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Default Extension="jpeg" ContentType="image/jpeg"/>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p>
      <w:pPr>
        <w:spacing w:line="1132" w:lineRule="exact"/>
        <w:ind w:left="31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1418738" cy="71932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18738" cy="719327"/>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p>
      <w:pPr>
        <w:spacing w:line="540" w:lineRule="exact" w:before="0"/>
        <w:ind w:left="962" w:right="0" w:firstLine="0"/>
        <w:jc w:val="left"/>
        <w:rPr>
          <w:rFonts w:ascii="宋体" w:hAnsi="宋体" w:cs="宋体" w:eastAsia="宋体" w:hint="default"/>
          <w:sz w:val="44"/>
          <w:szCs w:val="44"/>
        </w:rPr>
      </w:pPr>
      <w:r>
        <w:rPr>
          <w:rFonts w:ascii="宋体" w:hAnsi="宋体" w:cs="宋体" w:eastAsia="宋体" w:hint="default"/>
          <w:b/>
          <w:bCs/>
          <w:sz w:val="44"/>
          <w:szCs w:val="44"/>
        </w:rPr>
        <w:t>北京众信国际旅行社股份有限公司</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before="133"/>
        <w:ind w:left="2872" w:right="2872"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2014</w:t>
      </w:r>
      <w:r>
        <w:rPr>
          <w:rFonts w:ascii="Times New Roman" w:hAnsi="Times New Roman" w:cs="Times New Roman" w:eastAsia="Times New Roman" w:hint="default"/>
          <w:b/>
          <w:bCs/>
          <w:spacing w:val="3"/>
          <w:sz w:val="44"/>
          <w:szCs w:val="44"/>
        </w:rPr>
        <w:t> </w:t>
      </w:r>
      <w:r>
        <w:rPr>
          <w:rFonts w:ascii="宋体" w:hAnsi="宋体" w:cs="宋体" w:eastAsia="宋体" w:hint="default"/>
          <w:b/>
          <w:bCs/>
          <w:sz w:val="44"/>
          <w:szCs w:val="44"/>
        </w:rPr>
        <w:t>年度报告</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3"/>
        <w:ind w:left="2871" w:right="2872" w:firstLine="0"/>
        <w:jc w:val="center"/>
        <w:rPr>
          <w:rFonts w:ascii="宋体" w:hAnsi="宋体" w:cs="宋体" w:eastAsia="宋体" w:hint="default"/>
          <w:sz w:val="36"/>
          <w:szCs w:val="36"/>
        </w:rPr>
      </w:pPr>
      <w:r>
        <w:rPr>
          <w:rFonts w:ascii="Times New Roman" w:hAnsi="Times New Roman" w:cs="Times New Roman" w:eastAsia="Times New Roman" w:hint="default"/>
          <w:b/>
          <w:bCs/>
          <w:sz w:val="36"/>
          <w:szCs w:val="36"/>
        </w:rPr>
        <w:t>2015</w:t>
      </w:r>
      <w:r>
        <w:rPr>
          <w:rFonts w:ascii="Times New Roman" w:hAnsi="Times New Roman" w:cs="Times New Roman" w:eastAsia="Times New Roman" w:hint="default"/>
          <w:b/>
          <w:bCs/>
          <w:spacing w:val="6"/>
          <w:sz w:val="36"/>
          <w:szCs w:val="36"/>
        </w:rPr>
        <w:t> </w:t>
      </w:r>
      <w:r>
        <w:rPr>
          <w:rFonts w:ascii="宋体" w:hAnsi="宋体" w:cs="宋体" w:eastAsia="宋体" w:hint="default"/>
          <w:b/>
          <w:bCs/>
          <w:sz w:val="36"/>
          <w:szCs w:val="36"/>
        </w:rPr>
        <w:t>年</w:t>
      </w:r>
      <w:r>
        <w:rPr>
          <w:rFonts w:ascii="宋体" w:hAnsi="宋体" w:cs="宋体" w:eastAsia="宋体" w:hint="default"/>
          <w:b/>
          <w:bCs/>
          <w:spacing w:val="-92"/>
          <w:sz w:val="36"/>
          <w:szCs w:val="36"/>
        </w:rPr>
        <w:t> </w:t>
      </w:r>
      <w:r>
        <w:rPr>
          <w:rFonts w:ascii="Times New Roman" w:hAnsi="Times New Roman" w:cs="Times New Roman" w:eastAsia="Times New Roman" w:hint="default"/>
          <w:b/>
          <w:bCs/>
          <w:sz w:val="36"/>
          <w:szCs w:val="36"/>
        </w:rPr>
        <w:t>4</w:t>
      </w:r>
      <w:r>
        <w:rPr>
          <w:rFonts w:ascii="Times New Roman" w:hAnsi="Times New Roman" w:cs="Times New Roman" w:eastAsia="Times New Roman" w:hint="default"/>
          <w:b/>
          <w:bCs/>
          <w:spacing w:val="-1"/>
          <w:sz w:val="36"/>
          <w:szCs w:val="36"/>
        </w:rPr>
        <w:t> </w:t>
      </w:r>
      <w:r>
        <w:rPr>
          <w:rFonts w:ascii="宋体" w:hAnsi="宋体" w:cs="宋体" w:eastAsia="宋体" w:hint="default"/>
          <w:b/>
          <w:bCs/>
          <w:sz w:val="36"/>
          <w:szCs w:val="36"/>
        </w:rPr>
        <w:t>月</w:t>
      </w:r>
      <w:r>
        <w:rPr>
          <w:rFonts w:ascii="宋体" w:hAnsi="宋体" w:cs="宋体" w:eastAsia="宋体" w:hint="default"/>
          <w:b/>
          <w:bCs/>
          <w:spacing w:val="-93"/>
          <w:sz w:val="36"/>
          <w:szCs w:val="36"/>
        </w:rPr>
        <w:t> </w:t>
      </w:r>
      <w:r>
        <w:rPr>
          <w:rFonts w:ascii="Times New Roman" w:hAnsi="Times New Roman" w:cs="Times New Roman" w:eastAsia="Times New Roman" w:hint="default"/>
          <w:b/>
          <w:bCs/>
          <w:sz w:val="36"/>
          <w:szCs w:val="36"/>
        </w:rPr>
        <w:t>9</w:t>
      </w:r>
      <w:r>
        <w:rPr>
          <w:rFonts w:ascii="Times New Roman" w:hAnsi="Times New Roman" w:cs="Times New Roman" w:eastAsia="Times New Roman" w:hint="default"/>
          <w:b/>
          <w:bCs/>
          <w:spacing w:val="-1"/>
          <w:sz w:val="36"/>
          <w:szCs w:val="36"/>
        </w:rPr>
        <w:t> </w:t>
      </w:r>
      <w:r>
        <w:rPr>
          <w:rFonts w:ascii="宋体" w:hAnsi="宋体" w:cs="宋体" w:eastAsia="宋体" w:hint="default"/>
          <w:b/>
          <w:bCs/>
          <w:sz w:val="36"/>
          <w:szCs w:val="36"/>
        </w:rPr>
        <w:t>日</w:t>
      </w:r>
      <w:r>
        <w:rPr>
          <w:rFonts w:ascii="宋体" w:hAnsi="宋体" w:cs="宋体" w:eastAsia="宋体" w:hint="default"/>
          <w:sz w:val="36"/>
          <w:szCs w:val="36"/>
        </w:rPr>
      </w:r>
    </w:p>
    <w:p>
      <w:pPr>
        <w:spacing w:after="0"/>
        <w:jc w:val="center"/>
        <w:rPr>
          <w:rFonts w:ascii="宋体" w:hAnsi="宋体" w:cs="宋体" w:eastAsia="宋体" w:hint="default"/>
          <w:sz w:val="36"/>
          <w:szCs w:val="36"/>
        </w:rPr>
        <w:sectPr>
          <w:type w:val="continuous"/>
          <w:pgSz w:w="11910" w:h="16840"/>
          <w:pgMar w:top="1600" w:bottom="280" w:left="1680" w:right="16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04" w:right="0"/>
        <w:jc w:val="left"/>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本公司董事会、监事会及董事、监事、高级管理人员保证年度报告内容的</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08" w:lineRule="auto" w:before="61"/>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3"/>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年</w:t>
      </w:r>
      <w:r>
        <w:rPr>
          <w:rFonts w:ascii="宋体" w:hAnsi="宋体" w:cs="宋体" w:eastAsia="宋体" w:hint="default"/>
          <w:b/>
          <w:bCs/>
          <w:spacing w:val="-83"/>
          <w:sz w:val="28"/>
          <w:szCs w:val="28"/>
        </w:rPr>
        <w:t> </w:t>
      </w:r>
      <w:r>
        <w:rPr>
          <w:rFonts w:ascii="Times New Roman" w:hAnsi="Times New Roman" w:cs="Times New Roman" w:eastAsia="Times New Roman" w:hint="default"/>
          <w:b/>
          <w:bCs/>
          <w:sz w:val="28"/>
          <w:szCs w:val="28"/>
        </w:rPr>
        <w:t>4</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月</w:t>
      </w:r>
      <w:r>
        <w:rPr>
          <w:rFonts w:ascii="宋体" w:hAnsi="宋体" w:cs="宋体" w:eastAsia="宋体" w:hint="default"/>
          <w:b/>
          <w:bCs/>
          <w:spacing w:val="-84"/>
          <w:sz w:val="28"/>
          <w:szCs w:val="28"/>
        </w:rPr>
        <w:t> </w:t>
      </w:r>
      <w:r>
        <w:rPr>
          <w:rFonts w:ascii="Times New Roman" w:hAnsi="Times New Roman" w:cs="Times New Roman" w:eastAsia="Times New Roman" w:hint="default"/>
          <w:b/>
          <w:bCs/>
          <w:sz w:val="28"/>
          <w:szCs w:val="28"/>
        </w:rPr>
        <w:t>3</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日公司发</w:t>
      </w:r>
      <w:r>
        <w:rPr>
          <w:rFonts w:ascii="宋体" w:hAnsi="宋体" w:cs="宋体" w:eastAsia="宋体" w:hint="default"/>
          <w:sz w:val="28"/>
          <w:szCs w:val="28"/>
        </w:rPr>
      </w:r>
    </w:p>
    <w:p>
      <w:pPr>
        <w:spacing w:before="19"/>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行股份购买资产并募集配套资金新股登记上市完成后总股本 </w:t>
      </w:r>
      <w:r>
        <w:rPr>
          <w:rFonts w:ascii="Times New Roman" w:hAnsi="Times New Roman" w:cs="Times New Roman" w:eastAsia="Times New Roman" w:hint="default"/>
          <w:b/>
          <w:bCs/>
          <w:sz w:val="28"/>
          <w:szCs w:val="28"/>
        </w:rPr>
        <w:t>69,489,165</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股为基</w:t>
      </w:r>
      <w:r>
        <w:rPr>
          <w:rFonts w:ascii="宋体" w:hAnsi="宋体" w:cs="宋体" w:eastAsia="宋体" w:hint="default"/>
          <w:sz w:val="28"/>
          <w:szCs w:val="28"/>
        </w:rPr>
      </w:r>
    </w:p>
    <w:p>
      <w:pPr>
        <w:spacing w:before="236"/>
        <w:ind w:left="154" w:right="0"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数</w:t>
      </w:r>
      <w:r>
        <w:rPr>
          <w:rFonts w:ascii="宋体" w:hAnsi="宋体" w:cs="宋体" w:eastAsia="宋体" w:hint="default"/>
          <w:b/>
          <w:bCs/>
          <w:spacing w:val="-24"/>
          <w:w w:val="99"/>
          <w:sz w:val="28"/>
          <w:szCs w:val="28"/>
        </w:rPr>
        <w:t>，</w:t>
      </w:r>
      <w:r>
        <w:rPr>
          <w:rFonts w:ascii="宋体" w:hAnsi="宋体" w:cs="宋体" w:eastAsia="宋体" w:hint="default"/>
          <w:b/>
          <w:bCs/>
          <w:spacing w:val="1"/>
          <w:w w:val="99"/>
          <w:sz w:val="28"/>
          <w:szCs w:val="28"/>
        </w:rPr>
        <w:t>向全体股东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2.00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24"/>
          <w:w w:val="99"/>
          <w:sz w:val="28"/>
          <w:szCs w:val="28"/>
        </w:rPr>
        <w:t>元</w:t>
      </w:r>
      <w:r>
        <w:rPr>
          <w:rFonts w:ascii="宋体" w:hAnsi="宋体" w:cs="宋体" w:eastAsia="宋体" w:hint="default"/>
          <w:b/>
          <w:bCs/>
          <w:w w:val="99"/>
          <w:sz w:val="28"/>
          <w:szCs w:val="28"/>
        </w:rPr>
        <w:t>（</w:t>
      </w:r>
      <w:r>
        <w:rPr>
          <w:rFonts w:ascii="宋体" w:hAnsi="宋体" w:cs="宋体" w:eastAsia="宋体" w:hint="default"/>
          <w:b/>
          <w:bCs/>
          <w:spacing w:val="1"/>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23"/>
          <w:w w:val="99"/>
          <w:sz w:val="28"/>
          <w:szCs w:val="28"/>
        </w:rPr>
        <w:t>，</w:t>
      </w: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24"/>
          <w:w w:val="99"/>
          <w:sz w:val="28"/>
          <w:szCs w:val="28"/>
        </w:rPr>
        <w:t>股</w:t>
      </w:r>
      <w:r>
        <w:rPr>
          <w:rFonts w:ascii="宋体" w:hAnsi="宋体" w:cs="宋体" w:eastAsia="宋体" w:hint="default"/>
          <w:b/>
          <w:bCs/>
          <w:spacing w:val="1"/>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24"/>
          <w:w w:val="99"/>
          <w:sz w:val="28"/>
          <w:szCs w:val="28"/>
        </w:rPr>
        <w:t>，以</w:t>
      </w:r>
      <w:r>
        <w:rPr>
          <w:rFonts w:ascii="宋体" w:hAnsi="宋体" w:cs="宋体" w:eastAsia="宋体" w:hint="default"/>
          <w:sz w:val="28"/>
          <w:szCs w:val="28"/>
        </w:rPr>
      </w:r>
    </w:p>
    <w:p>
      <w:pPr>
        <w:spacing w:line="386" w:lineRule="auto" w:before="236"/>
        <w:ind w:left="715" w:right="0" w:hanging="562"/>
        <w:jc w:val="left"/>
        <w:rPr>
          <w:rFonts w:ascii="宋体" w:hAnsi="宋体" w:cs="宋体" w:eastAsia="宋体" w:hint="default"/>
          <w:sz w:val="28"/>
          <w:szCs w:val="28"/>
        </w:rPr>
      </w:pPr>
      <w:r>
        <w:rPr>
          <w:rFonts w:ascii="宋体" w:hAnsi="宋体" w:cs="宋体" w:eastAsia="宋体" w:hint="default"/>
          <w:b/>
          <w:bCs/>
          <w:sz w:val="28"/>
          <w:szCs w:val="28"/>
        </w:rPr>
        <w:t>资本公积金向全体股东每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20 </w:t>
      </w:r>
      <w:r>
        <w:rPr>
          <w:rFonts w:ascii="宋体" w:hAnsi="宋体" w:cs="宋体" w:eastAsia="宋体" w:hint="default"/>
          <w:b/>
          <w:bCs/>
          <w:sz w:val="28"/>
          <w:szCs w:val="28"/>
        </w:rPr>
        <w:t>股。</w:t>
      </w:r>
      <w:r>
        <w:rPr>
          <w:rFonts w:ascii="宋体" w:hAnsi="宋体" w:cs="宋体" w:eastAsia="宋体" w:hint="default"/>
          <w:b/>
          <w:bCs/>
          <w:spacing w:val="1"/>
          <w:w w:val="99"/>
          <w:sz w:val="28"/>
          <w:szCs w:val="28"/>
        </w:rPr>
        <w:t> </w:t>
      </w:r>
      <w:r>
        <w:rPr>
          <w:rFonts w:ascii="宋体" w:hAnsi="宋体" w:cs="宋体" w:eastAsia="宋体" w:hint="default"/>
          <w:b/>
          <w:bCs/>
          <w:w w:val="95"/>
          <w:sz w:val="28"/>
          <w:szCs w:val="28"/>
        </w:rPr>
        <w:t>公司负责人冯滨、主管会计工作负责人何静及会计机构负责人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sz w:val="28"/>
          <w:szCs w:val="28"/>
        </w:rPr>
      </w:r>
    </w:p>
    <w:p>
      <w:pPr>
        <w:spacing w:line="386" w:lineRule="auto" w:before="47"/>
        <w:ind w:left="715" w:right="0" w:hanging="562"/>
        <w:jc w:val="left"/>
        <w:rPr>
          <w:rFonts w:ascii="宋体" w:hAnsi="宋体" w:cs="宋体" w:eastAsia="宋体" w:hint="default"/>
          <w:sz w:val="28"/>
          <w:szCs w:val="28"/>
        </w:rPr>
      </w:pP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李海涛声明：保证年度报告中财务报告的真实、准确、完整。</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本报告中如有涉及未来计划、业绩预测等方面的内容，均不构成本公司对</w:t>
      </w:r>
      <w:r>
        <w:rPr>
          <w:rFonts w:ascii="宋体" w:hAnsi="宋体" w:cs="宋体" w:eastAsia="宋体" w:hint="default"/>
          <w:sz w:val="28"/>
          <w:szCs w:val="28"/>
        </w:rPr>
      </w:r>
    </w:p>
    <w:p>
      <w:pPr>
        <w:spacing w:before="87"/>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投资者的实质承诺，敬请广大投资者注意投资风险。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headerReference w:type="default" r:id="rId6"/>
          <w:footerReference w:type="default" r:id="rId7"/>
          <w:pgSz w:w="11910" w:h="16840"/>
          <w:pgMar w:header="877" w:footer="982" w:top="1100" w:bottom="1180" w:left="980" w:right="98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spacing w:line="460" w:lineRule="exact" w:before="0"/>
        <w:ind w:left="387" w:right="38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9"/>
          <w:szCs w:val="49"/>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0"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 公司简介</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78"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 会计数据和财务指标摘要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 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6"/>
              </w:rPr>
              <w:t>11</w:t>
            </w:r>
            <w:r>
              <w:rPr>
                <w:rFonts w:ascii="Times New Roman" w:hAnsi="Times New Roman" w:cs="Times New Roman" w:eastAsia="Times New Roman" w:hint="default"/>
                <w:b w:val="0"/>
                <w:bCs w:val="0"/>
                <w:spacing w:val="-6"/>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 重要事项</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 股份变动及股东情况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 优先股相关情况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 董事、监事、高级管理人员和员工情况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 公司治理</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 内部控制</w:t>
            </w:r>
            <w:r>
              <w:rPr>
                <w:rFonts w:ascii="Times New Roman" w:hAnsi="Times New Roman" w:cs="Times New Roman" w:eastAsia="Times New Roman" w:hint="default"/>
              </w:rPr>
              <w:tab/>
              <w:t>87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
              </w:rPr>
              <w:t> </w:t>
            </w:r>
            <w:r>
              <w:rPr/>
              <w:t>财务报告</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
              </w:rPr>
              <w:t> </w:t>
            </w:r>
            <w:r>
              <w:rPr/>
              <w:t>备查文件目录</w:t>
            </w:r>
            <w:r>
              <w:rPr>
                <w:rFonts w:ascii="Times New Roman" w:hAnsi="Times New Roman" w:cs="Times New Roman" w:eastAsia="Times New Roman" w:hint="default"/>
              </w:rPr>
              <w:tab/>
              <w:t>172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77" w:footer="982" w:top="1100" w:bottom="1180" w:left="980" w:right="980"/>
        </w:sect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4"/>
        <w:rPr>
          <w:rFonts w:ascii="Times New Roman" w:hAnsi="Times New Roman" w:cs="Times New Roman" w:eastAsia="Times New Roman" w:hint="default"/>
          <w:b/>
          <w:bCs/>
          <w:sz w:val="29"/>
          <w:szCs w:val="29"/>
        </w:rPr>
      </w:pPr>
    </w:p>
    <w:p>
      <w:pPr>
        <w:spacing w:before="0"/>
        <w:ind w:left="387" w:right="38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释义项</w:t>
            </w:r>
            <w:r>
              <w:rPr>
                <w:rFonts w:ascii="宋体" w:hAnsi="宋体" w:cs="宋体" w:eastAsia="宋体" w:hint="default"/>
                <w:sz w:val="18"/>
                <w:szCs w:val="18"/>
              </w:rPr>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释义内容</w:t>
            </w:r>
            <w:r>
              <w:rPr>
                <w:rFonts w:ascii="宋体" w:hAnsi="宋体" w:cs="宋体" w:eastAsia="宋体" w:hint="default"/>
                <w:sz w:val="18"/>
                <w:szCs w:val="18"/>
              </w:rPr>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公司、本公司、众信旅游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北京众信国际旅行社股份有限公司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上海众信</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上海众信国际旅行社有限公司，公司下属全资子公司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四川众信</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四川众信国际旅行社有限公司，公司下属全资子公司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众信商务</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众信（北京）国际商务旅行社有限公司，公司下属全资子公司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优拓航服</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北京优拓航空服务有限公司，公司下属全资子公司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优逸文公关</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北京优逸文公关策划有限公司，公司下属全资子公司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九州联合</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北京九州联合国际旅行社有限公司，公司下属全资子公司</w:t>
            </w: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奇迹旅行</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00" w:lineRule="auto" w:before="51"/>
              <w:ind w:left="16" w:right="35"/>
              <w:jc w:val="left"/>
              <w:rPr>
                <w:rFonts w:ascii="宋体" w:hAnsi="宋体" w:cs="宋体" w:eastAsia="宋体" w:hint="default"/>
                <w:sz w:val="18"/>
                <w:szCs w:val="18"/>
              </w:rPr>
            </w:pPr>
            <w:r>
              <w:rPr>
                <w:rFonts w:ascii="宋体" w:hAnsi="宋体" w:cs="宋体" w:eastAsia="宋体" w:hint="default"/>
                <w:sz w:val="18"/>
                <w:szCs w:val="18"/>
              </w:rPr>
              <w:t>奇迹假日（北京）国际旅行社有限公司，</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日更名为北 京众信奇迹国际旅行社有限公司，公司下属控股子公司</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杭州众信</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00" w:lineRule="auto" w:before="51"/>
              <w:ind w:left="16" w:right="169"/>
              <w:jc w:val="left"/>
              <w:rPr>
                <w:rFonts w:ascii="宋体" w:hAnsi="宋体" w:cs="宋体" w:eastAsia="宋体" w:hint="default"/>
                <w:sz w:val="18"/>
                <w:szCs w:val="18"/>
              </w:rPr>
            </w:pPr>
            <w:r>
              <w:rPr>
                <w:rFonts w:ascii="宋体" w:hAnsi="宋体" w:cs="宋体" w:eastAsia="宋体" w:hint="default"/>
                <w:sz w:val="18"/>
                <w:szCs w:val="18"/>
              </w:rPr>
              <w:t>杭州众信旅行社有限公司，原名称杭州天汉旅行社有限公司，</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日更名为杭州众信，公司下属全资子公司</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乾坤运通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北京乾坤运通商务咨询有限公司，公司下属控股子公司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上海巨龙</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上海巨龙国际旅行社有限公司，公司下属控股子公司</w:t>
            </w: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香港众信</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00" w:lineRule="auto" w:before="51"/>
              <w:ind w:left="16"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Hongkong </w:t>
            </w:r>
            <w:r>
              <w:rPr>
                <w:rFonts w:ascii="Times New Roman" w:hAnsi="Times New Roman" w:cs="Times New Roman" w:eastAsia="Times New Roman" w:hint="default"/>
                <w:spacing w:val="-3"/>
                <w:sz w:val="18"/>
                <w:szCs w:val="18"/>
              </w:rPr>
              <w:t>UTour </w:t>
            </w:r>
            <w:r>
              <w:rPr>
                <w:rFonts w:ascii="Times New Roman" w:hAnsi="Times New Roman" w:cs="Times New Roman" w:eastAsia="Times New Roman" w:hint="default"/>
                <w:sz w:val="18"/>
                <w:szCs w:val="18"/>
              </w:rPr>
              <w:t>International Travel Service Co.,</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，公司下属全 资子公司</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竹园国旅</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00" w:lineRule="auto" w:before="51"/>
              <w:ind w:left="16" w:right="23"/>
              <w:jc w:val="left"/>
              <w:rPr>
                <w:rFonts w:ascii="宋体" w:hAnsi="宋体" w:cs="宋体" w:eastAsia="宋体" w:hint="default"/>
                <w:sz w:val="18"/>
                <w:szCs w:val="18"/>
              </w:rPr>
            </w:pPr>
            <w:r>
              <w:rPr>
                <w:rFonts w:ascii="宋体" w:hAnsi="宋体" w:cs="宋体" w:eastAsia="宋体" w:hint="default"/>
                <w:spacing w:val="-3"/>
                <w:sz w:val="18"/>
                <w:szCs w:val="18"/>
              </w:rPr>
              <w:t>竹园国际旅行社有限公司，公司下属控股子公司。</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年公司发行股 份购买资产的标的公司</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上海优葵</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上海优葵投资管理有限公司，公司下属全资子公司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布达米亚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北京布达米亚科技有限公司，公司参股公司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悠哉网络、悠哉旅游网</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上海悠哉网络科技有限公司，公司参股公司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嘉俪九鼎</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北京嘉俪九鼎投资中心（有限合伙</w:t>
            </w:r>
            <w:r>
              <w:rPr>
                <w:rFonts w:ascii="宋体" w:hAnsi="宋体" w:cs="宋体" w:eastAsia="宋体" w:hint="default"/>
                <w:spacing w:val="-90"/>
                <w:sz w:val="18"/>
                <w:szCs w:val="18"/>
              </w:rPr>
              <w:t>）</w:t>
            </w:r>
            <w:r>
              <w:rPr>
                <w:rFonts w:ascii="宋体" w:hAnsi="宋体" w:cs="宋体" w:eastAsia="宋体" w:hint="default"/>
                <w:sz w:val="18"/>
                <w:szCs w:val="18"/>
              </w:rPr>
              <w:t>，原公司持股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昆吾九鼎</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00" w:lineRule="auto" w:before="51"/>
              <w:ind w:left="16" w:right="65"/>
              <w:jc w:val="left"/>
              <w:rPr>
                <w:rFonts w:ascii="宋体" w:hAnsi="宋体" w:cs="宋体" w:eastAsia="宋体" w:hint="default"/>
                <w:sz w:val="18"/>
                <w:szCs w:val="18"/>
              </w:rPr>
            </w:pPr>
            <w:r>
              <w:rPr>
                <w:rFonts w:ascii="宋体" w:hAnsi="宋体" w:cs="宋体" w:eastAsia="宋体" w:hint="default"/>
                <w:sz w:val="18"/>
                <w:szCs w:val="18"/>
              </w:rPr>
              <w:t>昆吾九鼎投资管理有限公司，原公司持股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以上股东嘉俪九鼎的出 资人</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复星国际</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复星国际有限公司，香港联交所主板上市公司，股份代码：</w:t>
            </w:r>
            <w:r>
              <w:rPr>
                <w:rFonts w:ascii="Times New Roman" w:hAnsi="Times New Roman" w:cs="Times New Roman" w:eastAsia="Times New Roman" w:hint="default"/>
                <w:sz w:val="18"/>
                <w:szCs w:val="18"/>
              </w:rPr>
              <w:t>00656</w:t>
            </w:r>
          </w:p>
        </w:tc>
      </w:tr>
      <w:tr>
        <w:trPr>
          <w:trHeight w:val="785"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Club Med</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07" w:lineRule="auto" w:before="51"/>
              <w:ind w:left="16" w:right="-9"/>
              <w:jc w:val="left"/>
              <w:rPr>
                <w:rFonts w:ascii="宋体" w:hAnsi="宋体" w:cs="宋体" w:eastAsia="宋体" w:hint="default"/>
                <w:sz w:val="18"/>
                <w:szCs w:val="18"/>
              </w:rPr>
            </w:pPr>
            <w:r>
              <w:rPr>
                <w:rFonts w:ascii="宋体" w:hAnsi="宋体" w:cs="宋体" w:eastAsia="宋体" w:hint="default"/>
                <w:sz w:val="18"/>
                <w:szCs w:val="18"/>
              </w:rPr>
              <w:t>地中海俱乐部，总部在法国巴黎，原在巴黎证券交易所上市，</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日，在复星国际主导的要约收购完成后已退市。地中海俱 乐部是全球最大的度假村连锁企业，业务为全球度假村开发和管理。 目前在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个国家拥有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66 </w:t>
            </w:r>
            <w:r>
              <w:rPr>
                <w:rFonts w:ascii="宋体" w:hAnsi="宋体" w:cs="宋体" w:eastAsia="宋体" w:hint="default"/>
                <w:sz w:val="18"/>
                <w:szCs w:val="18"/>
              </w:rPr>
              <w:t>家度假村及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艘邮轮。主要面向家庭及高端</w:t>
            </w:r>
            <w:r>
              <w:rPr>
                <w:rFonts w:ascii="宋体" w:hAnsi="宋体" w:cs="宋体" w:eastAsia="宋体" w:hint="default"/>
                <w:sz w:val="18"/>
                <w:szCs w:val="18"/>
              </w:rPr>
              <w:t> 消费群体，提供一价全包式服务，并以亲切、热情和高素质的服务著 称。</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785"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358"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公司根据市场需求，采购旅游交通、景点、酒店、餐厅等上游资源，</w:t>
            </w:r>
          </w:p>
        </w:tc>
      </w:tr>
      <w:tr>
        <w:trPr>
          <w:trHeight w:val="312" w:hRule="exact"/>
        </w:trPr>
        <w:tc>
          <w:tcPr>
            <w:tcW w:w="3524" w:type="dxa"/>
            <w:tcBorders>
              <w:top w:val="nil" w:sz="6" w:space="0" w:color="auto"/>
              <w:left w:val="single" w:sz="4" w:space="0" w:color="000000"/>
              <w:bottom w:val="nil" w:sz="6" w:space="0" w:color="auto"/>
              <w:right w:val="single" w:sz="4" w:space="0" w:color="000000"/>
            </w:tcBorders>
          </w:tcPr>
          <w:p>
            <w:pPr/>
          </w:p>
        </w:tc>
        <w:tc>
          <w:tcPr>
            <w:tcW w:w="620" w:type="dxa"/>
            <w:tcBorders>
              <w:top w:val="nil" w:sz="6" w:space="0" w:color="auto"/>
              <w:left w:val="single" w:sz="4" w:space="0" w:color="000000"/>
              <w:bottom w:val="nil" w:sz="6" w:space="0" w:color="auto"/>
              <w:right w:val="single" w:sz="4" w:space="0" w:color="000000"/>
            </w:tcBorders>
            <w:shd w:val="clear" w:color="auto" w:fill="D3D3D3"/>
          </w:tcPr>
          <w:p>
            <w:pP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9"/>
              <w:jc w:val="left"/>
              <w:rPr>
                <w:rFonts w:ascii="宋体" w:hAnsi="宋体" w:cs="宋体" w:eastAsia="宋体" w:hint="default"/>
                <w:sz w:val="18"/>
                <w:szCs w:val="18"/>
              </w:rPr>
            </w:pPr>
            <w:r>
              <w:rPr>
                <w:rFonts w:ascii="宋体" w:hAnsi="宋体" w:cs="宋体" w:eastAsia="宋体" w:hint="default"/>
                <w:sz w:val="18"/>
                <w:szCs w:val="18"/>
              </w:rPr>
              <w:t>事先设计好旅游产品，通过全国范围内的经营出境游业务的旅行社，</w:t>
            </w:r>
          </w:p>
        </w:tc>
      </w:tr>
      <w:tr>
        <w:trPr>
          <w:trHeight w:val="312" w:hRule="exact"/>
        </w:trPr>
        <w:tc>
          <w:tcPr>
            <w:tcW w:w="35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出境游批发业务、出境游批发</w:t>
            </w:r>
          </w:p>
        </w:tc>
        <w:tc>
          <w:tcPr>
            <w:tcW w:w="6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包括根据国家旅游局规定可以从事出境游招徕业务的旅行社，即旅游</w:t>
            </w:r>
          </w:p>
        </w:tc>
      </w:tr>
      <w:tr>
        <w:trPr>
          <w:trHeight w:val="313" w:hRule="exact"/>
        </w:trPr>
        <w:tc>
          <w:tcPr>
            <w:tcW w:w="3524" w:type="dxa"/>
            <w:tcBorders>
              <w:top w:val="nil" w:sz="6" w:space="0" w:color="auto"/>
              <w:left w:val="single" w:sz="4" w:space="0" w:color="000000"/>
              <w:bottom w:val="nil" w:sz="6" w:space="0" w:color="auto"/>
              <w:right w:val="single" w:sz="4" w:space="0" w:color="000000"/>
            </w:tcBorders>
          </w:tcPr>
          <w:p>
            <w:pPr/>
          </w:p>
        </w:tc>
        <w:tc>
          <w:tcPr>
            <w:tcW w:w="620" w:type="dxa"/>
            <w:tcBorders>
              <w:top w:val="nil" w:sz="6" w:space="0" w:color="auto"/>
              <w:left w:val="single" w:sz="4" w:space="0" w:color="000000"/>
              <w:bottom w:val="nil" w:sz="6" w:space="0" w:color="auto"/>
              <w:right w:val="single" w:sz="4" w:space="0" w:color="000000"/>
            </w:tcBorders>
            <w:shd w:val="clear" w:color="auto" w:fill="D3D3D3"/>
          </w:tcPr>
          <w:p>
            <w:pP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代理商，推广并销售给终端消费者，由公司为终端消费者提供最终产</w:t>
            </w:r>
          </w:p>
        </w:tc>
      </w:tr>
      <w:tr>
        <w:trPr>
          <w:trHeight w:val="356"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品和服务，并由公司与旅游代理商之间进行旅游费用结算的业务</w:t>
            </w:r>
          </w:p>
        </w:tc>
      </w:tr>
      <w:tr>
        <w:trPr>
          <w:trHeight w:val="358"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公司直接面向广大终端消费者推广、销售产品，并提供旅游服务的出</w:t>
            </w:r>
          </w:p>
        </w:tc>
      </w:tr>
      <w:tr>
        <w:trPr>
          <w:trHeight w:val="313" w:hRule="exact"/>
        </w:trPr>
        <w:tc>
          <w:tcPr>
            <w:tcW w:w="35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出境游零售业务、出境游零售</w:t>
            </w:r>
          </w:p>
        </w:tc>
        <w:tc>
          <w:tcPr>
            <w:tcW w:w="6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境旅游业务。该业务与出境游批发业务相比，主要区别在于不需通过</w:t>
            </w:r>
          </w:p>
        </w:tc>
      </w:tr>
      <w:tr>
        <w:trPr>
          <w:trHeight w:val="356"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旅游代理商这一中间环节</w:t>
            </w:r>
          </w:p>
        </w:tc>
      </w:tr>
      <w:tr>
        <w:trPr>
          <w:trHeight w:val="363"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商务会奖旅游，在国际上的通用提法为</w:t>
            </w:r>
            <w:r>
              <w:rPr>
                <w:rFonts w:ascii="Times New Roman" w:hAnsi="Times New Roman" w:cs="Times New Roman" w:eastAsia="Times New Roman" w:hint="default"/>
                <w:sz w:val="18"/>
                <w:szCs w:val="18"/>
              </w:rPr>
              <w:t>“</w:t>
            </w:r>
            <w:r>
              <w:rPr>
                <w:rFonts w:ascii="宋体" w:hAnsi="宋体" w:cs="宋体" w:eastAsia="宋体" w:hint="default"/>
                <w:sz w:val="18"/>
                <w:szCs w:val="18"/>
              </w:rPr>
              <w:t>会展及奖励旅游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会奖旅</w:t>
            </w:r>
          </w:p>
        </w:tc>
      </w:tr>
      <w:tr>
        <w:trPr>
          <w:trHeight w:val="312" w:hRule="exact"/>
        </w:trPr>
        <w:tc>
          <w:tcPr>
            <w:tcW w:w="3524" w:type="dxa"/>
            <w:tcBorders>
              <w:top w:val="nil" w:sz="6" w:space="0" w:color="auto"/>
              <w:left w:val="single" w:sz="4" w:space="0" w:color="000000"/>
              <w:bottom w:val="nil" w:sz="6" w:space="0" w:color="auto"/>
              <w:right w:val="single" w:sz="4" w:space="0" w:color="000000"/>
            </w:tcBorders>
          </w:tcPr>
          <w:p>
            <w:pPr/>
          </w:p>
        </w:tc>
        <w:tc>
          <w:tcPr>
            <w:tcW w:w="620" w:type="dxa"/>
            <w:tcBorders>
              <w:top w:val="nil" w:sz="6" w:space="0" w:color="auto"/>
              <w:left w:val="single" w:sz="4" w:space="0" w:color="000000"/>
              <w:bottom w:val="nil" w:sz="6" w:space="0" w:color="auto"/>
              <w:right w:val="single" w:sz="4" w:space="0" w:color="000000"/>
            </w:tcBorders>
            <w:shd w:val="clear" w:color="auto" w:fill="D3D3D3"/>
          </w:tcPr>
          <w:p>
            <w:pP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游</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会奖商旅</w:t>
            </w:r>
            <w:r>
              <w:rPr>
                <w:rFonts w:ascii="Times New Roman" w:hAnsi="Times New Roman" w:cs="Times New Roman" w:eastAsia="Times New Roman" w:hint="default"/>
                <w:sz w:val="18"/>
                <w:szCs w:val="18"/>
              </w:rPr>
              <w:t>”</w:t>
            </w:r>
            <w:r>
              <w:rPr>
                <w:rFonts w:ascii="宋体" w:hAnsi="宋体" w:cs="宋体" w:eastAsia="宋体" w:hint="default"/>
                <w:sz w:val="18"/>
                <w:szCs w:val="18"/>
              </w:rPr>
              <w:t>，由会议（</w:t>
            </w:r>
            <w:r>
              <w:rPr>
                <w:rFonts w:ascii="Times New Roman" w:hAnsi="Times New Roman" w:cs="Times New Roman" w:eastAsia="Times New Roman" w:hint="default"/>
                <w:sz w:val="18"/>
                <w:szCs w:val="18"/>
              </w:rPr>
              <w:t>Meeting</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奖</w:t>
            </w:r>
            <w:r>
              <w:rPr>
                <w:rFonts w:ascii="宋体" w:hAnsi="宋体" w:cs="宋体" w:eastAsia="宋体" w:hint="default"/>
                <w:sz w:val="18"/>
                <w:szCs w:val="18"/>
              </w:rPr>
              <w:t>励旅游（</w:t>
            </w:r>
            <w:r>
              <w:rPr>
                <w:rFonts w:ascii="Times New Roman" w:hAnsi="Times New Roman" w:cs="Times New Roman" w:eastAsia="Times New Roman" w:hint="default"/>
                <w:sz w:val="18"/>
                <w:szCs w:val="18"/>
              </w:rPr>
              <w:t>Incen</w:t>
            </w:r>
            <w:r>
              <w:rPr>
                <w:rFonts w:ascii="Times New Roman" w:hAnsi="Times New Roman" w:cs="Times New Roman" w:eastAsia="Times New Roman" w:hint="default"/>
                <w:spacing w:val="-1"/>
                <w:sz w:val="18"/>
                <w:szCs w:val="18"/>
              </w:rPr>
              <w:t>ti</w:t>
            </w:r>
            <w:r>
              <w:rPr>
                <w:rFonts w:ascii="Times New Roman" w:hAnsi="Times New Roman" w:cs="Times New Roman" w:eastAsia="Times New Roman" w:hint="default"/>
                <w:sz w:val="18"/>
                <w:szCs w:val="18"/>
              </w:rPr>
              <w:t>ve</w:t>
            </w:r>
            <w:r>
              <w:rPr>
                <w:rFonts w:ascii="宋体" w:hAnsi="宋体" w:cs="宋体" w:eastAsia="宋体" w:hint="default"/>
                <w:spacing w:val="-90"/>
                <w:sz w:val="18"/>
                <w:szCs w:val="18"/>
              </w:rPr>
              <w:t>）</w:t>
            </w:r>
            <w:r>
              <w:rPr>
                <w:rFonts w:ascii="宋体" w:hAnsi="宋体" w:cs="宋体" w:eastAsia="宋体" w:hint="default"/>
                <w:sz w:val="18"/>
                <w:szCs w:val="18"/>
              </w:rPr>
              <w:t>、大会</w:t>
            </w:r>
          </w:p>
        </w:tc>
      </w:tr>
      <w:tr>
        <w:trPr>
          <w:trHeight w:val="312" w:hRule="exact"/>
        </w:trPr>
        <w:tc>
          <w:tcPr>
            <w:tcW w:w="3524" w:type="dxa"/>
            <w:tcBorders>
              <w:top w:val="nil" w:sz="6" w:space="0" w:color="auto"/>
              <w:left w:val="single" w:sz="4" w:space="0" w:color="000000"/>
              <w:bottom w:val="nil" w:sz="6" w:space="0" w:color="auto"/>
              <w:right w:val="single" w:sz="4" w:space="0" w:color="000000"/>
            </w:tcBorders>
          </w:tcPr>
          <w:p>
            <w:pPr/>
          </w:p>
        </w:tc>
        <w:tc>
          <w:tcPr>
            <w:tcW w:w="620" w:type="dxa"/>
            <w:tcBorders>
              <w:top w:val="nil" w:sz="6" w:space="0" w:color="auto"/>
              <w:left w:val="single" w:sz="4" w:space="0" w:color="000000"/>
              <w:bottom w:val="nil" w:sz="6" w:space="0" w:color="auto"/>
              <w:right w:val="single" w:sz="4" w:space="0" w:color="000000"/>
            </w:tcBorders>
            <w:shd w:val="clear" w:color="auto" w:fill="D3D3D3"/>
          </w:tcPr>
          <w:p>
            <w:pP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Convention</w:t>
            </w:r>
            <w:r>
              <w:rPr>
                <w:rFonts w:ascii="宋体" w:hAnsi="宋体" w:cs="宋体" w:eastAsia="宋体" w:hint="default"/>
                <w:sz w:val="18"/>
                <w:szCs w:val="18"/>
              </w:rPr>
              <w:t>）以及展览（</w:t>
            </w:r>
            <w:r>
              <w:rPr>
                <w:rFonts w:ascii="Times New Roman" w:hAnsi="Times New Roman" w:cs="Times New Roman" w:eastAsia="Times New Roman" w:hint="default"/>
                <w:sz w:val="18"/>
                <w:szCs w:val="18"/>
              </w:rPr>
              <w:t>Exhibition</w:t>
            </w:r>
            <w:r>
              <w:rPr>
                <w:rFonts w:ascii="宋体" w:hAnsi="宋体" w:cs="宋体" w:eastAsia="宋体" w:hint="default"/>
                <w:sz w:val="18"/>
                <w:szCs w:val="18"/>
              </w:rPr>
              <w:t>）组成，简称为</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MICE</w:t>
            </w:r>
            <w:r>
              <w:rPr>
                <w:rFonts w:ascii="宋体" w:hAnsi="宋体" w:cs="宋体" w:eastAsia="宋体" w:hint="default"/>
                <w:sz w:val="18"/>
                <w:szCs w:val="18"/>
              </w:rPr>
              <w:t>。业务内</w:t>
            </w:r>
          </w:p>
        </w:tc>
      </w:tr>
      <w:tr>
        <w:trPr>
          <w:trHeight w:val="619" w:hRule="exact"/>
        </w:trPr>
        <w:tc>
          <w:tcPr>
            <w:tcW w:w="352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商务会奖旅游</w:t>
            </w:r>
          </w:p>
        </w:tc>
        <w:tc>
          <w:tcPr>
            <w:tcW w:w="6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9"/>
              <w:jc w:val="left"/>
              <w:rPr>
                <w:rFonts w:ascii="宋体" w:hAnsi="宋体" w:cs="宋体" w:eastAsia="宋体" w:hint="default"/>
                <w:sz w:val="18"/>
                <w:szCs w:val="18"/>
              </w:rPr>
            </w:pPr>
            <w:r>
              <w:rPr>
                <w:rFonts w:ascii="宋体" w:hAnsi="宋体" w:cs="宋体" w:eastAsia="宋体" w:hint="default"/>
                <w:spacing w:val="-2"/>
                <w:sz w:val="18"/>
                <w:szCs w:val="18"/>
              </w:rPr>
              <w:t>容系公司为企业、政府和机构等客户的商务考察培训、差旅会议、奖</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励旅游、路演发布、大型会议、参展观展等活动提供全方位的咨询、</w:t>
            </w:r>
          </w:p>
        </w:tc>
      </w:tr>
      <w:tr>
        <w:trPr>
          <w:trHeight w:val="312" w:hRule="exact"/>
        </w:trPr>
        <w:tc>
          <w:tcPr>
            <w:tcW w:w="3524" w:type="dxa"/>
            <w:tcBorders>
              <w:top w:val="nil" w:sz="6" w:space="0" w:color="auto"/>
              <w:left w:val="single" w:sz="4" w:space="0" w:color="000000"/>
              <w:bottom w:val="nil" w:sz="6" w:space="0" w:color="auto"/>
              <w:right w:val="single" w:sz="4" w:space="0" w:color="000000"/>
            </w:tcBorders>
          </w:tcPr>
          <w:p>
            <w:pPr/>
          </w:p>
        </w:tc>
        <w:tc>
          <w:tcPr>
            <w:tcW w:w="620" w:type="dxa"/>
            <w:tcBorders>
              <w:top w:val="nil" w:sz="6" w:space="0" w:color="auto"/>
              <w:left w:val="single" w:sz="4" w:space="0" w:color="000000"/>
              <w:bottom w:val="nil" w:sz="6" w:space="0" w:color="auto"/>
              <w:right w:val="single" w:sz="4" w:space="0" w:color="000000"/>
            </w:tcBorders>
            <w:shd w:val="clear" w:color="auto" w:fill="D3D3D3"/>
          </w:tcPr>
          <w:p>
            <w:pP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策划、接待和执行等专业化服务，主要以促进业务发展、塑造企业文</w:t>
            </w:r>
          </w:p>
        </w:tc>
      </w:tr>
      <w:tr>
        <w:trPr>
          <w:trHeight w:val="313" w:hRule="exact"/>
        </w:trPr>
        <w:tc>
          <w:tcPr>
            <w:tcW w:w="3524" w:type="dxa"/>
            <w:tcBorders>
              <w:top w:val="nil" w:sz="6" w:space="0" w:color="auto"/>
              <w:left w:val="single" w:sz="4" w:space="0" w:color="000000"/>
              <w:bottom w:val="nil" w:sz="6" w:space="0" w:color="auto"/>
              <w:right w:val="single" w:sz="4" w:space="0" w:color="000000"/>
            </w:tcBorders>
          </w:tcPr>
          <w:p>
            <w:pPr/>
          </w:p>
        </w:tc>
        <w:tc>
          <w:tcPr>
            <w:tcW w:w="620" w:type="dxa"/>
            <w:tcBorders>
              <w:top w:val="nil" w:sz="6" w:space="0" w:color="auto"/>
              <w:left w:val="single" w:sz="4" w:space="0" w:color="000000"/>
              <w:bottom w:val="nil" w:sz="6" w:space="0" w:color="auto"/>
              <w:right w:val="single" w:sz="4" w:space="0" w:color="000000"/>
            </w:tcBorders>
            <w:shd w:val="clear" w:color="auto" w:fill="D3D3D3"/>
          </w:tcPr>
          <w:p>
            <w:pP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化、加强管理为目的。商务会奖旅游已经成为现代旅游业中最重要的</w:t>
            </w:r>
          </w:p>
        </w:tc>
      </w:tr>
      <w:tr>
        <w:trPr>
          <w:trHeight w:val="356"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细分市场之一，是西方流行的一种企业管理方式</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3"/>
          <w:szCs w:val="23"/>
        </w:rPr>
      </w:pPr>
    </w:p>
    <w:p>
      <w:pPr>
        <w:spacing w:before="1"/>
        <w:ind w:left="387" w:right="385" w:firstLine="0"/>
        <w:jc w:val="center"/>
        <w:rPr>
          <w:rFonts w:ascii="黑体" w:hAnsi="黑体" w:cs="黑体" w:eastAsia="黑体" w:hint="default"/>
          <w:sz w:val="32"/>
          <w:szCs w:val="32"/>
        </w:rPr>
      </w:pPr>
      <w:r>
        <w:rPr>
          <w:rFonts w:ascii="黑体" w:hAnsi="黑体" w:cs="黑体" w:eastAsia="黑体" w:hint="default"/>
          <w:b/>
          <w:bCs/>
          <w:sz w:val="32"/>
          <w:szCs w:val="32"/>
        </w:rPr>
        <w:t>重大风险提示</w:t>
      </w:r>
      <w:r>
        <w:rPr>
          <w:rFonts w:ascii="黑体" w:hAnsi="黑体" w:cs="黑体" w:eastAsia="黑体" w:hint="default"/>
          <w:sz w:val="32"/>
          <w:szCs w:val="32"/>
        </w:rPr>
      </w:r>
    </w:p>
    <w:p>
      <w:pPr>
        <w:spacing w:line="240" w:lineRule="auto" w:before="0"/>
        <w:rPr>
          <w:rFonts w:ascii="黑体" w:hAnsi="黑体" w:cs="黑体" w:eastAsia="黑体" w:hint="default"/>
          <w:b/>
          <w:bCs/>
          <w:sz w:val="32"/>
          <w:szCs w:val="32"/>
        </w:rPr>
      </w:pPr>
    </w:p>
    <w:p>
      <w:pPr>
        <w:spacing w:line="240" w:lineRule="auto" w:before="1"/>
        <w:rPr>
          <w:rFonts w:ascii="黑体" w:hAnsi="黑体" w:cs="黑体" w:eastAsia="黑体" w:hint="default"/>
          <w:b/>
          <w:bCs/>
          <w:sz w:val="26"/>
          <w:szCs w:val="26"/>
        </w:rPr>
      </w:pPr>
    </w:p>
    <w:p>
      <w:pPr>
        <w:pStyle w:val="Heading2"/>
        <w:spacing w:line="357" w:lineRule="auto"/>
        <w:ind w:left="153" w:right="148" w:firstLine="482"/>
        <w:jc w:val="both"/>
        <w:rPr>
          <w:b w:val="0"/>
          <w:bCs w:val="0"/>
        </w:rPr>
      </w:pPr>
      <w:r>
        <w:rPr/>
        <w:t>本公司请投资者认真阅读本年度报告全文，并特别注意下列风险因素：公司主要经营出</w:t>
      </w:r>
      <w:r>
        <w:rPr>
          <w:spacing w:val="1"/>
          <w:w w:val="99"/>
        </w:rPr>
        <w:t> </w:t>
      </w:r>
      <w:r>
        <w:rPr/>
        <w:t>境游业务，存在市场竞争加剧、服务质量控制、不可抗力、汇率变动等风险，敬请广大投资</w:t>
      </w:r>
      <w:r>
        <w:rPr>
          <w:spacing w:val="1"/>
          <w:w w:val="99"/>
        </w:rPr>
        <w:t> </w:t>
      </w:r>
      <w:r>
        <w:rPr/>
        <w:t>者注意投资风险。</w:t>
      </w:r>
      <w:r>
        <w:rPr>
          <w:b w:val="0"/>
          <w:bCs w:val="0"/>
        </w:rPr>
      </w:r>
    </w:p>
    <w:p>
      <w:pPr>
        <w:pStyle w:val="Heading2"/>
        <w:spacing w:line="357" w:lineRule="auto" w:before="36"/>
        <w:ind w:left="636" w:right="132"/>
        <w:jc w:val="left"/>
        <w:rPr>
          <w:b w:val="0"/>
          <w:bCs w:val="0"/>
        </w:rPr>
      </w:pPr>
      <w:r>
        <w:rPr/>
        <w:t>（一）市场竞争加剧风险</w:t>
      </w:r>
      <w:r>
        <w:rPr>
          <w:w w:val="99"/>
        </w:rPr>
        <w:t> </w:t>
      </w:r>
      <w:r>
        <w:rPr/>
        <w:t>近年来，我国旅游业快速发展，产业规模不断扩大，产业体系日趋完善，已成为我国第</w:t>
      </w:r>
      <w:r>
        <w:rPr>
          <w:b w:val="0"/>
          <w:bCs w:val="0"/>
        </w:rPr>
      </w:r>
    </w:p>
    <w:p>
      <w:pPr>
        <w:pStyle w:val="Heading2"/>
        <w:spacing w:line="345" w:lineRule="auto" w:before="36"/>
        <w:ind w:right="148"/>
        <w:jc w:val="both"/>
        <w:rPr>
          <w:b w:val="0"/>
          <w:bCs w:val="0"/>
        </w:rPr>
      </w:pPr>
      <w:r>
        <w:rPr>
          <w:w w:val="95"/>
        </w:rPr>
        <w:t>三产业中的重要支柱产业。我国出境旅游人次近年来快速增长，出境消费逐年递增，</w:t>
      </w:r>
      <w:r>
        <w:rPr>
          <w:rFonts w:ascii="Times New Roman" w:hAnsi="Times New Roman" w:cs="Times New Roman" w:eastAsia="Times New Roman" w:hint="default"/>
          <w:w w:val="95"/>
        </w:rPr>
        <w:t>2014</w:t>
      </w:r>
      <w:r>
        <w:rPr>
          <w:rFonts w:ascii="Times New Roman" w:hAnsi="Times New Roman" w:cs="Times New Roman" w:eastAsia="Times New Roman" w:hint="default"/>
          <w:spacing w:val="57"/>
          <w:w w:val="95"/>
        </w:rPr>
        <w:t> </w:t>
      </w:r>
      <w:r>
        <w:rPr>
          <w:w w:val="95"/>
        </w:rPr>
        <w:t>年</w:t>
      </w:r>
      <w:r>
        <w:rPr>
          <w:spacing w:val="-31"/>
          <w:w w:val="95"/>
        </w:rPr>
        <w:t> </w:t>
      </w:r>
      <w:r>
        <w:rPr/>
        <w:t>中国内地公民出境游首次突破</w:t>
      </w:r>
      <w:r>
        <w:rPr>
          <w:spacing w:val="-69"/>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亿人次，行业关注度高，使得旅游行业，特别是出境旅游业</w:t>
      </w:r>
      <w:r>
        <w:rPr>
          <w:w w:val="99"/>
        </w:rPr>
        <w:t> </w:t>
      </w:r>
      <w:r>
        <w:rPr/>
        <w:t>成为产业投资的热点，促进旅游行业不断提升线上线下的应用功能和服务水平，加速了行业</w:t>
      </w:r>
      <w:r>
        <w:rPr>
          <w:spacing w:val="1"/>
          <w:w w:val="99"/>
        </w:rPr>
        <w:t> </w:t>
      </w:r>
      <w:r>
        <w:rPr/>
        <w:t>的整合和演变，市场竞争日趋激烈。</w:t>
      </w:r>
      <w:r>
        <w:rPr>
          <w:b w:val="0"/>
          <w:bCs w:val="0"/>
        </w:rPr>
      </w:r>
    </w:p>
    <w:p>
      <w:pPr>
        <w:pStyle w:val="Heading2"/>
        <w:spacing w:line="357" w:lineRule="auto" w:before="48"/>
        <w:ind w:left="636" w:right="0"/>
        <w:jc w:val="left"/>
        <w:rPr>
          <w:b w:val="0"/>
          <w:bCs w:val="0"/>
        </w:rPr>
      </w:pPr>
      <w:r>
        <w:rPr/>
        <w:t>（二）服务质量控制风险</w:t>
      </w:r>
      <w:r>
        <w:rPr>
          <w:w w:val="99"/>
        </w:rPr>
        <w:t> </w:t>
      </w:r>
      <w:r>
        <w:rPr>
          <w:spacing w:val="-6"/>
          <w:w w:val="99"/>
        </w:rPr>
        <w:t>旅游业直接面向游客，服务具有极为重要的地位。公司作为业内领先的出境旅游运营商，</w:t>
      </w:r>
      <w:r>
        <w:rPr>
          <w:b w:val="0"/>
          <w:bCs w:val="0"/>
        </w:rPr>
      </w:r>
    </w:p>
    <w:p>
      <w:pPr>
        <w:pStyle w:val="Heading2"/>
        <w:spacing w:line="357" w:lineRule="auto" w:before="36"/>
        <w:ind w:right="148"/>
        <w:jc w:val="both"/>
        <w:rPr>
          <w:b w:val="0"/>
          <w:bCs w:val="0"/>
        </w:rPr>
      </w:pPr>
      <w:r>
        <w:rPr>
          <w:spacing w:val="-6"/>
          <w:w w:val="99"/>
        </w:rPr>
        <w:t>在服务体系方面，通过制定严格的服务质量控制标准、建立完善的质量监督机制和反馈渠道，</w:t>
      </w:r>
      <w:r>
        <w:rPr>
          <w:spacing w:val="-92"/>
          <w:w w:val="99"/>
        </w:rPr>
        <w:t> </w:t>
      </w:r>
      <w:r>
        <w:rPr>
          <w:spacing w:val="-92"/>
          <w:w w:val="99"/>
        </w:rPr>
      </w:r>
      <w:r>
        <w:rPr/>
        <w:t>不断提升服务质量，提高客人满意度，取得了良好效果。但由于客观环境的多变性、游客偏</w:t>
      </w:r>
      <w:r>
        <w:rPr>
          <w:spacing w:val="1"/>
          <w:w w:val="99"/>
        </w:rPr>
        <w:t> </w:t>
      </w:r>
      <w:r>
        <w:rPr/>
        <w:t>好的多样性、极端天气变化的偶发性以及不同领队素质和能力的差异性等多种因素的影响，</w:t>
      </w:r>
      <w:r>
        <w:rPr>
          <w:spacing w:val="1"/>
          <w:w w:val="99"/>
        </w:rPr>
        <w:t> </w:t>
      </w:r>
      <w:r>
        <w:rPr/>
        <w:t>将有可能发生游客与本公司之间的服务纠纷。如果本公司不能有效地保证服务质量、不能持</w:t>
      </w:r>
      <w:r>
        <w:rPr>
          <w:spacing w:val="1"/>
          <w:w w:val="99"/>
        </w:rPr>
        <w:t> </w:t>
      </w:r>
      <w:r>
        <w:rPr>
          <w:spacing w:val="-6"/>
          <w:w w:val="99"/>
        </w:rPr>
        <w:t>续不断地提升服务质量、不能快速有效地解决纠纷，则会对公司的品牌和业务产生不利影响。</w:t>
      </w:r>
      <w:r>
        <w:rPr>
          <w:b w:val="0"/>
          <w:bCs w:val="0"/>
          <w:spacing w:val="-6"/>
        </w:rPr>
      </w:r>
    </w:p>
    <w:p>
      <w:pPr>
        <w:pStyle w:val="Heading2"/>
        <w:spacing w:line="357" w:lineRule="auto" w:before="36"/>
        <w:ind w:left="636" w:right="132"/>
        <w:jc w:val="left"/>
        <w:rPr>
          <w:b w:val="0"/>
          <w:bCs w:val="0"/>
        </w:rPr>
      </w:pPr>
      <w:r>
        <w:rPr/>
        <w:t>（三）不可抗力风险</w:t>
      </w:r>
      <w:r>
        <w:rPr>
          <w:spacing w:val="1"/>
          <w:w w:val="99"/>
        </w:rPr>
        <w:t> </w:t>
      </w:r>
      <w:r>
        <w:rPr/>
        <w:t>旅游行业受自然、政治、经济等因素的影响较大。本公司主要经营出境游业务，自然灾</w:t>
      </w:r>
      <w:r>
        <w:rPr>
          <w:b w:val="0"/>
          <w:bCs w:val="0"/>
        </w:rPr>
      </w:r>
    </w:p>
    <w:p>
      <w:pPr>
        <w:pStyle w:val="Heading2"/>
        <w:spacing w:line="357" w:lineRule="auto" w:before="36"/>
        <w:ind w:right="148"/>
        <w:jc w:val="both"/>
        <w:rPr>
          <w:b w:val="0"/>
          <w:bCs w:val="0"/>
        </w:rPr>
      </w:pPr>
      <w:r>
        <w:rPr/>
        <w:t>害、目的地政治局势不稳定、罢工、流行性疾病等凡是影响到游客人身财产安全的事件，都</w:t>
      </w:r>
      <w:r>
        <w:rPr>
          <w:spacing w:val="1"/>
          <w:w w:val="99"/>
        </w:rPr>
        <w:t> </w:t>
      </w:r>
      <w:r>
        <w:rPr/>
        <w:t>将会影响游客的外出旅游选择，甚至直接导致该目的地不适合旅游，从而影响公司业绩。</w:t>
      </w:r>
      <w:r>
        <w:rPr>
          <w:b w:val="0"/>
          <w:bCs w:val="0"/>
        </w:rPr>
      </w:r>
    </w:p>
    <w:p>
      <w:pPr>
        <w:pStyle w:val="Heading2"/>
        <w:spacing w:line="357" w:lineRule="auto" w:before="36"/>
        <w:ind w:left="636" w:right="132"/>
        <w:jc w:val="left"/>
        <w:rPr>
          <w:b w:val="0"/>
          <w:bCs w:val="0"/>
        </w:rPr>
      </w:pPr>
      <w:r>
        <w:rPr/>
        <w:t>（四）汇率变动风险</w:t>
      </w:r>
      <w:r>
        <w:rPr>
          <w:spacing w:val="1"/>
          <w:w w:val="99"/>
        </w:rPr>
        <w:t> </w:t>
      </w:r>
      <w:r>
        <w:rPr/>
        <w:t>本公司主要经营出境旅游业务，公司的旅游服务活动大都发生在境外，主要以人民币对</w:t>
      </w:r>
      <w:r>
        <w:rPr>
          <w:b w:val="0"/>
          <w:bCs w:val="0"/>
        </w:rPr>
      </w:r>
    </w:p>
    <w:p>
      <w:pPr>
        <w:pStyle w:val="Heading2"/>
        <w:spacing w:line="357" w:lineRule="auto" w:before="36"/>
        <w:ind w:right="148"/>
        <w:jc w:val="both"/>
        <w:rPr>
          <w:b w:val="0"/>
          <w:bCs w:val="0"/>
        </w:rPr>
      </w:pPr>
      <w:r>
        <w:rPr/>
        <w:t>客户进行报价，以美元、欧元等外汇向境外合作伙伴进行部分资源采购，可能因人民币汇率</w:t>
      </w:r>
      <w:r>
        <w:rPr>
          <w:spacing w:val="1"/>
          <w:w w:val="99"/>
        </w:rPr>
        <w:t> </w:t>
      </w:r>
      <w:r>
        <w:rPr/>
        <w:t>变动导致本公司采购成本出现变化。另汇率波动会影响公司产品价格和游客的出游意愿，将</w:t>
      </w:r>
      <w:r>
        <w:rPr>
          <w:spacing w:val="1"/>
          <w:w w:val="99"/>
        </w:rPr>
        <w:t> </w:t>
      </w:r>
      <w:r>
        <w:rPr/>
        <w:t>对那些对价格敏感性较高的客户造成一定的影响。因此，本公司的利润将受到人民币汇率波</w:t>
      </w:r>
      <w:r>
        <w:rPr>
          <w:spacing w:val="1"/>
          <w:w w:val="99"/>
        </w:rPr>
        <w:t> </w:t>
      </w:r>
      <w:r>
        <w:rPr/>
        <w:t>动影响。</w:t>
      </w:r>
      <w:r>
        <w:rPr>
          <w:b w:val="0"/>
          <w:bCs w:val="0"/>
        </w:rPr>
      </w:r>
    </w:p>
    <w:p>
      <w:pPr>
        <w:spacing w:after="0" w:line="357" w:lineRule="auto"/>
        <w:jc w:val="both"/>
        <w:sectPr>
          <w:pgSz w:w="11910" w:h="16840"/>
          <w:pgMar w:header="877" w:footer="982" w:top="110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54"/>
        <w:ind w:right="386"/>
        <w:jc w:val="center"/>
        <w:rPr>
          <w:b w:val="0"/>
          <w:bCs w:val="0"/>
        </w:rPr>
      </w:pPr>
      <w:bookmarkStart w:name="_TOC_250010" w:id="2"/>
      <w:r>
        <w:rPr/>
        <w:t>第二节</w:t>
      </w:r>
      <w:r>
        <w:rPr>
          <w:spacing w:val="-5"/>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1"/>
        <w:gridCol w:w="2976"/>
        <w:gridCol w:w="2133"/>
        <w:gridCol w:w="2188"/>
      </w:tblGrid>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众信旅游</w:t>
            </w:r>
          </w:p>
        </w:tc>
        <w:tc>
          <w:tcPr>
            <w:tcW w:w="2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002707</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北京众信国际旅行社股份有限公司</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众信旅游</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Beijing </w:t>
            </w:r>
            <w:r>
              <w:rPr>
                <w:rFonts w:ascii="Times New Roman"/>
                <w:spacing w:val="-3"/>
                <w:sz w:val="18"/>
              </w:rPr>
              <w:t>UTour </w:t>
            </w:r>
            <w:r>
              <w:rPr>
                <w:rFonts w:ascii="Times New Roman"/>
                <w:sz w:val="18"/>
              </w:rPr>
              <w:t>International Travel Service Co.,</w:t>
            </w:r>
            <w:r>
              <w:rPr>
                <w:rFonts w:ascii="Times New Roman"/>
                <w:spacing w:val="-15"/>
                <w:sz w:val="18"/>
              </w:rPr>
              <w:t> </w:t>
            </w:r>
            <w:r>
              <w:rPr>
                <w:rFonts w:ascii="Times New Roman"/>
                <w:sz w:val="18"/>
              </w:rPr>
              <w:t>Ltd.</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冯滨</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北京市朝阳区和平街东土城路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100013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北京市朝阳区和平街东土城路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100013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8">
              <w:r>
                <w:rPr>
                  <w:rFonts w:ascii="Times New Roman"/>
                  <w:sz w:val="18"/>
                </w:rPr>
                <w:t>www.utourworld.com</w:t>
              </w:r>
            </w:hyperlink>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stock@utourworld.com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曹建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胡萍</w:t>
            </w:r>
          </w:p>
        </w:tc>
      </w:tr>
      <w:tr>
        <w:trPr>
          <w:trHeight w:val="161" w:hRule="exact"/>
        </w:trPr>
        <w:tc>
          <w:tcPr>
            <w:tcW w:w="317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9" w:space="0" w:color="D3D3D3"/>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北京市朝阳区和平街东土城路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北京市朝阳区和平街东土城路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3D3D3"/>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9" w:space="0" w:color="D3D3D3"/>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010-64489903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010-64489903</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010-64489955-110055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010-64489955-110055</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9">
              <w:r>
                <w:rPr>
                  <w:rFonts w:ascii="Times New Roman"/>
                  <w:sz w:val="18"/>
                </w:rPr>
                <w:t>stock@utourworld.com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stock@utourworld.com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四、注册变更情况</w:t>
      </w:r>
      <w:r>
        <w:rPr>
          <w:b w:val="0"/>
          <w:bCs w:val="0"/>
        </w:rPr>
      </w:r>
    </w:p>
    <w:p>
      <w:pPr>
        <w:spacing w:after="0" w:line="240" w:lineRule="auto"/>
        <w:jc w:val="left"/>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9"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110105000076187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110105101126585</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10112658-5</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9"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9"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110105000076187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110105101126585</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10112658-5</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9"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日完成股份制改制后，控股股东未发生变更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北京中证天通会计师事务所（特殊普通合伙）</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北京市海淀区西直门北大街甲 </w:t>
            </w:r>
            <w:r>
              <w:rPr>
                <w:rFonts w:ascii="Times New Roman" w:hAnsi="Times New Roman" w:cs="Times New Roman" w:eastAsia="Times New Roman" w:hint="default"/>
                <w:sz w:val="18"/>
                <w:szCs w:val="18"/>
              </w:rPr>
              <w:t>43  </w:t>
            </w:r>
            <w:r>
              <w:rPr>
                <w:rFonts w:ascii="宋体" w:hAnsi="宋体" w:cs="宋体" w:eastAsia="宋体" w:hint="default"/>
                <w:sz w:val="18"/>
                <w:szCs w:val="18"/>
              </w:rPr>
              <w:t>号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李朝辉、张春雨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深圳市深南大道 </w:t>
            </w:r>
            <w:r>
              <w:rPr>
                <w:rFonts w:ascii="Times New Roman" w:hAnsi="Times New Roman" w:cs="Times New Roman" w:eastAsia="Times New Roman" w:hint="default"/>
                <w:sz w:val="18"/>
                <w:szCs w:val="18"/>
              </w:rPr>
              <w:t>4011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号香港</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中旅大厦 </w:t>
            </w:r>
            <w:r>
              <w:rPr>
                <w:rFonts w:ascii="Times New Roman" w:hAnsi="Times New Roman" w:cs="Times New Roman" w:eastAsia="Times New Roman" w:hint="default"/>
                <w:sz w:val="18"/>
                <w:szCs w:val="18"/>
              </w:rPr>
              <w:t>25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王锋、滕建华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深圳市深南大道 </w:t>
            </w:r>
            <w:r>
              <w:rPr>
                <w:rFonts w:ascii="Times New Roman" w:hAnsi="Times New Roman" w:cs="Times New Roman" w:eastAsia="Times New Roman" w:hint="default"/>
                <w:sz w:val="18"/>
                <w:szCs w:val="18"/>
              </w:rPr>
              <w:t>4011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号香港</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中旅大厦 </w:t>
            </w:r>
            <w:r>
              <w:rPr>
                <w:rFonts w:ascii="Times New Roman" w:hAnsi="Times New Roman" w:cs="Times New Roman" w:eastAsia="Times New Roman" w:hint="default"/>
                <w:sz w:val="18"/>
                <w:szCs w:val="18"/>
              </w:rPr>
              <w:t>25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蒋子元、郭镭</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644" w:right="0"/>
        <w:jc w:val="left"/>
        <w:rPr>
          <w:b w:val="0"/>
          <w:bCs w:val="0"/>
        </w:rPr>
      </w:pPr>
      <w:bookmarkStart w:name="_TOC_250009"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0"/>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4,217,003,082.71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3,005,255,499.97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2,149,917,516.13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108,742,724.89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87,468,779.19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61,803,716.93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105,774,803.85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86,798,522.43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61,110,097.74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69,455,632.40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68,231,045.32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62,513,822.67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1,072,091,892.87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676,447,632.01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523,788,389.35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576,011,623.46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290,853,945.25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203,385,166.06</w:t>
            </w:r>
          </w:p>
        </w:tc>
      </w:tr>
    </w:tbl>
    <w:p>
      <w:pPr>
        <w:spacing w:before="74"/>
        <w:ind w:left="154" w:right="0" w:firstLine="0"/>
        <w:jc w:val="left"/>
        <w:rPr>
          <w:rFonts w:ascii="宋体" w:hAnsi="宋体" w:cs="宋体" w:eastAsia="宋体" w:hint="default"/>
          <w:sz w:val="18"/>
          <w:szCs w:val="18"/>
        </w:rPr>
      </w:pPr>
      <w:r>
        <w:rPr>
          <w:rFonts w:ascii="宋体" w:hAnsi="宋体" w:cs="宋体" w:eastAsia="宋体" w:hint="default"/>
          <w:sz w:val="18"/>
          <w:szCs w:val="18"/>
        </w:rPr>
        <w:t>截至披露前一交易日的公司总股本：</w:t>
      </w:r>
    </w:p>
    <w:p>
      <w:pPr>
        <w:spacing w:line="240" w:lineRule="auto" w:before="7"/>
        <w:rPr>
          <w:rFonts w:ascii="宋体" w:hAnsi="宋体" w:cs="宋体" w:eastAsia="宋体" w:hint="default"/>
          <w:sz w:val="9"/>
          <w:szCs w:val="9"/>
        </w:rPr>
      </w:pPr>
    </w:p>
    <w:p>
      <w:pPr>
        <w:spacing w:line="468" w:lineRule="exact"/>
        <w:ind w:left="144"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79.35pt;height:23.4pt;mso-position-horizontal-relative:char;mso-position-vertical-relative:line" coordorigin="0,0" coordsize="9587,468">
            <v:group style="position:absolute;left:14;top:441;width:4514;height:2" coordorigin="14,441" coordsize="4514,2">
              <v:shape style="position:absolute;left:14;top:441;width:4514;height:2" coordorigin="14,441" coordsize="4514,0" path="m14,441l4528,441e" filled="false" stroked="true" strokeweight="1.2pt" strokecolor="#d9d9d9">
                <v:path arrowok="t"/>
              </v:shape>
            </v:group>
            <v:group style="position:absolute;left:26;top:39;width:2;height:390" coordorigin="26,39" coordsize="2,390">
              <v:shape style="position:absolute;left:26;top:39;width:2;height:390" coordorigin="26,39" coordsize="0,390" path="m26,39l26,429e" filled="false" stroked="true" strokeweight="1.140pt" strokecolor="#d9d9d9">
                <v:path arrowok="t"/>
              </v:shape>
            </v:group>
            <v:group style="position:absolute;left:14;top:27;width:4514;height:2" coordorigin="14,27" coordsize="4514,2">
              <v:shape style="position:absolute;left:14;top:27;width:4514;height:2" coordorigin="14,27" coordsize="4514,0" path="m14,27l4528,27e" filled="false" stroked="true" strokeweight="1.2pt" strokecolor="#d9d9d9">
                <v:path arrowok="t"/>
              </v:shape>
            </v:group>
            <v:group style="position:absolute;left:4516;top:38;width:2;height:392" coordorigin="4516,38" coordsize="2,392">
              <v:shape style="position:absolute;left:4516;top:38;width:2;height:392" coordorigin="4516,38" coordsize="0,392" path="m4516,38l4516,430e" filled="false" stroked="true" strokeweight="1.140pt" strokecolor="#d9d9d9">
                <v:path arrowok="t"/>
              </v:shape>
            </v:group>
            <v:group style="position:absolute;left:37;top:38;width:4468;height:392" coordorigin="37,38" coordsize="4468,392">
              <v:shape style="position:absolute;left:37;top:38;width:4468;height:392" coordorigin="37,38" coordsize="4468,392" path="m37,430l4505,430,4505,38,37,38,37,430xe" filled="true" fillcolor="#d9d9d9"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59" coordorigin="10,5" coordsize="2,459">
              <v:shape style="position:absolute;left:10;top:5;width:2;height:459" coordorigin="10,5" coordsize="0,459" path="m10,5l10,463e" filled="false" stroked="true" strokeweight=".48001pt" strokecolor="#000000">
                <v:path arrowok="t"/>
              </v:shape>
            </v:group>
            <v:group style="position:absolute;left:5;top:458;width:4523;height:2" coordorigin="5,458" coordsize="4523,2">
              <v:shape style="position:absolute;left:5;top:458;width:4523;height:2" coordorigin="5,458" coordsize="4523,0" path="m5,458l4528,458e" filled="false" stroked="true" strokeweight=".48001pt" strokecolor="#000000">
                <v:path arrowok="t"/>
              </v:shape>
            </v:group>
            <v:group style="position:absolute;left:4532;top:14;width:2;height:449" coordorigin="4532,14" coordsize="2,449">
              <v:shape style="position:absolute;left:4532;top:14;width:2;height:449" coordorigin="4532,14" coordsize="0,449" path="m4532,14l4532,463e" filled="false" stroked="true" strokeweight=".48001pt" strokecolor="#000000">
                <v:path arrowok="t"/>
              </v:shape>
            </v:group>
            <v:group style="position:absolute;left:4537;top:458;width:5036;height:2" coordorigin="4537,458" coordsize="5036,2">
              <v:shape style="position:absolute;left:4537;top:458;width:5036;height:2" coordorigin="4537,458" coordsize="5036,0" path="m4537,458l9572,458e" filled="false" stroked="true" strokeweight=".48001pt" strokecolor="#000000">
                <v:path arrowok="t"/>
              </v:shape>
            </v:group>
            <v:group style="position:absolute;left:9577;top:5;width:2;height:459" coordorigin="9577,5" coordsize="2,459">
              <v:shape style="position:absolute;left:9577;top:5;width:2;height:459" coordorigin="9577,5" coordsize="0,459" path="m9577,5l9577,463e" filled="false" stroked="true" strokeweight=".47998pt" strokecolor="#000000">
                <v:path arrowok="t"/>
              </v:shape>
              <v:shape style="position:absolute;left:10;top:10;width:4523;height:449" type="#_x0000_t202" filled="false" stroked="false">
                <v:textbox inset="0,0,0,0">
                  <w:txbxContent>
                    <w:p>
                      <w:pPr>
                        <w:spacing w:before="80"/>
                        <w:ind w:left="27" w:right="0" w:firstLine="0"/>
                        <w:jc w:val="left"/>
                        <w:rPr>
                          <w:rFonts w:ascii="宋体" w:hAnsi="宋体" w:cs="宋体" w:eastAsia="宋体" w:hint="default"/>
                          <w:sz w:val="18"/>
                          <w:szCs w:val="18"/>
                        </w:rPr>
                      </w:pPr>
                      <w:r>
                        <w:rPr>
                          <w:rFonts w:ascii="宋体" w:hAnsi="宋体" w:cs="宋体" w:eastAsia="宋体" w:hint="default"/>
                          <w:sz w:val="18"/>
                          <w:szCs w:val="18"/>
                        </w:rPr>
                        <w:t>截至披露前一交易日的公司总股本（股）</w:t>
                      </w:r>
                    </w:p>
                  </w:txbxContent>
                </v:textbox>
                <w10:wrap type="none"/>
              </v:shape>
              <v:shape style="position:absolute;left:4532;top:10;width:5045;height:449" type="#_x0000_t202" filled="false" stroked="false">
                <v:textbox inset="0,0,0,0">
                  <w:txbxContent>
                    <w:p>
                      <w:pPr>
                        <w:spacing w:before="118"/>
                        <w:ind w:left="0" w:right="25" w:firstLine="0"/>
                        <w:jc w:val="right"/>
                        <w:rPr>
                          <w:rFonts w:ascii="Times New Roman" w:hAnsi="Times New Roman" w:cs="Times New Roman" w:eastAsia="Times New Roman" w:hint="default"/>
                          <w:sz w:val="18"/>
                          <w:szCs w:val="18"/>
                        </w:rPr>
                      </w:pPr>
                      <w:r>
                        <w:rPr>
                          <w:rFonts w:ascii="Times New Roman"/>
                          <w:sz w:val="18"/>
                        </w:rPr>
                        <w:t>69,489,165</w:t>
                      </w:r>
                    </w:p>
                  </w:txbxContent>
                </v:textbox>
                <w10:wrap type="none"/>
              </v:shape>
            </v:group>
          </v:group>
        </w:pict>
      </w:r>
      <w:r>
        <w:rPr>
          <w:rFonts w:ascii="宋体" w:hAnsi="宋体" w:cs="宋体" w:eastAsia="宋体" w:hint="default"/>
          <w:position w:val="-8"/>
          <w:sz w:val="20"/>
          <w:szCs w:val="20"/>
        </w:rPr>
      </w:r>
    </w:p>
    <w:p>
      <w:pPr>
        <w:spacing w:line="319" w:lineRule="auto" w:before="46"/>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公司报告期末至年度报告披露日股本是否因发行新股、增发、配股、股权激励行权、回购等原因发生变化且影响所有者权益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金额</w:t>
      </w:r>
    </w:p>
    <w:p>
      <w:pPr>
        <w:spacing w:before="5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7"/>
        <w:rPr>
          <w:rFonts w:ascii="宋体" w:hAnsi="宋体" w:cs="宋体" w:eastAsia="宋体" w:hint="default"/>
          <w:sz w:val="6"/>
          <w:szCs w:val="6"/>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4516;top:16;width:2;height:392" coordorigin="4516,16" coordsize="2,392">
              <v:shape style="position:absolute;left:4516;top:16;width:2;height:392" coordorigin="4516,16" coordsize="0,392" path="m4516,16l4516,407e" filled="false" stroked="true" strokeweight="1.140pt" strokecolor="#d3d3d3">
                <v:path arrowok="t"/>
              </v:shape>
            </v:group>
            <v:group style="position:absolute;left:37;top:16;width:4468;height:392" coordorigin="37,16" coordsize="4468,392">
              <v:shape style="position:absolute;left:37;top:16;width:4468;height:392" coordorigin="37,16" coordsize="4468,392" path="m37,407l4505,407,4505,16,37,16,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523;height:2" coordorigin="5,413" coordsize="4523,2">
              <v:shape style="position:absolute;left:5;top:413;width:4523;height:2" coordorigin="5,413" coordsize="4523,0" path="m5,413l4528,413e" filled="false" stroked="true" strokeweight=".48pt" strokecolor="#000000">
                <v:path arrowok="t"/>
              </v:shape>
            </v:group>
            <v:group style="position:absolute;left:4532;top:14;width:2;height:404" coordorigin="4532,14" coordsize="2,404">
              <v:shape style="position:absolute;left:4532;top:14;width:2;height:404" coordorigin="4532,14" coordsize="0,404" path="m4532,14l4532,418e" filled="false" stroked="true" strokeweight=".48001pt" strokecolor="#000000">
                <v:path arrowok="t"/>
              </v:shape>
            </v:group>
            <v:group style="position:absolute;left:4537;top:413;width:5036;height:2" coordorigin="4537,413" coordsize="5036,2">
              <v:shape style="position:absolute;left:4537;top:413;width:5036;height:2" coordorigin="4537,413" coordsize="5036,0" path="m4537,413l9572,413e" filled="false" stroked="true" strokeweight=".48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10;top:10;width:4512;height:404" type="#_x0000_t202" filled="false" stroked="false">
                <v:textbox inset="0,0,0,0">
                  <w:txbxContent>
                    <w:p>
                      <w:pPr>
                        <w:spacing w:before="57"/>
                        <w:ind w:left="27" w:right="0" w:firstLine="0"/>
                        <w:jc w:val="left"/>
                        <w:rPr>
                          <w:rFonts w:ascii="宋体" w:hAnsi="宋体" w:cs="宋体" w:eastAsia="宋体" w:hint="default"/>
                          <w:sz w:val="18"/>
                          <w:szCs w:val="18"/>
                        </w:rPr>
                      </w:pPr>
                      <w:r>
                        <w:rPr>
                          <w:rFonts w:ascii="宋体" w:hAnsi="宋体" w:cs="宋体" w:eastAsia="宋体" w:hint="default"/>
                          <w:sz w:val="18"/>
                          <w:szCs w:val="18"/>
                        </w:rPr>
                        <w:t>用最新股本计算的基本每股收益（元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xbxContent>
                </v:textbox>
                <w10:wrap type="none"/>
              </v:shape>
              <v:shape style="position:absolute;left:9054;top:130;width:49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1.5649</w:t>
                      </w:r>
                    </w:p>
                  </w:txbxContent>
                </v:textbox>
                <w10:wrap type="none"/>
              </v:shape>
            </v:group>
          </v:group>
        </w:pict>
      </w:r>
      <w:r>
        <w:rPr>
          <w:rFonts w:ascii="宋体" w:hAnsi="宋体" w:cs="宋体" w:eastAsia="宋体" w:hint="default"/>
          <w:position w:val="-7"/>
          <w:sz w:val="20"/>
          <w:szCs w:val="20"/>
        </w:rPr>
      </w:r>
    </w:p>
    <w:p>
      <w:pPr>
        <w:spacing w:line="240" w:lineRule="auto" w:before="10"/>
        <w:rPr>
          <w:rFonts w:ascii="宋体" w:hAnsi="宋体" w:cs="宋体" w:eastAsia="宋体" w:hint="default"/>
          <w:sz w:val="17"/>
          <w:szCs w:val="17"/>
        </w:rPr>
      </w:pPr>
    </w:p>
    <w:p>
      <w:pPr>
        <w:pStyle w:val="Heading2"/>
        <w:spacing w:line="240" w:lineRule="auto" w:before="26"/>
        <w:ind w:right="0"/>
        <w:jc w:val="left"/>
        <w:rPr>
          <w:b w:val="0"/>
          <w:bCs w:val="0"/>
        </w:rPr>
      </w:pP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16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after="0" w:line="338"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16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三、非经常性损益项目及金额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-53,919.65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-16,324.32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-90,174.41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97" w:hRule="exact"/>
        </w:trPr>
        <w:tc>
          <w:tcPr>
            <w:tcW w:w="32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9"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4,020,000.00</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678" w:right="0"/>
              <w:jc w:val="left"/>
              <w:rPr>
                <w:rFonts w:ascii="Times New Roman" w:hAnsi="Times New Roman" w:cs="Times New Roman" w:eastAsia="Times New Roman" w:hint="default"/>
                <w:sz w:val="18"/>
                <w:szCs w:val="18"/>
              </w:rPr>
            </w:pPr>
            <w:r>
              <w:rPr>
                <w:rFonts w:ascii="Times New Roman"/>
                <w:sz w:val="18"/>
              </w:rPr>
              <w:t>910,000.00</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1,202,500.00</w:t>
            </w:r>
          </w:p>
        </w:tc>
        <w:tc>
          <w:tcPr>
            <w:tcW w:w="1710" w:type="dxa"/>
            <w:vMerge w:val="restart"/>
            <w:tcBorders>
              <w:top w:val="single" w:sz="4" w:space="0" w:color="000000"/>
              <w:left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月收 到北京市朝阳区发展 和改革委员会上市扶 持奖励资金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元；上海分社与上海 众信于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月收 到上海市黄浦区投资 促进服务中心打浦分 中心共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万元区财 政扶持资金。</w:t>
            </w:r>
          </w:p>
        </w:tc>
      </w:tr>
      <w:tr>
        <w:trPr>
          <w:trHeight w:val="1016" w:hRule="exact"/>
        </w:trPr>
        <w:tc>
          <w:tcPr>
            <w:tcW w:w="32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vMerge/>
            <w:tcBorders>
              <w:left w:val="single" w:sz="10" w:space="0" w:color="D3D3D3"/>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097" w:hRule="exact"/>
        </w:trPr>
        <w:tc>
          <w:tcPr>
            <w:tcW w:w="32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9" w:type="dxa"/>
            <w:vMerge/>
            <w:tcBorders>
              <w:left w:val="single" w:sz="10" w:space="0" w:color="D3D3D3"/>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30,860.78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-187,500.00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979,020.09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223,418.92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231,206.40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2,967,921.04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670,256.76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693,619.19</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3"/>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4" w:right="134"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591" w:right="3647"/>
        <w:jc w:val="center"/>
        <w:rPr>
          <w:b w:val="0"/>
          <w:bCs w:val="0"/>
        </w:rPr>
      </w:pPr>
      <w:bookmarkStart w:name="_TOC_250008"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4"/>
        <w:jc w:val="left"/>
        <w:rPr>
          <w:b w:val="0"/>
          <w:bCs w:val="0"/>
        </w:rPr>
      </w:pPr>
      <w:r>
        <w:rPr/>
        <w:t>一、概述</w:t>
      </w:r>
      <w:r>
        <w:rPr>
          <w:b w:val="0"/>
          <w:bCs w:val="0"/>
        </w:rPr>
      </w:r>
    </w:p>
    <w:p>
      <w:pPr>
        <w:spacing w:line="240" w:lineRule="auto" w:before="6"/>
        <w:rPr>
          <w:rFonts w:ascii="宋体" w:hAnsi="宋体" w:cs="宋体" w:eastAsia="宋体" w:hint="default"/>
          <w:b/>
          <w:bCs/>
          <w:sz w:val="30"/>
          <w:szCs w:val="30"/>
        </w:rPr>
      </w:pPr>
    </w:p>
    <w:p>
      <w:pPr>
        <w:pStyle w:val="BodyText"/>
        <w:spacing w:line="403" w:lineRule="auto"/>
        <w:ind w:left="153" w:right="104" w:firstLine="420"/>
        <w:jc w:val="left"/>
      </w:pPr>
      <w:r>
        <w:rPr>
          <w:rFonts w:ascii="Times New Roman" w:hAnsi="Times New Roman" w:cs="Times New Roman" w:eastAsia="Times New Roman" w:hint="default"/>
        </w:rPr>
        <w:t>2014</w:t>
      </w:r>
      <w:r>
        <w:rPr/>
        <w:t>年，世界经济复苏依旧艰难曲折，发达经济体经济运行分化加剧，发展中经济体增长放缓。中国 经济呈现出新常态，表现为从高速增长转为中高速增长，经济结构优化升级，增长驱动力正加快由工业主 导向服务业主导转变。伴随着“一带一路”政策的落地，“融合”将成为大国崛起背景下的世界新常态。</w:t>
      </w:r>
      <w:r>
        <w:rPr>
          <w:spacing w:val="-36"/>
        </w:rPr>
        <w:t> </w:t>
      </w:r>
      <w:r>
        <w:rPr>
          <w:spacing w:val="-36"/>
        </w:rPr>
      </w:r>
      <w:r>
        <w:rPr/>
        <w:t>货物和资本的流动在根本上带动了人的流动，而出境游作为“人走出去”的第一步，即将迎来新的发展机</w:t>
      </w:r>
      <w:r>
        <w:rPr/>
        <w:t> 遇。今年的出境游行业，受到国家发展旅游政策支持；旅游目的地国家放宽对中国签证政策甚至免签，国 际出行门槛降低，出境游更为便利；航空口岸与国际航班增加；人民币相对欧元等非美元外币升值；旅游 电商的大发展；受此等因素的共同推动，游客出境游意愿非常强烈，中国内地公民出境游首破</w:t>
      </w:r>
      <w:r>
        <w:rPr>
          <w:rFonts w:ascii="Times New Roman" w:hAnsi="Times New Roman" w:cs="Times New Roman" w:eastAsia="Times New Roman" w:hint="default"/>
        </w:rPr>
        <w:t>1</w:t>
      </w:r>
      <w:r>
        <w:rPr/>
        <w:t>亿人次， 增幅相当显著。游客出境游目的的多样性与出游方式正在发生变化，互联网和移动互联网技术在出境游领 域的深度运用，快速改变着出境游生态环境。在技术与资本的共同推动下，行业新公司、新模式、新创业 点不断涌现，大规模的并购、重组、融资不断出现。市场在渠道、产品与服务、目的地资源等各方面竞争 越演越烈。“走出去”以出境游的发展作为开端，未来将逐步倾向境外综合服务领域。</w:t>
      </w:r>
    </w:p>
    <w:p>
      <w:pPr>
        <w:pStyle w:val="BodyText"/>
        <w:spacing w:line="405" w:lineRule="auto" w:before="91"/>
        <w:ind w:left="153" w:right="104" w:firstLine="420"/>
        <w:jc w:val="left"/>
      </w:pPr>
      <w:r>
        <w:rPr>
          <w:rFonts w:ascii="Times New Roman" w:hAnsi="Times New Roman" w:cs="Times New Roman" w:eastAsia="Times New Roman" w:hint="default"/>
        </w:rPr>
        <w:t>2014</w:t>
      </w:r>
      <w:r>
        <w:rPr/>
        <w:t>年，董事会与管理层坚持公司发展战略，不断提高公司核心竞争力，面对激烈的市场竞争，充分 运用自身资源与资本市场平台优势，采取内生式增长和外延式扩张并举策略。内生方面，不断丰富产品品 </w:t>
      </w:r>
      <w:r>
        <w:rPr>
          <w:spacing w:val="-5"/>
        </w:rPr>
        <w:t>种与结构，提高服务质量，满足游客旅游体验需求；实施募投项目，根据市场情况不断完善市场区域布局，</w:t>
      </w:r>
      <w:r>
        <w:rPr>
          <w:spacing w:val="-102"/>
        </w:rPr>
        <w:t> </w:t>
      </w:r>
      <w:r>
        <w:rPr>
          <w:spacing w:val="-102"/>
        </w:rPr>
      </w:r>
      <w:r>
        <w:rPr/>
        <w:t>建立多渠道的立体式营销网络；资源端继续强化与上游资源客户的合作，取得了较好的业绩。外延方面，</w:t>
      </w:r>
      <w:r>
        <w:rPr>
          <w:spacing w:val="-34"/>
        </w:rPr>
        <w:t> </w:t>
      </w:r>
      <w:r>
        <w:rPr>
          <w:spacing w:val="-34"/>
        </w:rPr>
      </w:r>
      <w:r>
        <w:rPr/>
        <w:t>根据公司发展战略，运用资本市场平台优势，在渠道、产品与服务、目的地资源三方面进行扩张，与公司</w:t>
      </w:r>
      <w:r>
        <w:rPr/>
        <w:t> 业务进行对接，强化公司竞争力。为提升公司管理团队的凝聚力和公司竞争力，确保公司未来发展战略和 经营目标的实现，充分调动公司核心经营管理人员的主动性和创造性，并为稳定和吸引优秀人才，公司本 期实施了限制性股票股权激励计划。</w:t>
      </w:r>
    </w:p>
    <w:p>
      <w:pPr>
        <w:pStyle w:val="BodyText"/>
        <w:spacing w:line="386" w:lineRule="auto" w:before="88"/>
        <w:ind w:left="153" w:right="104" w:firstLine="420"/>
        <w:jc w:val="left"/>
      </w:pPr>
      <w:r>
        <w:rPr>
          <w:rFonts w:ascii="Times New Roman" w:hAnsi="Times New Roman" w:cs="Times New Roman" w:eastAsia="Times New Roman" w:hint="default"/>
        </w:rPr>
        <w:t>2014</w:t>
      </w:r>
      <w:r>
        <w:rPr/>
        <w:t>年，实现营业总收入</w:t>
      </w:r>
      <w:r>
        <w:rPr>
          <w:rFonts w:ascii="Times New Roman" w:hAnsi="Times New Roman" w:cs="Times New Roman" w:eastAsia="Times New Roman" w:hint="default"/>
        </w:rPr>
        <w:t>421,700.31</w:t>
      </w:r>
      <w:r>
        <w:rPr/>
        <w:t>万元，比上年同期增长</w:t>
      </w:r>
      <w:r>
        <w:rPr>
          <w:rFonts w:ascii="Times New Roman" w:hAnsi="Times New Roman" w:cs="Times New Roman" w:eastAsia="Times New Roman" w:hint="default"/>
        </w:rPr>
        <w:t>40.32%</w:t>
      </w:r>
      <w:r>
        <w:rPr/>
        <w:t>；实现归属于上市公司股东的净利</w:t>
      </w:r>
      <w:r>
        <w:rPr>
          <w:spacing w:val="2"/>
        </w:rPr>
        <w:t> </w:t>
      </w:r>
      <w:r>
        <w:rPr/>
        <w:t>润</w:t>
      </w:r>
      <w:r>
        <w:rPr>
          <w:rFonts w:ascii="Times New Roman" w:hAnsi="Times New Roman" w:cs="Times New Roman" w:eastAsia="Times New Roman" w:hint="default"/>
        </w:rPr>
        <w:t>10,874.27</w:t>
      </w:r>
      <w:r>
        <w:rPr/>
        <w:t>万元，比上年同期增长</w:t>
      </w:r>
      <w:r>
        <w:rPr>
          <w:rFonts w:ascii="Times New Roman" w:hAnsi="Times New Roman" w:cs="Times New Roman" w:eastAsia="Times New Roman" w:hint="default"/>
        </w:rPr>
        <w:t>24.32%</w:t>
      </w:r>
      <w:r>
        <w:rPr/>
        <w:t>；按</w:t>
      </w:r>
      <w:r>
        <w:rPr>
          <w:rFonts w:ascii="Times New Roman" w:hAnsi="Times New Roman" w:cs="Times New Roman" w:eastAsia="Times New Roman" w:hint="default"/>
        </w:rPr>
        <w:t>2014</w:t>
      </w:r>
      <w:r>
        <w:rPr/>
        <w:t>年末股本</w:t>
      </w:r>
      <w:r>
        <w:rPr>
          <w:rFonts w:ascii="Times New Roman" w:hAnsi="Times New Roman" w:cs="Times New Roman" w:eastAsia="Times New Roman" w:hint="default"/>
        </w:rPr>
        <w:t>59,190,000</w:t>
      </w:r>
      <w:r>
        <w:rPr/>
        <w:t>股计算的基本每股收益</w:t>
      </w:r>
      <w:r>
        <w:rPr>
          <w:rFonts w:ascii="Times New Roman" w:hAnsi="Times New Roman" w:cs="Times New Roman" w:eastAsia="Times New Roman" w:hint="default"/>
        </w:rPr>
        <w:t>1.885</w:t>
      </w:r>
      <w:r>
        <w:rPr/>
        <w:t>元</w:t>
      </w:r>
      <w:r>
        <w:rPr>
          <w:rFonts w:ascii="Times New Roman" w:hAnsi="Times New Roman" w:cs="Times New Roman" w:eastAsia="Times New Roman" w:hint="default"/>
        </w:rPr>
        <w:t>/</w:t>
      </w:r>
      <w:r>
        <w:rPr/>
        <w:t>股，</w:t>
      </w:r>
      <w:r>
        <w:rPr>
          <w:spacing w:val="-68"/>
        </w:rPr>
        <w:t> </w:t>
      </w:r>
      <w:r>
        <w:rPr/>
        <w:t>按发行股份购买竹园国旅资产并配套融资后的最新股本</w:t>
      </w:r>
      <w:r>
        <w:rPr>
          <w:rFonts w:ascii="Times New Roman" w:hAnsi="Times New Roman" w:cs="Times New Roman" w:eastAsia="Times New Roman" w:hint="default"/>
        </w:rPr>
        <w:t>69,489,165</w:t>
      </w:r>
      <w:r>
        <w:rPr/>
        <w:t>股计算的基本每股收益</w:t>
      </w:r>
      <w:r>
        <w:rPr>
          <w:rFonts w:ascii="Times New Roman" w:hAnsi="Times New Roman" w:cs="Times New Roman" w:eastAsia="Times New Roman" w:hint="default"/>
        </w:rPr>
        <w:t>1.565</w:t>
      </w:r>
      <w:r>
        <w:rPr/>
        <w:t>元</w:t>
      </w:r>
      <w:r>
        <w:rPr>
          <w:rFonts w:ascii="Times New Roman" w:hAnsi="Times New Roman" w:cs="Times New Roman" w:eastAsia="Times New Roman" w:hint="default"/>
        </w:rPr>
        <w:t>/</w:t>
      </w:r>
      <w:r>
        <w:rPr/>
        <w:t>股。</w:t>
      </w:r>
    </w:p>
    <w:p>
      <w:pPr>
        <w:spacing w:after="0" w:line="386" w:lineRule="auto"/>
        <w:jc w:val="left"/>
        <w:sectPr>
          <w:pgSz w:w="11910" w:h="16840"/>
          <w:pgMar w:header="877" w:footer="982" w:top="1100" w:bottom="1180" w:left="980" w:right="920"/>
        </w:sectPr>
      </w:pPr>
    </w:p>
    <w:p>
      <w:pPr>
        <w:spacing w:line="240" w:lineRule="auto" w:before="8"/>
        <w:rPr>
          <w:rFonts w:ascii="宋体" w:hAnsi="宋体" w:cs="宋体" w:eastAsia="宋体" w:hint="default"/>
          <w:sz w:val="19"/>
          <w:szCs w:val="19"/>
        </w:rPr>
      </w:pPr>
    </w:p>
    <w:p>
      <w:pPr>
        <w:pStyle w:val="Heading2"/>
        <w:spacing w:line="240" w:lineRule="auto" w:before="26"/>
        <w:ind w:right="92"/>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right="92" w:firstLine="420"/>
        <w:jc w:val="left"/>
      </w:pPr>
      <w:r>
        <w:rPr/>
        <w:pict>
          <v:shape style="position:absolute;margin-left:56.579994pt;margin-top:43.914127pt;width:483.5pt;height:222.2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18"/>
                    <w:gridCol w:w="1673"/>
                    <w:gridCol w:w="1673"/>
                    <w:gridCol w:w="1591"/>
                  </w:tblGrid>
                  <w:tr>
                    <w:trPr>
                      <w:trHeight w:val="337" w:hRule="exact"/>
                    </w:trPr>
                    <w:tc>
                      <w:tcPr>
                        <w:tcW w:w="4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14" w:val="left" w:leader="none"/>
                          </w:tabs>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50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507"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5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468"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342" w:hRule="exact"/>
                    </w:trPr>
                    <w:tc>
                      <w:tcPr>
                        <w:tcW w:w="4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73"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pacing w:val="-1"/>
                            <w:sz w:val="18"/>
                          </w:rPr>
                          <w:t>4,217,003,082.71</w:t>
                        </w:r>
                      </w:p>
                    </w:tc>
                    <w:tc>
                      <w:tcPr>
                        <w:tcW w:w="167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pacing w:val="-1"/>
                            <w:sz w:val="18"/>
                          </w:rPr>
                          <w:t>3,005,255,499.97</w:t>
                        </w:r>
                      </w:p>
                    </w:tc>
                    <w:tc>
                      <w:tcPr>
                        <w:tcW w:w="159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40.32%</w:t>
                        </w:r>
                      </w:p>
                    </w:tc>
                  </w:tr>
                  <w:tr>
                    <w:trPr>
                      <w:trHeight w:val="342" w:hRule="exact"/>
                    </w:trPr>
                    <w:tc>
                      <w:tcPr>
                        <w:tcW w:w="4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3,847,151,762.77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2,704,870,592.57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42.23%</w:t>
                        </w:r>
                      </w:p>
                    </w:tc>
                  </w:tr>
                  <w:tr>
                    <w:trPr>
                      <w:trHeight w:val="342" w:hRule="exact"/>
                    </w:trPr>
                    <w:tc>
                      <w:tcPr>
                        <w:tcW w:w="4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6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21,582,449.07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17,112,932.31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26.12%</w:t>
                        </w:r>
                      </w:p>
                    </w:tc>
                  </w:tr>
                  <w:tr>
                    <w:trPr>
                      <w:trHeight w:val="342" w:hRule="exact"/>
                    </w:trPr>
                    <w:tc>
                      <w:tcPr>
                        <w:tcW w:w="4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187,825,001.44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149,996,328.04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25.22%</w:t>
                        </w:r>
                      </w:p>
                    </w:tc>
                  </w:tr>
                  <w:tr>
                    <w:trPr>
                      <w:trHeight w:val="342" w:hRule="exact"/>
                    </w:trPr>
                    <w:tc>
                      <w:tcPr>
                        <w:tcW w:w="4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37,190,750.10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24,282,743.51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53.16%</w:t>
                        </w:r>
                      </w:p>
                    </w:tc>
                  </w:tr>
                  <w:tr>
                    <w:trPr>
                      <w:trHeight w:val="342" w:hRule="exact"/>
                    </w:trPr>
                    <w:tc>
                      <w:tcPr>
                        <w:tcW w:w="4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-24,493,161.98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-6,187,963.19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295.82%</w:t>
                        </w:r>
                      </w:p>
                    </w:tc>
                  </w:tr>
                  <w:tr>
                    <w:trPr>
                      <w:trHeight w:val="342" w:hRule="exact"/>
                    </w:trPr>
                    <w:tc>
                      <w:tcPr>
                        <w:tcW w:w="4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3,425,917.09</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120,228.64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2749.50%</w:t>
                        </w:r>
                      </w:p>
                    </w:tc>
                  </w:tr>
                  <w:tr>
                    <w:trPr>
                      <w:trHeight w:val="342" w:hRule="exact"/>
                    </w:trPr>
                    <w:tc>
                      <w:tcPr>
                        <w:tcW w:w="4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6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4,050,860.78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910,000.00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345.15%</w:t>
                        </w:r>
                      </w:p>
                    </w:tc>
                  </w:tr>
                  <w:tr>
                    <w:trPr>
                      <w:trHeight w:val="342" w:hRule="exact"/>
                    </w:trPr>
                    <w:tc>
                      <w:tcPr>
                        <w:tcW w:w="4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39,529,166.26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28,485,534.58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38.77%</w:t>
                        </w:r>
                      </w:p>
                    </w:tc>
                  </w:tr>
                  <w:tr>
                    <w:trPr>
                      <w:trHeight w:val="342" w:hRule="exact"/>
                    </w:trPr>
                    <w:tc>
                      <w:tcPr>
                        <w:tcW w:w="4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69,455,632.40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68,231,045.32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1.79%</w:t>
                        </w:r>
                      </w:p>
                    </w:tc>
                  </w:tr>
                  <w:tr>
                    <w:trPr>
                      <w:trHeight w:val="342" w:hRule="exact"/>
                    </w:trPr>
                    <w:tc>
                      <w:tcPr>
                        <w:tcW w:w="4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6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-111,245,977.61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-7,843,351.16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1318.35%</w:t>
                        </w:r>
                      </w:p>
                    </w:tc>
                  </w:tr>
                  <w:tr>
                    <w:trPr>
                      <w:trHeight w:val="337" w:hRule="exact"/>
                    </w:trPr>
                    <w:tc>
                      <w:tcPr>
                        <w:tcW w:w="4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6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183,736,236.72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-21,688,929.48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-947.14%</w:t>
                        </w:r>
                      </w:p>
                    </w:tc>
                  </w:tr>
                </w:tbl>
                <w:p>
                  <w:pPr/>
                </w:p>
              </w:txbxContent>
            </v:textbox>
            <w10:wrap type="none"/>
          </v:shape>
        </w:pict>
      </w:r>
      <w:r>
        <w:rPr>
          <w:rFonts w:ascii="Times New Roman" w:hAnsi="Times New Roman" w:cs="Times New Roman" w:eastAsia="Times New Roman" w:hint="default"/>
        </w:rPr>
        <w:t>2014</w:t>
      </w:r>
      <w:r>
        <w:rPr/>
        <w:t>年，公司积极开发旅游新产品、扩充多口岸出发地产品，进行线上线下多种方式的营销推广，加 </w:t>
      </w:r>
      <w:r>
        <w:rPr>
          <w:spacing w:val="-7"/>
        </w:rPr>
        <w:t>大产品的促销力度，公司业务持续稳定增长。</w:t>
      </w:r>
      <w:r>
        <w:rPr>
          <w:rFonts w:ascii="Times New Roman" w:hAnsi="Times New Roman" w:cs="Times New Roman" w:eastAsia="Times New Roman" w:hint="default"/>
          <w:spacing w:val="-7"/>
        </w:rPr>
        <w:t>2014</w:t>
      </w:r>
      <w:r>
        <w:rPr>
          <w:spacing w:val="-7"/>
        </w:rPr>
        <w:t>年，实现营业收入</w:t>
      </w:r>
      <w:r>
        <w:rPr>
          <w:rFonts w:ascii="Times New Roman" w:hAnsi="Times New Roman" w:cs="Times New Roman" w:eastAsia="Times New Roman" w:hint="default"/>
          <w:spacing w:val="-7"/>
        </w:rPr>
        <w:t>421,700.31</w:t>
      </w:r>
      <w:r>
        <w:rPr>
          <w:spacing w:val="-7"/>
        </w:rPr>
        <w:t>万元，比上年同期增长</w:t>
      </w:r>
      <w:r>
        <w:rPr>
          <w:rFonts w:ascii="Times New Roman" w:hAnsi="Times New Roman" w:cs="Times New Roman" w:eastAsia="Times New Roman" w:hint="default"/>
          <w:spacing w:val="-7"/>
        </w:rPr>
        <w:t>40.32%</w:t>
      </w:r>
      <w:r>
        <w:rPr>
          <w:spacing w:val="-7"/>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993" w:val="left" w:leader="none"/>
        </w:tabs>
        <w:spacing w:line="386" w:lineRule="auto" w:before="35"/>
        <w:ind w:left="153" w:right="205" w:firstLine="430"/>
        <w:jc w:val="left"/>
      </w:pPr>
      <w:r>
        <w:rPr>
          <w:rFonts w:ascii="Times New Roman" w:hAnsi="Times New Roman" w:cs="Times New Roman" w:eastAsia="Times New Roman" w:hint="default"/>
        </w:rPr>
        <w:t>1.</w:t>
        <w:tab/>
      </w:r>
      <w:r>
        <w:rPr>
          <w:spacing w:val="-4"/>
        </w:rPr>
        <w:t>营业收入较上年同期增长</w:t>
      </w:r>
      <w:r>
        <w:rPr>
          <w:rFonts w:ascii="Times New Roman" w:hAnsi="Times New Roman" w:cs="Times New Roman" w:eastAsia="Times New Roman" w:hint="default"/>
          <w:spacing w:val="-4"/>
        </w:rPr>
        <w:t>40.32%</w:t>
      </w:r>
      <w:r>
        <w:rPr>
          <w:spacing w:val="-4"/>
        </w:rPr>
        <w:t>，主要是由于公司积极开发旅游新产品、扩充多口岸出发地产品，</w:t>
      </w:r>
      <w:r>
        <w:rPr/>
        <w:t> 进行线上线下多种方式的营销推广，加大产品促销力度，业务持续稳定增长，收入较大幅度上升。</w:t>
      </w:r>
    </w:p>
    <w:p>
      <w:pPr>
        <w:spacing w:line="240" w:lineRule="auto" w:before="2"/>
        <w:rPr>
          <w:rFonts w:ascii="宋体" w:hAnsi="宋体" w:cs="宋体" w:eastAsia="宋体" w:hint="default"/>
          <w:sz w:val="14"/>
          <w:szCs w:val="14"/>
        </w:rPr>
      </w:pPr>
    </w:p>
    <w:p>
      <w:pPr>
        <w:pStyle w:val="BodyText"/>
        <w:tabs>
          <w:tab w:pos="993" w:val="left" w:leader="none"/>
        </w:tabs>
        <w:spacing w:line="240" w:lineRule="auto"/>
        <w:ind w:left="584" w:right="92"/>
        <w:jc w:val="left"/>
      </w:pPr>
      <w:r>
        <w:rPr>
          <w:rFonts w:ascii="Times New Roman" w:hAnsi="Times New Roman" w:cs="Times New Roman" w:eastAsia="Times New Roman" w:hint="default"/>
        </w:rPr>
        <w:t>2.</w:t>
        <w:tab/>
      </w:r>
      <w:r>
        <w:rPr/>
        <w:t>营业成本较上年同期增长</w:t>
      </w:r>
      <w:r>
        <w:rPr>
          <w:rFonts w:ascii="Times New Roman" w:hAnsi="Times New Roman" w:cs="Times New Roman" w:eastAsia="Times New Roman" w:hint="default"/>
        </w:rPr>
        <w:t>42.23%</w:t>
      </w:r>
      <w:r>
        <w:rPr/>
        <w:t>，随收入规模的增大，营业成本增加。</w:t>
      </w:r>
    </w:p>
    <w:p>
      <w:pPr>
        <w:spacing w:line="240" w:lineRule="auto" w:before="9"/>
        <w:rPr>
          <w:rFonts w:ascii="宋体" w:hAnsi="宋体" w:cs="宋体" w:eastAsia="宋体" w:hint="default"/>
          <w:sz w:val="22"/>
          <w:szCs w:val="22"/>
        </w:rPr>
      </w:pPr>
    </w:p>
    <w:p>
      <w:pPr>
        <w:pStyle w:val="BodyText"/>
        <w:tabs>
          <w:tab w:pos="993" w:val="left" w:leader="none"/>
        </w:tabs>
        <w:spacing w:line="240" w:lineRule="auto"/>
        <w:ind w:left="584" w:right="92"/>
        <w:jc w:val="left"/>
      </w:pPr>
      <w:r>
        <w:rPr>
          <w:rFonts w:ascii="Times New Roman" w:hAnsi="Times New Roman" w:cs="Times New Roman" w:eastAsia="Times New Roman" w:hint="default"/>
        </w:rPr>
        <w:t>3.</w:t>
        <w:tab/>
      </w:r>
      <w:r>
        <w:rPr/>
        <w:t>营业税金及附加较上年同期增长</w:t>
      </w:r>
      <w:r>
        <w:rPr>
          <w:rFonts w:ascii="Times New Roman" w:hAnsi="Times New Roman" w:cs="Times New Roman" w:eastAsia="Times New Roman" w:hint="default"/>
        </w:rPr>
        <w:t>26.12%</w:t>
      </w:r>
      <w:r>
        <w:rPr/>
        <w:t>，主要原因为营业收入增加导致相关税费增加。</w:t>
      </w:r>
    </w:p>
    <w:p>
      <w:pPr>
        <w:spacing w:line="240" w:lineRule="auto" w:before="9"/>
        <w:rPr>
          <w:rFonts w:ascii="宋体" w:hAnsi="宋体" w:cs="宋体" w:eastAsia="宋体" w:hint="default"/>
          <w:sz w:val="22"/>
          <w:szCs w:val="22"/>
        </w:rPr>
      </w:pPr>
    </w:p>
    <w:p>
      <w:pPr>
        <w:pStyle w:val="BodyText"/>
        <w:tabs>
          <w:tab w:pos="993" w:val="left" w:leader="none"/>
        </w:tabs>
        <w:spacing w:line="386" w:lineRule="auto"/>
        <w:ind w:left="153" w:right="310" w:firstLine="430"/>
        <w:jc w:val="left"/>
      </w:pPr>
      <w:r>
        <w:rPr>
          <w:rFonts w:ascii="Times New Roman" w:hAnsi="Times New Roman" w:cs="Times New Roman" w:eastAsia="Times New Roman" w:hint="default"/>
        </w:rPr>
        <w:t>4.</w:t>
        <w:tab/>
      </w:r>
      <w:r>
        <w:rPr>
          <w:spacing w:val="-1"/>
        </w:rPr>
        <w:t>销售费用较上年同期增长</w:t>
      </w:r>
      <w:r>
        <w:rPr>
          <w:rFonts w:ascii="Times New Roman" w:hAnsi="Times New Roman" w:cs="Times New Roman" w:eastAsia="Times New Roman" w:hint="default"/>
          <w:spacing w:val="-1"/>
        </w:rPr>
        <w:t>25.22%</w:t>
      </w:r>
      <w:r>
        <w:rPr>
          <w:spacing w:val="-1"/>
        </w:rPr>
        <w:t>，主要原因为随销售规模扩大，销售人员增加，导致人员薪酬及</w:t>
      </w:r>
      <w:r>
        <w:rPr/>
        <w:t> 办公费用增加。</w:t>
      </w:r>
    </w:p>
    <w:p>
      <w:pPr>
        <w:spacing w:line="240" w:lineRule="auto" w:before="2"/>
        <w:rPr>
          <w:rFonts w:ascii="宋体" w:hAnsi="宋体" w:cs="宋体" w:eastAsia="宋体" w:hint="default"/>
          <w:sz w:val="14"/>
          <w:szCs w:val="14"/>
        </w:rPr>
      </w:pPr>
    </w:p>
    <w:p>
      <w:pPr>
        <w:pStyle w:val="BodyText"/>
        <w:tabs>
          <w:tab w:pos="993" w:val="left" w:leader="none"/>
        </w:tabs>
        <w:spacing w:line="386" w:lineRule="auto"/>
        <w:ind w:left="153" w:right="310" w:firstLine="430"/>
        <w:jc w:val="left"/>
      </w:pPr>
      <w:r>
        <w:rPr>
          <w:rFonts w:ascii="Times New Roman" w:hAnsi="Times New Roman" w:cs="Times New Roman" w:eastAsia="Times New Roman" w:hint="default"/>
        </w:rPr>
        <w:t>5.</w:t>
        <w:tab/>
      </w:r>
      <w:r>
        <w:rPr>
          <w:spacing w:val="-1"/>
        </w:rPr>
        <w:t>管理费用较上年同期增长</w:t>
      </w:r>
      <w:r>
        <w:rPr>
          <w:rFonts w:ascii="Times New Roman" w:hAnsi="Times New Roman" w:cs="Times New Roman" w:eastAsia="Times New Roman" w:hint="default"/>
          <w:spacing w:val="-1"/>
        </w:rPr>
        <w:t>53.16%</w:t>
      </w:r>
      <w:r>
        <w:rPr>
          <w:spacing w:val="-1"/>
        </w:rPr>
        <w:t>，主要原因为管理人员增加，相关人员薪酬及办公费用支出等相</w:t>
      </w:r>
      <w:r>
        <w:rPr/>
        <w:t> 应增加，中介机构费用增加，及公司实施限制性股票激励计划形成的股权激励费用。</w:t>
      </w:r>
    </w:p>
    <w:p>
      <w:pPr>
        <w:spacing w:line="240" w:lineRule="auto" w:before="2"/>
        <w:rPr>
          <w:rFonts w:ascii="宋体" w:hAnsi="宋体" w:cs="宋体" w:eastAsia="宋体" w:hint="default"/>
          <w:sz w:val="14"/>
          <w:szCs w:val="14"/>
        </w:rPr>
      </w:pPr>
    </w:p>
    <w:p>
      <w:pPr>
        <w:pStyle w:val="BodyText"/>
        <w:spacing w:line="398" w:lineRule="auto"/>
        <w:ind w:left="153" w:right="310" w:firstLine="430"/>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37"/>
        </w:rPr>
        <w:t> </w:t>
      </w:r>
      <w:r>
        <w:rPr/>
        <w:t>财务费用较上年同期减少</w:t>
      </w:r>
      <w:r>
        <w:rPr>
          <w:rFonts w:ascii="Times New Roman" w:hAnsi="Times New Roman" w:cs="Times New Roman" w:eastAsia="Times New Roman" w:hint="default"/>
        </w:rPr>
        <w:t>295.82%</w:t>
      </w:r>
      <w:r>
        <w:rPr/>
        <w:t>，主要受汇兑损益变动影响，境外地接成本等支出主要以外币 </w:t>
      </w:r>
      <w:r>
        <w:rPr>
          <w:spacing w:val="-1"/>
        </w:rPr>
        <w:t>结算支付，受益于人民币升值与本期收入规模的扩大，以及积极有效的汇率管理，产生的汇兑收益较上年</w:t>
      </w:r>
      <w:r>
        <w:rPr>
          <w:spacing w:val="-83"/>
        </w:rPr>
        <w:t> </w:t>
      </w:r>
      <w:r>
        <w:rPr>
          <w:spacing w:val="-83"/>
        </w:rPr>
      </w:r>
      <w:r>
        <w:rPr/>
        <w:t>增加。</w:t>
      </w:r>
    </w:p>
    <w:p>
      <w:pPr>
        <w:pStyle w:val="BodyText"/>
        <w:tabs>
          <w:tab w:pos="993" w:val="left" w:leader="none"/>
        </w:tabs>
        <w:spacing w:line="240" w:lineRule="auto" w:before="174"/>
        <w:ind w:left="584" w:right="92"/>
        <w:jc w:val="left"/>
      </w:pPr>
      <w:r>
        <w:rPr>
          <w:rFonts w:ascii="Times New Roman" w:hAnsi="Times New Roman" w:cs="Times New Roman" w:eastAsia="Times New Roman" w:hint="default"/>
        </w:rPr>
        <w:t>7.</w:t>
        <w:tab/>
      </w:r>
      <w:r>
        <w:rPr/>
        <w:t>资产减值损失较上年增长</w:t>
      </w:r>
      <w:r>
        <w:rPr>
          <w:rFonts w:ascii="Times New Roman" w:hAnsi="Times New Roman" w:cs="Times New Roman" w:eastAsia="Times New Roman" w:hint="default"/>
        </w:rPr>
        <w:t>2749.50%</w:t>
      </w:r>
      <w:r>
        <w:rPr/>
        <w:t>，主要原因为本期计提的坏账准备增加。</w:t>
      </w:r>
    </w:p>
    <w:p>
      <w:pPr>
        <w:spacing w:line="240" w:lineRule="auto" w:before="9"/>
        <w:rPr>
          <w:rFonts w:ascii="宋体" w:hAnsi="宋体" w:cs="宋体" w:eastAsia="宋体" w:hint="default"/>
          <w:sz w:val="22"/>
          <w:szCs w:val="22"/>
        </w:rPr>
      </w:pPr>
    </w:p>
    <w:p>
      <w:pPr>
        <w:pStyle w:val="BodyText"/>
        <w:tabs>
          <w:tab w:pos="993" w:val="left" w:leader="none"/>
        </w:tabs>
        <w:spacing w:line="240" w:lineRule="auto"/>
        <w:ind w:left="584" w:right="92"/>
        <w:jc w:val="left"/>
      </w:pPr>
      <w:r>
        <w:rPr>
          <w:rFonts w:ascii="Times New Roman" w:hAnsi="Times New Roman" w:cs="Times New Roman" w:eastAsia="Times New Roman" w:hint="default"/>
        </w:rPr>
        <w:t>8.</w:t>
        <w:tab/>
      </w:r>
      <w:r>
        <w:rPr/>
        <w:t>营业外收入较上年增长</w:t>
      </w:r>
      <w:r>
        <w:rPr>
          <w:rFonts w:ascii="Times New Roman" w:hAnsi="Times New Roman" w:cs="Times New Roman" w:eastAsia="Times New Roman" w:hint="default"/>
        </w:rPr>
        <w:t>345.15%</w:t>
      </w:r>
      <w:r>
        <w:rPr/>
        <w:t>，主要原因为本期收到的政策性奖励款项增加。</w:t>
      </w:r>
    </w:p>
    <w:p>
      <w:pPr>
        <w:spacing w:after="0" w:line="240" w:lineRule="auto"/>
        <w:jc w:val="left"/>
        <w:sectPr>
          <w:pgSz w:w="11910" w:h="16840"/>
          <w:pgMar w:header="877" w:footer="982" w:top="1100" w:bottom="1180" w:left="980" w:right="820"/>
        </w:sectPr>
      </w:pPr>
    </w:p>
    <w:p>
      <w:pPr>
        <w:spacing w:line="240" w:lineRule="auto" w:before="8"/>
        <w:rPr>
          <w:rFonts w:ascii="宋体" w:hAnsi="宋体" w:cs="宋体" w:eastAsia="宋体" w:hint="default"/>
          <w:sz w:val="26"/>
          <w:szCs w:val="26"/>
        </w:rPr>
      </w:pPr>
    </w:p>
    <w:p>
      <w:pPr>
        <w:pStyle w:val="BodyText"/>
        <w:tabs>
          <w:tab w:pos="993" w:val="left" w:leader="none"/>
        </w:tabs>
        <w:spacing w:line="240" w:lineRule="auto" w:before="35"/>
        <w:ind w:left="584" w:right="0"/>
        <w:jc w:val="left"/>
      </w:pPr>
      <w:r>
        <w:rPr>
          <w:rFonts w:ascii="Times New Roman" w:hAnsi="Times New Roman" w:cs="Times New Roman" w:eastAsia="Times New Roman" w:hint="default"/>
        </w:rPr>
        <w:t>9.</w:t>
        <w:tab/>
      </w:r>
      <w:r>
        <w:rPr/>
        <w:t>所得税费用较上年同期增长</w:t>
      </w:r>
      <w:r>
        <w:rPr>
          <w:rFonts w:ascii="Times New Roman" w:hAnsi="Times New Roman" w:cs="Times New Roman" w:eastAsia="Times New Roman" w:hint="default"/>
        </w:rPr>
        <w:t>38.77%</w:t>
      </w:r>
      <w:r>
        <w:rPr/>
        <w:t>，主要是利润总额增长，所得税费用相应增长。</w:t>
      </w:r>
    </w:p>
    <w:p>
      <w:pPr>
        <w:spacing w:line="240" w:lineRule="auto" w:before="9"/>
        <w:rPr>
          <w:rFonts w:ascii="宋体" w:hAnsi="宋体" w:cs="宋体" w:eastAsia="宋体" w:hint="default"/>
          <w:sz w:val="22"/>
          <w:szCs w:val="22"/>
        </w:rPr>
      </w:pPr>
    </w:p>
    <w:p>
      <w:pPr>
        <w:pStyle w:val="BodyText"/>
        <w:spacing w:line="386" w:lineRule="auto"/>
        <w:ind w:left="153" w:right="0" w:firstLine="430"/>
        <w:jc w:val="left"/>
      </w:pPr>
      <w:r>
        <w:rPr>
          <w:rFonts w:ascii="Times New Roman" w:hAnsi="Times New Roman" w:cs="Times New Roman" w:eastAsia="Times New Roman" w:hint="default"/>
        </w:rPr>
        <w:t>10. </w:t>
      </w:r>
      <w:r>
        <w:rPr/>
        <w:t>投资活动产生的现金流量净额较上年减少</w:t>
      </w:r>
      <w:r>
        <w:rPr>
          <w:rFonts w:ascii="Times New Roman" w:hAnsi="Times New Roman" w:cs="Times New Roman" w:eastAsia="Times New Roman" w:hint="default"/>
        </w:rPr>
        <w:t>1318.35%</w:t>
      </w:r>
      <w:r>
        <w:rPr/>
        <w:t>，主要是对</w:t>
      </w:r>
      <w:r>
        <w:rPr>
          <w:rFonts w:ascii="Times New Roman" w:hAnsi="Times New Roman" w:cs="Times New Roman" w:eastAsia="Times New Roman" w:hint="default"/>
        </w:rPr>
        <w:t>Club</w:t>
      </w:r>
      <w:r>
        <w:rPr>
          <w:rFonts w:ascii="Times New Roman" w:hAnsi="Times New Roman" w:cs="Times New Roman" w:eastAsia="Times New Roman" w:hint="default"/>
          <w:spacing w:val="-10"/>
        </w:rPr>
        <w:t> </w:t>
      </w:r>
      <w:r>
        <w:rPr>
          <w:rFonts w:ascii="Times New Roman" w:hAnsi="Times New Roman" w:cs="Times New Roman" w:eastAsia="Times New Roman" w:hint="default"/>
        </w:rPr>
        <w:t>Med</w:t>
      </w:r>
      <w:r>
        <w:rPr/>
        <w:t>的投资款和对悠哉网络的 委托贷款。</w:t>
      </w:r>
    </w:p>
    <w:p>
      <w:pPr>
        <w:spacing w:line="240" w:lineRule="auto" w:before="2"/>
        <w:rPr>
          <w:rFonts w:ascii="宋体" w:hAnsi="宋体" w:cs="宋体" w:eastAsia="宋体" w:hint="default"/>
          <w:sz w:val="14"/>
          <w:szCs w:val="14"/>
        </w:rPr>
      </w:pPr>
    </w:p>
    <w:p>
      <w:pPr>
        <w:pStyle w:val="BodyText"/>
        <w:spacing w:line="386" w:lineRule="auto"/>
        <w:ind w:left="153" w:right="0" w:firstLine="426"/>
        <w:jc w:val="left"/>
      </w:pPr>
      <w:r>
        <w:rPr>
          <w:rFonts w:ascii="Times New Roman" w:hAnsi="Times New Roman" w:cs="Times New Roman" w:eastAsia="Times New Roman" w:hint="default"/>
        </w:rPr>
        <w:t>11.</w:t>
      </w:r>
      <w:r>
        <w:rPr>
          <w:rFonts w:ascii="Times New Roman" w:hAnsi="Times New Roman" w:cs="Times New Roman" w:eastAsia="Times New Roman" w:hint="default"/>
          <w:spacing w:val="39"/>
        </w:rPr>
        <w:t> </w:t>
      </w:r>
      <w:r>
        <w:rPr/>
        <w:t>筹资活动产生的现金流量净额较上年同期增长</w:t>
      </w:r>
      <w:r>
        <w:rPr>
          <w:rFonts w:ascii="Times New Roman" w:hAnsi="Times New Roman" w:cs="Times New Roman" w:eastAsia="Times New Roman" w:hint="default"/>
        </w:rPr>
        <w:t>947.14%</w:t>
      </w:r>
      <w:r>
        <w:rPr/>
        <w:t>，主要是由于首发上市所募集的资金及限 制性股票激励计划收到激励对象的资金。</w:t>
      </w:r>
    </w:p>
    <w:p>
      <w:pPr>
        <w:spacing w:line="240" w:lineRule="auto" w:before="1"/>
        <w:rPr>
          <w:rFonts w:ascii="宋体" w:hAnsi="宋体" w:cs="宋体" w:eastAsia="宋体" w:hint="default"/>
          <w:sz w:val="29"/>
          <w:szCs w:val="29"/>
        </w:rPr>
      </w:pPr>
    </w:p>
    <w:p>
      <w:pPr>
        <w:pStyle w:val="Heading3"/>
        <w:spacing w:line="240" w:lineRule="auto"/>
        <w:ind w:left="153" w:right="0"/>
        <w:jc w:val="both"/>
        <w:rPr>
          <w:b w:val="0"/>
          <w:bCs w:val="0"/>
        </w:rPr>
      </w:pPr>
      <w:r>
        <w:rPr/>
        <w:t>公司回顾总结前期披露的发展战略和经营计划在报告期内的进展情况</w:t>
      </w:r>
      <w:r>
        <w:rPr>
          <w:b w:val="0"/>
          <w:bCs w:val="0"/>
        </w:rPr>
      </w:r>
    </w:p>
    <w:p>
      <w:pPr>
        <w:pStyle w:val="BodyText"/>
        <w:spacing w:line="386" w:lineRule="auto" w:before="153"/>
        <w:ind w:left="153" w:right="0" w:firstLine="420"/>
        <w:jc w:val="left"/>
      </w:pPr>
      <w:r>
        <w:rPr>
          <w:rFonts w:ascii="Times New Roman" w:hAnsi="Times New Roman" w:cs="Times New Roman" w:eastAsia="Times New Roman" w:hint="default"/>
          <w:spacing w:val="-1"/>
        </w:rPr>
        <w:t>2014</w:t>
      </w:r>
      <w:r>
        <w:rPr>
          <w:spacing w:val="-1"/>
        </w:rPr>
        <w:t>年度，围绕着公司的以服务品质为前提，以产品为核心，批发零售一体，线上线下结合多渠道运</w:t>
      </w:r>
      <w:r>
        <w:rPr/>
        <w:t> 营的发展战略，结合公司具体的经营计划，主要工作如下：</w:t>
      </w:r>
    </w:p>
    <w:p>
      <w:pPr>
        <w:spacing w:line="386" w:lineRule="auto" w:before="65"/>
        <w:ind w:left="574" w:right="0"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、实施批零一体化战略</w:t>
      </w:r>
      <w:r>
        <w:rPr>
          <w:rFonts w:ascii="宋体" w:hAnsi="宋体" w:cs="宋体" w:eastAsia="宋体" w:hint="default"/>
          <w:b/>
          <w:bCs/>
          <w:w w:val="99"/>
          <w:sz w:val="21"/>
          <w:szCs w:val="21"/>
        </w:rPr>
        <w:t> </w:t>
      </w:r>
      <w:r>
        <w:rPr>
          <w:rFonts w:ascii="宋体" w:hAnsi="宋体" w:cs="宋体" w:eastAsia="宋体" w:hint="default"/>
          <w:spacing w:val="-1"/>
          <w:sz w:val="21"/>
          <w:szCs w:val="21"/>
        </w:rPr>
        <w:t>公司设立了昆明、青岛两家分公司，各分公司以所在城市口岸为依托，开发当地起止产品，上海、成</w:t>
      </w:r>
    </w:p>
    <w:p>
      <w:pPr>
        <w:pStyle w:val="BodyText"/>
        <w:spacing w:line="400" w:lineRule="auto" w:before="65"/>
        <w:ind w:right="149"/>
        <w:jc w:val="both"/>
      </w:pPr>
      <w:r>
        <w:rPr>
          <w:spacing w:val="-1"/>
        </w:rPr>
        <w:t>都分公司较大规模地扩充了美洲和亚洲产品，西安、武汉、沈阳、天津分公司，开辟了一定数量的当地起</w:t>
      </w:r>
      <w:r>
        <w:rPr>
          <w:spacing w:val="-83"/>
        </w:rPr>
        <w:t> </w:t>
      </w:r>
      <w:r>
        <w:rPr>
          <w:spacing w:val="-83"/>
        </w:rPr>
      </w:r>
      <w:r>
        <w:rPr>
          <w:spacing w:val="-1"/>
        </w:rPr>
        <w:t>止的包机产品，提高批发业务在各区域的市场份额，巩固并扩大公司出境游批发业务领先的市场地位；与</w:t>
      </w:r>
      <w:r>
        <w:rPr>
          <w:spacing w:val="-83"/>
        </w:rPr>
        <w:t> </w:t>
      </w:r>
      <w:r>
        <w:rPr>
          <w:spacing w:val="-83"/>
        </w:rPr>
      </w:r>
      <w:r>
        <w:rPr>
          <w:spacing w:val="-1"/>
        </w:rPr>
        <w:t>业内优秀的出境旅游批发商竹园国旅进行资产重组，是公司巩固扩大批发业务市场份额，成为全国性的大</w:t>
      </w:r>
      <w:r>
        <w:rPr>
          <w:spacing w:val="-81"/>
        </w:rPr>
        <w:t> </w:t>
      </w:r>
      <w:r>
        <w:rPr>
          <w:spacing w:val="-81"/>
        </w:rPr>
      </w:r>
      <w:r>
        <w:rPr/>
        <w:t>型出境旅游运营商的重要一步。竹园国旅是国内领先的出境游批发商、北京市</w:t>
      </w:r>
      <w:r>
        <w:rPr>
          <w:rFonts w:ascii="Times New Roman" w:hAnsi="Times New Roman" w:cs="Times New Roman" w:eastAsia="Times New Roman" w:hint="default"/>
        </w:rPr>
        <w:t>5A</w:t>
      </w:r>
      <w:r>
        <w:rPr/>
        <w:t>级旅行社，在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 </w:t>
      </w:r>
      <w:r>
        <w:rPr>
          <w:spacing w:val="-1"/>
        </w:rPr>
        <w:t>国家旅游局公布的《国家旅游局关于</w:t>
      </w:r>
      <w:r>
        <w:rPr>
          <w:rFonts w:ascii="Times New Roman" w:hAnsi="Times New Roman" w:cs="Times New Roman" w:eastAsia="Times New Roman" w:hint="default"/>
          <w:spacing w:val="-1"/>
        </w:rPr>
        <w:t>2013</w:t>
      </w:r>
      <w:r>
        <w:rPr>
          <w:spacing w:val="-1"/>
        </w:rPr>
        <w:t>年度全国旅行社排强名单的公告》中，竹园国旅在</w:t>
      </w:r>
      <w:r>
        <w:rPr>
          <w:rFonts w:ascii="Times New Roman" w:hAnsi="Times New Roman" w:cs="Times New Roman" w:eastAsia="Times New Roman" w:hint="default"/>
          <w:spacing w:val="-1"/>
        </w:rPr>
        <w:t>2013</w:t>
      </w:r>
      <w:r>
        <w:rPr>
          <w:spacing w:val="-1"/>
        </w:rPr>
        <w:t>年度全国</w:t>
      </w:r>
      <w:r>
        <w:rPr>
          <w:spacing w:val="-84"/>
        </w:rPr>
        <w:t> </w:t>
      </w:r>
      <w:r>
        <w:rPr>
          <w:spacing w:val="-1"/>
        </w:rPr>
        <w:t>百强旅行社排名中列第十二名，并进入</w:t>
      </w:r>
      <w:r>
        <w:rPr>
          <w:rFonts w:ascii="Times New Roman" w:hAnsi="Times New Roman" w:cs="Times New Roman" w:eastAsia="Times New Roman" w:hint="default"/>
          <w:spacing w:val="-1"/>
        </w:rPr>
        <w:t>2013</w:t>
      </w:r>
      <w:r>
        <w:rPr>
          <w:spacing w:val="-1"/>
        </w:rPr>
        <w:t>年度全国旅行社税收十强列第八名。竹园国旅在欧洲、亚洲及</w:t>
      </w:r>
      <w:r>
        <w:rPr>
          <w:spacing w:val="-84"/>
        </w:rPr>
        <w:t> </w:t>
      </w:r>
      <w:r>
        <w:rPr>
          <w:spacing w:val="-84"/>
        </w:rPr>
      </w:r>
      <w:r>
        <w:rPr>
          <w:spacing w:val="-1"/>
        </w:rPr>
        <w:t>海岛等旅游线路上均具有较强的竞争优势，与公司重组前凭借自身在出境游批发业务方面的专业、优质服</w:t>
      </w:r>
      <w:r>
        <w:rPr>
          <w:spacing w:val="-81"/>
        </w:rPr>
        <w:t> </w:t>
      </w:r>
      <w:r>
        <w:rPr>
          <w:spacing w:val="-81"/>
        </w:rPr>
      </w:r>
      <w:r>
        <w:rPr>
          <w:spacing w:val="-1"/>
        </w:rPr>
        <w:t>务已在业内取得了充分认可并建立了良好的口碑。两家公司合并后将使得公司成为最大的欧洲产品批发商</w:t>
      </w:r>
      <w:r>
        <w:rPr>
          <w:spacing w:val="-81"/>
        </w:rPr>
        <w:t> </w:t>
      </w:r>
      <w:r>
        <w:rPr>
          <w:spacing w:val="-81"/>
        </w:rPr>
      </w:r>
      <w:r>
        <w:rPr>
          <w:spacing w:val="-1"/>
        </w:rPr>
        <w:t>之一，丰富现有出境游长短线产品、为公司补充优秀的业务及管理人才、强化公司上下游资源整合优势和</w:t>
      </w:r>
      <w:r>
        <w:rPr>
          <w:spacing w:val="-83"/>
        </w:rPr>
        <w:t> </w:t>
      </w:r>
      <w:r>
        <w:rPr>
          <w:spacing w:val="-83"/>
        </w:rPr>
      </w:r>
      <w:r>
        <w:rPr>
          <w:spacing w:val="-1"/>
        </w:rPr>
        <w:t>规模优势，提升公司的资源整合能力和议价能力。在零售端，通过网站、移动端等多样化的营销、参展北</w:t>
      </w:r>
      <w:r>
        <w:rPr>
          <w:spacing w:val="-83"/>
        </w:rPr>
        <w:t> </w:t>
      </w:r>
      <w:r>
        <w:rPr>
          <w:spacing w:val="-83"/>
        </w:rPr>
      </w:r>
      <w:r>
        <w:rPr>
          <w:spacing w:val="-1"/>
        </w:rPr>
        <w:t>京旅交会、举办会员活动及大客户推广活动等，不断推出新产品，继续巩固北京市场，提升网站访问量和</w:t>
      </w:r>
      <w:r>
        <w:rPr>
          <w:spacing w:val="-82"/>
        </w:rPr>
        <w:t> </w:t>
      </w:r>
      <w:r>
        <w:rPr>
          <w:spacing w:val="-82"/>
        </w:rPr>
      </w:r>
      <w:r>
        <w:rPr>
          <w:spacing w:val="-3"/>
        </w:rPr>
        <w:t>预定量，提升单店营业额；</w:t>
      </w:r>
      <w:r>
        <w:rPr>
          <w:rFonts w:ascii="Times New Roman" w:hAnsi="Times New Roman" w:cs="Times New Roman" w:eastAsia="Times New Roman" w:hint="default"/>
          <w:spacing w:val="-3"/>
        </w:rPr>
        <w:t>2014</w:t>
      </w:r>
      <w:r>
        <w:rPr>
          <w:spacing w:val="-3"/>
        </w:rPr>
        <w:t>年度，公司在天津新设</w:t>
      </w:r>
      <w:r>
        <w:rPr>
          <w:rFonts w:ascii="Times New Roman" w:hAnsi="Times New Roman" w:cs="Times New Roman" w:eastAsia="Times New Roman" w:hint="default"/>
          <w:spacing w:val="-3"/>
        </w:rPr>
        <w:t>3</w:t>
      </w:r>
      <w:r>
        <w:rPr>
          <w:spacing w:val="-3"/>
        </w:rPr>
        <w:t>家零售门店，利用天津口岸航空资源的价格优势，</w:t>
      </w:r>
      <w:r>
        <w:rPr>
          <w:spacing w:val="-93"/>
        </w:rPr>
        <w:t> </w:t>
      </w:r>
      <w:r>
        <w:rPr>
          <w:spacing w:val="-93"/>
        </w:rPr>
      </w:r>
      <w:r>
        <w:rPr/>
        <w:t>推出大量既有品质保证又有价格吸引力的产品，使得众信旅游品牌在天津市场快速得到了广泛认可。</w:t>
      </w:r>
    </w:p>
    <w:p>
      <w:pPr>
        <w:pStyle w:val="BodyText"/>
        <w:spacing w:line="386" w:lineRule="auto" w:before="52"/>
        <w:ind w:left="636" w:right="163" w:hanging="60"/>
        <w:jc w:val="left"/>
      </w:pPr>
      <w:r>
        <w:rPr>
          <w:rFonts w:ascii="Times New Roman" w:hAnsi="Times New Roman" w:cs="Times New Roman" w:eastAsia="Times New Roman" w:hint="default"/>
          <w:b/>
          <w:bCs/>
        </w:rPr>
        <w:t>2</w:t>
      </w:r>
      <w:r>
        <w:rPr>
          <w:rFonts w:ascii="宋体" w:hAnsi="宋体" w:cs="宋体" w:eastAsia="宋体" w:hint="default"/>
          <w:b/>
          <w:bCs/>
        </w:rPr>
        <w:t>、电子商务建设</w:t>
      </w:r>
      <w:r>
        <w:rPr>
          <w:rFonts w:ascii="宋体" w:hAnsi="宋体" w:cs="宋体" w:eastAsia="宋体" w:hint="default"/>
          <w:b/>
          <w:bCs/>
          <w:spacing w:val="1"/>
          <w:w w:val="99"/>
        </w:rPr>
        <w:t> </w:t>
      </w:r>
      <w:r>
        <w:rPr/>
        <w:t>积极加快电子商务建设，逐步形成众信的</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生态圈，包括在官方网站推出更多的产品，优化</w:t>
      </w:r>
    </w:p>
    <w:p>
      <w:pPr>
        <w:pStyle w:val="BodyText"/>
        <w:spacing w:line="386" w:lineRule="auto" w:before="35"/>
        <w:ind w:right="148"/>
        <w:jc w:val="both"/>
      </w:pPr>
      <w:r>
        <w:rPr>
          <w:rFonts w:ascii="Times New Roman" w:hAnsi="Times New Roman" w:cs="Times New Roman" w:eastAsia="Times New Roman" w:hint="default"/>
          <w:spacing w:val="-1"/>
        </w:rPr>
        <w:t>UI</w:t>
      </w:r>
      <w:r>
        <w:rPr>
          <w:spacing w:val="-1"/>
        </w:rPr>
        <w:t>设计，使界面和操作模式更符合大众习惯，为配合电子商务的发展，呼叫中心和门店转变服务职能，提</w:t>
      </w:r>
      <w:r>
        <w:rPr>
          <w:spacing w:val="-95"/>
        </w:rPr>
        <w:t> </w:t>
      </w:r>
      <w:r>
        <w:rPr>
          <w:spacing w:val="-95"/>
        </w:rPr>
      </w:r>
      <w:r>
        <w:rPr>
          <w:spacing w:val="-5"/>
        </w:rPr>
        <w:t>供更多的服务支持，努力将潜在客户转化为现实客户，</w:t>
      </w:r>
      <w:r>
        <w:rPr>
          <w:rFonts w:ascii="Times New Roman" w:hAnsi="Times New Roman" w:cs="Times New Roman" w:eastAsia="Times New Roman" w:hint="default"/>
          <w:spacing w:val="-5"/>
        </w:rPr>
        <w:t>2014</w:t>
      </w:r>
      <w:r>
        <w:rPr>
          <w:spacing w:val="-5"/>
        </w:rPr>
        <w:t>年通过网站及微信的方式，不断推出促销活动，</w:t>
      </w:r>
      <w:r>
        <w:rPr>
          <w:spacing w:val="-94"/>
        </w:rPr>
        <w:t> </w:t>
      </w:r>
      <w:r>
        <w:rPr>
          <w:spacing w:val="-94"/>
        </w:rPr>
      </w:r>
      <w:r>
        <w:rPr>
          <w:spacing w:val="-1"/>
        </w:rPr>
        <w:t>如</w:t>
      </w:r>
      <w:r>
        <w:rPr>
          <w:rFonts w:ascii="Times New Roman" w:hAnsi="Times New Roman" w:cs="Times New Roman" w:eastAsia="Times New Roman" w:hint="default"/>
          <w:spacing w:val="-1"/>
        </w:rPr>
        <w:t>IPO</w:t>
      </w:r>
      <w:r>
        <w:rPr>
          <w:spacing w:val="-1"/>
        </w:rPr>
        <w:t>大促、</w:t>
      </w:r>
      <w:r>
        <w:rPr>
          <w:rFonts w:ascii="Times New Roman" w:hAnsi="Times New Roman" w:cs="Times New Roman" w:eastAsia="Times New Roman" w:hint="default"/>
          <w:spacing w:val="-1"/>
        </w:rPr>
        <w:t>520</w:t>
      </w:r>
      <w:r>
        <w:rPr>
          <w:spacing w:val="-1"/>
        </w:rPr>
        <w:t>大促、双十一大促等大型促销活动，官网访问量和预订量均有明显提升；继续加大</w:t>
      </w:r>
      <w:r>
        <w:rPr>
          <w:rFonts w:ascii="Times New Roman" w:hAnsi="Times New Roman" w:cs="Times New Roman" w:eastAsia="Times New Roman" w:hint="default"/>
          <w:spacing w:val="-1"/>
        </w:rPr>
        <w:t>B2B</w:t>
      </w:r>
      <w:r>
        <w:rPr>
          <w:spacing w:val="-1"/>
        </w:rPr>
        <w:t>分</w:t>
      </w:r>
    </w:p>
    <w:p>
      <w:pPr>
        <w:spacing w:after="0" w:line="386"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0" w:lineRule="auto" w:before="35"/>
        <w:ind w:right="210"/>
        <w:jc w:val="both"/>
      </w:pPr>
      <w:r>
        <w:rPr>
          <w:spacing w:val="-1"/>
        </w:rPr>
        <w:t>销系统的推广，利用微信大力宣传产品，让代理商随时掌握产品动态，向代理商提供微信直接报名等便捷</w:t>
      </w:r>
      <w:r>
        <w:rPr>
          <w:spacing w:val="-83"/>
        </w:rPr>
        <w:t> </w:t>
      </w:r>
      <w:r>
        <w:rPr>
          <w:spacing w:val="-83"/>
        </w:rPr>
      </w:r>
      <w:r>
        <w:rPr>
          <w:spacing w:val="-1"/>
        </w:rPr>
        <w:t>的服务；积极与各大</w:t>
      </w:r>
      <w:r>
        <w:rPr>
          <w:rFonts w:ascii="Times New Roman" w:hAnsi="Times New Roman" w:cs="Times New Roman" w:eastAsia="Times New Roman" w:hint="default"/>
          <w:spacing w:val="-1"/>
        </w:rPr>
        <w:t>OTA</w:t>
      </w:r>
      <w:r>
        <w:rPr>
          <w:spacing w:val="-1"/>
        </w:rPr>
        <w:t>运营商展开合作，参股悠哉旅游网，进行全面战略合作，同时建设自营的第三方</w:t>
      </w:r>
      <w:r>
        <w:rPr>
          <w:spacing w:val="-97"/>
        </w:rPr>
        <w:t> </w:t>
      </w:r>
      <w:r>
        <w:rPr>
          <w:spacing w:val="-97"/>
        </w:rPr>
      </w:r>
      <w:r>
        <w:rPr>
          <w:spacing w:val="-1"/>
        </w:rPr>
        <w:t>交易平台，在软件、硬件、人员等方面给予专项支持，充分利用主流在线交易平台的优势，提升公司品牌</w:t>
      </w:r>
      <w:r>
        <w:rPr>
          <w:spacing w:val="-83"/>
        </w:rPr>
        <w:t> </w:t>
      </w:r>
      <w:r>
        <w:rPr>
          <w:spacing w:val="-83"/>
        </w:rPr>
      </w:r>
      <w:r>
        <w:rPr/>
        <w:t>价值，扩大产品销售。</w:t>
      </w:r>
    </w:p>
    <w:p>
      <w:pPr>
        <w:pStyle w:val="BodyText"/>
        <w:spacing w:line="386" w:lineRule="auto" w:before="52"/>
        <w:ind w:right="211" w:firstLine="482"/>
        <w:jc w:val="both"/>
      </w:pPr>
      <w:r>
        <w:rPr>
          <w:rFonts w:ascii="Times New Roman" w:hAnsi="Times New Roman" w:cs="Times New Roman" w:eastAsia="Times New Roman" w:hint="default"/>
          <w:spacing w:val="-2"/>
        </w:rPr>
        <w:t>2014</w:t>
      </w:r>
      <w:r>
        <w:rPr>
          <w:spacing w:val="-2"/>
        </w:rPr>
        <w:t>年是公司实施旅游电子商务项目的第一年，公司在</w:t>
      </w:r>
      <w:r>
        <w:rPr>
          <w:rFonts w:ascii="Times New Roman" w:hAnsi="Times New Roman" w:cs="Times New Roman" w:eastAsia="Times New Roman" w:hint="default"/>
          <w:spacing w:val="-2"/>
        </w:rPr>
        <w:t>ERP</w:t>
      </w:r>
      <w:r>
        <w:rPr>
          <w:spacing w:val="-2"/>
        </w:rPr>
        <w:t>、分销等业务和管理系统上进行了大量投</w:t>
      </w:r>
      <w:r>
        <w:rPr/>
        <w:t> 入，对</w:t>
      </w:r>
      <w:r>
        <w:rPr>
          <w:rFonts w:ascii="Times New Roman" w:hAnsi="Times New Roman" w:cs="Times New Roman" w:eastAsia="Times New Roman" w:hint="default"/>
        </w:rPr>
        <w:t>ERP</w:t>
      </w:r>
      <w:r>
        <w:rPr/>
        <w:t>系统进行整体的升级改造，目前新版</w:t>
      </w:r>
      <w:r>
        <w:rPr>
          <w:rFonts w:ascii="Times New Roman" w:hAnsi="Times New Roman" w:cs="Times New Roman" w:eastAsia="Times New Roman" w:hint="default"/>
        </w:rPr>
        <w:t>ERP</w:t>
      </w:r>
      <w:r>
        <w:rPr/>
        <w:t>管理软件已进入测试阶段，计划在</w:t>
      </w:r>
      <w:r>
        <w:rPr>
          <w:rFonts w:ascii="Times New Roman" w:hAnsi="Times New Roman" w:cs="Times New Roman" w:eastAsia="Times New Roman" w:hint="default"/>
        </w:rPr>
        <w:t>2015</w:t>
      </w:r>
      <w:r>
        <w:rPr/>
        <w:t>年全面投入使 用，介时新版</w:t>
      </w:r>
      <w:r>
        <w:rPr>
          <w:rFonts w:ascii="Times New Roman" w:hAnsi="Times New Roman" w:cs="Times New Roman" w:eastAsia="Times New Roman" w:hint="default"/>
        </w:rPr>
        <w:t>ERP</w:t>
      </w:r>
      <w:r>
        <w:rPr/>
        <w:t>将增加更多的模块与功能，力争实现内部各系统间与外部主要客户、供应商网站的无缝 对接。</w:t>
      </w:r>
    </w:p>
    <w:p>
      <w:pPr>
        <w:spacing w:line="386" w:lineRule="auto" w:before="65"/>
        <w:ind w:left="574" w:right="104" w:firstLine="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、建立商务会奖旅游专业化网络，进一步拓展商务会奖旅游业务</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商务会奖分公司募投项目实施主体由公司变更为众信商务，商务会奖业务以独立公司的形式专业化运</w:t>
      </w:r>
    </w:p>
    <w:p>
      <w:pPr>
        <w:pStyle w:val="BodyText"/>
        <w:spacing w:line="408" w:lineRule="auto" w:before="65"/>
        <w:ind w:right="104"/>
        <w:jc w:val="both"/>
      </w:pPr>
      <w:r>
        <w:rPr/>
        <w:t>营，相关业务逐步转入众信商务。在上海设立了分公司，在成都、青岛设立办事处，深度挖掘客户需求，</w:t>
      </w:r>
      <w:r>
        <w:rPr>
          <w:spacing w:val="-36"/>
        </w:rPr>
        <w:t> </w:t>
      </w:r>
      <w:r>
        <w:rPr>
          <w:spacing w:val="-36"/>
        </w:rPr>
      </w:r>
      <w:r>
        <w:rPr/>
        <w:t>贴近客户、开拓市场，商务会奖上海分公司成立后，单个客户的产出率得到提高。</w:t>
      </w:r>
    </w:p>
    <w:p>
      <w:pPr>
        <w:spacing w:line="386" w:lineRule="auto" w:before="46"/>
        <w:ind w:left="633" w:right="104" w:hanging="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、向上游资源拓展，扩大出境游各目的地区域优势和产品保障</w:t>
      </w:r>
      <w:r>
        <w:rPr>
          <w:rFonts w:ascii="宋体" w:hAnsi="宋体" w:cs="宋体" w:eastAsia="宋体" w:hint="default"/>
          <w:b/>
          <w:bCs/>
          <w:w w:val="99"/>
          <w:sz w:val="21"/>
          <w:szCs w:val="21"/>
        </w:rPr>
        <w:t> </w:t>
      </w:r>
      <w:r>
        <w:rPr>
          <w:rFonts w:ascii="宋体" w:hAnsi="宋体" w:cs="宋体" w:eastAsia="宋体" w:hint="default"/>
          <w:sz w:val="21"/>
          <w:szCs w:val="21"/>
        </w:rPr>
        <w:t>通过包机、包位等多种方式与航空公司战略合作，获取成本优势；与出境游目的地主要地接社合作，</w:t>
      </w:r>
    </w:p>
    <w:p>
      <w:pPr>
        <w:pStyle w:val="BodyText"/>
        <w:spacing w:line="393" w:lineRule="auto" w:before="65"/>
        <w:ind w:right="104"/>
        <w:jc w:val="both"/>
      </w:pPr>
      <w:r>
        <w:rPr/>
        <w:t>取得了丰富的上游资源保障，通过直接向境外酒店、餐厅、旅游车公司、景区进行采购，筛选确定优质资 源，实施有效的目的地资源管理。</w:t>
      </w:r>
      <w:r>
        <w:rPr>
          <w:rFonts w:ascii="Times New Roman" w:hAnsi="Times New Roman" w:cs="Times New Roman" w:eastAsia="Times New Roman" w:hint="default"/>
        </w:rPr>
        <w:t>2014</w:t>
      </w:r>
      <w:r>
        <w:rPr/>
        <w:t>年度是公司的</w:t>
      </w:r>
      <w:r>
        <w:rPr>
          <w:rFonts w:ascii="Times New Roman" w:hAnsi="Times New Roman" w:cs="Times New Roman" w:eastAsia="Times New Roman" w:hint="default"/>
        </w:rPr>
        <w:t>“</w:t>
      </w:r>
      <w:r>
        <w:rPr/>
        <w:t>海岛旅游年</w:t>
      </w:r>
      <w:r>
        <w:rPr>
          <w:rFonts w:ascii="Times New Roman" w:hAnsi="Times New Roman" w:cs="Times New Roman" w:eastAsia="Times New Roman" w:hint="default"/>
        </w:rPr>
        <w:t>”</w:t>
      </w:r>
      <w:r>
        <w:rPr/>
        <w:t>，全年推出了丰富的以度假为目的的海 岛产品，包括团队游、自由行、半自由行，并全力打造了</w:t>
      </w:r>
      <w:r>
        <w:rPr>
          <w:rFonts w:ascii="Times New Roman" w:hAnsi="Times New Roman" w:cs="Times New Roman" w:eastAsia="Times New Roman" w:hint="default"/>
        </w:rPr>
        <w:t>MINITOUR</w:t>
      </w:r>
      <w:r>
        <w:rPr/>
        <w:t>迷你团的旅游方式，即以家庭、三五 好友为单位，配备专车、专属导游和专项行程，为游客创造绝对私密、绝对专属的海岛游体验。</w:t>
      </w:r>
      <w:r>
        <w:rPr>
          <w:rFonts w:ascii="Times New Roman" w:hAnsi="Times New Roman" w:cs="Times New Roman" w:eastAsia="Times New Roman" w:hint="default"/>
        </w:rPr>
        <w:t>2014</w:t>
      </w:r>
      <w:r>
        <w:rPr/>
        <w:t>年公 司连续</w:t>
      </w:r>
      <w:r>
        <w:rPr>
          <w:rFonts w:ascii="Times New Roman" w:hAnsi="Times New Roman" w:cs="Times New Roman" w:eastAsia="Times New Roman" w:hint="default"/>
        </w:rPr>
        <w:t>2</w:t>
      </w:r>
      <w:r>
        <w:rPr/>
        <w:t>年是</w:t>
      </w:r>
      <w:r>
        <w:rPr>
          <w:rFonts w:ascii="Times New Roman" w:hAnsi="Times New Roman" w:cs="Times New Roman" w:eastAsia="Times New Roman" w:hint="default"/>
        </w:rPr>
        <w:t>Club Med</w:t>
      </w:r>
      <w:r>
        <w:rPr/>
        <w:t>地中海俱乐部的中国区销售冠军。适应当前散客化、个性化、出境目的多样化的消</w:t>
      </w:r>
      <w:r>
        <w:rPr>
          <w:spacing w:val="-91"/>
        </w:rPr>
        <w:t> </w:t>
      </w:r>
      <w:r>
        <w:rPr>
          <w:spacing w:val="-91"/>
        </w:rPr>
      </w:r>
      <w:r>
        <w:rPr>
          <w:spacing w:val="-3"/>
        </w:rPr>
        <w:t>费趋势，进一步整合目的地资源，</w:t>
      </w:r>
      <w:r>
        <w:rPr>
          <w:rFonts w:ascii="Times New Roman" w:hAnsi="Times New Roman" w:cs="Times New Roman" w:eastAsia="Times New Roman" w:hint="default"/>
          <w:spacing w:val="-3"/>
        </w:rPr>
        <w:t>2014</w:t>
      </w:r>
      <w:r>
        <w:rPr>
          <w:spacing w:val="-3"/>
        </w:rPr>
        <w:t>年度公司开发了较多的自由行、半自由行、专项等产品，如</w:t>
      </w:r>
      <w:r>
        <w:rPr>
          <w:rFonts w:ascii="Times New Roman" w:hAnsi="Times New Roman" w:cs="Times New Roman" w:eastAsia="Times New Roman" w:hint="default"/>
          <w:spacing w:val="-3"/>
        </w:rPr>
        <w:t>U-WAY</w:t>
      </w:r>
      <w:r>
        <w:rPr>
          <w:rFonts w:ascii="Times New Roman" w:hAnsi="Times New Roman" w:cs="Times New Roman" w:eastAsia="Times New Roman" w:hint="default"/>
          <w:spacing w:val="-27"/>
        </w:rPr>
        <w:t> </w:t>
      </w:r>
      <w:r>
        <w:rPr/>
        <w:t>自驾人生系列、乐活系列及发展了看房、游学、医疗等专项旅游产品。与全球领先的投资公司复星国际合 作，</w:t>
      </w:r>
      <w:r>
        <w:rPr>
          <w:rFonts w:ascii="Times New Roman" w:hAnsi="Times New Roman" w:cs="Times New Roman" w:eastAsia="Times New Roman" w:hint="default"/>
        </w:rPr>
        <w:t>2014</w:t>
      </w:r>
      <w:r>
        <w:rPr/>
        <w:t>年公司参与了复星国际要约收购</w:t>
      </w:r>
      <w:r>
        <w:rPr>
          <w:rFonts w:ascii="Times New Roman" w:hAnsi="Times New Roman" w:cs="Times New Roman" w:eastAsia="Times New Roman" w:hint="default"/>
        </w:rPr>
        <w:t>Club </w:t>
      </w:r>
      <w:r>
        <w:rPr>
          <w:rFonts w:ascii="Times New Roman" w:hAnsi="Times New Roman" w:cs="Times New Roman" w:eastAsia="Times New Roman" w:hint="default"/>
          <w:spacing w:val="8"/>
        </w:rPr>
        <w:t> </w:t>
      </w:r>
      <w:r>
        <w:rPr>
          <w:rFonts w:ascii="Times New Roman" w:hAnsi="Times New Roman" w:cs="Times New Roman" w:eastAsia="Times New Roman" w:hint="default"/>
        </w:rPr>
        <w:t>Med</w:t>
      </w:r>
      <w:r>
        <w:rPr/>
        <w:t>地中海俱乐部，成为公司进入上游资源端的首次尝试。</w:t>
      </w:r>
    </w:p>
    <w:p>
      <w:pPr>
        <w:pStyle w:val="Heading3"/>
        <w:spacing w:line="240" w:lineRule="auto" w:before="28"/>
        <w:ind w:left="574" w:right="104"/>
        <w:jc w:val="left"/>
        <w:rPr>
          <w:b w:val="0"/>
          <w:bCs w:val="0"/>
        </w:rPr>
      </w:pPr>
      <w:r>
        <w:rPr>
          <w:rFonts w:ascii="Times New Roman" w:hAnsi="Times New Roman" w:cs="Times New Roman" w:eastAsia="Times New Roman" w:hint="default"/>
        </w:rPr>
        <w:t>5</w:t>
      </w:r>
      <w:r>
        <w:rPr/>
        <w:t>、其他</w:t>
      </w:r>
      <w:r>
        <w:rPr>
          <w:b w:val="0"/>
          <w:bCs w:val="0"/>
        </w:rPr>
      </w:r>
    </w:p>
    <w:p>
      <w:pPr>
        <w:pStyle w:val="BodyText"/>
        <w:spacing w:line="388" w:lineRule="auto" w:before="177"/>
        <w:ind w:right="194" w:firstLine="420"/>
        <w:jc w:val="left"/>
        <w:rPr>
          <w:sz w:val="18"/>
          <w:szCs w:val="18"/>
        </w:rPr>
      </w:pPr>
      <w:r>
        <w:rPr>
          <w:rFonts w:ascii="Times New Roman" w:hAnsi="Times New Roman" w:cs="Times New Roman" w:eastAsia="Times New Roman" w:hint="default"/>
          <w:spacing w:val="-1"/>
        </w:rPr>
        <w:t>2014</w:t>
      </w:r>
      <w:r>
        <w:rPr>
          <w:spacing w:val="-1"/>
        </w:rPr>
        <w:t>年，通过收购方式，公司控股乾坤运通，取得了个人外币兑换业务资质，成为北京市首家能够提</w:t>
      </w:r>
      <w:r>
        <w:rPr/>
        <w:t> </w:t>
      </w:r>
      <w:r>
        <w:rPr>
          <w:spacing w:val="-1"/>
        </w:rPr>
        <w:t>供个人外币兑换业务的旅行社，客人可以在咨询、报名、递交签证资料时，直接进行货币兑换，拓宽客户</w:t>
      </w:r>
      <w:r>
        <w:rPr>
          <w:spacing w:val="-83"/>
        </w:rPr>
        <w:t> </w:t>
      </w:r>
      <w:r>
        <w:rPr>
          <w:spacing w:val="-83"/>
        </w:rPr>
      </w:r>
      <w:r>
        <w:rPr/>
        <w:t>服务范围与公司的业务范畴。参股旅游卫视旗下</w:t>
      </w:r>
      <w:r>
        <w:rPr>
          <w:rFonts w:ascii="Times New Roman" w:hAnsi="Times New Roman" w:cs="Times New Roman" w:eastAsia="Times New Roman" w:hint="default"/>
        </w:rPr>
        <w:t>“</w:t>
      </w:r>
      <w:r>
        <w:rPr/>
        <w:t>年假旅行</w:t>
      </w:r>
      <w:r>
        <w:rPr>
          <w:rFonts w:ascii="Times New Roman" w:hAnsi="Times New Roman" w:cs="Times New Roman" w:eastAsia="Times New Roman" w:hint="default"/>
        </w:rPr>
        <w:t>”</w:t>
      </w:r>
      <w:r>
        <w:rPr/>
        <w:t>，公司作为产品的供应商之一，双方共同打造 全新的从电视到电商的旅游行业</w:t>
      </w:r>
      <w:r>
        <w:rPr>
          <w:rFonts w:ascii="Times New Roman" w:hAnsi="Times New Roman" w:cs="Times New Roman" w:eastAsia="Times New Roman" w:hint="default"/>
        </w:rPr>
        <w:t>T2O</w:t>
      </w:r>
      <w:r>
        <w:rPr/>
        <w:t>销售模式，即利用旅游卫视作为真实情景产品展示平台的优势，观众 在旅游卫视中看到的旅游节目，都能在年假旅行</w:t>
      </w:r>
      <w:r>
        <w:rPr>
          <w:rFonts w:ascii="Times New Roman" w:hAnsi="Times New Roman" w:cs="Times New Roman" w:eastAsia="Times New Roman" w:hint="default"/>
        </w:rPr>
        <w:t>APP</w:t>
      </w:r>
      <w:r>
        <w:rPr/>
        <w:t>上找到相应的旅游产品，激发出游兴趣和旅行趣味， 目前已推出超级旅行团、横行欧洲</w:t>
      </w:r>
      <w:r>
        <w:rPr>
          <w:rFonts w:ascii="Times New Roman" w:hAnsi="Times New Roman" w:cs="Times New Roman" w:eastAsia="Times New Roman" w:hint="default"/>
        </w:rPr>
        <w:t>7</w:t>
      </w:r>
      <w:r>
        <w:rPr/>
        <w:t>日</w:t>
      </w:r>
      <w:r>
        <w:rPr>
          <w:rFonts w:ascii="Times New Roman" w:hAnsi="Times New Roman" w:cs="Times New Roman" w:eastAsia="Times New Roman" w:hint="default"/>
        </w:rPr>
        <w:t>/14</w:t>
      </w:r>
      <w:r>
        <w:rPr/>
        <w:t>日自由行、希腊</w:t>
      </w:r>
      <w:r>
        <w:rPr>
          <w:rFonts w:ascii="Times New Roman" w:hAnsi="Times New Roman" w:cs="Times New Roman" w:eastAsia="Times New Roman" w:hint="default"/>
        </w:rPr>
        <w:t>10</w:t>
      </w:r>
      <w:r>
        <w:rPr/>
        <w:t>日、西班牙</w:t>
      </w:r>
      <w:r>
        <w:rPr>
          <w:rFonts w:ascii="Times New Roman" w:hAnsi="Times New Roman" w:cs="Times New Roman" w:eastAsia="Times New Roman" w:hint="default"/>
        </w:rPr>
        <w:t>11</w:t>
      </w:r>
      <w:r>
        <w:rPr/>
        <w:t>日等多项产品。 </w:t>
      </w:r>
      <w:r>
        <w:rPr>
          <w:sz w:val="18"/>
          <w:szCs w:val="18"/>
        </w:rPr>
        <w:t>公司实际经营业绩较曾公开披露过的本年度盈利预测低于或高于</w:t>
      </w:r>
      <w:r>
        <w:rPr>
          <w:spacing w:val="-46"/>
          <w:sz w:val="18"/>
          <w:szCs w:val="18"/>
        </w:rPr>
        <w:t> </w:t>
      </w:r>
      <w:r>
        <w:rPr>
          <w:rFonts w:ascii="Times New Roman" w:hAnsi="Times New Roman" w:cs="Times New Roman" w:eastAsia="Times New Roman" w:hint="default"/>
          <w:sz w:val="18"/>
          <w:szCs w:val="18"/>
        </w:rPr>
        <w:t>20%</w:t>
      </w:r>
      <w:r>
        <w:rPr>
          <w:sz w:val="18"/>
          <w:szCs w:val="18"/>
        </w:rPr>
        <w:t>以上的差异原因</w:t>
      </w:r>
    </w:p>
    <w:p>
      <w:pPr>
        <w:spacing w:after="0" w:line="388" w:lineRule="auto"/>
        <w:jc w:val="left"/>
        <w:rPr>
          <w:sz w:val="18"/>
          <w:szCs w:val="18"/>
        </w:rPr>
        <w:sectPr>
          <w:pgSz w:w="11910" w:h="16840"/>
          <w:pgMar w:header="877" w:footer="982" w:top="1100" w:bottom="1180" w:left="980" w:right="920"/>
        </w:sectPr>
      </w:pPr>
    </w:p>
    <w:p>
      <w:pPr>
        <w:spacing w:line="240" w:lineRule="auto" w:before="13"/>
        <w:rPr>
          <w:rFonts w:ascii="宋体" w:hAnsi="宋体" w:cs="宋体" w:eastAsia="宋体" w:hint="default"/>
          <w:sz w:val="21"/>
          <w:szCs w:val="21"/>
        </w:rPr>
      </w:pPr>
    </w:p>
    <w:p>
      <w:pPr>
        <w:spacing w:before="44"/>
        <w:ind w:left="153" w:right="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600" w:lineRule="atLeast" w:before="27"/>
        <w:ind w:left="154" w:right="90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w:t>
      </w:r>
      <w:r>
        <w:rPr>
          <w:rFonts w:ascii="宋体" w:hAnsi="宋体" w:cs="宋体" w:eastAsia="宋体" w:hint="default"/>
          <w:b/>
          <w:bCs/>
          <w:spacing w:val="1"/>
          <w:w w:val="99"/>
          <w:sz w:val="21"/>
          <w:szCs w:val="21"/>
        </w:rPr>
        <w:t> </w:t>
      </w:r>
      <w:r>
        <w:rPr>
          <w:rFonts w:ascii="宋体" w:hAnsi="宋体" w:cs="宋体" w:eastAsia="宋体" w:hint="default"/>
          <w:sz w:val="21"/>
          <w:szCs w:val="21"/>
        </w:rPr>
        <w:t>说明</w:t>
      </w:r>
    </w:p>
    <w:p>
      <w:pPr>
        <w:pStyle w:val="BodyText"/>
        <w:spacing w:line="386" w:lineRule="auto" w:before="153"/>
        <w:ind w:left="153" w:right="208" w:firstLine="420"/>
        <w:jc w:val="both"/>
      </w:pPr>
      <w:r>
        <w:rPr>
          <w:rFonts w:ascii="Times New Roman" w:hAnsi="Times New Roman" w:cs="Times New Roman" w:eastAsia="Times New Roman" w:hint="default"/>
          <w:spacing w:val="-1"/>
        </w:rPr>
        <w:t>2014</w:t>
      </w:r>
      <w:r>
        <w:rPr>
          <w:spacing w:val="-1"/>
        </w:rPr>
        <w:t>年度，公司实现营业收入</w:t>
      </w:r>
      <w:r>
        <w:rPr>
          <w:rFonts w:ascii="Times New Roman" w:hAnsi="Times New Roman" w:cs="Times New Roman" w:eastAsia="Times New Roman" w:hint="default"/>
          <w:spacing w:val="-1"/>
        </w:rPr>
        <w:t>421,700.31</w:t>
      </w:r>
      <w:r>
        <w:rPr>
          <w:spacing w:val="-1"/>
        </w:rPr>
        <w:t>万元，较上年增长</w:t>
      </w:r>
      <w:r>
        <w:rPr>
          <w:rFonts w:ascii="Times New Roman" w:hAnsi="Times New Roman" w:cs="Times New Roman" w:eastAsia="Times New Roman" w:hint="default"/>
          <w:spacing w:val="-1"/>
        </w:rPr>
        <w:t>40.32%</w:t>
      </w:r>
      <w:r>
        <w:rPr>
          <w:spacing w:val="-1"/>
        </w:rPr>
        <w:t>，其中出境游批发收入</w:t>
      </w:r>
      <w:r>
        <w:rPr>
          <w:rFonts w:ascii="Times New Roman" w:hAnsi="Times New Roman" w:cs="Times New Roman" w:eastAsia="Times New Roman" w:hint="default"/>
          <w:spacing w:val="-1"/>
        </w:rPr>
        <w:t>252,078.57</w:t>
      </w:r>
      <w:r>
        <w:rPr>
          <w:spacing w:val="-1"/>
        </w:rPr>
        <w:t>万</w:t>
      </w:r>
      <w:r>
        <w:rPr/>
        <w:t> </w:t>
      </w:r>
      <w:r>
        <w:rPr>
          <w:spacing w:val="-3"/>
        </w:rPr>
        <w:t>元，较上年增长</w:t>
      </w:r>
      <w:r>
        <w:rPr>
          <w:rFonts w:ascii="Times New Roman" w:hAnsi="Times New Roman" w:cs="Times New Roman" w:eastAsia="Times New Roman" w:hint="default"/>
          <w:spacing w:val="-3"/>
        </w:rPr>
        <w:t>46.92%</w:t>
      </w:r>
      <w:r>
        <w:rPr>
          <w:spacing w:val="-3"/>
        </w:rPr>
        <w:t>，出境游零售收入</w:t>
      </w:r>
      <w:r>
        <w:rPr>
          <w:rFonts w:ascii="Times New Roman" w:hAnsi="Times New Roman" w:cs="Times New Roman" w:eastAsia="Times New Roman" w:hint="default"/>
          <w:spacing w:val="-3"/>
        </w:rPr>
        <w:t>101,420.01</w:t>
      </w:r>
      <w:r>
        <w:rPr>
          <w:spacing w:val="-3"/>
        </w:rPr>
        <w:t>万元，较上年增长</w:t>
      </w:r>
      <w:r>
        <w:rPr>
          <w:rFonts w:ascii="Times New Roman" w:hAnsi="Times New Roman" w:cs="Times New Roman" w:eastAsia="Times New Roman" w:hint="default"/>
          <w:spacing w:val="-3"/>
        </w:rPr>
        <w:t>42.03%</w:t>
      </w:r>
      <w:r>
        <w:rPr>
          <w:spacing w:val="-3"/>
        </w:rPr>
        <w:t>，商务会奖旅游收入</w:t>
      </w:r>
      <w:r>
        <w:rPr>
          <w:rFonts w:ascii="Times New Roman" w:hAnsi="Times New Roman" w:cs="Times New Roman" w:eastAsia="Times New Roman" w:hint="default"/>
          <w:spacing w:val="-3"/>
        </w:rPr>
        <w:t>68,157.44</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spacing w:val="-2"/>
        </w:rPr>
        <w:t>万元，较上年增长</w:t>
      </w:r>
      <w:r>
        <w:rPr>
          <w:rFonts w:ascii="Times New Roman" w:hAnsi="Times New Roman" w:cs="Times New Roman" w:eastAsia="Times New Roman" w:hint="default"/>
          <w:spacing w:val="-2"/>
        </w:rPr>
        <w:t>18.45%</w:t>
      </w:r>
      <w:r>
        <w:rPr>
          <w:spacing w:val="-2"/>
        </w:rPr>
        <w:t>，实现其他收入</w:t>
      </w:r>
      <w:r>
        <w:rPr>
          <w:rFonts w:ascii="Times New Roman" w:hAnsi="Times New Roman" w:cs="Times New Roman" w:eastAsia="Times New Roman" w:hint="default"/>
          <w:spacing w:val="-2"/>
        </w:rPr>
        <w:t>44.29</w:t>
      </w:r>
      <w:r>
        <w:rPr>
          <w:spacing w:val="-2"/>
        </w:rPr>
        <w:t>万元，各项业务均呈现稳定增长的态势，主营业务及其结构</w:t>
      </w:r>
      <w:r>
        <w:rPr>
          <w:spacing w:val="-98"/>
        </w:rPr>
        <w:t> </w:t>
      </w:r>
      <w:r>
        <w:rPr>
          <w:spacing w:val="-98"/>
        </w:rPr>
      </w:r>
      <w:r>
        <w:rPr/>
        <w:t>未发生重大变化。</w:t>
      </w:r>
    </w:p>
    <w:p>
      <w:pPr>
        <w:spacing w:line="408" w:lineRule="auto" w:before="65"/>
        <w:ind w:left="573" w:right="4143" w:hanging="420"/>
        <w:jc w:val="left"/>
        <w:rPr>
          <w:rFonts w:ascii="宋体" w:hAnsi="宋体" w:cs="宋体" w:eastAsia="宋体" w:hint="default"/>
          <w:sz w:val="21"/>
          <w:szCs w:val="21"/>
        </w:rPr>
      </w:pPr>
      <w:r>
        <w:rPr>
          <w:rFonts w:ascii="宋体" w:hAnsi="宋体" w:cs="宋体" w:eastAsia="宋体" w:hint="default"/>
          <w:b/>
          <w:bCs/>
          <w:sz w:val="21"/>
          <w:szCs w:val="21"/>
        </w:rPr>
        <w:t>出境游批发业务：</w:t>
      </w:r>
      <w:r>
        <w:rPr>
          <w:rFonts w:ascii="宋体" w:hAnsi="宋体" w:cs="宋体" w:eastAsia="宋体" w:hint="default"/>
          <w:b/>
          <w:bCs/>
          <w:spacing w:val="1"/>
          <w:w w:val="99"/>
          <w:sz w:val="21"/>
          <w:szCs w:val="21"/>
        </w:rPr>
        <w:t> </w:t>
      </w:r>
      <w:r>
        <w:rPr>
          <w:rFonts w:ascii="宋体" w:hAnsi="宋体" w:cs="宋体" w:eastAsia="宋体" w:hint="default"/>
          <w:sz w:val="21"/>
          <w:szCs w:val="21"/>
        </w:rPr>
        <w:t>公司批发业务营业收入较去年增长</w:t>
      </w:r>
      <w:r>
        <w:rPr>
          <w:rFonts w:ascii="Times New Roman" w:hAnsi="Times New Roman" w:cs="Times New Roman" w:eastAsia="Times New Roman" w:hint="default"/>
          <w:sz w:val="21"/>
          <w:szCs w:val="21"/>
        </w:rPr>
        <w:t>46.92%</w:t>
      </w:r>
      <w:r>
        <w:rPr>
          <w:rFonts w:ascii="宋体" w:hAnsi="宋体" w:cs="宋体" w:eastAsia="宋体" w:hint="default"/>
          <w:sz w:val="21"/>
          <w:szCs w:val="21"/>
        </w:rPr>
        <w:t>，主要原因为：</w:t>
      </w:r>
    </w:p>
    <w:p>
      <w:pPr>
        <w:pStyle w:val="BodyText"/>
        <w:spacing w:line="408" w:lineRule="auto" w:before="14"/>
        <w:ind w:left="153" w:right="104" w:firstLine="420"/>
        <w:jc w:val="left"/>
      </w:pPr>
      <w:r>
        <w:rPr>
          <w:spacing w:val="-1"/>
        </w:rPr>
        <w:t>一、中国出境游市场快速增长，出境游产品的需求提高，公司传统优势产品欧洲产品增长较快，同时</w:t>
      </w:r>
      <w:r>
        <w:rPr/>
        <w:t> 大量推出东南亚、日韩、海岛等短线产品，多样的、高密度的短线度假产品带来较高的收入增长；</w:t>
      </w:r>
    </w:p>
    <w:p>
      <w:pPr>
        <w:pStyle w:val="BodyText"/>
        <w:spacing w:line="408" w:lineRule="auto" w:before="46"/>
        <w:ind w:left="573" w:right="104"/>
        <w:jc w:val="left"/>
      </w:pPr>
      <w:r>
        <w:rPr/>
        <w:t>二、分公司当地出发产品增加，客人出游更加便捷，出行成本降低，带来销量的增长； </w:t>
      </w:r>
      <w:r>
        <w:rPr>
          <w:spacing w:val="-1"/>
        </w:rPr>
        <w:t>三、继续做好分销系统的推广使用，进行全年多地产品推介会，销售前置、产品联合推广，促进了批</w:t>
      </w:r>
    </w:p>
    <w:p>
      <w:pPr>
        <w:spacing w:line="408" w:lineRule="auto" w:before="46"/>
        <w:ind w:left="153" w:right="8144" w:firstLine="0"/>
        <w:jc w:val="left"/>
        <w:rPr>
          <w:rFonts w:ascii="宋体" w:hAnsi="宋体" w:cs="宋体" w:eastAsia="宋体" w:hint="default"/>
          <w:sz w:val="21"/>
          <w:szCs w:val="21"/>
        </w:rPr>
      </w:pPr>
      <w:r>
        <w:rPr>
          <w:rFonts w:ascii="宋体" w:hAnsi="宋体" w:cs="宋体" w:eastAsia="宋体" w:hint="default"/>
          <w:sz w:val="21"/>
          <w:szCs w:val="21"/>
        </w:rPr>
        <w:t>发业务增长。 </w:t>
      </w:r>
      <w:r>
        <w:rPr>
          <w:rFonts w:ascii="宋体" w:hAnsi="宋体" w:cs="宋体" w:eastAsia="宋体" w:hint="default"/>
          <w:b/>
          <w:bCs/>
          <w:sz w:val="21"/>
          <w:szCs w:val="21"/>
        </w:rPr>
        <w:t>出境游零售业务：</w:t>
      </w:r>
      <w:r>
        <w:rPr>
          <w:rFonts w:ascii="宋体" w:hAnsi="宋体" w:cs="宋体" w:eastAsia="宋体" w:hint="default"/>
          <w:sz w:val="21"/>
          <w:szCs w:val="21"/>
        </w:rPr>
      </w:r>
    </w:p>
    <w:p>
      <w:pPr>
        <w:pStyle w:val="BodyText"/>
        <w:spacing w:line="398" w:lineRule="auto" w:before="46"/>
        <w:ind w:left="573" w:right="104"/>
        <w:jc w:val="left"/>
      </w:pPr>
      <w:r>
        <w:rPr/>
        <w:t>公司出境游零售收入突破</w:t>
      </w:r>
      <w:r>
        <w:rPr>
          <w:rFonts w:ascii="Times New Roman" w:hAnsi="Times New Roman" w:cs="Times New Roman" w:eastAsia="Times New Roman" w:hint="default"/>
        </w:rPr>
        <w:t>10</w:t>
      </w:r>
      <w:r>
        <w:rPr/>
        <w:t>亿元，较上年增长</w:t>
      </w:r>
      <w:r>
        <w:rPr>
          <w:rFonts w:ascii="Times New Roman" w:hAnsi="Times New Roman" w:cs="Times New Roman" w:eastAsia="Times New Roman" w:hint="default"/>
        </w:rPr>
        <w:t>42.03%</w:t>
      </w:r>
      <w:r>
        <w:rPr/>
        <w:t>，主要原因为： 一、众信旅游品牌在北京、天津市场越来越受到普通消费者的认可； </w:t>
      </w:r>
      <w:r>
        <w:rPr>
          <w:spacing w:val="-1"/>
        </w:rPr>
        <w:t>二、落实募投实体营销网络建设项目，北京地区零售门店带来一定的营收增长，</w:t>
      </w:r>
      <w:r>
        <w:rPr>
          <w:rFonts w:ascii="Times New Roman" w:hAnsi="Times New Roman" w:cs="Times New Roman" w:eastAsia="Times New Roman" w:hint="default"/>
          <w:spacing w:val="-1"/>
        </w:rPr>
        <w:t>2014</w:t>
      </w:r>
      <w:r>
        <w:rPr>
          <w:spacing w:val="-1"/>
        </w:rPr>
        <w:t>年度公司在天津</w:t>
      </w:r>
    </w:p>
    <w:p>
      <w:pPr>
        <w:pStyle w:val="BodyText"/>
        <w:spacing w:line="386" w:lineRule="auto" w:before="24"/>
        <w:ind w:left="573" w:right="104" w:hanging="420"/>
        <w:jc w:val="left"/>
      </w:pPr>
      <w:r>
        <w:rPr/>
        <w:t>新设门店</w:t>
      </w:r>
      <w:r>
        <w:rPr>
          <w:rFonts w:ascii="Times New Roman" w:hAnsi="Times New Roman" w:cs="Times New Roman" w:eastAsia="Times New Roman" w:hint="default"/>
        </w:rPr>
        <w:t>3</w:t>
      </w:r>
      <w:r>
        <w:rPr/>
        <w:t>家，目前天津现有门店共</w:t>
      </w:r>
      <w:r>
        <w:rPr>
          <w:rFonts w:ascii="Times New Roman" w:hAnsi="Times New Roman" w:cs="Times New Roman" w:eastAsia="Times New Roman" w:hint="default"/>
        </w:rPr>
        <w:t>5</w:t>
      </w:r>
      <w:r>
        <w:rPr/>
        <w:t>家，</w:t>
      </w:r>
      <w:r>
        <w:rPr>
          <w:rFonts w:ascii="Times New Roman" w:hAnsi="Times New Roman" w:cs="Times New Roman" w:eastAsia="Times New Roman" w:hint="default"/>
        </w:rPr>
        <w:t>2014</w:t>
      </w:r>
      <w:r>
        <w:rPr/>
        <w:t>年营业收入近</w:t>
      </w:r>
      <w:r>
        <w:rPr>
          <w:rFonts w:ascii="Times New Roman" w:hAnsi="Times New Roman" w:cs="Times New Roman" w:eastAsia="Times New Roman" w:hint="default"/>
        </w:rPr>
        <w:t>5,000</w:t>
      </w:r>
      <w:r>
        <w:rPr/>
        <w:t>万元，较去年增长超过</w:t>
      </w:r>
      <w:r>
        <w:rPr>
          <w:rFonts w:ascii="Times New Roman" w:hAnsi="Times New Roman" w:cs="Times New Roman" w:eastAsia="Times New Roman" w:hint="default"/>
        </w:rPr>
        <w:t>600%</w:t>
      </w:r>
      <w:r>
        <w:rPr/>
        <w:t>； </w:t>
      </w:r>
      <w:r>
        <w:rPr>
          <w:spacing w:val="-6"/>
        </w:rPr>
        <w:t>三、公司实施多渠道、灵活的销售方式，除了门店，还包括网络营销、参展旅交会、会员俱乐部营销、</w:t>
      </w:r>
    </w:p>
    <w:p>
      <w:pPr>
        <w:pStyle w:val="BodyText"/>
        <w:spacing w:line="386" w:lineRule="auto" w:before="65"/>
        <w:ind w:left="153" w:right="208"/>
        <w:jc w:val="both"/>
      </w:pPr>
      <w:r>
        <w:rPr>
          <w:spacing w:val="-1"/>
        </w:rPr>
        <w:t>会员专属特卖会、银旅合作信用卡补贴产品、旅游卡等销售方式。</w:t>
      </w:r>
      <w:r>
        <w:rPr>
          <w:rFonts w:ascii="Times New Roman" w:hAnsi="Times New Roman" w:cs="Times New Roman" w:eastAsia="Times New Roman" w:hint="default"/>
          <w:spacing w:val="-1"/>
        </w:rPr>
        <w:t>2014</w:t>
      </w:r>
      <w:r>
        <w:rPr>
          <w:spacing w:val="-1"/>
        </w:rPr>
        <w:t>年度，基于互联网和移动互联网的</w:t>
      </w:r>
      <w:r>
        <w:rPr>
          <w:spacing w:val="-82"/>
        </w:rPr>
        <w:t> </w:t>
      </w:r>
      <w:r>
        <w:rPr>
          <w:spacing w:val="-82"/>
        </w:rPr>
      </w:r>
      <w:r>
        <w:rPr>
          <w:spacing w:val="-2"/>
        </w:rPr>
        <w:t>营销方式，公司开展了</w:t>
      </w:r>
      <w:r>
        <w:rPr>
          <w:rFonts w:ascii="Times New Roman" w:hAnsi="Times New Roman" w:cs="Times New Roman" w:eastAsia="Times New Roman" w:hint="default"/>
          <w:spacing w:val="-2"/>
        </w:rPr>
        <w:t>IPO</w:t>
      </w:r>
      <w:r>
        <w:rPr>
          <w:spacing w:val="-2"/>
        </w:rPr>
        <w:t>大促、</w:t>
      </w:r>
      <w:r>
        <w:rPr>
          <w:rFonts w:ascii="Times New Roman" w:hAnsi="Times New Roman" w:cs="Times New Roman" w:eastAsia="Times New Roman" w:hint="default"/>
          <w:spacing w:val="-2"/>
        </w:rPr>
        <w:t>520</w:t>
      </w:r>
      <w:r>
        <w:rPr>
          <w:spacing w:val="-2"/>
        </w:rPr>
        <w:t>大促、双十一大促、各类特卖等多项网站、微信平台营销方式，在网</w:t>
      </w:r>
      <w:r>
        <w:rPr>
          <w:spacing w:val="-59"/>
        </w:rPr>
        <w:t> </w:t>
      </w:r>
      <w:r>
        <w:rPr>
          <w:spacing w:val="-59"/>
        </w:rPr>
      </w:r>
      <w:r>
        <w:rPr/>
        <w:t>站上常年开辟</w:t>
      </w:r>
      <w:r>
        <w:rPr>
          <w:rFonts w:ascii="Times New Roman" w:hAnsi="Times New Roman" w:cs="Times New Roman" w:eastAsia="Times New Roman" w:hint="default"/>
        </w:rPr>
        <w:t>“</w:t>
      </w:r>
      <w:r>
        <w:rPr/>
        <w:t>特价专区</w:t>
      </w:r>
      <w:r>
        <w:rPr>
          <w:rFonts w:ascii="Times New Roman" w:hAnsi="Times New Roman" w:cs="Times New Roman" w:eastAsia="Times New Roman" w:hint="default"/>
        </w:rPr>
        <w:t>”</w:t>
      </w:r>
      <w:r>
        <w:rPr/>
        <w:t>、推出各类主题产品系列和专题系列，如</w:t>
      </w:r>
      <w:r>
        <w:rPr>
          <w:rFonts w:ascii="Times New Roman" w:hAnsi="Times New Roman" w:cs="Times New Roman" w:eastAsia="Times New Roman" w:hint="default"/>
        </w:rPr>
        <w:t>“</w:t>
      </w:r>
      <w:r>
        <w:rPr/>
        <w:t>早订优惠</w:t>
      </w:r>
      <w:r>
        <w:rPr>
          <w:rFonts w:ascii="Times New Roman" w:hAnsi="Times New Roman" w:cs="Times New Roman" w:eastAsia="Times New Roman" w:hint="default"/>
        </w:rPr>
        <w:t>”</w:t>
      </w:r>
      <w:r>
        <w:rPr/>
        <w:t>专题、各地赏花系列，海岛 系列等。</w:t>
      </w:r>
    </w:p>
    <w:p>
      <w:pPr>
        <w:pStyle w:val="BodyText"/>
        <w:spacing w:line="398" w:lineRule="auto" w:before="65"/>
        <w:ind w:left="153" w:right="104" w:firstLine="420"/>
        <w:jc w:val="left"/>
      </w:pPr>
      <w:r>
        <w:rPr/>
        <w:t>四、公司紧跟市场热点和节日，面向大众消费群体，不断推出创新产品，做到产品领先，市场唯一，</w:t>
      </w:r>
      <w:r>
        <w:rPr>
          <w:spacing w:val="2"/>
        </w:rPr>
        <w:t> </w:t>
      </w:r>
      <w:r>
        <w:rPr/>
        <w:t>如：韩国海陆空</w:t>
      </w:r>
      <w:r>
        <w:rPr>
          <w:rFonts w:ascii="Times New Roman" w:hAnsi="Times New Roman" w:cs="Times New Roman" w:eastAsia="Times New Roman" w:hint="default"/>
        </w:rPr>
        <w:t>7</w:t>
      </w:r>
      <w:r>
        <w:rPr/>
        <w:t>日之旅、皇家加勒比海洋航行者号韩国</w:t>
      </w:r>
      <w:r>
        <w:rPr>
          <w:rFonts w:ascii="Times New Roman" w:hAnsi="Times New Roman" w:cs="Times New Roman" w:eastAsia="Times New Roman" w:hint="default"/>
        </w:rPr>
        <w:t>5</w:t>
      </w:r>
      <w:r>
        <w:rPr/>
        <w:t>日海上密室逃脱邮轮产品、</w:t>
      </w:r>
      <w:r>
        <w:rPr>
          <w:rFonts w:ascii="Times New Roman" w:hAnsi="Times New Roman" w:cs="Times New Roman" w:eastAsia="Times New Roman" w:hint="default"/>
        </w:rPr>
        <w:t>“</w:t>
      </w:r>
      <w:r>
        <w:rPr/>
        <w:t>月满巴厘岛</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单身派 </w:t>
      </w:r>
      <w:r>
        <w:rPr>
          <w:spacing w:val="-2"/>
        </w:rPr>
        <w:t>对主题旅游产品等。作为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w:t>
      </w:r>
      <w:r>
        <w:rPr>
          <w:spacing w:val="-2"/>
        </w:rPr>
        <w:t>月俄罗斯索契冬奥会、</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9-10</w:t>
      </w:r>
      <w:r>
        <w:rPr>
          <w:spacing w:val="-2"/>
        </w:rPr>
        <w:t>月韩国仁川亚运会的旅游接待单位，为</w:t>
      </w:r>
      <w:r>
        <w:rPr>
          <w:spacing w:val="-102"/>
        </w:rPr>
        <w:t> </w:t>
      </w:r>
      <w:r>
        <w:rPr>
          <w:spacing w:val="-102"/>
        </w:rPr>
      </w:r>
      <w:r>
        <w:rPr>
          <w:spacing w:val="-3"/>
        </w:rPr>
        <w:t>前往俄罗斯索契、韩国仁川观看赛事的团体及个人提供一系列的观赛及接待服务，圆满地完成了接待任务，</w:t>
      </w:r>
      <w:r>
        <w:rPr>
          <w:spacing w:val="-92"/>
        </w:rPr>
        <w:t> </w:t>
      </w:r>
      <w:r>
        <w:rPr>
          <w:spacing w:val="-92"/>
        </w:rPr>
      </w:r>
      <w:r>
        <w:rPr/>
        <w:t>提升了公司品牌价值。</w:t>
      </w:r>
    </w:p>
    <w:p>
      <w:pPr>
        <w:spacing w:after="0" w:line="398"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left="574" w:right="139" w:hanging="420"/>
        <w:jc w:val="left"/>
      </w:pPr>
      <w:r>
        <w:rPr>
          <w:rFonts w:ascii="宋体" w:hAnsi="宋体" w:cs="宋体" w:eastAsia="宋体" w:hint="default"/>
          <w:b/>
          <w:bCs/>
        </w:rPr>
        <w:t>商务会奖旅游业务：</w:t>
      </w:r>
      <w:r>
        <w:rPr>
          <w:rFonts w:ascii="宋体" w:hAnsi="宋体" w:cs="宋体" w:eastAsia="宋体" w:hint="default"/>
          <w:b/>
          <w:bCs/>
          <w:spacing w:val="1"/>
          <w:w w:val="99"/>
        </w:rPr>
        <w:t> </w:t>
      </w:r>
      <w:r>
        <w:rPr>
          <w:spacing w:val="-1"/>
        </w:rPr>
        <w:t>商务会奖旅游收入较去年增长</w:t>
      </w:r>
      <w:r>
        <w:rPr>
          <w:rFonts w:ascii="Times New Roman" w:hAnsi="Times New Roman" w:cs="Times New Roman" w:eastAsia="Times New Roman" w:hint="default"/>
          <w:spacing w:val="-1"/>
        </w:rPr>
        <w:t>18.45%</w:t>
      </w:r>
      <w:r>
        <w:rPr>
          <w:spacing w:val="-1"/>
        </w:rPr>
        <w:t>，中国经济呈现出新常态，从高速增长转为中高速增长，经济结</w:t>
      </w:r>
    </w:p>
    <w:p>
      <w:pPr>
        <w:pStyle w:val="BodyText"/>
        <w:spacing w:line="386" w:lineRule="auto" w:before="14"/>
        <w:ind w:left="153" w:right="0"/>
        <w:jc w:val="left"/>
        <w:rPr>
          <w:rFonts w:ascii="宋体" w:hAnsi="宋体" w:cs="宋体" w:eastAsia="宋体" w:hint="default"/>
        </w:rPr>
      </w:pPr>
      <w:r>
        <w:rPr>
          <w:spacing w:val="-1"/>
        </w:rPr>
        <w:t>构优化升级，面对新的市场环境，</w:t>
      </w:r>
      <w:r>
        <w:rPr>
          <w:rFonts w:ascii="Times New Roman" w:hAnsi="Times New Roman" w:cs="Times New Roman" w:eastAsia="Times New Roman" w:hint="default"/>
          <w:spacing w:val="-1"/>
        </w:rPr>
        <w:t>2014</w:t>
      </w:r>
      <w:r>
        <w:rPr>
          <w:spacing w:val="-1"/>
        </w:rPr>
        <w:t>年，商务会奖业务不断拓展新行业和服务范围，深度挖掘企业客户</w:t>
      </w:r>
      <w:r>
        <w:rPr>
          <w:spacing w:val="-82"/>
        </w:rPr>
        <w:t> </w:t>
      </w:r>
      <w:r>
        <w:rPr>
          <w:spacing w:val="-82"/>
        </w:rPr>
      </w:r>
      <w:r>
        <w:rPr>
          <w:spacing w:val="-1"/>
        </w:rPr>
        <w:t>的需求；设立商务会奖业务分公司和办事处，贴近客户，开拓市场，取得了较好的成绩。</w:t>
      </w:r>
      <w:r>
        <w:rPr>
          <w:rFonts w:ascii="Times New Roman" w:hAnsi="Times New Roman" w:cs="Times New Roman" w:eastAsia="Times New Roman" w:hint="default"/>
          <w:spacing w:val="-1"/>
        </w:rPr>
        <w:t>2014</w:t>
      </w:r>
      <w:r>
        <w:rPr>
          <w:spacing w:val="-1"/>
        </w:rPr>
        <w:t>年，公司成</w:t>
      </w:r>
      <w:r>
        <w:rPr>
          <w:spacing w:val="-83"/>
        </w:rPr>
        <w:t> </w:t>
      </w:r>
      <w:r>
        <w:rPr>
          <w:spacing w:val="-83"/>
        </w:rPr>
      </w:r>
      <w:r>
        <w:rPr>
          <w:spacing w:val="-1"/>
        </w:rPr>
        <w:t>为某知名中国直销企业商务会奖活动的供应商，圆满服务了其</w:t>
      </w:r>
      <w:r>
        <w:rPr>
          <w:rFonts w:ascii="Times New Roman" w:hAnsi="Times New Roman" w:cs="Times New Roman" w:eastAsia="Times New Roman" w:hint="default"/>
          <w:spacing w:val="-1"/>
        </w:rPr>
        <w:t>2014</w:t>
      </w:r>
      <w:r>
        <w:rPr>
          <w:spacing w:val="-1"/>
        </w:rPr>
        <w:t>年度</w:t>
      </w:r>
      <w:r>
        <w:rPr>
          <w:rFonts w:ascii="Times New Roman" w:hAnsi="Times New Roman" w:cs="Times New Roman" w:eastAsia="Times New Roman" w:hint="default"/>
          <w:spacing w:val="-1"/>
        </w:rPr>
        <w:t>2600</w:t>
      </w:r>
      <w:r>
        <w:rPr>
          <w:spacing w:val="-1"/>
        </w:rPr>
        <w:t>人俄罗斯会奖活动，凭借着此</w:t>
      </w:r>
      <w:r>
        <w:rPr>
          <w:spacing w:val="-83"/>
        </w:rPr>
        <w:t> </w:t>
      </w:r>
      <w:r>
        <w:rPr>
          <w:spacing w:val="-83"/>
        </w:rPr>
      </w:r>
      <w:r>
        <w:rPr>
          <w:spacing w:val="-1"/>
        </w:rPr>
        <w:t>次良好的接待服务工作，公司又成功中标其</w:t>
      </w:r>
      <w:r>
        <w:rPr>
          <w:rFonts w:ascii="Times New Roman" w:hAnsi="Times New Roman" w:cs="Times New Roman" w:eastAsia="Times New Roman" w:hint="default"/>
          <w:spacing w:val="-1"/>
        </w:rPr>
        <w:t>2015</w:t>
      </w:r>
      <w:r>
        <w:rPr>
          <w:spacing w:val="-1"/>
        </w:rPr>
        <w:t>年即将于法国举行的</w:t>
      </w:r>
      <w:r>
        <w:rPr>
          <w:rFonts w:ascii="Times New Roman" w:hAnsi="Times New Roman" w:cs="Times New Roman" w:eastAsia="Times New Roman" w:hint="default"/>
          <w:spacing w:val="-1"/>
        </w:rPr>
        <w:t>6400</w:t>
      </w:r>
      <w:r>
        <w:rPr>
          <w:spacing w:val="-1"/>
        </w:rPr>
        <w:t>人公司</w:t>
      </w:r>
      <w:r>
        <w:rPr>
          <w:rFonts w:ascii="Times New Roman" w:hAnsi="Times New Roman" w:cs="Times New Roman" w:eastAsia="Times New Roman" w:hint="default"/>
          <w:spacing w:val="-1"/>
        </w:rPr>
        <w:t>20</w:t>
      </w:r>
      <w:r>
        <w:rPr>
          <w:spacing w:val="-1"/>
        </w:rPr>
        <w:t>周年庆典活动，这将成</w:t>
      </w:r>
      <w:r>
        <w:rPr>
          <w:spacing w:val="-84"/>
        </w:rPr>
        <w:t> </w:t>
      </w:r>
      <w:r>
        <w:rPr>
          <w:spacing w:val="-84"/>
        </w:rPr>
      </w:r>
      <w:r>
        <w:rPr/>
        <w:t>为中国单团赴欧洲的最大规模旅游团组，同时，也将为中法建交</w:t>
      </w:r>
      <w:r>
        <w:rPr>
          <w:rFonts w:ascii="Times New Roman" w:hAnsi="Times New Roman" w:cs="Times New Roman" w:eastAsia="Times New Roman" w:hint="default"/>
        </w:rPr>
        <w:t>51</w:t>
      </w:r>
      <w:r>
        <w:rPr/>
        <w:t>周年增添一笔浓重的色彩。 </w:t>
      </w:r>
      <w:r>
        <w:rPr>
          <w:rFonts w:ascii="宋体" w:hAnsi="宋体" w:cs="宋体" w:eastAsia="宋体" w:hint="default"/>
          <w:b/>
          <w:bCs/>
        </w:rPr>
        <w:t>货币兑换业务：</w:t>
      </w:r>
      <w:r>
        <w:rPr>
          <w:rFonts w:ascii="宋体" w:hAnsi="宋体" w:cs="宋体" w:eastAsia="宋体" w:hint="default"/>
        </w:rPr>
      </w:r>
    </w:p>
    <w:p>
      <w:pPr>
        <w:pStyle w:val="BodyText"/>
        <w:spacing w:line="393" w:lineRule="auto" w:before="65"/>
        <w:ind w:left="153" w:right="0" w:firstLine="420"/>
        <w:jc w:val="left"/>
      </w:pPr>
      <w:r>
        <w:rPr>
          <w:rFonts w:ascii="Times New Roman" w:hAnsi="Times New Roman" w:cs="Times New Roman" w:eastAsia="Times New Roman" w:hint="default"/>
          <w:spacing w:val="-1"/>
        </w:rPr>
        <w:t>2014</w:t>
      </w:r>
      <w:r>
        <w:rPr>
          <w:spacing w:val="-1"/>
        </w:rPr>
        <w:t>年控股乾坤运通，取得了区域性的个人外币兑换资质，成为北京市首家可以提供个人外币兑换业</w:t>
      </w:r>
      <w:r>
        <w:rPr/>
        <w:t> </w:t>
      </w:r>
      <w:r>
        <w:rPr>
          <w:spacing w:val="-1"/>
        </w:rPr>
        <w:t>务的旅行社，增加了公司的业务范围，为客户提供便捷的出境游一站式服务体验。出境旅游与个人外币兑</w:t>
      </w:r>
      <w:r>
        <w:rPr>
          <w:spacing w:val="-83"/>
        </w:rPr>
        <w:t> </w:t>
      </w:r>
      <w:r>
        <w:rPr>
          <w:spacing w:val="-83"/>
        </w:rPr>
      </w:r>
      <w:r>
        <w:rPr/>
        <w:t>换直接相关，此项业务是众信打造旅游金融服务的一项开端，</w:t>
      </w:r>
      <w:r>
        <w:rPr>
          <w:rFonts w:ascii="Times New Roman" w:hAnsi="Times New Roman" w:cs="Times New Roman" w:eastAsia="Times New Roman" w:hint="default"/>
        </w:rPr>
        <w:t>2014</w:t>
      </w:r>
      <w:r>
        <w:rPr/>
        <w:t>年并表后兑入兑出业务合计</w:t>
      </w:r>
      <w:r>
        <w:rPr>
          <w:rFonts w:ascii="Times New Roman" w:hAnsi="Times New Roman" w:cs="Times New Roman" w:eastAsia="Times New Roman" w:hint="default"/>
        </w:rPr>
        <w:t>2,225.43</w:t>
      </w:r>
      <w:r>
        <w:rPr/>
        <w:t>万 元。</w:t>
      </w:r>
    </w:p>
    <w:p>
      <w:pPr>
        <w:spacing w:before="47"/>
        <w:ind w:left="154" w:right="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338" w:lineRule="auto" w:before="117"/>
        <w:ind w:left="154" w:right="7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公司重大的在手订单情况</w:t>
      </w:r>
    </w:p>
    <w:p>
      <w:pPr>
        <w:spacing w:line="340" w:lineRule="auto" w:before="42"/>
        <w:ind w:left="154" w:right="5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公司报告期内产品或服务发生重大变化或调整有关情况</w:t>
      </w:r>
    </w:p>
    <w:p>
      <w:pPr>
        <w:spacing w:line="338" w:lineRule="auto" w:before="40"/>
        <w:ind w:left="154" w:right="79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公司主要销售客户情况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498,669,643.25</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163,096,769.85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111,357,971.84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75,775,805.00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74,458,914.51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73,980,182.05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498,669,643.25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旅游服务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3,846,891,116.11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2,704,870,592.57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42.22%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260,646.66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出境游批发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2,326,506,109.41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1,564,613,955.38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出境游零售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892,234,104.46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617,167,366.91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商务会奖旅游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628,150,902.24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523,089,270.28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260,646.66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pStyle w:val="BodyText"/>
        <w:spacing w:line="256" w:lineRule="auto" w:before="90"/>
        <w:ind w:right="141"/>
        <w:jc w:val="left"/>
      </w:pPr>
      <w:r>
        <w:rPr>
          <w:spacing w:val="-1"/>
        </w:rPr>
        <w:t>营业成本较上年同期增长</w:t>
      </w:r>
      <w:r>
        <w:rPr>
          <w:rFonts w:ascii="Times New Roman" w:hAnsi="Times New Roman" w:cs="Times New Roman" w:eastAsia="Times New Roman" w:hint="default"/>
          <w:spacing w:val="-1"/>
        </w:rPr>
        <w:t>42.23%</w:t>
      </w:r>
      <w:r>
        <w:rPr>
          <w:spacing w:val="-1"/>
        </w:rPr>
        <w:t>，与当期营业收入增长幅度持平，营业成本结构及相关构成未发生重大变</w:t>
      </w:r>
      <w:r>
        <w:rPr>
          <w:spacing w:val="-99"/>
        </w:rPr>
        <w:t> </w:t>
      </w:r>
      <w:r>
        <w:rPr>
          <w:spacing w:val="-99"/>
        </w:rPr>
      </w:r>
      <w:r>
        <w:rPr/>
        <w:t>化。</w:t>
      </w:r>
    </w:p>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755,094,910.78</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79"/>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325,714,160.65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132,434,546.91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111,546,297.41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107,260,723.70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78,139,182.11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755,094,910.78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1"/>
        <w:rPr>
          <w:rFonts w:ascii="宋体" w:hAnsi="宋体" w:cs="宋体" w:eastAsia="宋体" w:hint="default"/>
          <w:b/>
          <w:bCs/>
          <w:sz w:val="26"/>
          <w:szCs w:val="26"/>
        </w:rPr>
      </w:pPr>
    </w:p>
    <w:tbl>
      <w:tblPr>
        <w:tblW w:w="0" w:type="auto"/>
        <w:jc w:val="left"/>
        <w:tblInd w:w="151" w:type="dxa"/>
        <w:tblLayout w:type="fixed"/>
        <w:tblCellMar>
          <w:top w:w="0" w:type="dxa"/>
          <w:left w:w="0" w:type="dxa"/>
          <w:bottom w:w="0" w:type="dxa"/>
          <w:right w:w="0" w:type="dxa"/>
        </w:tblCellMar>
        <w:tblLook w:val="01E0"/>
      </w:tblPr>
      <w:tblGrid>
        <w:gridCol w:w="3493"/>
        <w:gridCol w:w="2251"/>
        <w:gridCol w:w="2304"/>
        <w:gridCol w:w="1608"/>
      </w:tblGrid>
      <w:tr>
        <w:trPr>
          <w:trHeight w:val="337" w:hRule="exact"/>
        </w:trPr>
        <w:tc>
          <w:tcPr>
            <w:tcW w:w="34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41" w:val="left" w:leader="none"/>
              </w:tabs>
              <w:spacing w:line="240" w:lineRule="auto" w:before="16"/>
              <w:ind w:right="2"/>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2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798"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3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825"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16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477" w:right="0"/>
              <w:jc w:val="left"/>
              <w:rPr>
                <w:rFonts w:ascii="宋体" w:hAnsi="宋体" w:cs="宋体" w:eastAsia="宋体" w:hint="default"/>
                <w:sz w:val="18"/>
                <w:szCs w:val="18"/>
              </w:rPr>
            </w:pPr>
            <w:r>
              <w:rPr>
                <w:rFonts w:ascii="宋体" w:hAnsi="宋体" w:cs="宋体" w:eastAsia="宋体" w:hint="default"/>
                <w:b/>
                <w:bCs/>
                <w:sz w:val="18"/>
                <w:szCs w:val="18"/>
              </w:rPr>
              <w:t>变动比例</w:t>
            </w:r>
            <w:r>
              <w:rPr>
                <w:rFonts w:ascii="宋体" w:hAnsi="宋体" w:cs="宋体" w:eastAsia="宋体" w:hint="default"/>
                <w:sz w:val="18"/>
                <w:szCs w:val="18"/>
              </w:rPr>
            </w:r>
          </w:p>
        </w:tc>
      </w:tr>
      <w:tr>
        <w:trPr>
          <w:trHeight w:val="342" w:hRule="exact"/>
        </w:trPr>
        <w:tc>
          <w:tcPr>
            <w:tcW w:w="34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51"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187,825,001.44</w:t>
            </w:r>
          </w:p>
        </w:tc>
        <w:tc>
          <w:tcPr>
            <w:tcW w:w="230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149,996,328.04</w:t>
            </w:r>
          </w:p>
        </w:tc>
        <w:tc>
          <w:tcPr>
            <w:tcW w:w="160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z w:val="18"/>
              </w:rPr>
              <w:t>25.22%</w:t>
            </w:r>
          </w:p>
        </w:tc>
      </w:tr>
      <w:tr>
        <w:trPr>
          <w:trHeight w:val="343" w:hRule="exact"/>
        </w:trPr>
        <w:tc>
          <w:tcPr>
            <w:tcW w:w="34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5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37,190,750.10</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24,282,743.51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53.16%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496"/>
        <w:gridCol w:w="2250"/>
        <w:gridCol w:w="2304"/>
        <w:gridCol w:w="1608"/>
      </w:tblGrid>
      <w:tr>
        <w:trPr>
          <w:trHeight w:val="342" w:hRule="exact"/>
        </w:trPr>
        <w:tc>
          <w:tcPr>
            <w:tcW w:w="34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-24,493,161.98</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-6,187,963.19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295.82%</w:t>
            </w:r>
          </w:p>
        </w:tc>
      </w:tr>
      <w:tr>
        <w:trPr>
          <w:trHeight w:val="342" w:hRule="exact"/>
        </w:trPr>
        <w:tc>
          <w:tcPr>
            <w:tcW w:w="34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39,529,166.26</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28,485,534.58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38.77%</w:t>
            </w:r>
          </w:p>
        </w:tc>
      </w:tr>
    </w:tbl>
    <w:p>
      <w:pPr>
        <w:spacing w:line="240" w:lineRule="auto" w:before="4"/>
        <w:rPr>
          <w:rFonts w:ascii="宋体" w:hAnsi="宋体" w:cs="宋体" w:eastAsia="宋体" w:hint="default"/>
          <w:b/>
          <w:bCs/>
          <w:sz w:val="11"/>
          <w:szCs w:val="11"/>
        </w:rPr>
      </w:pPr>
    </w:p>
    <w:p>
      <w:pPr>
        <w:pStyle w:val="BodyText"/>
        <w:spacing w:line="386" w:lineRule="auto" w:before="35"/>
        <w:ind w:right="149" w:firstLine="543"/>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管理费用较上年同期增长</w:t>
      </w:r>
      <w:r>
        <w:rPr>
          <w:rFonts w:ascii="Times New Roman" w:hAnsi="Times New Roman" w:cs="Times New Roman" w:eastAsia="Times New Roman" w:hint="default"/>
        </w:rPr>
        <w:t>53.16%</w:t>
      </w:r>
      <w:r>
        <w:rPr/>
        <w:t>，主要原因为管理人员增加，相关人员薪酬及办公费用支出等相 应增加，中介机构费用增加，及公司实施限制性股票激励计划形成的股权激励费用。</w:t>
      </w:r>
    </w:p>
    <w:p>
      <w:pPr>
        <w:spacing w:line="240" w:lineRule="auto" w:before="2"/>
        <w:rPr>
          <w:rFonts w:ascii="宋体" w:hAnsi="宋体" w:cs="宋体" w:eastAsia="宋体" w:hint="default"/>
          <w:sz w:val="14"/>
          <w:szCs w:val="14"/>
        </w:rPr>
      </w:pPr>
    </w:p>
    <w:p>
      <w:pPr>
        <w:pStyle w:val="BodyText"/>
        <w:spacing w:line="398" w:lineRule="auto"/>
        <w:ind w:right="149" w:firstLine="543"/>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财务费用较上年同期减少</w:t>
      </w:r>
      <w:r>
        <w:rPr>
          <w:rFonts w:ascii="Times New Roman" w:hAnsi="Times New Roman" w:cs="Times New Roman" w:eastAsia="Times New Roman" w:hint="default"/>
        </w:rPr>
        <w:t>295.82%</w:t>
      </w:r>
      <w:r>
        <w:rPr/>
        <w:t>，主要受汇兑损益变动影响，境外地接成本等支出主要以外币 </w:t>
      </w:r>
      <w:r>
        <w:rPr>
          <w:spacing w:val="-1"/>
        </w:rPr>
        <w:t>结算支付，受益于人民币升值与本期收入规模的扩大，以及积极有效的汇率管理，产生的汇兑收益较上年</w:t>
      </w:r>
      <w:r>
        <w:rPr>
          <w:spacing w:val="-83"/>
        </w:rPr>
        <w:t> </w:t>
      </w:r>
      <w:r>
        <w:rPr>
          <w:spacing w:val="-83"/>
        </w:rPr>
      </w:r>
      <w:r>
        <w:rPr/>
        <w:t>增加。</w:t>
      </w:r>
    </w:p>
    <w:p>
      <w:pPr>
        <w:pStyle w:val="BodyText"/>
        <w:spacing w:line="240" w:lineRule="auto" w:before="95"/>
        <w:ind w:left="697"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29"/>
        </w:rPr>
        <w:t> </w:t>
      </w:r>
      <w:r>
        <w:rPr/>
        <w:t>所得税费用较上年同期增长</w:t>
      </w:r>
      <w:r>
        <w:rPr>
          <w:rFonts w:ascii="Times New Roman" w:hAnsi="Times New Roman" w:cs="Times New Roman" w:eastAsia="Times New Roman" w:hint="default"/>
        </w:rPr>
        <w:t>38.77%</w:t>
      </w:r>
      <w:r>
        <w:rPr/>
        <w:t>，主要是利润总额增长，所得税费用相应增长。</w:t>
      </w:r>
    </w:p>
    <w:p>
      <w:pPr>
        <w:spacing w:line="240" w:lineRule="auto" w:before="7"/>
        <w:rPr>
          <w:rFonts w:ascii="宋体" w:hAnsi="宋体" w:cs="宋体" w:eastAsia="宋体" w:hint="default"/>
          <w:sz w:val="30"/>
          <w:szCs w:val="30"/>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2"/>
        <w:gridCol w:w="2392"/>
      </w:tblGrid>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4,285,144,442.16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3,003,671,167.00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42.66%</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4,215,688,809.76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2,935,440,121.68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43.61%</w:t>
            </w:r>
          </w:p>
        </w:tc>
      </w:tr>
      <w:tr>
        <w:trPr>
          <w:trHeight w:val="714"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69,455,632.40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68,231,045.32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2,333.96%</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111,503,977.61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7,853,951.16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1,319.72%</w:t>
            </w:r>
          </w:p>
        </w:tc>
      </w:tr>
      <w:tr>
        <w:trPr>
          <w:trHeight w:val="714"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-111,245,977.61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-7,843,351.16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1,318.35%</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345,840,579.72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591.68%</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162,104,343.00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71,688,929.48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126.12%</w:t>
            </w:r>
          </w:p>
        </w:tc>
      </w:tr>
      <w:tr>
        <w:trPr>
          <w:trHeight w:val="714"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183,736,236.72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-21,688,929.48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-947.14%</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142,240,418.17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38,758,609.68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266.99%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tabs>
          <w:tab w:pos="993" w:val="left" w:leader="none"/>
        </w:tabs>
        <w:spacing w:line="386" w:lineRule="auto" w:before="153"/>
        <w:ind w:right="151" w:firstLine="420"/>
        <w:jc w:val="left"/>
      </w:pPr>
      <w:r>
        <w:rPr>
          <w:rFonts w:ascii="Times New Roman" w:hAnsi="Times New Roman" w:cs="Times New Roman" w:eastAsia="Times New Roman" w:hint="default"/>
        </w:rPr>
        <w:t>1.</w:t>
        <w:tab/>
      </w:r>
      <w:r>
        <w:rPr>
          <w:spacing w:val="-2"/>
        </w:rPr>
        <w:t>投资活动产生的现金流量净额较上年减少</w:t>
      </w:r>
      <w:r>
        <w:rPr>
          <w:rFonts w:ascii="Times New Roman" w:hAnsi="Times New Roman" w:cs="Times New Roman" w:eastAsia="Times New Roman" w:hint="default"/>
          <w:spacing w:val="-2"/>
        </w:rPr>
        <w:t>1318.35%</w:t>
      </w:r>
      <w:r>
        <w:rPr>
          <w:spacing w:val="-2"/>
        </w:rPr>
        <w:t>，主要是对</w:t>
      </w:r>
      <w:r>
        <w:rPr>
          <w:rFonts w:ascii="Times New Roman" w:hAnsi="Times New Roman" w:cs="Times New Roman" w:eastAsia="Times New Roman" w:hint="default"/>
          <w:spacing w:val="-2"/>
        </w:rPr>
        <w:t>Club</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1"/>
        </w:rPr>
        <w:t>Med</w:t>
      </w:r>
      <w:r>
        <w:rPr>
          <w:spacing w:val="-1"/>
        </w:rPr>
        <w:t>的投资款和对悠哉网络的</w:t>
      </w:r>
      <w:r>
        <w:rPr/>
        <w:t> 委托贷款。</w:t>
      </w:r>
    </w:p>
    <w:p>
      <w:pPr>
        <w:spacing w:line="240" w:lineRule="auto" w:before="2"/>
        <w:rPr>
          <w:rFonts w:ascii="宋体" w:hAnsi="宋体" w:cs="宋体" w:eastAsia="宋体" w:hint="default"/>
          <w:sz w:val="14"/>
          <w:szCs w:val="14"/>
        </w:rPr>
      </w:pPr>
    </w:p>
    <w:p>
      <w:pPr>
        <w:pStyle w:val="BodyText"/>
        <w:tabs>
          <w:tab w:pos="993" w:val="left" w:leader="none"/>
        </w:tabs>
        <w:spacing w:line="386" w:lineRule="auto"/>
        <w:ind w:right="217" w:firstLine="420"/>
        <w:jc w:val="left"/>
      </w:pPr>
      <w:r>
        <w:rPr>
          <w:rFonts w:ascii="Times New Roman" w:hAnsi="Times New Roman" w:cs="Times New Roman" w:eastAsia="Times New Roman" w:hint="default"/>
        </w:rPr>
        <w:t>2.</w:t>
        <w:tab/>
      </w:r>
      <w:r>
        <w:rPr/>
        <w:t>筹资活动产生的现金流量净额较上年增长</w:t>
      </w:r>
      <w:r>
        <w:rPr>
          <w:rFonts w:ascii="Times New Roman" w:hAnsi="Times New Roman" w:cs="Times New Roman" w:eastAsia="Times New Roman" w:hint="default"/>
        </w:rPr>
        <w:t>947.14%</w:t>
      </w:r>
      <w:r>
        <w:rPr/>
        <w:t>，主要是由于首发上市所募集的资金及限制性 股票激励计划收到的激励对象的资金。</w:t>
      </w:r>
    </w:p>
    <w:p>
      <w:pPr>
        <w:spacing w:before="53"/>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r>
        <w:rPr/>
        <w:t>三、主营业务构成情况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6"/>
        <w:gridCol w:w="1366"/>
        <w:gridCol w:w="1370"/>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旅游服务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4,216,560,176.53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3,846,891,116.11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442,906.18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260,646.66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出境游批发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2,520,785,703.02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2,326,506,109.41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出境游零售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1,014,200,066.58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892,234,104.46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商务会奖旅游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681,574,406.93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628,150,902.24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442,906.18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260,646.66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北京大区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2,090,062,441.73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1,877,695,349.45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-0.92%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东北大区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244,300,761.06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223,824,515.11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中原大区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355,520,732.96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326,776,059.93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华中大区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116,437,475.56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108,572,676.16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华东大区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1,116,816,552.09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1,034,847,176.22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西南大区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245,901,578.67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231,641,356.68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华南大区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47,963,540.64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43,794,629.22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253.40%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245.14%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四、资产、负债状况分析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447"/>
        <w:gridCol w:w="1276"/>
        <w:gridCol w:w="851"/>
        <w:gridCol w:w="1417"/>
        <w:gridCol w:w="851"/>
        <w:gridCol w:w="851"/>
        <w:gridCol w:w="3001"/>
      </w:tblGrid>
      <w:tr>
        <w:trPr>
          <w:trHeight w:val="402" w:hRule="exact"/>
        </w:trPr>
        <w:tc>
          <w:tcPr>
            <w:tcW w:w="1447" w:type="dxa"/>
            <w:vMerge w:val="restart"/>
            <w:tcBorders>
              <w:top w:val="single" w:sz="4" w:space="0" w:color="000000"/>
              <w:left w:val="single" w:sz="4" w:space="0" w:color="000000"/>
              <w:right w:val="single" w:sz="4" w:space="0" w:color="000000"/>
            </w:tcBorders>
            <w:shd w:val="clear" w:color="auto" w:fill="D9D9D9"/>
          </w:tcPr>
          <w:p>
            <w:pP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0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447" w:type="dxa"/>
            <w:vMerge/>
            <w:tcBorders>
              <w:left w:val="single" w:sz="4" w:space="0" w:color="000000"/>
              <w:bottom w:val="single" w:sz="4" w:space="0" w:color="000000"/>
              <w:right w:val="single" w:sz="4" w:space="0" w:color="000000"/>
            </w:tcBorders>
            <w:shd w:val="clear" w:color="auto" w:fill="D9D9D9"/>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9"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51" w:type="dxa"/>
            <w:vMerge/>
            <w:tcBorders>
              <w:left w:val="single" w:sz="4" w:space="0" w:color="000000"/>
              <w:bottom w:val="single" w:sz="4" w:space="0" w:color="000000"/>
              <w:right w:val="single" w:sz="4" w:space="0" w:color="000000"/>
            </w:tcBorders>
            <w:shd w:val="clear" w:color="auto" w:fill="D3D3D3"/>
          </w:tcPr>
          <w:p>
            <w:pPr/>
          </w:p>
        </w:tc>
        <w:tc>
          <w:tcPr>
            <w:tcW w:w="3001" w:type="dxa"/>
            <w:vMerge/>
            <w:tcBorders>
              <w:left w:val="single" w:sz="4" w:space="0" w:color="000000"/>
              <w:bottom w:val="single" w:sz="4" w:space="0" w:color="000000"/>
              <w:right w:val="single" w:sz="4" w:space="0" w:color="000000"/>
            </w:tcBorders>
            <w:shd w:val="clear" w:color="auto" w:fill="D3D3D3"/>
          </w:tcPr>
          <w:p>
            <w:pPr/>
          </w:p>
        </w:tc>
      </w:tr>
      <w:tr>
        <w:trPr>
          <w:trHeight w:val="1338" w:hRule="exact"/>
        </w:trPr>
        <w:tc>
          <w:tcPr>
            <w:tcW w:w="14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414,441,501.86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265,854,013.69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39.30%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-0.64%</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货币资金较上期末增长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55.89%</w:t>
            </w:r>
            <w:r>
              <w:rPr>
                <w:rFonts w:ascii="宋体" w:hAnsi="宋体" w:cs="宋体" w:eastAsia="宋体" w:hint="default"/>
                <w:sz w:val="18"/>
                <w:szCs w:val="18"/>
              </w:rPr>
              <w:t>，主要 是由于首发上市所募集的资金及限制 性股票激励计划收到的激励对象的资 金。</w:t>
            </w:r>
          </w:p>
        </w:tc>
      </w:tr>
      <w:tr>
        <w:trPr>
          <w:trHeight w:val="674" w:hRule="exact"/>
        </w:trPr>
        <w:tc>
          <w:tcPr>
            <w:tcW w:w="14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164,709,596.59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98,546,593.83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0.79%</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应收账款较上期末增长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67.14%</w:t>
            </w:r>
            <w:r>
              <w:rPr>
                <w:rFonts w:ascii="宋体" w:hAnsi="宋体" w:cs="宋体" w:eastAsia="宋体" w:hint="default"/>
                <w:sz w:val="18"/>
                <w:szCs w:val="18"/>
              </w:rPr>
              <w:t>，主要 原因为随着收入规模的扩大，应收账</w:t>
            </w:r>
          </w:p>
        </w:tc>
      </w:tr>
    </w:tbl>
    <w:p>
      <w:pPr>
        <w:spacing w:after="0" w:line="30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447"/>
        <w:gridCol w:w="1276"/>
        <w:gridCol w:w="851"/>
        <w:gridCol w:w="1417"/>
        <w:gridCol w:w="851"/>
        <w:gridCol w:w="851"/>
        <w:gridCol w:w="3001"/>
      </w:tblGrid>
      <w:tr>
        <w:trPr>
          <w:trHeight w:val="362" w:hRule="exact"/>
        </w:trPr>
        <w:tc>
          <w:tcPr>
            <w:tcW w:w="144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款有所增加。</w:t>
            </w: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432,960.45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6,156,918.50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6,074,915.22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219,464,300.02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220,870,703.46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-12.18%</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132,772,180.53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69,443,686.85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2.11%</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其他应收款较上期末增长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91.19%</w:t>
            </w:r>
            <w:r>
              <w:rPr>
                <w:rFonts w:ascii="宋体" w:hAnsi="宋体" w:cs="宋体" w:eastAsia="宋体" w:hint="default"/>
                <w:sz w:val="18"/>
                <w:szCs w:val="18"/>
              </w:rPr>
              <w:t>，主 要原因为公司支付的机票押金及其他 押金大幅增加。</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44,733,600.00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86,346.81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4.16%</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期末其他流动资产为公司暂付的履约 保证金。</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7,513,673.17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2,682,873.39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无形资产较上期末增长</w:t>
            </w:r>
            <w:r>
              <w:rPr>
                <w:rFonts w:ascii="宋体" w:hAnsi="宋体" w:cs="宋体" w:eastAsia="宋体" w:hint="default"/>
                <w:spacing w:val="-43"/>
                <w:sz w:val="18"/>
                <w:szCs w:val="18"/>
              </w:rPr>
              <w:t> </w:t>
            </w:r>
            <w:r>
              <w:rPr>
                <w:rFonts w:ascii="Times New Roman" w:hAnsi="Times New Roman" w:cs="Times New Roman" w:eastAsia="Times New Roman" w:hint="default"/>
                <w:spacing w:val="-9"/>
                <w:sz w:val="18"/>
                <w:szCs w:val="18"/>
              </w:rPr>
              <w:t>180.06%</w:t>
            </w:r>
            <w:r>
              <w:rPr>
                <w:rFonts w:ascii="宋体" w:hAnsi="宋体" w:cs="宋体" w:eastAsia="宋体" w:hint="default"/>
                <w:spacing w:val="-9"/>
                <w:sz w:val="18"/>
                <w:szCs w:val="18"/>
              </w:rPr>
              <w:t>，主要</w:t>
            </w:r>
            <w:r>
              <w:rPr>
                <w:rFonts w:ascii="宋体" w:hAnsi="宋体" w:cs="宋体" w:eastAsia="宋体" w:hint="default"/>
                <w:sz w:val="18"/>
                <w:szCs w:val="18"/>
              </w:rPr>
              <w:t> 原因为本期购置的软件有所增加。</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2,874,162.87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期末商誉为本期非同一控制下企业合 并形成的商誉。</w:t>
            </w:r>
          </w:p>
        </w:tc>
      </w:tr>
      <w:tr>
        <w:trPr>
          <w:trHeight w:val="1338" w:hRule="exact"/>
        </w:trPr>
        <w:tc>
          <w:tcPr>
            <w:tcW w:w="14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72,482,439.15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7,030,000.00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5.72%</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其他非流动资产较上期末增长 </w:t>
            </w:r>
            <w:r>
              <w:rPr>
                <w:rFonts w:ascii="Times New Roman" w:hAnsi="Times New Roman" w:cs="Times New Roman" w:eastAsia="Times New Roman" w:hint="default"/>
                <w:spacing w:val="-3"/>
                <w:sz w:val="18"/>
                <w:szCs w:val="18"/>
              </w:rPr>
              <w:t>931.04%</w:t>
            </w:r>
            <w:r>
              <w:rPr>
                <w:rFonts w:ascii="宋体" w:hAnsi="宋体" w:cs="宋体" w:eastAsia="宋体" w:hint="default"/>
                <w:spacing w:val="-3"/>
                <w:sz w:val="18"/>
                <w:szCs w:val="18"/>
              </w:rPr>
              <w:t>，主要原因为本期支付的委托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贷款及旅游社质量保证金等有所增 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385"/>
        <w:gridCol w:w="1338"/>
        <w:gridCol w:w="920"/>
        <w:gridCol w:w="1348"/>
        <w:gridCol w:w="940"/>
        <w:gridCol w:w="809"/>
        <w:gridCol w:w="2954"/>
      </w:tblGrid>
      <w:tr>
        <w:trPr>
          <w:trHeight w:val="401" w:hRule="exact"/>
        </w:trPr>
        <w:tc>
          <w:tcPr>
            <w:tcW w:w="1385" w:type="dxa"/>
            <w:vMerge w:val="restart"/>
            <w:tcBorders>
              <w:top w:val="single" w:sz="4" w:space="0" w:color="000000"/>
              <w:left w:val="single" w:sz="4" w:space="0" w:color="000000"/>
              <w:right w:val="single" w:sz="4" w:space="0" w:color="000000"/>
            </w:tcBorders>
            <w:shd w:val="clear" w:color="auto" w:fill="D9D9D9"/>
          </w:tcPr>
          <w:p>
            <w:pP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3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85" w:type="dxa"/>
            <w:vMerge/>
            <w:tcBorders>
              <w:left w:val="single" w:sz="4" w:space="0" w:color="000000"/>
              <w:bottom w:val="single" w:sz="4" w:space="0" w:color="000000"/>
              <w:right w:val="single" w:sz="4" w:space="0" w:color="000000"/>
            </w:tcBorders>
            <w:shd w:val="clear" w:color="auto" w:fill="D9D9D9"/>
          </w:tcPr>
          <w:p>
            <w:pP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4" w:right="95"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4" w:right="10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09" w:type="dxa"/>
            <w:vMerge/>
            <w:tcBorders>
              <w:left w:val="single" w:sz="4" w:space="0" w:color="000000"/>
              <w:bottom w:val="single" w:sz="4" w:space="0" w:color="000000"/>
              <w:right w:val="single" w:sz="4" w:space="0" w:color="000000"/>
            </w:tcBorders>
            <w:shd w:val="clear" w:color="auto" w:fill="D3D3D3"/>
          </w:tcPr>
          <w:p>
            <w:pPr/>
          </w:p>
        </w:tc>
        <w:tc>
          <w:tcPr>
            <w:tcW w:w="295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6,119,000.00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0.57%</w:t>
            </w:r>
          </w:p>
        </w:tc>
        <w:tc>
          <w:tcPr>
            <w:tcW w:w="134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期末短期借款为公司向银行借入的信 用贷款。</w:t>
            </w:r>
          </w:p>
        </w:tc>
      </w:tr>
      <w:tr>
        <w:trPr>
          <w:trHeight w:val="402" w:hRule="exact"/>
        </w:trPr>
        <w:tc>
          <w:tcPr>
            <w:tcW w:w="1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201,750,543.02</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18.82%</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183,567,455.92</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-8.32%</w:t>
            </w:r>
          </w:p>
        </w:tc>
        <w:tc>
          <w:tcPr>
            <w:tcW w:w="29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219,175,503.46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20.44%</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155,095,908.61</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22.93%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-2.49%</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预收款项较上期末增长</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41.32%</w:t>
            </w:r>
            <w:r>
              <w:rPr>
                <w:rFonts w:ascii="宋体" w:hAnsi="宋体" w:cs="宋体" w:eastAsia="宋体" w:hint="default"/>
                <w:spacing w:val="-5"/>
                <w:sz w:val="18"/>
                <w:szCs w:val="18"/>
              </w:rPr>
              <w:t>，主要</w:t>
            </w:r>
            <w:r>
              <w:rPr>
                <w:rFonts w:ascii="宋体" w:hAnsi="宋体" w:cs="宋体" w:eastAsia="宋体" w:hint="default"/>
                <w:sz w:val="18"/>
                <w:szCs w:val="18"/>
              </w:rPr>
              <w:t> 原因为公司收到客户预先支付的款项 有所增加。</w:t>
            </w:r>
          </w:p>
        </w:tc>
      </w:tr>
      <w:tr>
        <w:trPr>
          <w:trHeight w:val="1026" w:hRule="exact"/>
        </w:trPr>
        <w:tc>
          <w:tcPr>
            <w:tcW w:w="1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12,884,348.66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8,548,137.02</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9"/>
              <w:jc w:val="left"/>
              <w:rPr>
                <w:rFonts w:ascii="宋体" w:hAnsi="宋体" w:cs="宋体" w:eastAsia="宋体" w:hint="default"/>
                <w:sz w:val="18"/>
                <w:szCs w:val="18"/>
              </w:rPr>
            </w:pPr>
            <w:r>
              <w:rPr>
                <w:rFonts w:ascii="宋体" w:hAnsi="宋体" w:cs="宋体" w:eastAsia="宋体" w:hint="default"/>
                <w:sz w:val="18"/>
                <w:szCs w:val="18"/>
              </w:rPr>
              <w:t>应付职工薪酬较上期末增长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50.73%</w:t>
            </w:r>
            <w:r>
              <w:rPr>
                <w:rFonts w:ascii="宋体" w:hAnsi="宋体" w:cs="宋体" w:eastAsia="宋体" w:hint="default"/>
                <w:sz w:val="18"/>
                <w:szCs w:val="18"/>
              </w:rPr>
              <w:t>， 期末应付职工薪酬为尚未发放的员工 薪酬及社会保险等费用。</w:t>
            </w:r>
          </w:p>
        </w:tc>
      </w:tr>
      <w:tr>
        <w:trPr>
          <w:trHeight w:val="714" w:hRule="exact"/>
        </w:trPr>
        <w:tc>
          <w:tcPr>
            <w:tcW w:w="1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9,056,525.12</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0.84%</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1,721,266.40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0.59%</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期末应交税费主要为尚未支付的营业 税、增值税和企业所得税等。</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38,151,457.04</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3.56%</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33,474,752.01</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w:t>
            </w:r>
          </w:p>
        </w:tc>
        <w:tc>
          <w:tcPr>
            <w:tcW w:w="29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after="0" w:line="240" w:lineRule="auto"/>
        <w:jc w:val="left"/>
        <w:sectPr>
          <w:footerReference w:type="default" r:id="rId11"/>
          <w:pgSz w:w="11910" w:h="16840"/>
          <w:pgMar w:footer="1460" w:header="877" w:top="1100" w:bottom="1640" w:left="980" w:right="980"/>
          <w:pgNumType w:start="20"/>
        </w:sectPr>
      </w:pPr>
    </w:p>
    <w:p>
      <w:pPr>
        <w:spacing w:line="240" w:lineRule="auto" w:before="8"/>
        <w:rPr>
          <w:rFonts w:ascii="宋体" w:hAnsi="宋体" w:cs="宋体" w:eastAsia="宋体" w:hint="default"/>
          <w:b/>
          <w:bCs/>
          <w:sz w:val="19"/>
          <w:szCs w:val="19"/>
        </w:rPr>
      </w:pPr>
    </w:p>
    <w:p>
      <w:pPr>
        <w:spacing w:line="501" w:lineRule="auto" w:before="26"/>
        <w:ind w:left="154" w:right="5150" w:firstLine="0"/>
        <w:jc w:val="left"/>
        <w:rPr>
          <w:rFonts w:ascii="宋体" w:hAnsi="宋体" w:cs="宋体" w:eastAsia="宋体" w:hint="default"/>
          <w:sz w:val="24"/>
          <w:szCs w:val="24"/>
        </w:rPr>
      </w:pPr>
      <w:r>
        <w:rPr>
          <w:rFonts w:ascii="宋体" w:hAnsi="宋体" w:cs="宋体" w:eastAsia="宋体" w:hint="default"/>
          <w:b/>
          <w:bCs/>
          <w:sz w:val="24"/>
          <w:szCs w:val="24"/>
        </w:rPr>
        <w:t>五、核心竞争力分析</w:t>
      </w:r>
      <w:r>
        <w:rPr>
          <w:rFonts w:ascii="宋体" w:hAnsi="宋体" w:cs="宋体" w:eastAsia="宋体" w:hint="default"/>
          <w:b/>
          <w:bCs/>
          <w:spacing w:val="1"/>
          <w:w w:val="99"/>
          <w:sz w:val="24"/>
          <w:szCs w:val="24"/>
        </w:rPr>
        <w:t> </w:t>
      </w:r>
      <w:r>
        <w:rPr>
          <w:rFonts w:ascii="宋体" w:hAnsi="宋体" w:cs="宋体" w:eastAsia="宋体" w:hint="default"/>
          <w:sz w:val="21"/>
          <w:szCs w:val="21"/>
        </w:rPr>
        <w:t>公司报告期内核心竞争力与上期未发生重大变化。 </w:t>
      </w:r>
      <w:r>
        <w:rPr>
          <w:rFonts w:ascii="宋体" w:hAnsi="宋体" w:cs="宋体" w:eastAsia="宋体" w:hint="default"/>
          <w:b/>
          <w:bCs/>
          <w:sz w:val="24"/>
          <w:szCs w:val="24"/>
        </w:rPr>
        <w:t>六、投资状况分析</w:t>
      </w:r>
      <w:r>
        <w:rPr>
          <w:rFonts w:ascii="宋体" w:hAnsi="宋体" w:cs="宋体" w:eastAsia="宋体" w:hint="default"/>
          <w:sz w:val="24"/>
          <w:szCs w:val="24"/>
        </w:rPr>
      </w:r>
    </w:p>
    <w:p>
      <w:pPr>
        <w:pStyle w:val="Heading3"/>
        <w:spacing w:line="240" w:lineRule="auto" w:before="60"/>
        <w:ind w:right="0"/>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布达米亚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技术开发及服务等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公司报告期未持有金融企业股权。</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公司报告期不存在证券投资。</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5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公司报告期未持有其他上市公司股权。</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after="0" w:line="240" w:lineRule="auto"/>
        <w:jc w:val="left"/>
        <w:sectPr>
          <w:pgSz w:w="11910" w:h="16840"/>
          <w:pgMar w:header="877" w:footer="1460" w:top="1100" w:bottom="1640" w:left="980" w:right="980"/>
        </w:sectPr>
      </w:pPr>
    </w:p>
    <w:p>
      <w:pPr>
        <w:spacing w:line="240" w:lineRule="auto" w:before="13"/>
        <w:rPr>
          <w:rFonts w:ascii="宋体" w:hAnsi="宋体" w:cs="宋体" w:eastAsia="宋体" w:hint="default"/>
          <w:b/>
          <w:bCs/>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公司报告期不存在衍生品投资。</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574"/>
        <w:gridCol w:w="779"/>
        <w:gridCol w:w="692"/>
        <w:gridCol w:w="709"/>
        <w:gridCol w:w="3773"/>
        <w:gridCol w:w="1166"/>
      </w:tblGrid>
      <w:tr>
        <w:trPr>
          <w:trHeight w:val="714" w:hRule="exact"/>
        </w:trPr>
        <w:tc>
          <w:tcPr>
            <w:tcW w:w="2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贷款对象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9" w:right="107" w:hanging="90"/>
              <w:jc w:val="left"/>
              <w:rPr>
                <w:rFonts w:ascii="宋体" w:hAnsi="宋体" w:cs="宋体" w:eastAsia="宋体" w:hint="default"/>
                <w:sz w:val="18"/>
                <w:szCs w:val="18"/>
              </w:rPr>
            </w:pPr>
            <w:r>
              <w:rPr>
                <w:rFonts w:ascii="宋体" w:hAnsi="宋体" w:cs="宋体" w:eastAsia="宋体" w:hint="default"/>
                <w:sz w:val="18"/>
                <w:szCs w:val="18"/>
              </w:rPr>
              <w:t>是否关 联方</w:t>
            </w:r>
          </w:p>
        </w:tc>
        <w:tc>
          <w:tcPr>
            <w:tcW w:w="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0" w:right="71" w:hanging="180"/>
              <w:jc w:val="left"/>
              <w:rPr>
                <w:rFonts w:ascii="宋体" w:hAnsi="宋体" w:cs="宋体" w:eastAsia="宋体" w:hint="default"/>
                <w:sz w:val="18"/>
                <w:szCs w:val="18"/>
              </w:rPr>
            </w:pPr>
            <w:r>
              <w:rPr>
                <w:rFonts w:ascii="宋体" w:hAnsi="宋体" w:cs="宋体" w:eastAsia="宋体" w:hint="default"/>
                <w:sz w:val="18"/>
                <w:szCs w:val="18"/>
              </w:rPr>
              <w:t>贷款金 额</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0" w:right="77" w:hanging="180"/>
              <w:jc w:val="left"/>
              <w:rPr>
                <w:rFonts w:ascii="宋体" w:hAnsi="宋体" w:cs="宋体" w:eastAsia="宋体" w:hint="default"/>
                <w:sz w:val="18"/>
                <w:szCs w:val="18"/>
              </w:rPr>
            </w:pPr>
            <w:r>
              <w:rPr>
                <w:rFonts w:ascii="宋体" w:hAnsi="宋体" w:cs="宋体" w:eastAsia="宋体" w:hint="default"/>
                <w:sz w:val="18"/>
                <w:szCs w:val="18"/>
              </w:rPr>
              <w:t>贷款利 率</w:t>
            </w:r>
          </w:p>
        </w:tc>
        <w:tc>
          <w:tcPr>
            <w:tcW w:w="3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担保人或抵押物</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8" w:right="36" w:hanging="360"/>
              <w:jc w:val="left"/>
              <w:rPr>
                <w:rFonts w:ascii="宋体" w:hAnsi="宋体" w:cs="宋体" w:eastAsia="宋体" w:hint="default"/>
                <w:sz w:val="18"/>
                <w:szCs w:val="18"/>
              </w:rPr>
            </w:pPr>
            <w:r>
              <w:rPr>
                <w:rFonts w:ascii="宋体" w:hAnsi="宋体" w:cs="宋体" w:eastAsia="宋体" w:hint="default"/>
                <w:sz w:val="18"/>
                <w:szCs w:val="18"/>
              </w:rPr>
              <w:t>贷款对象资金 用途</w:t>
            </w:r>
          </w:p>
        </w:tc>
      </w:tr>
      <w:tr>
        <w:trPr>
          <w:trHeight w:val="714" w:hRule="exact"/>
        </w:trPr>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悠哉网络</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6.20%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悠哉网络的股东李代山以其持有的悠哉网络的</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w:t>
            </w:r>
            <w:r>
              <w:rPr>
                <w:rFonts w:ascii="宋体" w:hAnsi="宋体" w:cs="宋体" w:eastAsia="宋体" w:hint="default"/>
                <w:sz w:val="18"/>
                <w:szCs w:val="18"/>
              </w:rPr>
              <w:t>的股份质押</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补充流动资金</w:t>
            </w:r>
          </w:p>
        </w:tc>
      </w:tr>
      <w:tr>
        <w:trPr>
          <w:trHeight w:val="402" w:hRule="exact"/>
        </w:trPr>
        <w:tc>
          <w:tcPr>
            <w:tcW w:w="2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委托贷款审批董事会公告披露日 期（如有</w:t>
            </w:r>
            <w:r>
              <w:rPr>
                <w:rFonts w:ascii="Times New Roman" w:hAnsi="Times New Roman" w:cs="Times New Roman" w:eastAsia="Times New Roman" w:hint="default"/>
                <w:sz w:val="18"/>
                <w:szCs w:val="18"/>
              </w:rPr>
              <w:t>)</w:t>
            </w:r>
          </w:p>
        </w:tc>
        <w:tc>
          <w:tcPr>
            <w:tcW w:w="7120"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委托贷款审批股东会公告披露日 期（如有</w:t>
            </w:r>
            <w:r>
              <w:rPr>
                <w:rFonts w:ascii="Times New Roman" w:hAnsi="Times New Roman" w:cs="Times New Roman" w:eastAsia="Times New Roman" w:hint="default"/>
                <w:sz w:val="18"/>
                <w:szCs w:val="18"/>
              </w:rPr>
              <w:t>)</w:t>
            </w:r>
          </w:p>
        </w:tc>
        <w:tc>
          <w:tcPr>
            <w:tcW w:w="7120"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88"/>
        <w:gridCol w:w="5479"/>
      </w:tblGrid>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14,921.53</w:t>
            </w:r>
          </w:p>
        </w:tc>
      </w:tr>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3,297.38</w:t>
            </w:r>
          </w:p>
        </w:tc>
      </w:tr>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5,949.94</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251"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50"/>
                <w:sz w:val="18"/>
                <w:szCs w:val="18"/>
              </w:rPr>
              <w:t>、</w:t>
            </w:r>
            <w:r>
              <w:rPr>
                <w:rFonts w:ascii="宋体" w:hAnsi="宋体" w:cs="宋体" w:eastAsia="宋体" w:hint="default"/>
                <w:sz w:val="18"/>
                <w:szCs w:val="18"/>
              </w:rPr>
              <w:t>经中国证券监督管理委员</w:t>
            </w:r>
            <w:r>
              <w:rPr>
                <w:rFonts w:ascii="宋体" w:hAnsi="宋体" w:cs="宋体" w:eastAsia="宋体" w:hint="default"/>
                <w:spacing w:val="-50"/>
                <w:sz w:val="18"/>
                <w:szCs w:val="18"/>
              </w:rPr>
              <w:t>会</w:t>
            </w:r>
            <w:r>
              <w:rPr>
                <w:rFonts w:ascii="宋体" w:hAnsi="宋体" w:cs="宋体" w:eastAsia="宋体" w:hint="default"/>
                <w:sz w:val="18"/>
                <w:szCs w:val="18"/>
              </w:rPr>
              <w:t>《关于核准北京众信国际旅行股份有限公司首次公开发行股票的批复</w:t>
            </w:r>
            <w:r>
              <w:rPr>
                <w:rFonts w:ascii="宋体" w:hAnsi="宋体" w:cs="宋体" w:eastAsia="宋体" w:hint="default"/>
                <w:spacing w:val="-140"/>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1661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号）核准并经深圳证券交易所同意，北京众信国际旅行社股份有限公司（以下简称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）公开发行新股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万股，每股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发行价格为人民币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元，募集资金总额为人民币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168,763,500.00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元，扣除公司公开发行新股分摊的发行费用人民币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19,605,676.39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元，公司实际募集资金净额为人民币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149,157,823.61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元。以上募集资金已由北京中证天通会计师事务所（特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殊普通合伙）于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日出具的中证天通</w:t>
            </w:r>
            <w:r>
              <w:rPr>
                <w:rFonts w:ascii="Times New Roman" w:hAnsi="Times New Roman" w:cs="Times New Roman" w:eastAsia="Times New Roman" w:hint="default"/>
                <w:sz w:val="18"/>
                <w:szCs w:val="18"/>
              </w:rPr>
              <w:t>[2014]</w:t>
            </w:r>
            <w:r>
              <w:rPr>
                <w:rFonts w:ascii="宋体" w:hAnsi="宋体" w:cs="宋体" w:eastAsia="宋体" w:hint="default"/>
                <w:sz w:val="18"/>
                <w:szCs w:val="18"/>
              </w:rPr>
              <w:t>验字第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1-1053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号《验资报告》验证确认。此次公司公开发行新股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实际募集资金净额比公司募集资金投资计划金额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149,215,300.00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57,476.39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元，该部分资金由公司以自有资金补足。</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、公司上市后，以募集资金置换预先已投入募集资金投资项目实体营销网络建设项目中自筹资金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2,671.33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万元（其中置</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换以往年度投入金额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2,652.</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84"/>
                <w:sz w:val="18"/>
                <w:szCs w:val="18"/>
              </w:rPr>
              <w:t>，</w:t>
            </w:r>
            <w:r>
              <w:rPr>
                <w:rFonts w:ascii="宋体" w:hAnsi="宋体" w:cs="宋体" w:eastAsia="宋体" w:hint="default"/>
                <w:sz w:val="18"/>
                <w:szCs w:val="18"/>
              </w:rPr>
              <w:t>置换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年投入金额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pacing w:val="-84"/>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年投入使用募集资金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3,283.97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84"/>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014</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日，公司已实际累计投入募集资金人民币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5,936.53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万元。尚未使用的募集资金余额人民币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9,040.24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万元（含利 </w:t>
            </w:r>
            <w:r>
              <w:rPr>
                <w:rFonts w:ascii="宋体" w:hAnsi="宋体" w:cs="宋体" w:eastAsia="宋体" w:hint="default"/>
                <w:spacing w:val="-18"/>
                <w:sz w:val="18"/>
                <w:szCs w:val="18"/>
              </w:rPr>
              <w:t>息收入）。</w:t>
            </w:r>
          </w:p>
        </w:tc>
      </w:tr>
    </w:tbl>
    <w:p>
      <w:pPr>
        <w:spacing w:after="0" w:line="302" w:lineRule="auto"/>
        <w:jc w:val="left"/>
        <w:rPr>
          <w:rFonts w:ascii="宋体" w:hAnsi="宋体" w:cs="宋体" w:eastAsia="宋体" w:hint="default"/>
          <w:sz w:val="18"/>
          <w:szCs w:val="18"/>
        </w:rPr>
        <w:sectPr>
          <w:footerReference w:type="default" r:id="rId12"/>
          <w:pgSz w:w="11910" w:h="16840"/>
          <w:pgMar w:footer="982" w:header="877" w:top="1100" w:bottom="1180" w:left="980" w:right="980"/>
          <w:pgNumType w:start="22"/>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64"/>
        <w:gridCol w:w="771"/>
        <w:gridCol w:w="780"/>
        <w:gridCol w:w="775"/>
        <w:gridCol w:w="781"/>
        <w:gridCol w:w="786"/>
        <w:gridCol w:w="778"/>
        <w:gridCol w:w="777"/>
        <w:gridCol w:w="790"/>
        <w:gridCol w:w="778"/>
        <w:gridCol w:w="786"/>
      </w:tblGrid>
      <w:tr>
        <w:trPr>
          <w:trHeight w:val="1338" w:hRule="exact"/>
        </w:trPr>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5" w:right="66"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81" w:right="78"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1"/>
              <w:ind w:left="21"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 w:right="1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 w:right="2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 w:right="2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 w:right="2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实体营销网络建设项 目</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8,324.39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8,324.39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318.65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2,971.21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35.69%</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2,057.2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旅游电子商务项目</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4,563.34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4,563.34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2,458.74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2,458.74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53.88%</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-285.34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商务会奖分公司项目</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2,033.8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506.58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506.58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24.91%</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16.75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8"/>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14,921.53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14,921.53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3,283.97</w:t>
            </w:r>
          </w:p>
        </w:tc>
        <w:tc>
          <w:tcPr>
            <w:tcW w:w="786"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5,936.53</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9" w:space="0" w:color="D3D3D3"/>
              <w:bottom w:val="single" w:sz="4" w:space="0" w:color="000000"/>
              <w:right w:val="single" w:sz="13"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1,788.61</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8"/>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14,921.53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14,921.53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3,283.97</w:t>
            </w:r>
          </w:p>
        </w:tc>
        <w:tc>
          <w:tcPr>
            <w:tcW w:w="786"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5,936.53</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9" w:space="0" w:color="D3D3D3"/>
              <w:bottom w:val="single" w:sz="4" w:space="0" w:color="000000"/>
              <w:right w:val="single" w:sz="13"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1,788.61</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0"/>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64"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0"/>
            <w:tcBorders>
              <w:top w:val="single" w:sz="4" w:space="0" w:color="000000"/>
              <w:left w:val="single" w:sz="9" w:space="0" w:color="D3D3D3"/>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64" w:type="dxa"/>
            <w:vMerge w:val="restart"/>
            <w:tcBorders>
              <w:top w:val="single" w:sz="4" w:space="0" w:color="FFFFFF"/>
              <w:left w:val="single" w:sz="4" w:space="0" w:color="000000"/>
              <w:right w:val="single" w:sz="4" w:space="0" w:color="000000"/>
            </w:tcBorders>
            <w:shd w:val="clear" w:color="auto" w:fill="D3D3D3"/>
          </w:tcPr>
          <w:p>
            <w:pPr>
              <w:pStyle w:val="TableParagraph"/>
              <w:spacing w:line="316" w:lineRule="auto" w:before="97"/>
              <w:ind w:left="22" w:right="109"/>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4" w:type="dxa"/>
            <w:gridSpan w:val="10"/>
            <w:tcBorders>
              <w:top w:val="single" w:sz="4" w:space="0" w:color="FFFFFF"/>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3D3D3"/>
          </w:tcPr>
          <w:p>
            <w:pPr/>
          </w:p>
        </w:tc>
        <w:tc>
          <w:tcPr>
            <w:tcW w:w="7804" w:type="dxa"/>
            <w:gridSpan w:val="10"/>
            <w:tcBorders>
              <w:top w:val="single" w:sz="4" w:space="0" w:color="000000"/>
              <w:left w:val="single" w:sz="9" w:space="0" w:color="D3D3D3"/>
              <w:bottom w:val="single" w:sz="4" w:space="0" w:color="000000"/>
              <w:right w:val="single" w:sz="4" w:space="0" w:color="000000"/>
            </w:tcBorders>
          </w:tcPr>
          <w:p>
            <w:pPr/>
          </w:p>
        </w:tc>
      </w:tr>
      <w:tr>
        <w:trPr>
          <w:trHeight w:val="251" w:hRule="exact"/>
        </w:trPr>
        <w:tc>
          <w:tcPr>
            <w:tcW w:w="1764" w:type="dxa"/>
            <w:tcBorders>
              <w:top w:val="single" w:sz="4" w:space="0" w:color="000000"/>
              <w:left w:val="single" w:sz="4" w:space="0" w:color="000000"/>
              <w:bottom w:val="nil" w:sz="6" w:space="0" w:color="auto"/>
              <w:right w:val="single" w:sz="4" w:space="0" w:color="000000"/>
            </w:tcBorders>
            <w:shd w:val="clear" w:color="auto" w:fill="D3D3D3"/>
          </w:tcPr>
          <w:p>
            <w:pPr/>
          </w:p>
        </w:tc>
        <w:tc>
          <w:tcPr>
            <w:tcW w:w="7804" w:type="dxa"/>
            <w:gridSpan w:val="10"/>
            <w:vMerge w:val="restart"/>
            <w:tcBorders>
              <w:top w:val="single" w:sz="4" w:space="0" w:color="000000"/>
              <w:left w:val="single" w:sz="9" w:space="0" w:color="D3D3D3"/>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gridSpan w:val="10"/>
            <w:vMerge/>
            <w:tcBorders>
              <w:left w:val="single" w:sz="9" w:space="0" w:color="D3D3D3"/>
              <w:bottom w:val="single" w:sz="4" w:space="0" w:color="000000"/>
              <w:right w:val="single" w:sz="4" w:space="0" w:color="000000"/>
            </w:tcBorders>
          </w:tcPr>
          <w:p>
            <w:pPr/>
          </w:p>
        </w:tc>
      </w:tr>
      <w:tr>
        <w:trPr>
          <w:trHeight w:val="402" w:hRule="exact"/>
        </w:trPr>
        <w:tc>
          <w:tcPr>
            <w:tcW w:w="1764" w:type="dxa"/>
            <w:vMerge/>
            <w:tcBorders>
              <w:left w:val="single" w:sz="4" w:space="0" w:color="000000"/>
              <w:right w:val="single" w:sz="4" w:space="0" w:color="000000"/>
            </w:tcBorders>
            <w:shd w:val="clear" w:color="auto" w:fill="D3D3D3"/>
          </w:tcPr>
          <w:p>
            <w:pPr/>
          </w:p>
        </w:tc>
        <w:tc>
          <w:tcPr>
            <w:tcW w:w="7804" w:type="dxa"/>
            <w:gridSpan w:val="10"/>
            <w:tcBorders>
              <w:top w:val="single" w:sz="4" w:space="0" w:color="000000"/>
              <w:left w:val="single" w:sz="9" w:space="0" w:color="D3D3D3"/>
              <w:bottom w:val="single" w:sz="4" w:space="0" w:color="000000"/>
              <w:right w:val="single" w:sz="4" w:space="0" w:color="000000"/>
            </w:tcBorders>
          </w:tcPr>
          <w:p>
            <w:pPr/>
          </w:p>
        </w:tc>
      </w:tr>
      <w:tr>
        <w:trPr>
          <w:trHeight w:val="151" w:hRule="exact"/>
        </w:trPr>
        <w:tc>
          <w:tcPr>
            <w:tcW w:w="1764" w:type="dxa"/>
            <w:vMerge/>
            <w:tcBorders>
              <w:left w:val="single" w:sz="4" w:space="0" w:color="000000"/>
              <w:bottom w:val="nil" w:sz="6" w:space="0" w:color="auto"/>
              <w:right w:val="single" w:sz="4" w:space="0" w:color="000000"/>
            </w:tcBorders>
            <w:shd w:val="clear" w:color="auto" w:fill="D3D3D3"/>
          </w:tcPr>
          <w:p>
            <w:pPr/>
          </w:p>
        </w:tc>
        <w:tc>
          <w:tcPr>
            <w:tcW w:w="7804" w:type="dxa"/>
            <w:gridSpan w:val="10"/>
            <w:vMerge w:val="restart"/>
            <w:tcBorders>
              <w:top w:val="single" w:sz="4" w:space="0" w:color="000000"/>
              <w:left w:val="single" w:sz="9" w:space="0" w:color="D3D3D3"/>
              <w:right w:val="single" w:sz="4" w:space="0" w:color="000000"/>
            </w:tcBorders>
          </w:tcPr>
          <w:p>
            <w:pPr/>
          </w:p>
        </w:tc>
      </w:tr>
      <w:tr>
        <w:trPr>
          <w:trHeight w:val="251" w:hRule="exact"/>
        </w:trPr>
        <w:tc>
          <w:tcPr>
            <w:tcW w:w="1764" w:type="dxa"/>
            <w:tcBorders>
              <w:top w:val="nil" w:sz="6" w:space="0" w:color="auto"/>
              <w:left w:val="single" w:sz="4" w:space="0" w:color="000000"/>
              <w:bottom w:val="single" w:sz="4" w:space="0" w:color="000000"/>
              <w:right w:val="single" w:sz="4" w:space="0" w:color="000000"/>
            </w:tcBorders>
            <w:shd w:val="clear" w:color="auto" w:fill="D3D3D3"/>
          </w:tcPr>
          <w:p>
            <w:pPr/>
          </w:p>
        </w:tc>
        <w:tc>
          <w:tcPr>
            <w:tcW w:w="7804" w:type="dxa"/>
            <w:gridSpan w:val="10"/>
            <w:vMerge/>
            <w:tcBorders>
              <w:left w:val="single" w:sz="9" w:space="0" w:color="D3D3D3"/>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3D3D3"/>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64" w:type="dxa"/>
            <w:vMerge/>
            <w:tcBorders>
              <w:left w:val="single" w:sz="4" w:space="0" w:color="000000"/>
              <w:right w:val="single" w:sz="4" w:space="0" w:color="000000"/>
            </w:tcBorders>
            <w:shd w:val="clear" w:color="auto" w:fill="D3D3D3"/>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27" w:hRule="exact"/>
        </w:trPr>
        <w:tc>
          <w:tcPr>
            <w:tcW w:w="1764" w:type="dxa"/>
            <w:vMerge/>
            <w:tcBorders>
              <w:left w:val="single" w:sz="4" w:space="0" w:color="000000"/>
              <w:bottom w:val="nil" w:sz="6" w:space="0" w:color="auto"/>
              <w:right w:val="single" w:sz="4" w:space="0" w:color="000000"/>
            </w:tcBorders>
            <w:shd w:val="clear" w:color="auto" w:fill="D3D3D3"/>
          </w:tcPr>
          <w:p>
            <w:pPr/>
          </w:p>
        </w:tc>
        <w:tc>
          <w:tcPr>
            <w:tcW w:w="7804" w:type="dxa"/>
            <w:gridSpan w:val="10"/>
            <w:vMerge w:val="restart"/>
            <w:tcBorders>
              <w:top w:val="single" w:sz="4" w:space="0" w:color="000000"/>
              <w:left w:val="single" w:sz="9" w:space="0" w:color="D3D3D3"/>
              <w:right w:val="single" w:sz="4" w:space="0" w:color="000000"/>
            </w:tcBorders>
          </w:tcPr>
          <w:p>
            <w:pPr>
              <w:pStyle w:val="TableParagraph"/>
              <w:spacing w:line="312" w:lineRule="auto" w:before="51"/>
              <w:ind w:left="16"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日，公司第二届董事会第四十八次会议决议、</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年第二次 临时股东大会审议并通过了《关于变更部分募投项目实施主体并使用募集资金对全资子公司增资的 </w:t>
            </w:r>
            <w:r>
              <w:rPr>
                <w:rFonts w:ascii="宋体" w:hAnsi="宋体" w:cs="宋体" w:eastAsia="宋体" w:hint="default"/>
                <w:spacing w:val="-4"/>
                <w:sz w:val="18"/>
                <w:szCs w:val="18"/>
              </w:rPr>
              <w:t>议案》，</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商务会奖分公司项目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实施主体由公司变更为公司下属全资子公司众信（北京）国际商务旅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行社有限公司，商务会奖北京分公司不再设立，其投资资金由众信商务使用，经营效益由众信商务 完成。商务会奖上海分公司、深圳分公司由众信商务实施。公司监事会、独立董事及保荐机构已发 表了同意的意见。</w:t>
            </w:r>
          </w:p>
        </w:tc>
      </w:tr>
      <w:tr>
        <w:trPr>
          <w:trHeight w:val="704" w:hRule="exact"/>
        </w:trPr>
        <w:tc>
          <w:tcPr>
            <w:tcW w:w="17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gridSpan w:val="10"/>
            <w:vMerge/>
            <w:tcBorders>
              <w:left w:val="single" w:sz="9" w:space="0" w:color="D3D3D3"/>
              <w:right w:val="single" w:sz="4" w:space="0" w:color="000000"/>
            </w:tcBorders>
          </w:tcPr>
          <w:p>
            <w:pPr/>
          </w:p>
        </w:tc>
      </w:tr>
      <w:tr>
        <w:trPr>
          <w:trHeight w:val="1031" w:hRule="exact"/>
        </w:trPr>
        <w:tc>
          <w:tcPr>
            <w:tcW w:w="1764" w:type="dxa"/>
            <w:tcBorders>
              <w:top w:val="nil" w:sz="6" w:space="0" w:color="auto"/>
              <w:left w:val="single" w:sz="4" w:space="0" w:color="000000"/>
              <w:bottom w:val="single" w:sz="4" w:space="0" w:color="000000"/>
              <w:right w:val="single" w:sz="4" w:space="0" w:color="000000"/>
            </w:tcBorders>
            <w:shd w:val="clear" w:color="auto" w:fill="D3D3D3"/>
          </w:tcPr>
          <w:p>
            <w:pPr/>
          </w:p>
        </w:tc>
        <w:tc>
          <w:tcPr>
            <w:tcW w:w="7804" w:type="dxa"/>
            <w:gridSpan w:val="10"/>
            <w:vMerge/>
            <w:tcBorders>
              <w:left w:val="single" w:sz="9" w:space="0" w:color="D3D3D3"/>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before="44"/>
        <w:ind w:left="0" w:right="176" w:firstLine="0"/>
        <w:jc w:val="right"/>
        <w:rPr>
          <w:rFonts w:ascii="宋体" w:hAnsi="宋体" w:cs="宋体" w:eastAsia="宋体" w:hint="default"/>
          <w:sz w:val="18"/>
          <w:szCs w:val="18"/>
        </w:rPr>
      </w:pPr>
      <w:r>
        <w:rPr/>
        <w:pict>
          <v:shape style="position:absolute;margin-left:56.459999pt;margin-top:-76.806511pt;width:479.1pt;height:377.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7804"/>
                  </w:tblGrid>
                  <w:tr>
                    <w:trPr>
                      <w:trHeight w:val="2546" w:hRule="exact"/>
                    </w:trPr>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19"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日，公司第三届董事会第十次会议决议、</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年第六次临 </w:t>
                        </w:r>
                        <w:r>
                          <w:rPr>
                            <w:rFonts w:ascii="宋体" w:hAnsi="宋体" w:cs="宋体" w:eastAsia="宋体" w:hint="default"/>
                            <w:spacing w:val="-6"/>
                            <w:sz w:val="18"/>
                            <w:szCs w:val="18"/>
                          </w:rPr>
                          <w:t>时股东大会审议并通过了《关于</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实体营销网络建设</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募投项目调整的议案》，（</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）根据目前旅游市场</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和公司业务发展情况，公司将原来实体营销网络建设项目中的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家零售门店现调整为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家，并调 </w:t>
                        </w:r>
                        <w:r>
                          <w:rPr>
                            <w:rFonts w:ascii="宋体" w:hAnsi="宋体" w:cs="宋体" w:eastAsia="宋体" w:hint="default"/>
                            <w:spacing w:val="-3"/>
                            <w:sz w:val="18"/>
                            <w:szCs w:val="18"/>
                          </w:rPr>
                          <w:t>整了上海、天津体验店和旗舰店的单店投资额。（</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）由于目前公司在上海已经设立了全资子公司上</w:t>
                        </w:r>
                        <w:r>
                          <w:rPr>
                            <w:rFonts w:ascii="宋体" w:hAnsi="宋体" w:cs="宋体" w:eastAsia="宋体" w:hint="default"/>
                            <w:spacing w:val="-49"/>
                            <w:sz w:val="18"/>
                            <w:szCs w:val="18"/>
                          </w:rPr>
                          <w:t> </w:t>
                        </w:r>
                        <w:r>
                          <w:rPr>
                            <w:rFonts w:ascii="宋体" w:hAnsi="宋体" w:cs="宋体" w:eastAsia="宋体" w:hint="default"/>
                            <w:sz w:val="18"/>
                            <w:szCs w:val="18"/>
                          </w:rPr>
                          <w:t>海众信国际旅行社有限公司（以下简称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上海众信</w:t>
                        </w:r>
                        <w:r>
                          <w:rPr>
                            <w:rFonts w:ascii="Times New Roman" w:hAnsi="Times New Roman" w:cs="Times New Roman" w:eastAsia="Times New Roman" w:hint="default"/>
                            <w:sz w:val="18"/>
                            <w:szCs w:val="18"/>
                          </w:rPr>
                          <w:t>”</w:t>
                        </w:r>
                        <w:r>
                          <w:rPr>
                            <w:rFonts w:ascii="宋体" w:hAnsi="宋体" w:cs="宋体" w:eastAsia="宋体" w:hint="default"/>
                            <w:sz w:val="18"/>
                            <w:szCs w:val="18"/>
                          </w:rPr>
                          <w:t>）且该公司于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日取得</w:t>
                        </w:r>
                        <w:r>
                          <w:rPr>
                            <w:rFonts w:ascii="Times New Roman" w:hAnsi="Times New Roman" w:cs="Times New Roman" w:eastAsia="Times New Roman" w:hint="default"/>
                            <w:sz w:val="18"/>
                            <w:szCs w:val="18"/>
                          </w:rPr>
                          <w:t>“</w:t>
                        </w:r>
                        <w:r>
                          <w:rPr>
                            <w:rFonts w:ascii="宋体" w:hAnsi="宋体" w:cs="宋体" w:eastAsia="宋体" w:hint="default"/>
                            <w:sz w:val="18"/>
                            <w:szCs w:val="18"/>
                          </w:rPr>
                          <w:t>出境旅游业 务</w:t>
                        </w:r>
                        <w:r>
                          <w:rPr>
                            <w:rFonts w:ascii="Times New Roman" w:hAnsi="Times New Roman" w:cs="Times New Roman" w:eastAsia="Times New Roman" w:hint="default"/>
                            <w:sz w:val="18"/>
                            <w:szCs w:val="18"/>
                          </w:rPr>
                          <w:t>”</w:t>
                        </w:r>
                        <w:r>
                          <w:rPr>
                            <w:rFonts w:ascii="宋体" w:hAnsi="宋体" w:cs="宋体" w:eastAsia="宋体" w:hint="default"/>
                            <w:sz w:val="18"/>
                            <w:szCs w:val="18"/>
                          </w:rPr>
                          <w:t>经营资质，目前公司将上海营销中心所辖南京分公司的实施主体由公司变更为上海众信，同时 将在上海市开设的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家零售门店的实施主体由公司变更为上海众信。公司监事会、独立董事及保荐 机构已发表了同意的意见。</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9" w:lineRule="auto"/>
                          <w:ind w:left="22" w:right="109"/>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764" w:type="dxa"/>
                        <w:vMerge/>
                        <w:tcBorders>
                          <w:left w:val="single" w:sz="4" w:space="0" w:color="000000"/>
                          <w:bottom w:val="single" w:sz="4" w:space="0" w:color="FFFFFF"/>
                          <w:right w:val="single" w:sz="4" w:space="0" w:color="000000"/>
                        </w:tcBorders>
                        <w:shd w:val="clear" w:color="auto" w:fill="D3D3D3"/>
                      </w:tcPr>
                      <w:p>
                        <w:pPr/>
                      </w:p>
                    </w:tc>
                    <w:tc>
                      <w:tcPr>
                        <w:tcW w:w="780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公</w:t>
                        </w:r>
                        <w:r>
                          <w:rPr>
                            <w:rFonts w:ascii="宋体" w:hAnsi="宋体" w:cs="宋体" w:eastAsia="宋体" w:hint="default"/>
                            <w:spacing w:val="-2"/>
                            <w:sz w:val="18"/>
                            <w:szCs w:val="18"/>
                          </w:rPr>
                          <w:t>司</w:t>
                        </w:r>
                        <w:r>
                          <w:rPr>
                            <w:rFonts w:ascii="宋体" w:hAnsi="宋体" w:cs="宋体" w:eastAsia="宋体" w:hint="default"/>
                            <w:sz w:val="18"/>
                            <w:szCs w:val="18"/>
                          </w:rPr>
                          <w:t>以自筹资金预先已投入募集资金投资项目共计人民币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26,713,297.09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p>
                        <w:pPr>
                          <w:pStyle w:val="TableParagraph"/>
                          <w:spacing w:line="300" w:lineRule="auto" w:before="61"/>
                          <w:ind w:left="22" w:right="49"/>
                          <w:jc w:val="left"/>
                          <w:rPr>
                            <w:rFonts w:ascii="宋体" w:hAnsi="宋体" w:cs="宋体" w:eastAsia="宋体" w:hint="default"/>
                            <w:sz w:val="18"/>
                            <w:szCs w:val="18"/>
                          </w:rPr>
                        </w:pPr>
                        <w:r>
                          <w:rPr>
                            <w:rFonts w:ascii="宋体" w:hAnsi="宋体" w:cs="宋体" w:eastAsia="宋体" w:hint="default"/>
                            <w:sz w:val="18"/>
                            <w:szCs w:val="18"/>
                          </w:rPr>
                          <w:t>用于</w:t>
                        </w:r>
                        <w:r>
                          <w:rPr>
                            <w:rFonts w:ascii="Times New Roman" w:hAnsi="Times New Roman" w:cs="Times New Roman" w:eastAsia="Times New Roman" w:hint="default"/>
                            <w:sz w:val="18"/>
                            <w:szCs w:val="18"/>
                          </w:rPr>
                          <w:t>“</w:t>
                        </w:r>
                        <w:r>
                          <w:rPr>
                            <w:rFonts w:ascii="宋体" w:hAnsi="宋体" w:cs="宋体" w:eastAsia="宋体" w:hint="default"/>
                            <w:sz w:val="18"/>
                            <w:szCs w:val="18"/>
                          </w:rPr>
                          <w:t>实体营销网络建设项目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。北京中证天通会计师事务所（特殊普通合伙）于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2"/>
                            <w:sz w:val="18"/>
                            <w:szCs w:val="18"/>
                          </w:rPr>
                          <w:t>出具了《关于北京众信国际旅行社股份有限公司以自筹资金预先投入募集资金投资项目的鉴证报告</w:t>
                        </w:r>
                      </w:p>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（中证天通</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审字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4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pacing w:val="-41"/>
                            <w:sz w:val="18"/>
                            <w:szCs w:val="18"/>
                          </w:rPr>
                          <w:t>。</w:t>
                        </w:r>
                        <w:r>
                          <w:rPr>
                            <w:rFonts w:ascii="宋体" w:hAnsi="宋体" w:cs="宋体" w:eastAsia="宋体" w:hint="default"/>
                            <w:sz w:val="18"/>
                            <w:szCs w:val="18"/>
                          </w:rPr>
                          <w:t>公司第二届董事会第四十三次会议审议通过</w:t>
                        </w:r>
                        <w:r>
                          <w:rPr>
                            <w:rFonts w:ascii="宋体" w:hAnsi="宋体" w:cs="宋体" w:eastAsia="宋体" w:hint="default"/>
                            <w:spacing w:val="-41"/>
                            <w:sz w:val="18"/>
                            <w:szCs w:val="18"/>
                          </w:rPr>
                          <w:t>了</w:t>
                        </w:r>
                        <w:r>
                          <w:rPr>
                            <w:rFonts w:ascii="宋体" w:hAnsi="宋体" w:cs="宋体" w:eastAsia="宋体" w:hint="default"/>
                            <w:sz w:val="18"/>
                            <w:szCs w:val="18"/>
                          </w:rPr>
                          <w:t>《关于以募集资金</w:t>
                        </w:r>
                      </w:p>
                      <w:p>
                        <w:pPr>
                          <w:pStyle w:val="TableParagraph"/>
                          <w:spacing w:line="309" w:lineRule="auto" w:before="63"/>
                          <w:ind w:left="22" w:right="29"/>
                          <w:jc w:val="left"/>
                          <w:rPr>
                            <w:rFonts w:ascii="宋体" w:hAnsi="宋体" w:cs="宋体" w:eastAsia="宋体" w:hint="default"/>
                            <w:sz w:val="18"/>
                            <w:szCs w:val="18"/>
                          </w:rPr>
                        </w:pPr>
                        <w:r>
                          <w:rPr>
                            <w:rFonts w:ascii="宋体" w:hAnsi="宋体" w:cs="宋体" w:eastAsia="宋体" w:hint="default"/>
                            <w:spacing w:val="-3"/>
                            <w:sz w:val="18"/>
                            <w:szCs w:val="18"/>
                          </w:rPr>
                          <w:t>置换预先已投入募集资金投资项目中自筹资金的议案》，同意公司以募集资金人民币</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26,713,297.09</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pacing w:val="-23"/>
                            <w:sz w:val="18"/>
                            <w:szCs w:val="18"/>
                          </w:rPr>
                        </w:r>
                        <w:r>
                          <w:rPr>
                            <w:rFonts w:ascii="宋体" w:hAnsi="宋体" w:cs="宋体" w:eastAsia="宋体" w:hint="default"/>
                            <w:sz w:val="18"/>
                            <w:szCs w:val="18"/>
                          </w:rPr>
                          <w:t>元置换已预先投入募集资金投资项目中同等金额的自筹资金。公司监事会、独立董事及保荐机构已 发表同意置换的意见。截至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日该置换工作已完成。</w:t>
                        </w:r>
                      </w:p>
                    </w:tc>
                  </w:tr>
                  <w:tr>
                    <w:trPr>
                      <w:trHeight w:val="402" w:hRule="exact"/>
                    </w:trPr>
                    <w:tc>
                      <w:tcPr>
                        <w:tcW w:w="1764" w:type="dxa"/>
                        <w:vMerge w:val="restart"/>
                        <w:tcBorders>
                          <w:top w:val="single" w:sz="4" w:space="0" w:color="FFFFFF"/>
                          <w:left w:val="single" w:sz="4" w:space="0" w:color="000000"/>
                          <w:right w:val="single" w:sz="4" w:space="0" w:color="000000"/>
                        </w:tcBorders>
                        <w:shd w:val="clear" w:color="auto" w:fill="D3D3D3"/>
                      </w:tcPr>
                      <w:p>
                        <w:pPr>
                          <w:pStyle w:val="TableParagraph"/>
                          <w:spacing w:line="319" w:lineRule="auto" w:before="95"/>
                          <w:ind w:left="22" w:right="109"/>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FFFFFF"/>
                          <w:right w:val="single" w:sz="4" w:space="0" w:color="000000"/>
                        </w:tcBorders>
                        <w:shd w:val="clear" w:color="auto" w:fill="D3D3D3"/>
                      </w:tcPr>
                      <w:p>
                        <w:pPr/>
                      </w:p>
                    </w:tc>
                    <w:tc>
                      <w:tcPr>
                        <w:tcW w:w="7804"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64" w:type="dxa"/>
                        <w:vMerge w:val="restart"/>
                        <w:tcBorders>
                          <w:top w:val="single" w:sz="4" w:space="0" w:color="FFFFFF"/>
                          <w:left w:val="single" w:sz="4" w:space="0" w:color="000000"/>
                          <w:right w:val="single" w:sz="4" w:space="0" w:color="000000"/>
                        </w:tcBorders>
                        <w:shd w:val="clear" w:color="auto" w:fill="D3D3D3"/>
                      </w:tcPr>
                      <w:p>
                        <w:pPr>
                          <w:pStyle w:val="TableParagraph"/>
                          <w:spacing w:line="319" w:lineRule="auto" w:before="95"/>
                          <w:ind w:left="22" w:right="109"/>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3D3D3"/>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尚未使用的募集资金仍存放于募集资金专用户</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before="44"/>
        <w:ind w:left="0" w:right="15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3"/>
        <w:rPr>
          <w:rFonts w:ascii="宋体" w:hAnsi="宋体" w:cs="宋体" w:eastAsia="宋体" w:hint="default"/>
          <w:sz w:val="26"/>
          <w:szCs w:val="26"/>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6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spacing w:line="340"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600" w:bottom="280" w:left="980" w:right="980"/>
          <w:cols w:num="2" w:equalWidth="0">
            <w:col w:w="2315" w:space="6604"/>
            <w:col w:w="1031"/>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782"/>
        <w:gridCol w:w="779"/>
        <w:gridCol w:w="778"/>
        <w:gridCol w:w="779"/>
        <w:gridCol w:w="1091"/>
        <w:gridCol w:w="1091"/>
        <w:gridCol w:w="1092"/>
        <w:gridCol w:w="1181"/>
        <w:gridCol w:w="1061"/>
        <w:gridCol w:w="1061"/>
      </w:tblGrid>
      <w:tr>
        <w:trPr>
          <w:trHeight w:val="714" w:hRule="exact"/>
        </w:trPr>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3" w:right="23"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众信商务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3" w:right="23"/>
              <w:jc w:val="left"/>
              <w:rPr>
                <w:rFonts w:ascii="宋体" w:hAnsi="宋体" w:cs="宋体" w:eastAsia="宋体" w:hint="default"/>
                <w:sz w:val="18"/>
                <w:szCs w:val="18"/>
              </w:rPr>
            </w:pPr>
            <w:r>
              <w:rPr>
                <w:rFonts w:ascii="宋体" w:hAnsi="宋体" w:cs="宋体" w:eastAsia="宋体" w:hint="default"/>
                <w:sz w:val="18"/>
                <w:szCs w:val="18"/>
              </w:rPr>
              <w:t>商务服务 业</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4"/>
              <w:jc w:val="both"/>
              <w:rPr>
                <w:rFonts w:ascii="宋体" w:hAnsi="宋体" w:cs="宋体" w:eastAsia="宋体" w:hint="default"/>
                <w:sz w:val="18"/>
                <w:szCs w:val="18"/>
              </w:rPr>
            </w:pPr>
            <w:r>
              <w:rPr>
                <w:rFonts w:ascii="宋体" w:hAnsi="宋体" w:cs="宋体" w:eastAsia="宋体" w:hint="default"/>
                <w:sz w:val="18"/>
                <w:szCs w:val="18"/>
              </w:rPr>
              <w:t>旅行社服 务、会议 及展览服 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35,699,139.20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20,160,098.08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12,400,234.05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221,268.31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167,548.41</w:t>
            </w:r>
          </w:p>
        </w:tc>
      </w:tr>
      <w:tr>
        <w:trPr>
          <w:trHeight w:val="715" w:hRule="exact"/>
        </w:trPr>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上海众信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3"/>
              <w:jc w:val="left"/>
              <w:rPr>
                <w:rFonts w:ascii="宋体" w:hAnsi="宋体" w:cs="宋体" w:eastAsia="宋体" w:hint="default"/>
                <w:sz w:val="18"/>
                <w:szCs w:val="18"/>
              </w:rPr>
            </w:pPr>
            <w:r>
              <w:rPr>
                <w:rFonts w:ascii="宋体" w:hAnsi="宋体" w:cs="宋体" w:eastAsia="宋体" w:hint="default"/>
                <w:sz w:val="18"/>
                <w:szCs w:val="18"/>
              </w:rPr>
              <w:t>商务服务 业</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4"/>
              <w:jc w:val="left"/>
              <w:rPr>
                <w:rFonts w:ascii="宋体" w:hAnsi="宋体" w:cs="宋体" w:eastAsia="宋体" w:hint="default"/>
                <w:sz w:val="18"/>
                <w:szCs w:val="18"/>
              </w:rPr>
            </w:pPr>
            <w:r>
              <w:rPr>
                <w:rFonts w:ascii="宋体" w:hAnsi="宋体" w:cs="宋体" w:eastAsia="宋体" w:hint="default"/>
                <w:sz w:val="18"/>
                <w:szCs w:val="18"/>
              </w:rPr>
              <w:t>旅行社服 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6,000,000.00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55,012,206.63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10,713,764.96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234,095,809.75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5,644,847.37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4,247,069.16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782"/>
        <w:gridCol w:w="779"/>
        <w:gridCol w:w="778"/>
        <w:gridCol w:w="779"/>
        <w:gridCol w:w="1091"/>
        <w:gridCol w:w="1091"/>
        <w:gridCol w:w="1092"/>
        <w:gridCol w:w="1181"/>
        <w:gridCol w:w="1061"/>
        <w:gridCol w:w="1061"/>
      </w:tblGrid>
      <w:tr>
        <w:trPr>
          <w:trHeight w:val="714" w:hRule="exact"/>
        </w:trPr>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乾坤运通</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金融服务 业</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货币兑换</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10,204,080.00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9,966,911.53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9,416,575.45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107,062.46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-255,656.49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-255,656.49</w:t>
            </w:r>
          </w:p>
        </w:tc>
      </w:tr>
      <w:tr>
        <w:trPr>
          <w:trHeight w:val="714" w:hRule="exact"/>
        </w:trPr>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香港众信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商务服务 业</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旅行社服 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44,737,695.60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27,218,273.98</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-3,781,726.02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-3,781,726.02</w:t>
            </w:r>
          </w:p>
        </w:tc>
      </w:tr>
    </w:tbl>
    <w:p>
      <w:pPr>
        <w:spacing w:line="360" w:lineRule="auto" w:before="51"/>
        <w:ind w:left="153" w:right="7071"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 报告期内取得和处置子公司的情况</w:t>
      </w:r>
    </w:p>
    <w:p>
      <w:pPr>
        <w:spacing w:before="2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1"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杭州众信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拓展浙江地区业务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报告期对公司整体业绩影响 较小</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乾坤运通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开展个人外币兑换业务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报告期对公司整体业绩影响 较小</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上海巨龙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拓展上海地区业务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报告期对公司整体业绩影响 较小</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上海优葵</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开展投资与合作</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报告期对公司整体业绩无影 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九州联合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拓展批发业务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报告期对公司整体业绩影响 较小</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奇迹旅行</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拓展高端旅游业务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报告期对公司整体业绩影响 较小</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香港众信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境外投资平台及与资源方合 作渠道</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报告期对公司整体业绩影响 较小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6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公司报告期无非募集资金投资的重大项目。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八、公司未来发展的展望</w:t>
      </w:r>
      <w:r>
        <w:rPr>
          <w:b w:val="0"/>
          <w:bCs w:val="0"/>
        </w:rPr>
      </w:r>
    </w:p>
    <w:p>
      <w:pPr>
        <w:spacing w:line="240" w:lineRule="auto" w:before="8"/>
        <w:rPr>
          <w:rFonts w:ascii="宋体" w:hAnsi="宋体" w:cs="宋体" w:eastAsia="宋体" w:hint="default"/>
          <w:b/>
          <w:bCs/>
          <w:sz w:val="30"/>
          <w:szCs w:val="30"/>
        </w:rPr>
      </w:pPr>
    </w:p>
    <w:p>
      <w:pPr>
        <w:pStyle w:val="Heading3"/>
        <w:spacing w:line="240" w:lineRule="auto"/>
        <w:ind w:right="0"/>
        <w:jc w:val="left"/>
        <w:rPr>
          <w:b w:val="0"/>
          <w:bCs w:val="0"/>
        </w:rPr>
      </w:pPr>
      <w:r>
        <w:rPr/>
        <w:t>（一）行业的竞争格局和发展趋势</w:t>
      </w:r>
      <w:r>
        <w:rPr>
          <w:b w:val="0"/>
          <w:bCs w:val="0"/>
        </w:rPr>
      </w:r>
    </w:p>
    <w:p>
      <w:pPr>
        <w:spacing w:line="240" w:lineRule="auto" w:before="10"/>
        <w:rPr>
          <w:rFonts w:ascii="宋体" w:hAnsi="宋体" w:cs="宋体" w:eastAsia="宋体" w:hint="default"/>
          <w:b/>
          <w:bCs/>
          <w:sz w:val="14"/>
          <w:szCs w:val="14"/>
        </w:rPr>
      </w:pPr>
    </w:p>
    <w:p>
      <w:pPr>
        <w:pStyle w:val="BodyText"/>
        <w:spacing w:line="396" w:lineRule="auto"/>
        <w:ind w:left="153" w:right="150" w:firstLine="420"/>
        <w:jc w:val="both"/>
      </w:pPr>
      <w:r>
        <w:rPr>
          <w:rFonts w:ascii="Times New Roman" w:hAnsi="Times New Roman" w:cs="Times New Roman" w:eastAsia="Times New Roman" w:hint="default"/>
          <w:spacing w:val="-1"/>
        </w:rPr>
        <w:t>2014</w:t>
      </w:r>
      <w:r>
        <w:rPr>
          <w:spacing w:val="-1"/>
        </w:rPr>
        <w:t>年，中国经济呈现出新常态，从高速增长转为中高速增长，经济结构优化升级，增长驱动力正加</w:t>
      </w:r>
      <w:r>
        <w:rPr/>
        <w:t> </w:t>
      </w:r>
      <w:r>
        <w:rPr>
          <w:spacing w:val="-1"/>
        </w:rPr>
        <w:t>快由工业主导向服务业主导转变。受到国家旅游政策、国际环境、出境航空口岸与国际航班的增加、人民</w:t>
      </w:r>
      <w:r>
        <w:rPr>
          <w:spacing w:val="-82"/>
        </w:rPr>
        <w:t> </w:t>
      </w:r>
      <w:r>
        <w:rPr>
          <w:spacing w:val="-82"/>
        </w:rPr>
      </w:r>
      <w:r>
        <w:rPr>
          <w:spacing w:val="-1"/>
        </w:rPr>
        <w:t>币相对欧元等非美元外币升值、旅游电商大发展等利好因素推动，游客出境游意愿非常强烈，预计未来几</w:t>
      </w:r>
    </w:p>
    <w:p>
      <w:pPr>
        <w:spacing w:after="0" w:line="396"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left="153" w:right="104"/>
        <w:jc w:val="left"/>
      </w:pPr>
      <w:r>
        <w:rPr/>
        <w:t>年出境游人次与消费额将持续增长。游客出境游目的的多样性与出游方式正在发生变化，互联网和移动互 联网技术在出境游领域的深度运用，快速改变着出境游生态环境。在技术与资本的共同推动下，行业新公 </w:t>
      </w:r>
      <w:r>
        <w:rPr>
          <w:spacing w:val="-6"/>
        </w:rPr>
        <w:t>司、新模式、新创业点不断涌现，大规模的并购、重组、融资不断出现。市场将继续在渠道、产品与服务、</w:t>
      </w:r>
      <w:r>
        <w:rPr>
          <w:spacing w:val="-59"/>
        </w:rPr>
        <w:t> </w:t>
      </w:r>
      <w:r>
        <w:rPr>
          <w:spacing w:val="-59"/>
        </w:rPr>
      </w:r>
      <w:r>
        <w:rPr/>
        <w:t>目的地资源等方面激烈竞争。出境目的多样性发展使得行业未来机遇增多：全球医疗健康旅游产业规模已</w:t>
      </w:r>
      <w:r>
        <w:rPr/>
        <w:t> 经占全球旅游经济总规模的近15%；2014年我国留学人员总数为45.98万人，产业规模约达到了2000亿元；</w:t>
      </w:r>
      <w:r>
        <w:rPr>
          <w:spacing w:val="-40"/>
        </w:rPr>
        <w:t> </w:t>
      </w:r>
      <w:r>
        <w:rPr>
          <w:spacing w:val="-40"/>
        </w:rPr>
      </w:r>
      <w:r>
        <w:rPr/>
        <w:t>中国已经成为世界第四大移民输出国，行业广度和深度的发展与成熟均反映了未来高成长性的趋势。</w:t>
      </w:r>
    </w:p>
    <w:p>
      <w:pPr>
        <w:pStyle w:val="BodyText"/>
        <w:spacing w:line="408" w:lineRule="auto" w:before="46"/>
        <w:ind w:left="573" w:right="104" w:hanging="420"/>
        <w:jc w:val="left"/>
      </w:pPr>
      <w:r>
        <w:rPr>
          <w:rFonts w:ascii="宋体" w:hAnsi="宋体" w:cs="宋体" w:eastAsia="宋体" w:hint="default"/>
          <w:b/>
          <w:bCs/>
        </w:rPr>
        <w:t>（二）公司发展战略</w:t>
      </w:r>
      <w:r>
        <w:rPr>
          <w:rFonts w:ascii="宋体" w:hAnsi="宋体" w:cs="宋体" w:eastAsia="宋体" w:hint="default"/>
          <w:b/>
          <w:bCs/>
          <w:spacing w:val="1"/>
          <w:w w:val="99"/>
        </w:rPr>
        <w:t> </w:t>
      </w:r>
      <w:r>
        <w:rPr>
          <w:spacing w:val="-1"/>
        </w:rPr>
        <w:t>把握“一带一路”大战略实施的有利宏观环境，从“一带一路”中的交通（设施联通）、商旅（贸易</w:t>
      </w:r>
    </w:p>
    <w:p>
      <w:pPr>
        <w:pStyle w:val="BodyText"/>
        <w:spacing w:line="408" w:lineRule="auto" w:before="46"/>
        <w:ind w:left="153" w:right="208"/>
        <w:jc w:val="both"/>
      </w:pPr>
      <w:r>
        <w:rPr>
          <w:spacing w:val="-1"/>
        </w:rPr>
        <w:t>畅通）、旅游软环境（民心相通）、签证政策（政策沟通）、货币兑换（资金融通）“五通”出发，多角</w:t>
      </w:r>
      <w:r>
        <w:rPr>
          <w:spacing w:val="-92"/>
        </w:rPr>
        <w:t> </w:t>
      </w:r>
      <w:r>
        <w:rPr>
          <w:spacing w:val="-92"/>
        </w:rPr>
      </w:r>
      <w:r>
        <w:rPr>
          <w:spacing w:val="-1"/>
        </w:rPr>
        <w:t>度多方面延伸，拓展出境旅游、商务会奖、游学及留学教育、移民置业、医疗体检、出境及海外金融、保</w:t>
      </w:r>
      <w:r>
        <w:rPr>
          <w:spacing w:val="-85"/>
        </w:rPr>
        <w:t> </w:t>
      </w:r>
      <w:r>
        <w:rPr>
          <w:spacing w:val="-85"/>
        </w:rPr>
      </w:r>
      <w:r>
        <w:rPr>
          <w:spacing w:val="-1"/>
        </w:rPr>
        <w:t>险等各类出境服务业务领域，加强目的地资源及客源地渠道两头布局，建设全新的“出境云”大数据管理</w:t>
      </w:r>
      <w:r>
        <w:rPr>
          <w:spacing w:val="-82"/>
        </w:rPr>
        <w:t> </w:t>
      </w:r>
      <w:r>
        <w:rPr>
          <w:spacing w:val="-82"/>
        </w:rPr>
      </w:r>
      <w:r>
        <w:rPr>
          <w:spacing w:val="-1"/>
        </w:rPr>
        <w:t>分析平台，打造上述各类出境服务业务平台及目的地生活服务平台，不断提高公司核心竞争力，由领先的</w:t>
      </w:r>
      <w:r>
        <w:rPr>
          <w:spacing w:val="-83"/>
        </w:rPr>
        <w:t> </w:t>
      </w:r>
      <w:r>
        <w:rPr>
          <w:spacing w:val="-83"/>
        </w:rPr>
      </w:r>
      <w:r>
        <w:rPr/>
        <w:t>出境旅游运营商立志成为中国最具竞争力的全方位出境综合服务提供商。</w:t>
      </w:r>
    </w:p>
    <w:p>
      <w:pPr>
        <w:pStyle w:val="BodyText"/>
        <w:spacing w:line="408" w:lineRule="auto" w:before="46"/>
        <w:ind w:left="153" w:right="211" w:firstLine="420"/>
        <w:jc w:val="both"/>
      </w:pPr>
      <w:r>
        <w:rPr>
          <w:spacing w:val="-1"/>
        </w:rPr>
        <w:t>在出境游领域，公司将继续抓住市场快速发展的黄金时机，以服务品质为前提，以产品为核心，继续</w:t>
      </w:r>
      <w:r>
        <w:rPr/>
        <w:t> </w:t>
      </w:r>
      <w:r>
        <w:rPr>
          <w:spacing w:val="-1"/>
        </w:rPr>
        <w:t>强化批发零售一体，线上线下结合的多渠道运营的发展战略，形成出境游批发、出境游零售、商务会奖三</w:t>
      </w:r>
      <w:r>
        <w:rPr>
          <w:spacing w:val="-82"/>
        </w:rPr>
        <w:t> </w:t>
      </w:r>
      <w:r>
        <w:rPr>
          <w:spacing w:val="-82"/>
        </w:rPr>
      </w:r>
      <w:r>
        <w:rPr/>
        <w:t>大业务相互促进，协同发展的格局。</w:t>
      </w:r>
    </w:p>
    <w:p>
      <w:pPr>
        <w:pStyle w:val="Heading3"/>
        <w:spacing w:line="240" w:lineRule="auto" w:before="46"/>
        <w:ind w:left="153" w:right="104"/>
        <w:jc w:val="left"/>
        <w:rPr>
          <w:b w:val="0"/>
          <w:bCs w:val="0"/>
        </w:rPr>
      </w:pPr>
      <w:r>
        <w:rPr/>
        <w:t>（三）经营计划</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74" w:right="104"/>
        <w:jc w:val="left"/>
      </w:pPr>
      <w:r>
        <w:rPr>
          <w:rFonts w:ascii="Times New Roman" w:hAnsi="Times New Roman" w:cs="Times New Roman" w:eastAsia="Times New Roman" w:hint="default"/>
        </w:rPr>
        <w:t>2015</w:t>
      </w:r>
      <w:r>
        <w:rPr/>
        <w:t>年，公司将注重做好以下工作：</w:t>
      </w:r>
    </w:p>
    <w:p>
      <w:pPr>
        <w:spacing w:line="386" w:lineRule="auto" w:before="177"/>
        <w:ind w:left="594" w:right="194" w:hanging="1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、出境游批发业务，通过内生增长与外延并购整合的方式，进一步扩大批发市场份额和优势</w:t>
      </w:r>
      <w:r>
        <w:rPr>
          <w:rFonts w:ascii="宋体" w:hAnsi="宋体" w:cs="宋体" w:eastAsia="宋体" w:hint="default"/>
          <w:b/>
          <w:bCs/>
          <w:w w:val="99"/>
          <w:sz w:val="21"/>
          <w:szCs w:val="21"/>
        </w:rPr>
        <w:t> </w:t>
      </w:r>
      <w:r>
        <w:rPr>
          <w:rFonts w:ascii="宋体" w:hAnsi="宋体" w:cs="宋体" w:eastAsia="宋体" w:hint="default"/>
          <w:spacing w:val="-1"/>
          <w:sz w:val="21"/>
          <w:szCs w:val="21"/>
        </w:rPr>
        <w:t>通过与竹园国旅的强强联合，发挥规模和业务协同效应，提高新资源获取能力或采用新的资源采购模</w:t>
      </w:r>
    </w:p>
    <w:p>
      <w:pPr>
        <w:pStyle w:val="BodyText"/>
        <w:spacing w:line="408" w:lineRule="auto" w:before="65"/>
        <w:ind w:left="153" w:right="210"/>
        <w:jc w:val="both"/>
      </w:pPr>
      <w:r>
        <w:rPr>
          <w:spacing w:val="-1"/>
        </w:rPr>
        <w:t>式（如东南亚包机业务、欧洲列日包机业务等），降低资源成本；整理双方之前共有和各有侧重的客户资</w:t>
      </w:r>
      <w:r>
        <w:rPr>
          <w:spacing w:val="-83"/>
        </w:rPr>
        <w:t> </w:t>
      </w:r>
      <w:r>
        <w:rPr>
          <w:spacing w:val="-83"/>
        </w:rPr>
      </w:r>
      <w:r>
        <w:rPr>
          <w:spacing w:val="-1"/>
        </w:rPr>
        <w:t>源，大力度加强对全国范围内代理商客户的服务，加强与代理商客户的粘性；开发出性价比更高、可选性</w:t>
      </w:r>
      <w:r>
        <w:rPr>
          <w:spacing w:val="-82"/>
        </w:rPr>
        <w:t> </w:t>
      </w:r>
      <w:r>
        <w:rPr>
          <w:spacing w:val="-82"/>
        </w:rPr>
      </w:r>
      <w:r>
        <w:rPr>
          <w:spacing w:val="-1"/>
        </w:rPr>
        <w:t>更多，更加适应各区域、各层次市场需求的产品，提升各个旅游线路产品的宽度、广度。选择具有一定目</w:t>
      </w:r>
      <w:r>
        <w:rPr>
          <w:spacing w:val="-83"/>
        </w:rPr>
        <w:t> </w:t>
      </w:r>
      <w:r>
        <w:rPr>
          <w:spacing w:val="-83"/>
        </w:rPr>
      </w:r>
      <w:r>
        <w:rPr>
          <w:spacing w:val="-1"/>
        </w:rPr>
        <w:t>的地优势与区域优势的优质批发商，通过并购或其他合作方式，进行深度合作，完善公司批发业务境内境</w:t>
      </w:r>
      <w:r>
        <w:rPr>
          <w:spacing w:val="-83"/>
        </w:rPr>
        <w:t> </w:t>
      </w:r>
      <w:r>
        <w:rPr>
          <w:spacing w:val="-83"/>
        </w:rPr>
      </w:r>
      <w:r>
        <w:rPr/>
        <w:t>外布局，进一步扩大批发业务市场份额和优势。</w:t>
      </w:r>
    </w:p>
    <w:p>
      <w:pPr>
        <w:spacing w:line="386" w:lineRule="auto" w:before="46"/>
        <w:ind w:left="574" w:right="10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、零售业务方面，积极实施募投项目，在巩固北京市场的同时，发展天津市场，布局上海市场。</w:t>
      </w:r>
      <w:r>
        <w:rPr>
          <w:rFonts w:ascii="宋体" w:hAnsi="宋体" w:cs="宋体" w:eastAsia="宋体" w:hint="default"/>
          <w:b/>
          <w:bCs/>
          <w:w w:val="99"/>
          <w:sz w:val="21"/>
          <w:szCs w:val="21"/>
        </w:rPr>
        <w:t> </w:t>
      </w:r>
      <w:r>
        <w:rPr>
          <w:rFonts w:ascii="宋体" w:hAnsi="宋体" w:cs="宋体" w:eastAsia="宋体" w:hint="default"/>
          <w:spacing w:val="-1"/>
          <w:sz w:val="21"/>
          <w:szCs w:val="21"/>
        </w:rPr>
        <w:t>积极实施募投项目，在重点城市建立零售网点，扩充门店功能，以门店作为线下服务网点，配合电子</w:t>
      </w:r>
    </w:p>
    <w:p>
      <w:pPr>
        <w:pStyle w:val="BodyText"/>
        <w:spacing w:line="398" w:lineRule="auto" w:before="65"/>
        <w:ind w:left="153" w:right="104"/>
        <w:jc w:val="left"/>
      </w:pPr>
      <w:r>
        <w:rPr>
          <w:spacing w:val="-5"/>
        </w:rPr>
        <w:t>商务建设，建立上线下结合的服务体系。在巩固北京市场零售业务的同时，发展天津市场，布局上海市场。</w:t>
      </w:r>
      <w:r>
        <w:rPr>
          <w:spacing w:val="-102"/>
        </w:rPr>
        <w:t> </w:t>
      </w:r>
      <w:r>
        <w:rPr>
          <w:spacing w:val="-102"/>
        </w:rPr>
      </w:r>
      <w:r>
        <w:rPr/>
        <w:t>公司</w:t>
      </w:r>
      <w:r>
        <w:rPr>
          <w:rFonts w:ascii="Times New Roman" w:hAnsi="Times New Roman" w:cs="Times New Roman" w:eastAsia="Times New Roman" w:hint="default"/>
        </w:rPr>
        <w:t>2015</w:t>
      </w:r>
      <w:r>
        <w:rPr/>
        <w:t>年度计划在天津地区开设</w:t>
      </w:r>
      <w:r>
        <w:rPr>
          <w:rFonts w:ascii="Times New Roman" w:hAnsi="Times New Roman" w:cs="Times New Roman" w:eastAsia="Times New Roman" w:hint="default"/>
        </w:rPr>
        <w:t>5</w:t>
      </w:r>
      <w:r>
        <w:rPr/>
        <w:t>家门店，上海地区开设</w:t>
      </w:r>
      <w:r>
        <w:rPr>
          <w:rFonts w:ascii="Times New Roman" w:hAnsi="Times New Roman" w:cs="Times New Roman" w:eastAsia="Times New Roman" w:hint="default"/>
        </w:rPr>
        <w:t>3</w:t>
      </w:r>
      <w:r>
        <w:rPr/>
        <w:t>家门店。继续通过会员俱乐部、大客户推广、</w:t>
      </w:r>
      <w:r>
        <w:rPr>
          <w:spacing w:val="-38"/>
        </w:rPr>
        <w:t> </w:t>
      </w:r>
      <w:r>
        <w:rPr>
          <w:spacing w:val="-38"/>
        </w:rPr>
      </w:r>
      <w:r>
        <w:rPr/>
        <w:t>银旅合作等方式拓展零售业务，并通过服务创新如为客户提供从家往来机场用车、旅途中</w:t>
      </w:r>
      <w:r>
        <w:rPr>
          <w:rFonts w:ascii="Times New Roman" w:hAnsi="Times New Roman" w:cs="Times New Roman" w:eastAsia="Times New Roman" w:hint="default"/>
        </w:rPr>
        <w:t>wifi</w:t>
      </w:r>
      <w:r>
        <w:rPr/>
        <w:t>上网、免费</w:t>
      </w:r>
    </w:p>
    <w:p>
      <w:pPr>
        <w:spacing w:after="0" w:line="398"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spacing w:line="398" w:lineRule="auto" w:before="35"/>
        <w:ind w:left="576" w:right="104" w:hanging="423"/>
        <w:jc w:val="left"/>
        <w:rPr>
          <w:rFonts w:ascii="宋体" w:hAnsi="宋体" w:cs="宋体" w:eastAsia="宋体" w:hint="default"/>
          <w:sz w:val="21"/>
          <w:szCs w:val="21"/>
        </w:rPr>
      </w:pPr>
      <w:r>
        <w:rPr>
          <w:rFonts w:ascii="宋体" w:hAnsi="宋体" w:cs="宋体" w:eastAsia="宋体" w:hint="default"/>
          <w:sz w:val="21"/>
          <w:szCs w:val="21"/>
        </w:rPr>
        <w:t>洗衣服等增值服务，扩大服务范围，提高客户满意度。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、通过内建外联方式，建立泛渠道的电子商务网络，构建线上线下结合的销售与服务体系</w:t>
      </w:r>
      <w:r>
        <w:rPr>
          <w:rFonts w:ascii="宋体" w:hAnsi="宋体" w:cs="宋体" w:eastAsia="宋体" w:hint="default"/>
          <w:b/>
          <w:bCs/>
          <w:spacing w:val="1"/>
          <w:w w:val="99"/>
          <w:sz w:val="21"/>
          <w:szCs w:val="21"/>
        </w:rPr>
        <w:t> </w:t>
      </w:r>
      <w:r>
        <w:rPr>
          <w:rFonts w:ascii="宋体" w:hAnsi="宋体" w:cs="宋体" w:eastAsia="宋体" w:hint="default"/>
          <w:sz w:val="21"/>
          <w:szCs w:val="21"/>
        </w:rPr>
        <w:t>积极实施电子商务募投项目，建立专业的电子商务运营体系，完善并扩充电子商务平台模块与功能，</w:t>
      </w:r>
    </w:p>
    <w:p>
      <w:pPr>
        <w:pStyle w:val="BodyText"/>
        <w:spacing w:line="403" w:lineRule="auto" w:before="54"/>
        <w:ind w:left="153" w:right="104"/>
        <w:jc w:val="left"/>
      </w:pPr>
      <w:r>
        <w:rPr/>
        <w:t>形成包括网站、分销系统、微信、</w:t>
      </w:r>
      <w:r>
        <w:rPr>
          <w:rFonts w:ascii="Times New Roman" w:hAnsi="Times New Roman" w:cs="Times New Roman" w:eastAsia="Times New Roman" w:hint="default"/>
        </w:rPr>
        <w:t>APP</w:t>
      </w:r>
      <w:r>
        <w:rPr/>
        <w:t>、第三方交易平台在内的</w:t>
      </w:r>
      <w:r>
        <w:rPr>
          <w:rFonts w:ascii="Times New Roman" w:hAnsi="Times New Roman" w:cs="Times New Roman" w:eastAsia="Times New Roman" w:hint="default"/>
        </w:rPr>
        <w:t>B2B</w:t>
      </w:r>
      <w:r>
        <w:rPr/>
        <w:t>、</w:t>
      </w:r>
      <w:r>
        <w:rPr>
          <w:rFonts w:ascii="Times New Roman" w:hAnsi="Times New Roman" w:cs="Times New Roman" w:eastAsia="Times New Roman" w:hint="default"/>
        </w:rPr>
        <w:t>B2C</w:t>
      </w:r>
      <w:r>
        <w:rPr/>
        <w:t>销售渠道；通过与悠哉旅游网 </w:t>
      </w:r>
      <w:r>
        <w:rPr>
          <w:spacing w:val="-5"/>
        </w:rPr>
        <w:t>全方面的战略合作，直接加快公司网站端和移动互联网端的建设速度，发挥各自在北京、上海区域、产品、</w:t>
      </w:r>
      <w:r>
        <w:rPr>
          <w:spacing w:val="-102"/>
        </w:rPr>
        <w:t> </w:t>
      </w:r>
      <w:r>
        <w:rPr>
          <w:spacing w:val="-102"/>
        </w:rPr>
      </w:r>
      <w:r>
        <w:rPr/>
        <w:t>渠道优势，在北京、上海等重点区域建成较为完善的线上线下结合的服务体系。线上在产品展示、产品类</w:t>
      </w:r>
      <w:r>
        <w:rPr/>
        <w:t> 型、产品丰富度、产品密度、支付的便捷性等方面给客户提供足够的有吸引力的产品和良好的消费体验。</w:t>
      </w:r>
      <w:r>
        <w:rPr>
          <w:spacing w:val="-36"/>
        </w:rPr>
        <w:t> </w:t>
      </w:r>
      <w:r>
        <w:rPr>
          <w:spacing w:val="-36"/>
        </w:rPr>
      </w:r>
      <w:r>
        <w:rPr/>
        <w:t>线下进行签证等资料的流转，提供货币兑换等更多的便捷服务，对签证办理、出境组团、领队服务等各环</w:t>
      </w:r>
      <w:r>
        <w:rPr/>
        <w:t> 节进行精细化管理，树立优质的众信旅游产品和服务品牌形象。</w:t>
      </w:r>
    </w:p>
    <w:p>
      <w:pPr>
        <w:spacing w:line="386" w:lineRule="auto" w:before="50"/>
        <w:ind w:left="513" w:right="231" w:firstLine="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、向上游资源端拓展，提高产品研发能力，扩大出境服务各目的地区域优势和产品保障</w:t>
      </w:r>
      <w:r>
        <w:rPr>
          <w:rFonts w:ascii="宋体" w:hAnsi="宋体" w:cs="宋体" w:eastAsia="宋体" w:hint="default"/>
          <w:b/>
          <w:bCs/>
          <w:spacing w:val="1"/>
          <w:w w:val="99"/>
          <w:sz w:val="21"/>
          <w:szCs w:val="21"/>
        </w:rPr>
        <w:t> </w:t>
      </w:r>
      <w:r>
        <w:rPr>
          <w:rFonts w:ascii="宋体" w:hAnsi="宋体" w:cs="宋体" w:eastAsia="宋体" w:hint="default"/>
          <w:sz w:val="21"/>
          <w:szCs w:val="21"/>
        </w:rPr>
        <w:t>为了适应散客化、差异化和个性化的发展趋势，</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年公司将更加注重向上游资源端的拓展，继续加</w:t>
      </w:r>
    </w:p>
    <w:p>
      <w:pPr>
        <w:pStyle w:val="BodyText"/>
        <w:spacing w:line="396" w:lineRule="auto" w:before="35"/>
        <w:ind w:left="153" w:right="104"/>
        <w:jc w:val="left"/>
      </w:pPr>
      <w:r>
        <w:rPr/>
        <w:t>强与航空公司等资源方的战略合作，加强与出境服务目的地主要地接社的合作关系，视情况更多地直接向 境外酒店、餐厅、旅游车公司、景区进行采购，乃至直接掌控一些轻资产类的资源，实施有效的目的地资 源管理。如</w:t>
      </w:r>
      <w:r>
        <w:rPr>
          <w:rFonts w:ascii="Times New Roman" w:hAnsi="Times New Roman" w:cs="Times New Roman" w:eastAsia="Times New Roman" w:hint="default"/>
        </w:rPr>
        <w:t>2014</w:t>
      </w:r>
      <w:r>
        <w:rPr/>
        <w:t>年，公司推出的乐活系列旅游产品，以团队游</w:t>
      </w:r>
      <w:r>
        <w:rPr>
          <w:rFonts w:ascii="Times New Roman" w:hAnsi="Times New Roman" w:cs="Times New Roman" w:eastAsia="Times New Roman" w:hint="default"/>
        </w:rPr>
        <w:t>+</w:t>
      </w:r>
      <w:r>
        <w:rPr/>
        <w:t>自由行的形式出现，如</w:t>
      </w:r>
      <w:r>
        <w:rPr>
          <w:rFonts w:ascii="Times New Roman" w:hAnsi="Times New Roman" w:cs="Times New Roman" w:eastAsia="Times New Roman" w:hint="default"/>
        </w:rPr>
        <w:t>2</w:t>
      </w:r>
      <w:r>
        <w:rPr/>
        <w:t>天跟团游</w:t>
      </w:r>
      <w:r>
        <w:rPr>
          <w:rFonts w:ascii="Times New Roman" w:hAnsi="Times New Roman" w:cs="Times New Roman" w:eastAsia="Times New Roman" w:hint="default"/>
        </w:rPr>
        <w:t>2</w:t>
      </w:r>
      <w:r>
        <w:rPr/>
        <w:t>天自由 活动，提供专业领队服务，此系列产品比传统跟团游更自由，比自由行更省心更经济，迎合了年轻人的需 要，一经推出即受到了较好的市场反应。</w:t>
      </w:r>
      <w:r>
        <w:rPr>
          <w:rFonts w:ascii="Times New Roman" w:hAnsi="Times New Roman" w:cs="Times New Roman" w:eastAsia="Times New Roman" w:hint="default"/>
        </w:rPr>
        <w:t>2015</w:t>
      </w:r>
      <w:r>
        <w:rPr/>
        <w:t>年已经推出的天津、沈阳、西安出发的</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4-10</w:t>
      </w:r>
      <w:r>
        <w:rPr/>
        <w:t>月间的比 </w:t>
      </w:r>
      <w:r>
        <w:rPr>
          <w:spacing w:val="-3"/>
        </w:rPr>
        <w:t>利时列日包机项目，由于采用了包机的方式，价格比同期有较大降幅，及横行欧洲</w:t>
      </w:r>
      <w:r>
        <w:rPr>
          <w:rFonts w:ascii="Times New Roman" w:hAnsi="Times New Roman" w:cs="Times New Roman" w:eastAsia="Times New Roman" w:hint="default"/>
          <w:spacing w:val="-3"/>
        </w:rPr>
        <w:t>7</w:t>
      </w:r>
      <w:r>
        <w:rPr>
          <w:spacing w:val="-3"/>
        </w:rPr>
        <w:t>日自由行</w:t>
      </w:r>
      <w:r>
        <w:rPr>
          <w:rFonts w:ascii="Times New Roman" w:hAnsi="Times New Roman" w:cs="Times New Roman" w:eastAsia="Times New Roman" w:hint="default"/>
          <w:spacing w:val="-3"/>
        </w:rPr>
        <w:t>5999</w:t>
      </w:r>
      <w:r>
        <w:rPr>
          <w:spacing w:val="-3"/>
        </w:rPr>
        <w:t>元产品，</w:t>
      </w:r>
      <w:r>
        <w:rPr>
          <w:spacing w:val="-89"/>
        </w:rPr>
        <w:t> </w:t>
      </w:r>
      <w:r>
        <w:rPr>
          <w:spacing w:val="-89"/>
        </w:rPr>
      </w:r>
      <w:r>
        <w:rPr/>
        <w:t>基础套餐包括往返含税机票</w:t>
      </w:r>
      <w:r>
        <w:rPr>
          <w:rFonts w:ascii="Times New Roman" w:hAnsi="Times New Roman" w:cs="Times New Roman" w:eastAsia="Times New Roman" w:hint="default"/>
        </w:rPr>
        <w:t>+</w:t>
      </w:r>
      <w:r>
        <w:rPr/>
        <w:t>第一晚住宿</w:t>
      </w:r>
      <w:r>
        <w:rPr>
          <w:rFonts w:ascii="Times New Roman" w:hAnsi="Times New Roman" w:cs="Times New Roman" w:eastAsia="Times New Roman" w:hint="default"/>
        </w:rPr>
        <w:t>+</w:t>
      </w:r>
      <w:r>
        <w:rPr/>
        <w:t>接机，购买基础套餐后，仍有当地一日游、当地城市间大巴游、</w:t>
      </w:r>
      <w:r>
        <w:rPr>
          <w:spacing w:val="-59"/>
        </w:rPr>
        <w:t> </w:t>
      </w:r>
      <w:r>
        <w:rPr/>
        <w:t>景点门票等多项优惠的单项产品由客人自由搭配选择。</w:t>
      </w:r>
    </w:p>
    <w:p>
      <w:pPr>
        <w:spacing w:line="386" w:lineRule="auto" w:before="56"/>
        <w:ind w:left="576" w:right="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、立志打造出境综合服务平台，出境业务多样化发展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“走出去”以出境游的发展作为开端，未来将深入走向境外综合服务领域。伴随着中产阶级消费需求</w:t>
      </w:r>
    </w:p>
    <w:p>
      <w:pPr>
        <w:pStyle w:val="BodyText"/>
        <w:spacing w:line="408" w:lineRule="auto" w:before="65"/>
        <w:ind w:left="153" w:right="208"/>
        <w:jc w:val="both"/>
      </w:pPr>
      <w:r>
        <w:rPr>
          <w:spacing w:val="-5"/>
        </w:rPr>
        <w:t>的结构变化，单纯的观光、度假不再是出国旅游的唯一目的，游学、医疗、移民、置业等市场在不断扩大。</w:t>
      </w:r>
      <w:r>
        <w:rPr/>
        <w:t> </w:t>
      </w:r>
      <w:r>
        <w:rPr>
          <w:spacing w:val="-1"/>
        </w:rPr>
        <w:t>未来随着更多国人“走出去”，能够在国内拥有较宽的渠道、全面了解国人出境的各类需求、研发并提供</w:t>
      </w:r>
      <w:r>
        <w:rPr>
          <w:spacing w:val="-83"/>
        </w:rPr>
        <w:t> </w:t>
      </w:r>
      <w:r>
        <w:rPr>
          <w:spacing w:val="-83"/>
        </w:rPr>
      </w:r>
      <w:r>
        <w:rPr>
          <w:spacing w:val="-1"/>
        </w:rPr>
        <w:t>符合需求的产品且能在目的地国落地的综合出境生活服务平台将拥有新的增长契机。公司除了继续按照原</w:t>
      </w:r>
      <w:r>
        <w:rPr>
          <w:spacing w:val="-81"/>
        </w:rPr>
        <w:t> </w:t>
      </w:r>
      <w:r>
        <w:rPr>
          <w:spacing w:val="-81"/>
        </w:rPr>
      </w:r>
      <w:r>
        <w:rPr>
          <w:spacing w:val="-1"/>
        </w:rPr>
        <w:t>有计划推进商务会奖旅游业务、奇迹旅行高端品牌旅游的发展，将适时向游学及留学教育、移民置业、医</w:t>
      </w:r>
      <w:r>
        <w:rPr>
          <w:spacing w:val="-82"/>
        </w:rPr>
        <w:t> </w:t>
      </w:r>
      <w:r>
        <w:rPr>
          <w:spacing w:val="-82"/>
        </w:rPr>
      </w:r>
      <w:r>
        <w:rPr>
          <w:spacing w:val="-5"/>
        </w:rPr>
        <w:t>疗体检、出境及海外金融、保险等各类出境服务业务领域拓展。如在金融业务上，加强对乾坤运通的投入，</w:t>
      </w:r>
      <w:r>
        <w:rPr>
          <w:spacing w:val="-102"/>
        </w:rPr>
        <w:t> </w:t>
      </w:r>
      <w:r>
        <w:rPr>
          <w:spacing w:val="-102"/>
        </w:rPr>
      </w:r>
      <w:r>
        <w:rPr>
          <w:spacing w:val="-1"/>
        </w:rPr>
        <w:t>设立更多的货币兑换网点，在产品研发上，对游学、医疗旅游等专项旅游进行更多投入，与当地的优质资</w:t>
      </w:r>
      <w:r>
        <w:rPr>
          <w:spacing w:val="-82"/>
        </w:rPr>
        <w:t> </w:t>
      </w:r>
      <w:r>
        <w:rPr>
          <w:spacing w:val="-82"/>
        </w:rPr>
      </w:r>
      <w:r>
        <w:rPr/>
        <w:t>源及国内的该领域的优质公司合作，进行强强联合、各取所长。</w:t>
      </w:r>
    </w:p>
    <w:p>
      <w:pPr>
        <w:spacing w:line="386" w:lineRule="auto" w:before="46"/>
        <w:ind w:left="573" w:right="10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服务为王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，加强产品管控，进一步提高客户的满意度</w:t>
      </w:r>
      <w:r>
        <w:rPr>
          <w:rFonts w:ascii="宋体" w:hAnsi="宋体" w:cs="宋体" w:eastAsia="宋体" w:hint="default"/>
          <w:b/>
          <w:bCs/>
          <w:w w:val="99"/>
          <w:sz w:val="21"/>
          <w:szCs w:val="21"/>
        </w:rPr>
        <w:t> </w:t>
      </w:r>
      <w:r>
        <w:rPr>
          <w:rFonts w:ascii="宋体" w:hAnsi="宋体" w:cs="宋体" w:eastAsia="宋体" w:hint="default"/>
          <w:spacing w:val="-1"/>
          <w:sz w:val="21"/>
          <w:szCs w:val="21"/>
        </w:rPr>
        <w:t>旅游，无论团队游还是自由行、半自由行，形式可以多样，但归根到底是消费体验，</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年公司将进</w:t>
      </w:r>
    </w:p>
    <w:p>
      <w:pPr>
        <w:spacing w:after="0" w:line="386" w:lineRule="auto"/>
        <w:jc w:val="left"/>
        <w:rPr>
          <w:rFonts w:ascii="宋体" w:hAnsi="宋体" w:cs="宋体" w:eastAsia="宋体" w:hint="default"/>
          <w:sz w:val="21"/>
          <w:szCs w:val="21"/>
        </w:rPr>
        <w:sectPr>
          <w:footerReference w:type="default" r:id="rId13"/>
          <w:pgSz w:w="11910" w:h="16840"/>
          <w:pgMar w:footer="982" w:header="877" w:top="1100" w:bottom="1180" w:left="980" w:right="920"/>
          <w:pgNumType w:start="27"/>
        </w:sectPr>
      </w:pPr>
    </w:p>
    <w:p>
      <w:pPr>
        <w:spacing w:line="240" w:lineRule="auto" w:before="8"/>
        <w:rPr>
          <w:rFonts w:ascii="宋体" w:hAnsi="宋体" w:cs="宋体" w:eastAsia="宋体" w:hint="default"/>
          <w:sz w:val="26"/>
          <w:szCs w:val="26"/>
        </w:rPr>
      </w:pPr>
    </w:p>
    <w:p>
      <w:pPr>
        <w:pStyle w:val="BodyText"/>
        <w:spacing w:line="408" w:lineRule="auto" w:before="35"/>
        <w:ind w:right="0"/>
        <w:jc w:val="left"/>
      </w:pPr>
      <w:r>
        <w:rPr>
          <w:spacing w:val="-1"/>
        </w:rPr>
        <w:t>一步加强产品管控（产品研发、产品设计、产品人性化）、进行领队服务评比、优化业务流程和业务精细</w:t>
      </w:r>
      <w:r>
        <w:rPr>
          <w:spacing w:val="-83"/>
        </w:rPr>
        <w:t> </w:t>
      </w:r>
      <w:r>
        <w:rPr>
          <w:spacing w:val="-83"/>
        </w:rPr>
      </w:r>
      <w:r>
        <w:rPr/>
        <w:t>度，提供增值服务，进一步提高客人满意度，提升客户服务体验。</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right="0"/>
        <w:jc w:val="left"/>
      </w:pPr>
      <w:r>
        <w:rPr/>
        <w:t>一、执行新会计准则情况</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t>自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26 </w:t>
      </w:r>
      <w:r>
        <w:rPr/>
        <w:t>日起，财政部陆续发布了《企业会计准则第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spacing w:val="-3"/>
        </w:rPr>
        <w:t>号</w:t>
      </w:r>
      <w:r>
        <w:rPr>
          <w:rFonts w:ascii="Times New Roman" w:hAnsi="Times New Roman" w:cs="Times New Roman" w:eastAsia="Times New Roman" w:hint="default"/>
          <w:spacing w:val="-3"/>
        </w:rPr>
        <w:t>——</w:t>
      </w:r>
      <w:r>
        <w:rPr>
          <w:spacing w:val="-3"/>
        </w:rPr>
        <w:t>长期股权投资》、《企业会</w:t>
      </w:r>
    </w:p>
    <w:p>
      <w:pPr>
        <w:pStyle w:val="BodyText"/>
        <w:spacing w:line="240" w:lineRule="auto" w:before="177"/>
        <w:ind w:right="0"/>
        <w:jc w:val="left"/>
      </w:pPr>
      <w:r>
        <w:rPr/>
        <w:t>计准则第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职工薪酬》、《企业会计准则第 </w:t>
      </w:r>
      <w:r>
        <w:rPr>
          <w:rFonts w:ascii="Times New Roman" w:hAnsi="Times New Roman" w:cs="Times New Roman" w:eastAsia="Times New Roman" w:hint="default"/>
        </w:rPr>
        <w:t>30 </w:t>
      </w:r>
      <w:r>
        <w:rPr/>
        <w:t>号</w:t>
      </w:r>
      <w:r>
        <w:rPr>
          <w:rFonts w:ascii="Times New Roman" w:hAnsi="Times New Roman" w:cs="Times New Roman" w:eastAsia="Times New Roman" w:hint="default"/>
        </w:rPr>
        <w:t>——</w:t>
      </w:r>
      <w:r>
        <w:rPr/>
        <w:t>财务报表列报》、《企业会计准则第 </w:t>
      </w:r>
      <w:r>
        <w:rPr>
          <w:rFonts w:ascii="Times New Roman" w:hAnsi="Times New Roman" w:cs="Times New Roman" w:eastAsia="Times New Roman" w:hint="default"/>
        </w:rPr>
        <w:t>33</w:t>
      </w:r>
      <w:r>
        <w:rPr>
          <w:rFonts w:ascii="Times New Roman" w:hAnsi="Times New Roman" w:cs="Times New Roman" w:eastAsia="Times New Roman" w:hint="default"/>
          <w:spacing w:val="25"/>
        </w:rPr>
        <w:t> </w:t>
      </w:r>
      <w:r>
        <w:rPr/>
        <w:t>号</w:t>
      </w:r>
    </w:p>
    <w:p>
      <w:pPr>
        <w:pStyle w:val="BodyText"/>
        <w:spacing w:line="386" w:lineRule="auto" w:before="177"/>
        <w:ind w:right="135"/>
        <w:jc w:val="left"/>
        <w:rPr>
          <w:rFonts w:ascii="Times New Roman" w:hAnsi="Times New Roman" w:cs="Times New Roman" w:eastAsia="Times New Roman" w:hint="default"/>
        </w:rPr>
      </w:pPr>
      <w:r>
        <w:rPr>
          <w:rFonts w:ascii="Times New Roman" w:hAnsi="Times New Roman" w:cs="Times New Roman" w:eastAsia="Times New Roman" w:hint="default"/>
        </w:rPr>
        <w:t>——</w:t>
      </w:r>
      <w:r>
        <w:rPr/>
        <w:t>合并财务报表》、《企业会计准则第</w:t>
      </w:r>
      <w:r>
        <w:rPr>
          <w:rFonts w:ascii="Times New Roman" w:hAnsi="Times New Roman" w:cs="Times New Roman" w:eastAsia="Times New Roman" w:hint="default"/>
        </w:rPr>
        <w:t>39 </w:t>
      </w:r>
      <w:r>
        <w:rPr/>
        <w:t>号</w:t>
      </w:r>
      <w:r>
        <w:rPr>
          <w:rFonts w:ascii="Times New Roman" w:hAnsi="Times New Roman" w:cs="Times New Roman" w:eastAsia="Times New Roman" w:hint="default"/>
        </w:rPr>
        <w:t>——</w:t>
      </w:r>
      <w:r>
        <w:rPr/>
        <w:t>公允价值计量》、《企业会计准则第 </w:t>
      </w:r>
      <w:r>
        <w:rPr>
          <w:rFonts w:ascii="Times New Roman" w:hAnsi="Times New Roman" w:cs="Times New Roman" w:eastAsia="Times New Roman" w:hint="default"/>
        </w:rPr>
        <w:t>40</w:t>
      </w:r>
      <w:r>
        <w:rPr>
          <w:rFonts w:ascii="Times New Roman" w:hAnsi="Times New Roman" w:cs="Times New Roman" w:eastAsia="Times New Roman" w:hint="default"/>
          <w:spacing w:val="-25"/>
        </w:rPr>
        <w:t> </w:t>
      </w:r>
      <w:r>
        <w:rPr/>
        <w:t>号</w:t>
      </w:r>
      <w:r>
        <w:rPr>
          <w:rFonts w:ascii="Times New Roman" w:hAnsi="Times New Roman" w:cs="Times New Roman" w:eastAsia="Times New Roman" w:hint="default"/>
        </w:rPr>
        <w:t>——</w:t>
      </w:r>
      <w:r>
        <w:rPr/>
        <w:t>合营安 排》和《企业会计准则第 </w:t>
      </w:r>
      <w:r>
        <w:rPr>
          <w:rFonts w:ascii="Times New Roman" w:hAnsi="Times New Roman" w:cs="Times New Roman" w:eastAsia="Times New Roman" w:hint="default"/>
        </w:rPr>
        <w:t>41 </w:t>
      </w:r>
      <w:r>
        <w:rPr/>
        <w:t>号</w:t>
      </w:r>
      <w:r>
        <w:rPr>
          <w:rFonts w:ascii="Times New Roman" w:hAnsi="Times New Roman" w:cs="Times New Roman" w:eastAsia="Times New Roman" w:hint="default"/>
        </w:rPr>
        <w:t>——</w:t>
      </w:r>
      <w:r>
        <w:rPr/>
        <w:t>在其他主体中权益的披露》共八项具体会计准则，并要求自 </w:t>
      </w:r>
      <w:r>
        <w:rPr>
          <w:rFonts w:ascii="Times New Roman" w:hAnsi="Times New Roman" w:cs="Times New Roman" w:eastAsia="Times New Roman" w:hint="default"/>
        </w:rPr>
        <w:t>2014</w:t>
      </w:r>
      <w:r>
        <w:rPr/>
        <w:t>年</w:t>
      </w:r>
      <w:r>
        <w:rPr>
          <w:spacing w:val="-81"/>
        </w:rPr>
        <w:t> </w:t>
      </w:r>
      <w:r>
        <w:rPr>
          <w:rFonts w:ascii="Times New Roman" w:hAnsi="Times New Roman" w:cs="Times New Roman" w:eastAsia="Times New Roman" w:hint="default"/>
        </w:rPr>
        <w:t>7</w:t>
      </w:r>
    </w:p>
    <w:p>
      <w:pPr>
        <w:pStyle w:val="BodyText"/>
        <w:spacing w:line="240" w:lineRule="auto" w:before="35"/>
        <w:ind w:right="0"/>
        <w:jc w:val="left"/>
      </w:pP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日起在所有执行企业会计准则的企业范围内施行。</w:t>
      </w:r>
    </w:p>
    <w:p>
      <w:pPr>
        <w:pStyle w:val="BodyText"/>
        <w:spacing w:line="240" w:lineRule="auto" w:before="177"/>
        <w:ind w:left="574" w:right="0"/>
        <w:jc w:val="left"/>
      </w:pP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20 </w:t>
      </w:r>
      <w:r>
        <w:rPr>
          <w:spacing w:val="-4"/>
        </w:rPr>
        <w:t>日，财政部修订《企业会计准则第 </w:t>
      </w:r>
      <w:r>
        <w:rPr>
          <w:rFonts w:ascii="Times New Roman" w:hAnsi="Times New Roman" w:cs="Times New Roman" w:eastAsia="Times New Roman" w:hint="default"/>
        </w:rPr>
        <w:t>37 </w:t>
      </w:r>
      <w:r>
        <w:rPr>
          <w:rFonts w:ascii="Times New Roman" w:hAnsi="Times New Roman" w:cs="Times New Roman" w:eastAsia="Times New Roman" w:hint="default"/>
          <w:spacing w:val="39"/>
        </w:rPr>
        <w:t> </w:t>
      </w:r>
      <w:r>
        <w:rPr>
          <w:spacing w:val="-3"/>
        </w:rPr>
        <w:t>号</w:t>
      </w:r>
      <w:r>
        <w:rPr>
          <w:rFonts w:ascii="Times New Roman" w:hAnsi="Times New Roman" w:cs="Times New Roman" w:eastAsia="Times New Roman" w:hint="default"/>
          <w:spacing w:val="-3"/>
        </w:rPr>
        <w:t>—</w:t>
      </w:r>
      <w:r>
        <w:rPr>
          <w:spacing w:val="-3"/>
        </w:rPr>
        <w:t>金融工具列报》，执行企业会计准则的企</w:t>
      </w:r>
    </w:p>
    <w:p>
      <w:pPr>
        <w:pStyle w:val="BodyText"/>
        <w:spacing w:line="240" w:lineRule="auto" w:before="177"/>
        <w:ind w:left="153" w:right="0"/>
        <w:jc w:val="left"/>
      </w:pPr>
      <w:r>
        <w:rPr/>
        <w:t>业应当在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年度及以后期间的财务报告中按照本准则要求对金融工具进行列报。</w:t>
      </w:r>
    </w:p>
    <w:p>
      <w:pPr>
        <w:pStyle w:val="BodyText"/>
        <w:spacing w:line="386" w:lineRule="auto" w:before="177"/>
        <w:ind w:left="153" w:right="195" w:firstLine="420"/>
        <w:jc w:val="left"/>
      </w:pP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47"/>
        </w:rPr>
        <w:t> </w:t>
      </w:r>
      <w:r>
        <w:rPr/>
        <w:t>日，财政部发布《财政部关于修改</w:t>
      </w:r>
      <w:r>
        <w:rPr>
          <w:rFonts w:ascii="Times New Roman" w:hAnsi="Times New Roman" w:cs="Times New Roman" w:eastAsia="Times New Roman" w:hint="default"/>
        </w:rPr>
        <w:t>&lt;</w:t>
      </w:r>
      <w:r>
        <w:rPr/>
        <w:t>企业会计准则</w:t>
      </w:r>
      <w:r>
        <w:rPr>
          <w:rFonts w:ascii="Times New Roman" w:hAnsi="Times New Roman" w:cs="Times New Roman" w:eastAsia="Times New Roman" w:hint="default"/>
        </w:rPr>
        <w:t>—</w:t>
      </w:r>
      <w:r>
        <w:rPr/>
        <w:t>基本准则</w:t>
      </w:r>
      <w:r>
        <w:rPr>
          <w:rFonts w:ascii="Times New Roman" w:hAnsi="Times New Roman" w:cs="Times New Roman" w:eastAsia="Times New Roman" w:hint="default"/>
        </w:rPr>
        <w:t>&gt;</w:t>
      </w:r>
      <w:r>
        <w:rPr/>
        <w:t>的决定》并自公布之 日起施行。</w:t>
      </w:r>
    </w:p>
    <w:p>
      <w:pPr>
        <w:pStyle w:val="BodyText"/>
        <w:spacing w:line="408" w:lineRule="auto" w:before="65"/>
        <w:ind w:left="153" w:right="2421" w:firstLine="420"/>
        <w:jc w:val="left"/>
      </w:pPr>
      <w:r>
        <w:rPr/>
        <w:t>根据前述规定，公司于以上文件规定的起始日开始执行上述企业会计准则。 二、变更会计政策情况</w:t>
      </w:r>
    </w:p>
    <w:p>
      <w:pPr>
        <w:pStyle w:val="BodyText"/>
        <w:spacing w:line="408" w:lineRule="auto" w:before="46"/>
        <w:ind w:left="153" w:right="0" w:firstLine="420"/>
        <w:jc w:val="left"/>
      </w:pPr>
      <w:r>
        <w:rPr>
          <w:spacing w:val="-1"/>
        </w:rPr>
        <w:t>经公司第三届董事会第九次会议审议批准，公司根据财政部上述企业会计准则的修订对公司执行的会</w:t>
      </w:r>
      <w:r>
        <w:rPr/>
        <w:t> 计政策做相应的变更，具体情况如下：</w:t>
      </w:r>
    </w:p>
    <w:p>
      <w:pPr>
        <w:pStyle w:val="BodyText"/>
        <w:spacing w:line="240" w:lineRule="auto" w:before="46"/>
        <w:ind w:left="153" w:right="0"/>
        <w:jc w:val="left"/>
      </w:pPr>
      <w:r>
        <w:rPr/>
        <w:t>（一）会计政策变更概况</w:t>
      </w:r>
    </w:p>
    <w:p>
      <w:pPr>
        <w:spacing w:line="240" w:lineRule="auto" w:before="10"/>
        <w:rPr>
          <w:rFonts w:ascii="宋体" w:hAnsi="宋体" w:cs="宋体" w:eastAsia="宋体" w:hint="default"/>
          <w:sz w:val="14"/>
          <w:szCs w:val="14"/>
        </w:rPr>
      </w:pPr>
    </w:p>
    <w:p>
      <w:pPr>
        <w:pStyle w:val="BodyText"/>
        <w:spacing w:line="240" w:lineRule="auto"/>
        <w:ind w:left="153" w:right="0"/>
        <w:jc w:val="left"/>
      </w:pPr>
      <w:r>
        <w:rPr>
          <w:rFonts w:ascii="Times New Roman" w:hAnsi="Times New Roman" w:cs="Times New Roman" w:eastAsia="Times New Roman" w:hint="default"/>
        </w:rPr>
        <w:t>1</w:t>
      </w:r>
      <w:r>
        <w:rPr/>
        <w:t>、会计政策变更日期：以财政部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年颁布或修订的企业会计准则规定的起始日开始执行。</w:t>
      </w:r>
    </w:p>
    <w:p>
      <w:pPr>
        <w:pStyle w:val="BodyText"/>
        <w:spacing w:line="240" w:lineRule="auto" w:before="177"/>
        <w:ind w:right="0"/>
        <w:jc w:val="left"/>
      </w:pPr>
      <w:r>
        <w:rPr>
          <w:rFonts w:ascii="Times New Roman" w:hAnsi="Times New Roman" w:cs="Times New Roman" w:eastAsia="Times New Roman" w:hint="default"/>
        </w:rPr>
        <w:t>2</w:t>
      </w:r>
      <w:r>
        <w:rPr/>
        <w:t>、变更前公司所采用的会计政策</w:t>
      </w:r>
    </w:p>
    <w:p>
      <w:pPr>
        <w:pStyle w:val="BodyText"/>
        <w:spacing w:line="386" w:lineRule="auto" w:before="177"/>
        <w:ind w:left="153" w:right="178" w:firstLine="420"/>
        <w:jc w:val="left"/>
      </w:pPr>
      <w:r>
        <w:rPr/>
        <w:t>财政部于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15 </w:t>
      </w:r>
      <w:r>
        <w:rPr/>
        <w:t>日颁布的《企业会计准则</w:t>
      </w:r>
      <w:r>
        <w:rPr>
          <w:rFonts w:ascii="Times New Roman" w:hAnsi="Times New Roman" w:cs="Times New Roman" w:eastAsia="Times New Roman" w:hint="default"/>
        </w:rPr>
        <w:t>——</w:t>
      </w:r>
      <w:r>
        <w:rPr/>
        <w:t>基本准则》和 </w:t>
      </w:r>
      <w:r>
        <w:rPr>
          <w:rFonts w:ascii="Times New Roman" w:hAnsi="Times New Roman" w:cs="Times New Roman" w:eastAsia="Times New Roman" w:hint="default"/>
        </w:rPr>
        <w:t>38</w:t>
      </w:r>
      <w:r>
        <w:rPr>
          <w:rFonts w:ascii="Times New Roman" w:hAnsi="Times New Roman" w:cs="Times New Roman" w:eastAsia="Times New Roman" w:hint="default"/>
          <w:spacing w:val="38"/>
        </w:rPr>
        <w:t> </w:t>
      </w:r>
      <w:r>
        <w:rPr/>
        <w:t>项具体会计准则、企业会 计准则应用指南、企业会计准则解释公告以及其他相关规定。</w:t>
      </w:r>
    </w:p>
    <w:p>
      <w:pPr>
        <w:pStyle w:val="BodyText"/>
        <w:spacing w:line="240" w:lineRule="auto" w:before="65"/>
        <w:ind w:left="153" w:right="0"/>
        <w:jc w:val="left"/>
      </w:pPr>
      <w:r>
        <w:rPr>
          <w:rFonts w:ascii="Times New Roman" w:hAnsi="Times New Roman" w:cs="Times New Roman" w:eastAsia="Times New Roman" w:hint="default"/>
        </w:rPr>
        <w:t>3</w:t>
      </w:r>
      <w:r>
        <w:rPr/>
        <w:t>、变更后公司所采用的会计政策</w:t>
      </w:r>
    </w:p>
    <w:p>
      <w:pPr>
        <w:pStyle w:val="BodyText"/>
        <w:spacing w:line="240" w:lineRule="auto" w:before="177"/>
        <w:ind w:left="574" w:right="0"/>
        <w:jc w:val="left"/>
      </w:pPr>
      <w:r>
        <w:rPr/>
        <w:t>财政部于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15 </w:t>
      </w:r>
      <w:r>
        <w:rPr/>
        <w:t>日颁布并于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23 </w:t>
      </w:r>
      <w:r>
        <w:rPr>
          <w:rFonts w:ascii="Times New Roman" w:hAnsi="Times New Roman" w:cs="Times New Roman" w:eastAsia="Times New Roman" w:hint="default"/>
          <w:spacing w:val="20"/>
        </w:rPr>
        <w:t> </w:t>
      </w:r>
      <w:r>
        <w:rPr/>
        <w:t>日修改的《企业会计准则</w:t>
      </w:r>
      <w:r>
        <w:rPr>
          <w:rFonts w:ascii="Times New Roman" w:hAnsi="Times New Roman" w:cs="Times New Roman" w:eastAsia="Times New Roman" w:hint="default"/>
        </w:rPr>
        <w:t>——</w:t>
      </w:r>
      <w:r>
        <w:rPr/>
        <w:t>基本准则》和</w:t>
      </w:r>
    </w:p>
    <w:p>
      <w:pPr>
        <w:pStyle w:val="BodyText"/>
        <w:spacing w:line="240" w:lineRule="auto" w:before="177"/>
        <w:ind w:left="153" w:right="0"/>
        <w:jc w:val="left"/>
      </w:pPr>
      <w:r>
        <w:rPr>
          <w:rFonts w:ascii="Times New Roman" w:hAnsi="Times New Roman" w:cs="Times New Roman" w:eastAsia="Times New Roman" w:hint="default"/>
        </w:rPr>
        <w:t>2006 </w:t>
      </w:r>
      <w:r>
        <w:rPr/>
        <w:t>年至 </w:t>
      </w:r>
      <w:r>
        <w:rPr>
          <w:rFonts w:ascii="Times New Roman" w:hAnsi="Times New Roman" w:cs="Times New Roman" w:eastAsia="Times New Roman" w:hint="default"/>
        </w:rPr>
        <w:t>2014 </w:t>
      </w:r>
      <w:r>
        <w:rPr/>
        <w:t>年颁布的 </w:t>
      </w:r>
      <w:r>
        <w:rPr>
          <w:rFonts w:ascii="Times New Roman" w:hAnsi="Times New Roman" w:cs="Times New Roman" w:eastAsia="Times New Roman" w:hint="default"/>
        </w:rPr>
        <w:t>41 </w:t>
      </w:r>
      <w:r>
        <w:rPr>
          <w:spacing w:val="-6"/>
        </w:rPr>
        <w:t>项具体会计准则（</w:t>
      </w:r>
      <w:r>
        <w:rPr>
          <w:rFonts w:ascii="Times New Roman" w:hAnsi="Times New Roman" w:cs="Times New Roman" w:eastAsia="Times New Roman" w:hint="default"/>
          <w:spacing w:val="-6"/>
        </w:rPr>
        <w:t>41  </w:t>
      </w:r>
      <w:r>
        <w:rPr>
          <w:spacing w:val="-3"/>
        </w:rPr>
        <w:t>项具体准则中，更新本次新增和修订的第 </w:t>
      </w:r>
      <w:r>
        <w:rPr>
          <w:rFonts w:ascii="Times New Roman" w:hAnsi="Times New Roman" w:cs="Times New Roman" w:eastAsia="Times New Roman" w:hint="default"/>
        </w:rPr>
        <w:t>2 </w:t>
      </w:r>
      <w:r>
        <w:rPr>
          <w:spacing w:val="-17"/>
        </w:rPr>
        <w:t>号、</w:t>
      </w:r>
      <w:r>
        <w:rPr>
          <w:rFonts w:ascii="Times New Roman" w:hAnsi="Times New Roman" w:cs="Times New Roman" w:eastAsia="Times New Roman" w:hint="default"/>
          <w:spacing w:val="-17"/>
        </w:rPr>
        <w:t>9   </w:t>
      </w:r>
      <w:r>
        <w:rPr>
          <w:rFonts w:ascii="Times New Roman" w:hAnsi="Times New Roman" w:cs="Times New Roman" w:eastAsia="Times New Roman" w:hint="default"/>
          <w:spacing w:val="-13"/>
        </w:rPr>
        <w:t> </w:t>
      </w:r>
      <w:r>
        <w:rPr/>
        <w:t>号、</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86" w:lineRule="auto" w:before="35"/>
        <w:ind w:left="153" w:right="92"/>
        <w:jc w:val="left"/>
      </w:pPr>
      <w:r>
        <w:rPr>
          <w:rFonts w:ascii="Times New Roman" w:hAnsi="Times New Roman" w:cs="Times New Roman" w:eastAsia="Times New Roman" w:hint="default"/>
        </w:rPr>
        <w:t>30</w:t>
      </w:r>
      <w:r>
        <w:rPr>
          <w:rFonts w:ascii="Times New Roman" w:hAnsi="Times New Roman" w:cs="Times New Roman" w:eastAsia="Times New Roman" w:hint="default"/>
          <w:spacing w:val="45"/>
        </w:rPr>
        <w:t> </w:t>
      </w:r>
      <w:r>
        <w:rPr/>
        <w:t>号、</w:t>
      </w:r>
      <w:r>
        <w:rPr>
          <w:rFonts w:ascii="Times New Roman" w:hAnsi="Times New Roman" w:cs="Times New Roman" w:eastAsia="Times New Roman" w:hint="default"/>
        </w:rPr>
        <w:t>33</w:t>
      </w:r>
      <w:r>
        <w:rPr>
          <w:rFonts w:ascii="Times New Roman" w:hAnsi="Times New Roman" w:cs="Times New Roman" w:eastAsia="Times New Roman" w:hint="default"/>
          <w:spacing w:val="43"/>
        </w:rPr>
        <w:t> </w:t>
      </w:r>
      <w:r>
        <w:rPr/>
        <w:t>号、</w:t>
      </w:r>
      <w:r>
        <w:rPr>
          <w:rFonts w:ascii="Times New Roman" w:hAnsi="Times New Roman" w:cs="Times New Roman" w:eastAsia="Times New Roman" w:hint="default"/>
        </w:rPr>
        <w:t>37</w:t>
      </w:r>
      <w:r>
        <w:rPr>
          <w:rFonts w:ascii="Times New Roman" w:hAnsi="Times New Roman" w:cs="Times New Roman" w:eastAsia="Times New Roman" w:hint="default"/>
          <w:spacing w:val="45"/>
        </w:rPr>
        <w:t> </w:t>
      </w:r>
      <w:r>
        <w:rPr/>
        <w:t>号、</w:t>
      </w:r>
      <w:r>
        <w:rPr>
          <w:rFonts w:ascii="Times New Roman" w:hAnsi="Times New Roman" w:cs="Times New Roman" w:eastAsia="Times New Roman" w:hint="default"/>
        </w:rPr>
        <w:t>39</w:t>
      </w:r>
      <w:r>
        <w:rPr>
          <w:rFonts w:ascii="Times New Roman" w:hAnsi="Times New Roman" w:cs="Times New Roman" w:eastAsia="Times New Roman" w:hint="default"/>
          <w:spacing w:val="45"/>
        </w:rPr>
        <w:t> </w:t>
      </w:r>
      <w:r>
        <w:rPr/>
        <w:t>号、</w:t>
      </w:r>
      <w:r>
        <w:rPr>
          <w:rFonts w:ascii="Times New Roman" w:hAnsi="Times New Roman" w:cs="Times New Roman" w:eastAsia="Times New Roman" w:hint="default"/>
        </w:rPr>
        <w:t>40</w:t>
      </w:r>
      <w:r>
        <w:rPr>
          <w:rFonts w:ascii="Times New Roman" w:hAnsi="Times New Roman" w:cs="Times New Roman" w:eastAsia="Times New Roman" w:hint="default"/>
          <w:spacing w:val="43"/>
        </w:rPr>
        <w:t> </w:t>
      </w:r>
      <w:r>
        <w:rPr/>
        <w:t>号、</w:t>
      </w:r>
      <w:r>
        <w:rPr>
          <w:rFonts w:ascii="Times New Roman" w:hAnsi="Times New Roman" w:cs="Times New Roman" w:eastAsia="Times New Roman" w:hint="default"/>
        </w:rPr>
        <w:t>41</w:t>
      </w:r>
      <w:r>
        <w:rPr>
          <w:rFonts w:ascii="Times New Roman" w:hAnsi="Times New Roman" w:cs="Times New Roman" w:eastAsia="Times New Roman" w:hint="default"/>
          <w:spacing w:val="45"/>
        </w:rPr>
        <w:t> </w:t>
      </w:r>
      <w:r>
        <w:rPr/>
        <w:t>号准则）、企业会计准则应用指南、企业会计准则解释公告以</w:t>
      </w:r>
      <w:r>
        <w:rPr>
          <w:spacing w:val="-102"/>
        </w:rPr>
        <w:t> </w:t>
      </w:r>
      <w:r>
        <w:rPr>
          <w:spacing w:val="-102"/>
        </w:rPr>
      </w:r>
      <w:r>
        <w:rPr/>
        <w:t>及其他相关规定。</w:t>
      </w:r>
    </w:p>
    <w:p>
      <w:pPr>
        <w:pStyle w:val="BodyText"/>
        <w:spacing w:line="408" w:lineRule="auto" w:before="65"/>
        <w:ind w:left="573" w:right="92" w:hanging="420"/>
        <w:jc w:val="left"/>
      </w:pPr>
      <w:r>
        <w:rPr/>
        <w:t>（二）会计政策变更的具体情况及对公司的影响 </w:t>
      </w:r>
      <w:r>
        <w:rPr>
          <w:spacing w:val="-1"/>
        </w:rPr>
        <w:t>公司根据财政部新修订和发布的企业会计准则对公司执行的会计政策进行了相应变更。本次会计政策</w:t>
      </w:r>
    </w:p>
    <w:p>
      <w:pPr>
        <w:pStyle w:val="BodyText"/>
        <w:spacing w:line="240" w:lineRule="auto" w:before="46"/>
        <w:ind w:left="153" w:right="92"/>
        <w:jc w:val="left"/>
      </w:pPr>
      <w:r>
        <w:rPr/>
        <w:t>变更对公司已公告的财务状况、经营成果及现金流量未产生追溯调整事项，未产生重大影响。具体如下：</w:t>
      </w:r>
    </w:p>
    <w:p>
      <w:pPr>
        <w:spacing w:line="240" w:lineRule="auto" w:before="10"/>
        <w:rPr>
          <w:rFonts w:ascii="宋体" w:hAnsi="宋体" w:cs="宋体" w:eastAsia="宋体" w:hint="default"/>
          <w:sz w:val="14"/>
          <w:szCs w:val="14"/>
        </w:rPr>
      </w:pPr>
    </w:p>
    <w:p>
      <w:pPr>
        <w:pStyle w:val="BodyText"/>
        <w:spacing w:line="240" w:lineRule="auto"/>
        <w:ind w:left="153" w:right="92"/>
        <w:jc w:val="left"/>
      </w:pPr>
      <w:r>
        <w:rPr>
          <w:rFonts w:ascii="Times New Roman" w:hAnsi="Times New Roman" w:cs="Times New Roman" w:eastAsia="Times New Roman" w:hint="default"/>
        </w:rPr>
        <w:t>1</w:t>
      </w:r>
      <w:r>
        <w:rPr/>
        <w:t>、长期股权投资</w:t>
      </w:r>
    </w:p>
    <w:p>
      <w:pPr>
        <w:pStyle w:val="BodyText"/>
        <w:spacing w:line="386" w:lineRule="auto" w:before="177"/>
        <w:ind w:right="92" w:firstLine="419"/>
        <w:jc w:val="left"/>
      </w:pPr>
      <w:r>
        <w:rPr>
          <w:spacing w:val="-4"/>
        </w:rPr>
        <w:t>公司根据《财政部关于印发修订</w:t>
      </w:r>
      <w:r>
        <w:rPr>
          <w:rFonts w:ascii="Times New Roman" w:hAnsi="Times New Roman" w:cs="Times New Roman" w:eastAsia="Times New Roman" w:hint="default"/>
          <w:spacing w:val="-4"/>
        </w:rPr>
        <w:t>&lt;</w:t>
      </w:r>
      <w:r>
        <w:rPr>
          <w:spacing w:val="-4"/>
        </w:rPr>
        <w:t>企业会计准则第</w:t>
      </w:r>
      <w:r>
        <w:rPr/>
        <w:t> </w:t>
      </w:r>
      <w:r>
        <w:rPr>
          <w:rFonts w:ascii="Times New Roman" w:hAnsi="Times New Roman" w:cs="Times New Roman" w:eastAsia="Times New Roman" w:hint="default"/>
        </w:rPr>
        <w:t>2 </w:t>
      </w:r>
      <w:r>
        <w:rPr>
          <w:spacing w:val="-7"/>
        </w:rPr>
        <w:t>号</w:t>
      </w:r>
      <w:r>
        <w:rPr>
          <w:rFonts w:ascii="Times New Roman" w:hAnsi="Times New Roman" w:cs="Times New Roman" w:eastAsia="Times New Roman" w:hint="default"/>
          <w:spacing w:val="-7"/>
        </w:rPr>
        <w:t>——</w:t>
      </w:r>
      <w:r>
        <w:rPr>
          <w:spacing w:val="-7"/>
        </w:rPr>
        <w:t>长期股权投资</w:t>
      </w:r>
      <w:r>
        <w:rPr>
          <w:rFonts w:ascii="Times New Roman" w:hAnsi="Times New Roman" w:cs="Times New Roman" w:eastAsia="Times New Roman" w:hint="default"/>
          <w:spacing w:val="-7"/>
        </w:rPr>
        <w:t>&gt;</w:t>
      </w:r>
      <w:r>
        <w:rPr>
          <w:spacing w:val="-7"/>
        </w:rPr>
        <w:t>的通知》（财会</w:t>
      </w:r>
      <w:r>
        <w:rPr>
          <w:rFonts w:ascii="Times New Roman" w:hAnsi="Times New Roman" w:cs="Times New Roman" w:eastAsia="Times New Roman" w:hint="default"/>
          <w:spacing w:val="-7"/>
        </w:rPr>
        <w:t>[2014]14</w:t>
      </w:r>
      <w:r>
        <w:rPr>
          <w:rFonts w:ascii="Times New Roman" w:hAnsi="Times New Roman" w:cs="Times New Roman" w:eastAsia="Times New Roman" w:hint="default"/>
          <w:spacing w:val="13"/>
        </w:rPr>
        <w:t> </w:t>
      </w:r>
      <w:r>
        <w:rPr/>
        <w:t>号） 的规定和要求，执行《企业会计准则第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号</w:t>
      </w:r>
      <w:r>
        <w:rPr>
          <w:rFonts w:ascii="Times New Roman" w:hAnsi="Times New Roman" w:cs="Times New Roman" w:eastAsia="Times New Roman" w:hint="default"/>
        </w:rPr>
        <w:t>——</w:t>
      </w:r>
      <w:r>
        <w:rPr/>
        <w:t>长期股权投资》。</w:t>
      </w:r>
    </w:p>
    <w:p>
      <w:pPr>
        <w:pStyle w:val="BodyText"/>
        <w:spacing w:line="386" w:lineRule="auto" w:before="35"/>
        <w:ind w:right="92" w:firstLine="420"/>
        <w:jc w:val="left"/>
      </w:pPr>
      <w:r>
        <w:rPr/>
        <w:t>公司</w:t>
      </w:r>
      <w:r>
        <w:rPr>
          <w:rFonts w:ascii="Times New Roman" w:hAnsi="Times New Roman" w:cs="Times New Roman" w:eastAsia="Times New Roman" w:hint="default"/>
        </w:rPr>
        <w:t>2013</w:t>
      </w:r>
      <w:r>
        <w:rPr/>
        <w:t>年度和 </w:t>
      </w:r>
      <w:r>
        <w:rPr>
          <w:rFonts w:ascii="Times New Roman" w:hAnsi="Times New Roman" w:cs="Times New Roman" w:eastAsia="Times New Roman" w:hint="default"/>
        </w:rPr>
        <w:t>2014</w:t>
      </w:r>
      <w:r>
        <w:rPr>
          <w:rFonts w:ascii="Times New Roman" w:hAnsi="Times New Roman" w:cs="Times New Roman" w:eastAsia="Times New Roman" w:hint="default"/>
          <w:spacing w:val="20"/>
        </w:rPr>
        <w:t> </w:t>
      </w:r>
      <w:r>
        <w:rPr/>
        <w:t>年度纳入长期股权投资的子公司均满足修订后的准则所规定的控制权判断标准， 本次会计政策的变更对公司财务报表无重大影响。</w:t>
      </w:r>
    </w:p>
    <w:p>
      <w:pPr>
        <w:pStyle w:val="BodyText"/>
        <w:spacing w:line="240" w:lineRule="auto" w:before="65"/>
        <w:ind w:right="92"/>
        <w:jc w:val="left"/>
      </w:pPr>
      <w:r>
        <w:rPr>
          <w:rFonts w:ascii="Times New Roman" w:hAnsi="Times New Roman" w:cs="Times New Roman" w:eastAsia="Times New Roman" w:hint="default"/>
        </w:rPr>
        <w:t>2</w:t>
      </w:r>
      <w:r>
        <w:rPr/>
        <w:t>、职工薪酬</w:t>
      </w:r>
    </w:p>
    <w:p>
      <w:pPr>
        <w:pStyle w:val="BodyText"/>
        <w:spacing w:line="386" w:lineRule="auto" w:before="177"/>
        <w:ind w:right="296" w:firstLine="420"/>
        <w:jc w:val="left"/>
      </w:pPr>
      <w:r>
        <w:rPr/>
        <w:t>公司根据《财政部关于印发修订</w:t>
      </w:r>
      <w:r>
        <w:rPr>
          <w:rFonts w:ascii="Times New Roman" w:hAnsi="Times New Roman" w:cs="Times New Roman" w:eastAsia="Times New Roman" w:hint="default"/>
        </w:rPr>
        <w:t>&lt;</w:t>
      </w:r>
      <w:r>
        <w:rPr/>
        <w:t>企业会计准则第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职工薪酬</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[2014]8</w:t>
      </w:r>
      <w:r>
        <w:rPr>
          <w:rFonts w:ascii="Times New Roman" w:hAnsi="Times New Roman" w:cs="Times New Roman" w:eastAsia="Times New Roman" w:hint="default"/>
          <w:spacing w:val="26"/>
        </w:rPr>
        <w:t> </w:t>
      </w:r>
      <w:r>
        <w:rPr>
          <w:spacing w:val="-3"/>
        </w:rPr>
        <w:t>号）的</w:t>
      </w:r>
      <w:r>
        <w:rPr/>
        <w:t> 规定和要求，执行《企业会计准则第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号</w:t>
      </w:r>
      <w:r>
        <w:rPr>
          <w:rFonts w:ascii="Times New Roman" w:hAnsi="Times New Roman" w:cs="Times New Roman" w:eastAsia="Times New Roman" w:hint="default"/>
        </w:rPr>
        <w:t>——</w:t>
      </w:r>
      <w:r>
        <w:rPr/>
        <w:t>职工薪酬》。</w:t>
      </w:r>
    </w:p>
    <w:p>
      <w:pPr>
        <w:pStyle w:val="BodyText"/>
        <w:spacing w:line="386" w:lineRule="auto" w:before="35"/>
        <w:ind w:right="317" w:firstLine="420"/>
        <w:jc w:val="left"/>
      </w:pPr>
      <w:r>
        <w:rPr/>
        <w:t>公司</w:t>
      </w:r>
      <w:r>
        <w:rPr>
          <w:rFonts w:ascii="Times New Roman" w:hAnsi="Times New Roman" w:cs="Times New Roman" w:eastAsia="Times New Roman" w:hint="default"/>
        </w:rPr>
        <w:t>2013</w:t>
      </w:r>
      <w:r>
        <w:rPr/>
        <w:t>年度和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年度财务报表所核算的职工薪酬均属于变更后职工薪酬的范畴，本次会计政策 的变更对公司财务报表无重大影响。</w:t>
      </w:r>
    </w:p>
    <w:p>
      <w:pPr>
        <w:pStyle w:val="BodyText"/>
        <w:spacing w:line="240" w:lineRule="auto" w:before="65"/>
        <w:ind w:right="92"/>
        <w:jc w:val="left"/>
      </w:pPr>
      <w:r>
        <w:rPr>
          <w:rFonts w:ascii="Times New Roman" w:hAnsi="Times New Roman" w:cs="Times New Roman" w:eastAsia="Times New Roman" w:hint="default"/>
        </w:rPr>
        <w:t>3</w:t>
      </w:r>
      <w:r>
        <w:rPr/>
        <w:t>、财务报表列报</w:t>
      </w:r>
    </w:p>
    <w:p>
      <w:pPr>
        <w:pStyle w:val="BodyText"/>
        <w:spacing w:line="386" w:lineRule="auto" w:before="177"/>
        <w:ind w:right="92" w:firstLine="420"/>
        <w:jc w:val="left"/>
      </w:pPr>
      <w:r>
        <w:rPr>
          <w:spacing w:val="-4"/>
        </w:rPr>
        <w:t>公司根据《财政部关于印发修订</w:t>
      </w:r>
      <w:r>
        <w:rPr>
          <w:rFonts w:ascii="Times New Roman" w:hAnsi="Times New Roman" w:cs="Times New Roman" w:eastAsia="Times New Roman" w:hint="default"/>
          <w:spacing w:val="-4"/>
        </w:rPr>
        <w:t>&lt;</w:t>
      </w:r>
      <w:r>
        <w:rPr>
          <w:spacing w:val="-4"/>
        </w:rPr>
        <w:t>企业会计准则第</w:t>
      </w:r>
      <w:r>
        <w:rPr/>
        <w:t> </w:t>
      </w:r>
      <w:r>
        <w:rPr>
          <w:rFonts w:ascii="Times New Roman" w:hAnsi="Times New Roman" w:cs="Times New Roman" w:eastAsia="Times New Roman" w:hint="default"/>
        </w:rPr>
        <w:t>30 </w:t>
      </w:r>
      <w:r>
        <w:rPr>
          <w:spacing w:val="-7"/>
        </w:rPr>
        <w:t>号</w:t>
      </w:r>
      <w:r>
        <w:rPr>
          <w:rFonts w:ascii="Times New Roman" w:hAnsi="Times New Roman" w:cs="Times New Roman" w:eastAsia="Times New Roman" w:hint="default"/>
          <w:spacing w:val="-7"/>
        </w:rPr>
        <w:t>——</w:t>
      </w:r>
      <w:r>
        <w:rPr>
          <w:spacing w:val="-7"/>
        </w:rPr>
        <w:t>财务报表列报</w:t>
      </w:r>
      <w:r>
        <w:rPr>
          <w:rFonts w:ascii="Times New Roman" w:hAnsi="Times New Roman" w:cs="Times New Roman" w:eastAsia="Times New Roman" w:hint="default"/>
          <w:spacing w:val="-7"/>
        </w:rPr>
        <w:t>&gt;</w:t>
      </w:r>
      <w:r>
        <w:rPr>
          <w:spacing w:val="-7"/>
        </w:rPr>
        <w:t>的通知》（财会</w:t>
      </w:r>
      <w:r>
        <w:rPr>
          <w:rFonts w:ascii="Times New Roman" w:hAnsi="Times New Roman" w:cs="Times New Roman" w:eastAsia="Times New Roman" w:hint="default"/>
          <w:spacing w:val="-7"/>
        </w:rPr>
        <w:t>[2014]7</w:t>
      </w:r>
      <w:r>
        <w:rPr>
          <w:rFonts w:ascii="Times New Roman" w:hAnsi="Times New Roman" w:cs="Times New Roman" w:eastAsia="Times New Roman" w:hint="default"/>
          <w:spacing w:val="7"/>
        </w:rPr>
        <w:t> </w:t>
      </w:r>
      <w:r>
        <w:rPr>
          <w:spacing w:val="-2"/>
        </w:rPr>
        <w:t>号） </w:t>
      </w:r>
      <w:r>
        <w:rPr/>
        <w:t>的规定和要求，执行《企业会计准则第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财务报表列报》。</w:t>
      </w:r>
    </w:p>
    <w:p>
      <w:pPr>
        <w:pStyle w:val="BodyText"/>
        <w:spacing w:line="386" w:lineRule="auto" w:before="35"/>
        <w:ind w:left="153" w:right="319" w:firstLine="420"/>
        <w:jc w:val="left"/>
      </w:pPr>
      <w:r>
        <w:rPr/>
        <w:t>公司</w:t>
      </w:r>
      <w:r>
        <w:rPr>
          <w:rFonts w:ascii="Times New Roman" w:hAnsi="Times New Roman" w:cs="Times New Roman" w:eastAsia="Times New Roman" w:hint="default"/>
        </w:rPr>
        <w:t>2013</w:t>
      </w:r>
      <w:r>
        <w:rPr/>
        <w:t>年度和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年度财务报表列报均不存在需要根据新准则调整的列报项目，本次会计政策的 变更对公司财务报表无重大影响。</w:t>
      </w:r>
    </w:p>
    <w:p>
      <w:pPr>
        <w:pStyle w:val="BodyText"/>
        <w:spacing w:line="240" w:lineRule="auto" w:before="65"/>
        <w:ind w:left="153" w:right="92"/>
        <w:jc w:val="left"/>
      </w:pPr>
      <w:r>
        <w:rPr>
          <w:rFonts w:ascii="Times New Roman" w:hAnsi="Times New Roman" w:cs="Times New Roman" w:eastAsia="Times New Roman" w:hint="default"/>
        </w:rPr>
        <w:t>4</w:t>
      </w:r>
      <w:r>
        <w:rPr/>
        <w:t>、合并财务报表</w:t>
      </w:r>
    </w:p>
    <w:p>
      <w:pPr>
        <w:pStyle w:val="BodyText"/>
        <w:spacing w:line="386" w:lineRule="auto" w:before="177"/>
        <w:ind w:right="92" w:firstLine="419"/>
        <w:jc w:val="left"/>
      </w:pPr>
      <w:r>
        <w:rPr>
          <w:spacing w:val="-4"/>
        </w:rPr>
        <w:t>公司根据《财政部关于印发修订</w:t>
      </w:r>
      <w:r>
        <w:rPr>
          <w:rFonts w:ascii="Times New Roman" w:hAnsi="Times New Roman" w:cs="Times New Roman" w:eastAsia="Times New Roman" w:hint="default"/>
          <w:spacing w:val="-4"/>
        </w:rPr>
        <w:t>&lt;</w:t>
      </w:r>
      <w:r>
        <w:rPr>
          <w:spacing w:val="-4"/>
        </w:rPr>
        <w:t>企业会计准则第</w:t>
      </w:r>
      <w:r>
        <w:rPr/>
        <w:t> </w:t>
      </w:r>
      <w:r>
        <w:rPr>
          <w:rFonts w:ascii="Times New Roman" w:hAnsi="Times New Roman" w:cs="Times New Roman" w:eastAsia="Times New Roman" w:hint="default"/>
        </w:rPr>
        <w:t>33 </w:t>
      </w:r>
      <w:r>
        <w:rPr>
          <w:spacing w:val="-7"/>
        </w:rPr>
        <w:t>号</w:t>
      </w:r>
      <w:r>
        <w:rPr>
          <w:rFonts w:ascii="Times New Roman" w:hAnsi="Times New Roman" w:cs="Times New Roman" w:eastAsia="Times New Roman" w:hint="default"/>
          <w:spacing w:val="-7"/>
        </w:rPr>
        <w:t>——</w:t>
      </w:r>
      <w:r>
        <w:rPr>
          <w:spacing w:val="-7"/>
        </w:rPr>
        <w:t>合并财务报表</w:t>
      </w:r>
      <w:r>
        <w:rPr>
          <w:rFonts w:ascii="Times New Roman" w:hAnsi="Times New Roman" w:cs="Times New Roman" w:eastAsia="Times New Roman" w:hint="default"/>
          <w:spacing w:val="-7"/>
        </w:rPr>
        <w:t>&gt;</w:t>
      </w:r>
      <w:r>
        <w:rPr>
          <w:spacing w:val="-7"/>
        </w:rPr>
        <w:t>的通知》（财会</w:t>
      </w:r>
      <w:r>
        <w:rPr>
          <w:rFonts w:ascii="Times New Roman" w:hAnsi="Times New Roman" w:cs="Times New Roman" w:eastAsia="Times New Roman" w:hint="default"/>
          <w:spacing w:val="-7"/>
        </w:rPr>
        <w:t>[2014]10</w:t>
      </w:r>
      <w:r>
        <w:rPr>
          <w:rFonts w:ascii="Times New Roman" w:hAnsi="Times New Roman" w:cs="Times New Roman" w:eastAsia="Times New Roman" w:hint="default"/>
          <w:spacing w:val="11"/>
        </w:rPr>
        <w:t> </w:t>
      </w:r>
      <w:r>
        <w:rPr/>
        <w:t>号） 的规定和要求，执行《企业会计准则第 </w:t>
      </w:r>
      <w:r>
        <w:rPr>
          <w:rFonts w:ascii="Times New Roman" w:hAnsi="Times New Roman" w:cs="Times New Roman" w:eastAsia="Times New Roman" w:hint="default"/>
        </w:rPr>
        <w:t>33</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合并财务报表》。</w:t>
      </w:r>
    </w:p>
    <w:p>
      <w:pPr>
        <w:pStyle w:val="BodyText"/>
        <w:spacing w:line="386" w:lineRule="auto" w:before="35"/>
        <w:ind w:right="317" w:firstLine="420"/>
        <w:jc w:val="left"/>
      </w:pPr>
      <w:r>
        <w:rPr/>
        <w:t>公司</w:t>
      </w:r>
      <w:r>
        <w:rPr>
          <w:rFonts w:ascii="Times New Roman" w:hAnsi="Times New Roman" w:cs="Times New Roman" w:eastAsia="Times New Roman" w:hint="default"/>
        </w:rPr>
        <w:t>2013</w:t>
      </w:r>
      <w:r>
        <w:rPr/>
        <w:t>年度和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年度纳入合并范围的被投资单位均满足修订后准则所规定的合并范围，本次会 计政策的变更对公司合并财务报表无重大影响。</w:t>
      </w:r>
    </w:p>
    <w:p>
      <w:pPr>
        <w:pStyle w:val="BodyText"/>
        <w:spacing w:line="240" w:lineRule="auto" w:before="65"/>
        <w:ind w:right="92"/>
        <w:jc w:val="left"/>
      </w:pPr>
      <w:r>
        <w:rPr>
          <w:rFonts w:ascii="Times New Roman" w:hAnsi="Times New Roman" w:cs="Times New Roman" w:eastAsia="Times New Roman" w:hint="default"/>
        </w:rPr>
        <w:t>5</w:t>
      </w:r>
      <w:r>
        <w:rPr/>
        <w:t>、公允价值计量</w:t>
      </w:r>
    </w:p>
    <w:p>
      <w:pPr>
        <w:pStyle w:val="BodyText"/>
        <w:spacing w:line="386" w:lineRule="auto" w:before="177"/>
        <w:ind w:right="92" w:firstLine="420"/>
        <w:jc w:val="left"/>
      </w:pPr>
      <w:r>
        <w:rPr/>
        <w:t>公司根据《财政部关于印发</w:t>
      </w:r>
      <w:r>
        <w:rPr>
          <w:rFonts w:ascii="Times New Roman" w:hAnsi="Times New Roman" w:cs="Times New Roman" w:eastAsia="Times New Roman" w:hint="default"/>
        </w:rPr>
        <w:t>&lt;</w:t>
      </w:r>
      <w:r>
        <w:rPr/>
        <w:t>企业会计准则第 </w:t>
      </w:r>
      <w:r>
        <w:rPr>
          <w:rFonts w:ascii="Times New Roman" w:hAnsi="Times New Roman" w:cs="Times New Roman" w:eastAsia="Times New Roman" w:hint="default"/>
        </w:rPr>
        <w:t>39 </w:t>
      </w:r>
      <w:r>
        <w:rPr/>
        <w:t>号</w:t>
      </w:r>
      <w:r>
        <w:rPr>
          <w:rFonts w:ascii="Times New Roman" w:hAnsi="Times New Roman" w:cs="Times New Roman" w:eastAsia="Times New Roman" w:hint="default"/>
        </w:rPr>
        <w:t>——</w:t>
      </w:r>
      <w:r>
        <w:rPr/>
        <w:t>公允价值计量</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[2014]6</w:t>
      </w:r>
      <w:r>
        <w:rPr>
          <w:rFonts w:ascii="Times New Roman" w:hAnsi="Times New Roman" w:cs="Times New Roman" w:eastAsia="Times New Roman" w:hint="default"/>
          <w:spacing w:val="-18"/>
        </w:rPr>
        <w:t> </w:t>
      </w:r>
      <w:r>
        <w:rPr/>
        <w:t>号）</w:t>
      </w:r>
      <w:r>
        <w:rPr>
          <w:spacing w:val="-2"/>
        </w:rPr>
        <w:t> </w:t>
      </w:r>
      <w:r>
        <w:rPr/>
        <w:t>的规定和要求，执行《企业会计准则第 </w:t>
      </w:r>
      <w:r>
        <w:rPr>
          <w:rFonts w:ascii="Times New Roman" w:hAnsi="Times New Roman" w:cs="Times New Roman" w:eastAsia="Times New Roman" w:hint="default"/>
        </w:rPr>
        <w:t>39</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公允价值计量》。</w:t>
      </w:r>
    </w:p>
    <w:p>
      <w:pPr>
        <w:pStyle w:val="BodyText"/>
        <w:spacing w:line="386" w:lineRule="auto" w:before="35"/>
        <w:ind w:right="314" w:firstLine="420"/>
        <w:jc w:val="left"/>
      </w:pPr>
      <w:r>
        <w:rPr/>
        <w:t>根据《企业会计准则第 </w:t>
      </w:r>
      <w:r>
        <w:rPr>
          <w:rFonts w:ascii="Times New Roman" w:hAnsi="Times New Roman" w:cs="Times New Roman" w:eastAsia="Times New Roman" w:hint="default"/>
        </w:rPr>
        <w:t>39</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公允价值计量》的规定，施行日之前的公允价值计量与本准则要求 不一致的，企业不作追溯调整。该会计政策的变更对公司财务报表无重大影响。</w:t>
      </w:r>
    </w:p>
    <w:p>
      <w:pPr>
        <w:spacing w:after="0" w:line="386" w:lineRule="auto"/>
        <w:jc w:val="left"/>
        <w:sectPr>
          <w:pgSz w:w="11910" w:h="16840"/>
          <w:pgMar w:header="877" w:footer="982" w:top="1100" w:bottom="1180" w:left="980" w:right="820"/>
        </w:sectPr>
      </w:pPr>
    </w:p>
    <w:p>
      <w:pPr>
        <w:spacing w:line="240" w:lineRule="auto" w:before="8"/>
        <w:rPr>
          <w:rFonts w:ascii="宋体" w:hAnsi="宋体" w:cs="宋体" w:eastAsia="宋体" w:hint="default"/>
          <w:sz w:val="26"/>
          <w:szCs w:val="26"/>
        </w:rPr>
      </w:pPr>
    </w:p>
    <w:p>
      <w:pPr>
        <w:pStyle w:val="BodyText"/>
        <w:spacing w:line="240" w:lineRule="auto" w:before="35"/>
        <w:ind w:right="92"/>
        <w:jc w:val="left"/>
      </w:pPr>
      <w:r>
        <w:rPr>
          <w:rFonts w:ascii="Times New Roman" w:hAnsi="Times New Roman" w:cs="Times New Roman" w:eastAsia="Times New Roman" w:hint="default"/>
        </w:rPr>
        <w:t>6</w:t>
      </w:r>
      <w:r>
        <w:rPr/>
        <w:t>、合营安排</w:t>
      </w:r>
    </w:p>
    <w:p>
      <w:pPr>
        <w:pStyle w:val="BodyText"/>
        <w:spacing w:line="386" w:lineRule="auto" w:before="177"/>
        <w:ind w:right="311" w:firstLine="420"/>
        <w:jc w:val="both"/>
      </w:pPr>
      <w:r>
        <w:rPr/>
        <w:t>公司根据《财政部关于印发</w:t>
      </w:r>
      <w:r>
        <w:rPr>
          <w:rFonts w:ascii="Times New Roman" w:hAnsi="Times New Roman" w:cs="Times New Roman" w:eastAsia="Times New Roman" w:hint="default"/>
        </w:rPr>
        <w:t>&lt;</w:t>
      </w:r>
      <w:r>
        <w:rPr/>
        <w:t>企业会计准则第 </w:t>
      </w:r>
      <w:r>
        <w:rPr>
          <w:rFonts w:ascii="Times New Roman" w:hAnsi="Times New Roman" w:cs="Times New Roman" w:eastAsia="Times New Roman" w:hint="default"/>
        </w:rPr>
        <w:t>40 </w:t>
      </w:r>
      <w:r>
        <w:rPr/>
        <w:t>号</w:t>
      </w:r>
      <w:r>
        <w:rPr>
          <w:rFonts w:ascii="Times New Roman" w:hAnsi="Times New Roman" w:cs="Times New Roman" w:eastAsia="Times New Roman" w:hint="default"/>
        </w:rPr>
        <w:t>——</w:t>
      </w:r>
      <w:r>
        <w:rPr/>
        <w:t>合营安排</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[2014]11</w:t>
      </w:r>
      <w:r>
        <w:rPr>
          <w:rFonts w:ascii="Times New Roman" w:hAnsi="Times New Roman" w:cs="Times New Roman" w:eastAsia="Times New Roman" w:hint="default"/>
          <w:spacing w:val="24"/>
        </w:rPr>
        <w:t> </w:t>
      </w:r>
      <w:r>
        <w:rPr>
          <w:spacing w:val="-3"/>
        </w:rPr>
        <w:t>号）的规</w:t>
      </w:r>
      <w:r>
        <w:rPr>
          <w:spacing w:val="-2"/>
        </w:rPr>
        <w:t> </w:t>
      </w:r>
      <w:r>
        <w:rPr/>
        <w:t>定和要求，执行《企业会计准则第 </w:t>
      </w:r>
      <w:r>
        <w:rPr>
          <w:rFonts w:ascii="Times New Roman" w:hAnsi="Times New Roman" w:cs="Times New Roman" w:eastAsia="Times New Roman" w:hint="default"/>
        </w:rPr>
        <w:t>40</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合营安排》，评估参与合营安排的情况，并执行合营安排的 会计政策。</w:t>
      </w:r>
    </w:p>
    <w:p>
      <w:pPr>
        <w:pStyle w:val="BodyText"/>
        <w:spacing w:line="386" w:lineRule="auto" w:before="65"/>
        <w:ind w:right="372" w:firstLine="420"/>
        <w:jc w:val="both"/>
      </w:pPr>
      <w:r>
        <w:rPr/>
        <w:t>公司 </w:t>
      </w:r>
      <w:r>
        <w:rPr>
          <w:rFonts w:ascii="Times New Roman" w:hAnsi="Times New Roman" w:cs="Times New Roman" w:eastAsia="Times New Roman" w:hint="default"/>
        </w:rPr>
        <w:t>2013 </w:t>
      </w:r>
      <w:r>
        <w:rPr/>
        <w:t>年度和 </w:t>
      </w: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t>年度不存在需要重新分类的合营安排，本次会计政策的变更对公司财务报表 无重大影响。</w:t>
      </w:r>
    </w:p>
    <w:p>
      <w:pPr>
        <w:pStyle w:val="BodyText"/>
        <w:spacing w:line="240" w:lineRule="auto" w:before="65"/>
        <w:ind w:right="92"/>
        <w:jc w:val="left"/>
      </w:pPr>
      <w:r>
        <w:rPr>
          <w:rFonts w:ascii="Times New Roman" w:hAnsi="Times New Roman" w:cs="Times New Roman" w:eastAsia="Times New Roman" w:hint="default"/>
        </w:rPr>
        <w:t>7</w:t>
      </w:r>
      <w:r>
        <w:rPr/>
        <w:t>、在其他主体中权益的披露</w:t>
      </w:r>
    </w:p>
    <w:p>
      <w:pPr>
        <w:pStyle w:val="BodyText"/>
        <w:spacing w:line="240" w:lineRule="auto" w:before="177"/>
        <w:ind w:left="574" w:right="92"/>
        <w:jc w:val="left"/>
      </w:pPr>
      <w:r>
        <w:rPr/>
        <w:t>公司根据《财政部关于印发</w:t>
      </w:r>
      <w:r>
        <w:rPr>
          <w:rFonts w:ascii="Times New Roman" w:hAnsi="Times New Roman" w:cs="Times New Roman" w:eastAsia="Times New Roman" w:hint="default"/>
        </w:rPr>
        <w:t>&lt;</w:t>
      </w:r>
      <w:r>
        <w:rPr/>
        <w:t>企业会计准则第 </w:t>
      </w:r>
      <w:r>
        <w:rPr>
          <w:rFonts w:ascii="Times New Roman" w:hAnsi="Times New Roman" w:cs="Times New Roman" w:eastAsia="Times New Roman" w:hint="default"/>
        </w:rPr>
        <w:t>41</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在其他主体中权益的披露</w:t>
      </w:r>
      <w:r>
        <w:rPr>
          <w:rFonts w:ascii="Times New Roman" w:hAnsi="Times New Roman" w:cs="Times New Roman" w:eastAsia="Times New Roman" w:hint="default"/>
        </w:rPr>
        <w:t>&gt;</w:t>
      </w:r>
      <w:r>
        <w:rPr/>
        <w:t>的通知》（财会</w:t>
      </w:r>
    </w:p>
    <w:p>
      <w:pPr>
        <w:pStyle w:val="BodyText"/>
        <w:spacing w:line="240" w:lineRule="auto" w:before="177"/>
        <w:ind w:right="92"/>
        <w:jc w:val="left"/>
      </w:pPr>
      <w:r>
        <w:rPr>
          <w:rFonts w:ascii="Times New Roman" w:hAnsi="Times New Roman" w:cs="Times New Roman" w:eastAsia="Times New Roman" w:hint="default"/>
        </w:rPr>
        <w:t>[2014]16  </w:t>
      </w:r>
      <w:r>
        <w:rPr/>
        <w:t>号）的规定和要求，执行《企业会计准则第 </w:t>
      </w:r>
      <w:r>
        <w:rPr>
          <w:rFonts w:ascii="Times New Roman" w:hAnsi="Times New Roman" w:cs="Times New Roman" w:eastAsia="Times New Roman" w:hint="default"/>
        </w:rPr>
        <w:t>41</w:t>
      </w:r>
      <w:r>
        <w:rPr>
          <w:rFonts w:ascii="Times New Roman" w:hAnsi="Times New Roman" w:cs="Times New Roman" w:eastAsia="Times New Roman" w:hint="default"/>
          <w:spacing w:val="-17"/>
        </w:rPr>
        <w:t> </w:t>
      </w:r>
      <w:r>
        <w:rPr/>
        <w:t>号</w:t>
      </w:r>
      <w:r>
        <w:rPr>
          <w:rFonts w:ascii="Times New Roman" w:hAnsi="Times New Roman" w:cs="Times New Roman" w:eastAsia="Times New Roman" w:hint="default"/>
        </w:rPr>
        <w:t>——</w:t>
      </w:r>
      <w:r>
        <w:rPr/>
        <w:t>在其他主体中权益的披露》。</w:t>
      </w:r>
    </w:p>
    <w:p>
      <w:pPr>
        <w:pStyle w:val="BodyText"/>
        <w:spacing w:line="386" w:lineRule="auto" w:before="177"/>
        <w:ind w:right="372" w:firstLine="420"/>
        <w:jc w:val="both"/>
      </w:pPr>
      <w:r>
        <w:rPr/>
        <w:t>公司 </w:t>
      </w:r>
      <w:r>
        <w:rPr>
          <w:rFonts w:ascii="Times New Roman" w:hAnsi="Times New Roman" w:cs="Times New Roman" w:eastAsia="Times New Roman" w:hint="default"/>
        </w:rPr>
        <w:t>2013 </w:t>
      </w:r>
      <w:r>
        <w:rPr/>
        <w:t>年度和 </w:t>
      </w: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t>年度不存在需要披露的在其他主体中的权益，本次会计政策的变更对公司财 务报表无重大影响。</w:t>
      </w:r>
    </w:p>
    <w:p>
      <w:pPr>
        <w:pStyle w:val="BodyText"/>
        <w:spacing w:line="240" w:lineRule="auto" w:before="65"/>
        <w:ind w:right="92"/>
        <w:jc w:val="left"/>
      </w:pPr>
      <w:r>
        <w:rPr>
          <w:rFonts w:ascii="Times New Roman" w:hAnsi="Times New Roman" w:cs="Times New Roman" w:eastAsia="Times New Roman" w:hint="default"/>
        </w:rPr>
        <w:t>8</w:t>
      </w:r>
      <w:r>
        <w:rPr/>
        <w:t>、金融工具列报</w:t>
      </w:r>
    </w:p>
    <w:p>
      <w:pPr>
        <w:pStyle w:val="BodyText"/>
        <w:spacing w:line="386" w:lineRule="auto" w:before="177"/>
        <w:ind w:right="92" w:firstLine="419"/>
        <w:jc w:val="left"/>
      </w:pPr>
      <w:r>
        <w:rPr>
          <w:spacing w:val="-4"/>
        </w:rPr>
        <w:t>公司根据《财政部关于印发修订</w:t>
      </w:r>
      <w:r>
        <w:rPr>
          <w:rFonts w:ascii="Times New Roman" w:hAnsi="Times New Roman" w:cs="Times New Roman" w:eastAsia="Times New Roman" w:hint="default"/>
          <w:spacing w:val="-4"/>
        </w:rPr>
        <w:t>&lt;</w:t>
      </w:r>
      <w:r>
        <w:rPr>
          <w:spacing w:val="-4"/>
        </w:rPr>
        <w:t>企业会计准则第</w:t>
      </w:r>
      <w:r>
        <w:rPr/>
        <w:t> </w:t>
      </w:r>
      <w:r>
        <w:rPr>
          <w:rFonts w:ascii="Times New Roman" w:hAnsi="Times New Roman" w:cs="Times New Roman" w:eastAsia="Times New Roman" w:hint="default"/>
        </w:rPr>
        <w:t>37 </w:t>
      </w:r>
      <w:r>
        <w:rPr>
          <w:spacing w:val="-7"/>
        </w:rPr>
        <w:t>号</w:t>
      </w:r>
      <w:r>
        <w:rPr>
          <w:rFonts w:ascii="Times New Roman" w:hAnsi="Times New Roman" w:cs="Times New Roman" w:eastAsia="Times New Roman" w:hint="default"/>
          <w:spacing w:val="-7"/>
        </w:rPr>
        <w:t>——</w:t>
      </w:r>
      <w:r>
        <w:rPr>
          <w:spacing w:val="-7"/>
        </w:rPr>
        <w:t>金融工具列报</w:t>
      </w:r>
      <w:r>
        <w:rPr>
          <w:rFonts w:ascii="Times New Roman" w:hAnsi="Times New Roman" w:cs="Times New Roman" w:eastAsia="Times New Roman" w:hint="default"/>
          <w:spacing w:val="-7"/>
        </w:rPr>
        <w:t>&gt;</w:t>
      </w:r>
      <w:r>
        <w:rPr>
          <w:spacing w:val="-7"/>
        </w:rPr>
        <w:t>的通知》（财会</w:t>
      </w:r>
      <w:r>
        <w:rPr>
          <w:rFonts w:ascii="Times New Roman" w:hAnsi="Times New Roman" w:cs="Times New Roman" w:eastAsia="Times New Roman" w:hint="default"/>
          <w:spacing w:val="-7"/>
        </w:rPr>
        <w:t>[2014]33</w:t>
      </w:r>
      <w:r>
        <w:rPr>
          <w:rFonts w:ascii="Times New Roman" w:hAnsi="Times New Roman" w:cs="Times New Roman" w:eastAsia="Times New Roman" w:hint="default"/>
          <w:spacing w:val="11"/>
        </w:rPr>
        <w:t> </w:t>
      </w:r>
      <w:r>
        <w:rPr/>
        <w:t>号） 的规定和要求，执行《企业会计准则第 </w:t>
      </w:r>
      <w:r>
        <w:rPr>
          <w:rFonts w:ascii="Times New Roman" w:hAnsi="Times New Roman" w:cs="Times New Roman" w:eastAsia="Times New Roman" w:hint="default"/>
        </w:rPr>
        <w:t>37</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金融工具列报》。</w:t>
      </w:r>
    </w:p>
    <w:p>
      <w:pPr>
        <w:pStyle w:val="BodyText"/>
        <w:spacing w:line="386" w:lineRule="auto" w:before="35"/>
        <w:ind w:right="330" w:firstLine="420"/>
        <w:jc w:val="both"/>
      </w:pPr>
      <w:r>
        <w:rPr/>
        <w:t>公司</w:t>
      </w:r>
      <w:r>
        <w:rPr>
          <w:rFonts w:ascii="Times New Roman" w:hAnsi="Times New Roman" w:cs="Times New Roman" w:eastAsia="Times New Roman" w:hint="default"/>
        </w:rPr>
        <w:t>2013</w:t>
      </w:r>
      <w:r>
        <w:rPr/>
        <w:t>年度和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年度金融工具的会计处理与变更后的会计政策一致，本次会计政策的变更对公 司财务报表无重大影响。</w:t>
      </w:r>
    </w:p>
    <w:p>
      <w:pPr>
        <w:spacing w:line="240" w:lineRule="auto" w:before="3"/>
        <w:rPr>
          <w:rFonts w:ascii="宋体" w:hAnsi="宋体" w:cs="宋体" w:eastAsia="宋体" w:hint="default"/>
          <w:sz w:val="20"/>
          <w:szCs w:val="20"/>
        </w:rPr>
      </w:pPr>
    </w:p>
    <w:p>
      <w:pPr>
        <w:pStyle w:val="Heading2"/>
        <w:spacing w:line="240" w:lineRule="auto"/>
        <w:ind w:right="92"/>
        <w:jc w:val="left"/>
        <w:rPr>
          <w:b w:val="0"/>
          <w:bCs w:val="0"/>
        </w:rPr>
      </w:pPr>
      <w:r>
        <w:rPr/>
        <w:t>十一、报告期内发生重大会计差错更正需追溯重述的情况说明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5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92"/>
        <w:jc w:val="left"/>
        <w:rPr>
          <w:b w:val="0"/>
          <w:bCs w:val="0"/>
        </w:rPr>
      </w:pPr>
      <w:r>
        <w:rPr/>
        <w:t>十二、与上年度财务报告相比，合并报表范围发生变化的情况说明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88" w:lineRule="auto"/>
        <w:ind w:right="92"/>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sz w:val="18"/>
          <w:szCs w:val="18"/>
        </w:rPr>
        <w:t>不适用 </w:t>
      </w:r>
      <w:r>
        <w:rPr>
          <w:spacing w:val="-1"/>
        </w:rPr>
        <w:t>报告期内，公司新设子公司</w:t>
      </w:r>
      <w:r>
        <w:rPr>
          <w:rFonts w:ascii="Times New Roman" w:hAnsi="Times New Roman" w:cs="Times New Roman" w:eastAsia="Times New Roman" w:hint="default"/>
          <w:spacing w:val="-1"/>
        </w:rPr>
        <w:t>4</w:t>
      </w:r>
      <w:r>
        <w:rPr>
          <w:spacing w:val="-1"/>
        </w:rPr>
        <w:t>家，控股合并子公司</w:t>
      </w:r>
      <w:r>
        <w:rPr>
          <w:rFonts w:ascii="Times New Roman" w:hAnsi="Times New Roman" w:cs="Times New Roman" w:eastAsia="Times New Roman" w:hint="default"/>
          <w:spacing w:val="-1"/>
        </w:rPr>
        <w:t>3</w:t>
      </w:r>
      <w:r>
        <w:rPr>
          <w:spacing w:val="-1"/>
        </w:rPr>
        <w:t>家，导致报告期合并报表范围比上年财务报告相比增加</w:t>
      </w:r>
      <w:r>
        <w:rPr>
          <w:spacing w:val="-86"/>
        </w:rPr>
        <w:t> </w:t>
      </w:r>
      <w:r>
        <w:rPr>
          <w:spacing w:val="-86"/>
        </w:rPr>
      </w:r>
      <w:r>
        <w:rPr>
          <w:rFonts w:ascii="Times New Roman" w:hAnsi="Times New Roman" w:cs="Times New Roman" w:eastAsia="Times New Roman" w:hint="default"/>
        </w:rPr>
        <w:t>7</w:t>
      </w:r>
      <w:r>
        <w:rPr/>
        <w:t>家子公司。</w:t>
      </w:r>
    </w:p>
    <w:p>
      <w:pPr>
        <w:spacing w:line="240" w:lineRule="auto" w:before="11"/>
        <w:rPr>
          <w:rFonts w:ascii="宋体" w:hAnsi="宋体" w:cs="宋体" w:eastAsia="宋体" w:hint="default"/>
          <w:sz w:val="17"/>
          <w:szCs w:val="17"/>
        </w:rPr>
      </w:pPr>
    </w:p>
    <w:p>
      <w:pPr>
        <w:pStyle w:val="Heading2"/>
        <w:spacing w:line="240" w:lineRule="auto"/>
        <w:ind w:right="92"/>
        <w:jc w:val="left"/>
        <w:rPr>
          <w:b w:val="0"/>
          <w:bCs w:val="0"/>
        </w:rPr>
      </w:pPr>
      <w:r>
        <w:rPr/>
        <w:t>十三、公司利润分配及分红派息情况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4" w:right="92"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报告期内利润分配政策的制定、执行或调整情况</w:t>
      </w:r>
    </w:p>
    <w:p>
      <w:pPr>
        <w:spacing w:before="116"/>
        <w:ind w:left="153" w:right="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left="153" w:right="311" w:firstLine="420"/>
        <w:jc w:val="both"/>
      </w:pPr>
      <w:r>
        <w:rPr/>
        <w:t>本公司</w:t>
      </w:r>
      <w:r>
        <w:rPr>
          <w:rFonts w:ascii="Times New Roman" w:hAnsi="Times New Roman" w:cs="Times New Roman" w:eastAsia="Times New Roman" w:hint="default"/>
        </w:rPr>
        <w:t>2013 </w:t>
      </w:r>
      <w:r>
        <w:rPr/>
        <w:t>年年度权益分派方案已获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4</w:t>
      </w:r>
      <w:r>
        <w:rPr/>
        <w:t>月 </w:t>
      </w:r>
      <w:r>
        <w:rPr>
          <w:rFonts w:ascii="Times New Roman" w:hAnsi="Times New Roman" w:cs="Times New Roman" w:eastAsia="Times New Roman" w:hint="default"/>
        </w:rPr>
        <w:t>23 </w:t>
      </w:r>
      <w:r>
        <w:rPr/>
        <w:t>日召开的 </w:t>
      </w:r>
      <w:r>
        <w:rPr>
          <w:rFonts w:ascii="Times New Roman" w:hAnsi="Times New Roman" w:cs="Times New Roman" w:eastAsia="Times New Roman" w:hint="default"/>
        </w:rPr>
        <w:t>2013</w:t>
      </w:r>
      <w:r>
        <w:rPr>
          <w:rFonts w:ascii="Times New Roman" w:hAnsi="Times New Roman" w:cs="Times New Roman" w:eastAsia="Times New Roman" w:hint="default"/>
          <w:spacing w:val="33"/>
        </w:rPr>
        <w:t> </w:t>
      </w:r>
      <w:r>
        <w:rPr/>
        <w:t>年度股东大会审议通过并实施 </w:t>
      </w:r>
      <w:r>
        <w:rPr>
          <w:spacing w:val="-1"/>
        </w:rPr>
        <w:t>完毕：以公司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23</w:t>
      </w:r>
      <w:r>
        <w:rPr>
          <w:spacing w:val="-1"/>
        </w:rPr>
        <w:t>日首次公开发行股份并上市发行后的总股本</w:t>
      </w:r>
      <w:r>
        <w:rPr>
          <w:rFonts w:ascii="Times New Roman" w:hAnsi="Times New Roman" w:cs="Times New Roman" w:eastAsia="Times New Roman" w:hint="default"/>
          <w:spacing w:val="-1"/>
        </w:rPr>
        <w:t>58,290,000</w:t>
      </w:r>
      <w:r>
        <w:rPr>
          <w:spacing w:val="-1"/>
        </w:rPr>
        <w:t>股为基数，向全体股东每</w:t>
      </w:r>
    </w:p>
    <w:p>
      <w:pPr>
        <w:spacing w:after="0" w:line="386" w:lineRule="auto"/>
        <w:jc w:val="both"/>
        <w:sectPr>
          <w:pgSz w:w="11910" w:h="16840"/>
          <w:pgMar w:header="877" w:footer="982" w:top="1100" w:bottom="1180" w:left="980" w:right="820"/>
        </w:sectPr>
      </w:pPr>
    </w:p>
    <w:p>
      <w:pPr>
        <w:spacing w:line="240" w:lineRule="auto" w:before="8"/>
        <w:rPr>
          <w:rFonts w:ascii="宋体" w:hAnsi="宋体" w:cs="宋体" w:eastAsia="宋体" w:hint="default"/>
          <w:sz w:val="26"/>
          <w:szCs w:val="26"/>
        </w:rPr>
      </w:pPr>
    </w:p>
    <w:p>
      <w:pPr>
        <w:pStyle w:val="BodyText"/>
        <w:spacing w:line="386" w:lineRule="auto" w:before="35"/>
        <w:ind w:left="153" w:right="104"/>
        <w:jc w:val="left"/>
      </w:pP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2</w:t>
      </w:r>
      <w:r>
        <w:rPr>
          <w:spacing w:val="-1"/>
        </w:rPr>
        <w:t>元（含税），共分配利润</w:t>
      </w:r>
      <w:r>
        <w:rPr>
          <w:rFonts w:ascii="Times New Roman" w:hAnsi="Times New Roman" w:cs="Times New Roman" w:eastAsia="Times New Roman" w:hint="default"/>
          <w:spacing w:val="-1"/>
        </w:rPr>
        <w:t>11,658,000</w:t>
      </w:r>
      <w:r>
        <w:rPr>
          <w:spacing w:val="-1"/>
        </w:rPr>
        <w:t>元，截至报告期末，本次利润分配已实施完</w:t>
      </w:r>
      <w:r>
        <w:rPr>
          <w:spacing w:val="-84"/>
        </w:rPr>
        <w:t> </w:t>
      </w:r>
      <w:r>
        <w:rPr>
          <w:spacing w:val="-84"/>
        </w:rPr>
      </w:r>
      <w:r>
        <w:rPr/>
        <w:t>毕。</w:t>
      </w:r>
    </w:p>
    <w:tbl>
      <w:tblPr>
        <w:tblW w:w="0" w:type="auto"/>
        <w:jc w:val="left"/>
        <w:tblInd w:w="160" w:type="dxa"/>
        <w:tblLayout w:type="fixed"/>
        <w:tblCellMar>
          <w:top w:w="0" w:type="dxa"/>
          <w:left w:w="0" w:type="dxa"/>
          <w:bottom w:w="0" w:type="dxa"/>
          <w:right w:w="0" w:type="dxa"/>
        </w:tblCellMar>
        <w:tblLook w:val="01E0"/>
      </w:tblPr>
      <w:tblGrid>
        <w:gridCol w:w="4761"/>
        <w:gridCol w:w="4795"/>
      </w:tblGrid>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104"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年（含报告期）的利润分配预案或方案及资本公积金转增股本预案或方案情况</w:t>
      </w:r>
    </w:p>
    <w:p>
      <w:pPr>
        <w:pStyle w:val="BodyText"/>
        <w:tabs>
          <w:tab w:pos="993" w:val="left" w:leader="none"/>
        </w:tabs>
        <w:spacing w:line="240" w:lineRule="auto" w:before="155"/>
        <w:ind w:left="574" w:right="104"/>
        <w:jc w:val="left"/>
      </w:pPr>
      <w:r>
        <w:rPr>
          <w:rFonts w:ascii="Times New Roman" w:hAnsi="Times New Roman" w:cs="Times New Roman" w:eastAsia="Times New Roman" w:hint="default"/>
        </w:rPr>
        <w:t>1.</w:t>
        <w:tab/>
        <w:t>2014</w:t>
      </w:r>
      <w:r>
        <w:rPr/>
        <w:t>年度利润分配预案为：以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日公司的总股本</w:t>
      </w:r>
      <w:r>
        <w:rPr>
          <w:rFonts w:ascii="Times New Roman" w:hAnsi="Times New Roman" w:cs="Times New Roman" w:eastAsia="Times New Roman" w:hint="default"/>
        </w:rPr>
        <w:t>69,489,165</w:t>
      </w:r>
      <w:r>
        <w:rPr/>
        <w:t>股为基数，拟向全体股东每</w:t>
      </w:r>
    </w:p>
    <w:p>
      <w:pPr>
        <w:pStyle w:val="BodyText"/>
        <w:spacing w:line="240" w:lineRule="auto" w:before="177"/>
        <w:ind w:right="104"/>
        <w:jc w:val="left"/>
        <w:rPr>
          <w:rFonts w:ascii="Times New Roman" w:hAnsi="Times New Roman" w:cs="Times New Roman" w:eastAsia="Times New Roman" w:hint="default"/>
        </w:rPr>
      </w:pPr>
      <w:r>
        <w:rPr>
          <w:rFonts w:ascii="Times New Roman" w:hAnsi="Times New Roman" w:cs="Times New Roman" w:eastAsia="Times New Roman" w:hint="default"/>
          <w:spacing w:val="-6"/>
        </w:rPr>
        <w:t>10</w:t>
      </w:r>
      <w:r>
        <w:rPr>
          <w:spacing w:val="-6"/>
        </w:rPr>
        <w:t>股派发现金股利</w:t>
      </w:r>
      <w:r>
        <w:rPr>
          <w:rFonts w:ascii="Times New Roman" w:hAnsi="Times New Roman" w:cs="Times New Roman" w:eastAsia="Times New Roman" w:hint="default"/>
          <w:spacing w:val="-6"/>
        </w:rPr>
        <w:t>2</w:t>
      </w:r>
      <w:r>
        <w:rPr>
          <w:spacing w:val="-6"/>
        </w:rPr>
        <w:t>元人民币（含税），共分配</w:t>
      </w:r>
      <w:r>
        <w:rPr>
          <w:rFonts w:ascii="Times New Roman" w:hAnsi="Times New Roman" w:cs="Times New Roman" w:eastAsia="Times New Roman" w:hint="default"/>
          <w:spacing w:val="-6"/>
        </w:rPr>
        <w:t>13,897,833.00</w:t>
      </w:r>
      <w:r>
        <w:rPr>
          <w:spacing w:val="-6"/>
        </w:rPr>
        <w:t>元。利润分配后，剩余未分配利润</w:t>
      </w:r>
      <w:r>
        <w:rPr>
          <w:rFonts w:ascii="Times New Roman" w:hAnsi="Times New Roman" w:cs="Times New Roman" w:eastAsia="Times New Roman" w:hint="default"/>
          <w:spacing w:val="-6"/>
        </w:rPr>
        <w:t>267,232,525.28</w:t>
      </w:r>
    </w:p>
    <w:p>
      <w:pPr>
        <w:pStyle w:val="BodyText"/>
        <w:spacing w:line="240" w:lineRule="auto" w:before="177"/>
        <w:ind w:right="104"/>
        <w:jc w:val="left"/>
      </w:pPr>
      <w:r>
        <w:rPr/>
        <w:t>元转入下一年度；同时，拟以总股本</w:t>
      </w:r>
      <w:r>
        <w:rPr>
          <w:rFonts w:ascii="Times New Roman" w:hAnsi="Times New Roman" w:cs="Times New Roman" w:eastAsia="Times New Roman" w:hint="default"/>
        </w:rPr>
        <w:t>69,489,165</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20</w:t>
      </w:r>
      <w:r>
        <w:rPr/>
        <w:t>股。</w:t>
      </w:r>
    </w:p>
    <w:p>
      <w:pPr>
        <w:pStyle w:val="BodyText"/>
        <w:tabs>
          <w:tab w:pos="993" w:val="left" w:leader="none"/>
        </w:tabs>
        <w:spacing w:line="240" w:lineRule="auto" w:before="177"/>
        <w:ind w:left="574" w:right="104"/>
        <w:jc w:val="left"/>
      </w:pPr>
      <w:r>
        <w:rPr>
          <w:rFonts w:ascii="Times New Roman" w:hAnsi="Times New Roman" w:cs="Times New Roman" w:eastAsia="Times New Roman" w:hint="default"/>
        </w:rPr>
        <w:t>2.</w:t>
        <w:tab/>
        <w:t>2013</w:t>
      </w:r>
      <w:r>
        <w:rPr/>
        <w:t>年度利润分配方案为：以公司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日首次公开发行股份并上市发行后的总股本</w:t>
      </w:r>
    </w:p>
    <w:p>
      <w:pPr>
        <w:pStyle w:val="BodyText"/>
        <w:spacing w:line="386" w:lineRule="auto" w:before="177"/>
        <w:ind w:right="104"/>
        <w:jc w:val="left"/>
      </w:pPr>
      <w:r>
        <w:rPr>
          <w:rFonts w:ascii="Times New Roman" w:hAnsi="Times New Roman" w:cs="Times New Roman" w:eastAsia="Times New Roman" w:hint="default"/>
          <w:spacing w:val="-1"/>
        </w:rPr>
        <w:t>58,290,000</w:t>
      </w:r>
      <w:r>
        <w:rPr>
          <w:spacing w:val="-1"/>
        </w:rPr>
        <w:t>股为基数，向全体股东每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2</w:t>
      </w:r>
      <w:r>
        <w:rPr>
          <w:spacing w:val="-1"/>
        </w:rPr>
        <w:t>元（含税），共分配利润</w:t>
      </w:r>
      <w:r>
        <w:rPr>
          <w:rFonts w:ascii="Times New Roman" w:hAnsi="Times New Roman" w:cs="Times New Roman" w:eastAsia="Times New Roman" w:hint="default"/>
          <w:spacing w:val="-1"/>
        </w:rPr>
        <w:t>11,658,000</w:t>
      </w:r>
      <w:r>
        <w:rPr>
          <w:spacing w:val="-1"/>
        </w:rPr>
        <w:t>元。利</w:t>
      </w:r>
      <w:r>
        <w:rPr>
          <w:spacing w:val="-62"/>
        </w:rPr>
        <w:t> </w:t>
      </w:r>
      <w:r>
        <w:rPr/>
        <w:t>润分配后，剩余未分配利润</w:t>
      </w:r>
      <w:r>
        <w:rPr>
          <w:rFonts w:ascii="Times New Roman" w:hAnsi="Times New Roman" w:cs="Times New Roman" w:eastAsia="Times New Roman" w:hint="default"/>
        </w:rPr>
        <w:t>182,784,724.87</w:t>
      </w:r>
      <w:r>
        <w:rPr/>
        <w:t>元转入下一年度；</w:t>
      </w:r>
      <w:r>
        <w:rPr>
          <w:rFonts w:ascii="Times New Roman" w:hAnsi="Times New Roman" w:cs="Times New Roman" w:eastAsia="Times New Roman" w:hint="default"/>
        </w:rPr>
        <w:t>2013</w:t>
      </w:r>
      <w:r>
        <w:rPr/>
        <w:t>年度，不进行资本公积转增股本。</w:t>
      </w:r>
    </w:p>
    <w:p>
      <w:pPr>
        <w:pStyle w:val="BodyText"/>
        <w:tabs>
          <w:tab w:pos="993" w:val="left" w:leader="none"/>
        </w:tabs>
        <w:spacing w:line="240" w:lineRule="auto" w:before="35"/>
        <w:ind w:left="574" w:right="104"/>
        <w:jc w:val="left"/>
      </w:pPr>
      <w:r>
        <w:rPr>
          <w:rFonts w:ascii="Times New Roman" w:hAnsi="Times New Roman" w:cs="Times New Roman" w:eastAsia="Times New Roman" w:hint="default"/>
        </w:rPr>
        <w:t>3.</w:t>
        <w:tab/>
        <w:t>2012</w:t>
      </w:r>
      <w:r>
        <w:rPr/>
        <w:t>年度利润分配方案：未分配利润。由于公司当时正处于申请首次公开发行股票并上市阶段，</w:t>
      </w:r>
    </w:p>
    <w:p>
      <w:pPr>
        <w:pStyle w:val="BodyText"/>
        <w:spacing w:line="386" w:lineRule="auto" w:before="177"/>
        <w:ind w:right="104"/>
        <w:jc w:val="left"/>
      </w:pPr>
      <w:r>
        <w:rPr>
          <w:rFonts w:ascii="Times New Roman" w:hAnsi="Times New Roman" w:cs="Times New Roman" w:eastAsia="Times New Roman" w:hint="default"/>
          <w:spacing w:val="-1"/>
        </w:rPr>
        <w:t>2012</w:t>
      </w:r>
      <w:r>
        <w:rPr>
          <w:spacing w:val="-1"/>
        </w:rPr>
        <w:t>年度未分配利润。如公司本次股票发行上市成功，公司本次股票发行前的滚存未分配利润由股票发行</w:t>
      </w:r>
      <w:r>
        <w:rPr>
          <w:spacing w:val="-82"/>
        </w:rPr>
        <w:t> </w:t>
      </w:r>
      <w:r>
        <w:rPr>
          <w:spacing w:val="-82"/>
        </w:rPr>
      </w:r>
      <w:r>
        <w:rPr/>
        <w:t>后的新老股东按发行后的股权比例共享。</w:t>
      </w:r>
    </w:p>
    <w:p>
      <w:pPr>
        <w:spacing w:before="53"/>
        <w:ind w:left="153" w:right="104"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72"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72"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3D3D3"/>
          </w:tcPr>
          <w:p>
            <w:pPr/>
          </w:p>
        </w:tc>
        <w:tc>
          <w:tcPr>
            <w:tcW w:w="159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611"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3D3D3"/>
          </w:tcPr>
          <w:p>
            <w:pPr/>
          </w:p>
        </w:tc>
        <w:tc>
          <w:tcPr>
            <w:tcW w:w="1594" w:type="dxa"/>
            <w:vMerge/>
            <w:tcBorders>
              <w:left w:val="single" w:sz="4" w:space="0" w:color="000000"/>
              <w:bottom w:val="nil" w:sz="6" w:space="0" w:color="auto"/>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13,897,833.00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108,742,724.89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87,468,779.19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3D3D3"/>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61,803,716.93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04"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3" w:right="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04"/>
        <w:jc w:val="left"/>
        <w:rPr>
          <w:b w:val="0"/>
          <w:bCs w:val="0"/>
        </w:rPr>
      </w:pPr>
      <w:r>
        <w:rPr/>
        <w:t>十四、本报告期利润分配及资本公积金转增股本预案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4" w:right="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44"/>
        <w:ind w:left="0" w:right="159" w:firstLine="0"/>
        <w:jc w:val="right"/>
        <w:rPr>
          <w:rFonts w:ascii="宋体" w:hAnsi="宋体" w:cs="宋体" w:eastAsia="宋体" w:hint="default"/>
          <w:sz w:val="18"/>
          <w:szCs w:val="18"/>
        </w:rPr>
      </w:pPr>
      <w:r>
        <w:rPr/>
        <w:pict>
          <v:shape style="position:absolute;margin-left:56.459999pt;margin-top:-217.448044pt;width:479.1pt;height:416.8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4"/>
                    <w:gridCol w:w="5863"/>
                  </w:tblGrid>
                  <w:tr>
                    <w:trPr>
                      <w:trHeight w:val="402" w:hRule="exact"/>
                    </w:trPr>
                    <w:tc>
                      <w:tcPr>
                        <w:tcW w:w="3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3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69,489,165</w:t>
                        </w:r>
                      </w:p>
                    </w:tc>
                  </w:tr>
                  <w:tr>
                    <w:trPr>
                      <w:trHeight w:val="402" w:hRule="exact"/>
                    </w:trPr>
                    <w:tc>
                      <w:tcPr>
                        <w:tcW w:w="3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13,897,833.00</w:t>
                        </w:r>
                      </w:p>
                    </w:tc>
                  </w:tr>
                  <w:tr>
                    <w:trPr>
                      <w:trHeight w:val="402" w:hRule="exact"/>
                    </w:trPr>
                    <w:tc>
                      <w:tcPr>
                        <w:tcW w:w="3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281,130,358.28</w:t>
                        </w:r>
                      </w:p>
                    </w:tc>
                  </w:tr>
                  <w:tr>
                    <w:trPr>
                      <w:trHeight w:val="402" w:hRule="exact"/>
                    </w:trPr>
                    <w:tc>
                      <w:tcPr>
                        <w:tcW w:w="3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307"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经北京中证天通会计师事务所（特殊普通合伙）审计（中证天通</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审字</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1-1063</w:t>
                        </w:r>
                        <w:r>
                          <w:rPr>
                            <w:rFonts w:ascii="Times New Roman" w:hAnsi="Times New Roman" w:cs="Times New Roman" w:eastAsia="Times New Roman" w:hint="default"/>
                            <w:spacing w:val="3"/>
                            <w:sz w:val="18"/>
                            <w:szCs w:val="18"/>
                          </w:rPr>
                          <w:t> </w:t>
                        </w:r>
                        <w:r>
                          <w:rPr>
                            <w:rFonts w:ascii="宋体" w:hAnsi="宋体" w:cs="宋体" w:eastAsia="宋体" w:hint="default"/>
                            <w:spacing w:val="-17"/>
                            <w:sz w:val="18"/>
                            <w:szCs w:val="18"/>
                          </w:rPr>
                          <w:t>号），本公司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年度实现归属于上市 </w:t>
                        </w:r>
                        <w:r>
                          <w:rPr>
                            <w:rFonts w:ascii="宋体" w:hAnsi="宋体" w:cs="宋体" w:eastAsia="宋体" w:hint="default"/>
                            <w:spacing w:val="-3"/>
                            <w:sz w:val="18"/>
                            <w:szCs w:val="18"/>
                          </w:rPr>
                          <w:t>公司股东的净利润（合并数）</w:t>
                        </w:r>
                        <w:r>
                          <w:rPr>
                            <w:rFonts w:ascii="Times New Roman" w:hAnsi="Times New Roman" w:cs="Times New Roman" w:eastAsia="Times New Roman" w:hint="default"/>
                            <w:spacing w:val="-3"/>
                            <w:sz w:val="18"/>
                            <w:szCs w:val="18"/>
                          </w:rPr>
                          <w:t>108,742,724.89</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元，母公司净利润</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109,772,833.85</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元。依据《公司法》及公司章程的有关规定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拟定公司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年度利润分配方案如下：</w:t>
                        </w:r>
                      </w:p>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）提取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法定盈余公积金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10,977,283.39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）提取法定盈余公积金后剩余利润</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98,795,550.46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元，加以前年度累计未分配利润</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182,334,807.82</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年度可供股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东分配的利润为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281,130,358.28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日公司发行股份购买资产并募集配套资金新股登记上市完成后总股本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69,489,165 </w:t>
                        </w:r>
                        <w:r>
                          <w:rPr>
                            <w:rFonts w:ascii="宋体" w:hAnsi="宋体" w:cs="宋体" w:eastAsia="宋体" w:hint="default"/>
                            <w:spacing w:val="-3"/>
                            <w:sz w:val="18"/>
                            <w:szCs w:val="18"/>
                          </w:rPr>
                          <w:t>股为基数，拟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，共分配利润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13,897,833.00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2"/>
                            <w:sz w:val="18"/>
                            <w:szCs w:val="18"/>
                          </w:rPr>
                          <w:t>利</w:t>
                        </w:r>
                        <w:r>
                          <w:rPr>
                            <w:rFonts w:ascii="宋体" w:hAnsi="宋体" w:cs="宋体" w:eastAsia="宋体" w:hint="default"/>
                            <w:sz w:val="18"/>
                            <w:szCs w:val="18"/>
                          </w:rPr>
                          <w:t>润分配后，剩余未分配利润</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267,232,525.28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元转入下一年度；</w:t>
                        </w:r>
                      </w:p>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）拟以总股本股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69,489,165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为基数，以资本公积向全体股东每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股转增</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宋体" w:hAnsi="宋体" w:cs="宋体" w:eastAsia="宋体" w:hint="default"/>
                            <w:spacing w:val="-14"/>
                            <w:sz w:val="18"/>
                            <w:szCs w:val="18"/>
                          </w:rPr>
                          <w:t> </w:t>
                        </w:r>
                        <w:r>
                          <w:rPr>
                            <w:rFonts w:ascii="宋体" w:hAnsi="宋体" w:cs="宋体" w:eastAsia="宋体" w:hint="default"/>
                            <w:sz w:val="18"/>
                            <w:szCs w:val="18"/>
                          </w:rPr>
                          <w:t>本次资本公积金转增股本完成后，公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司总股本由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69,489,165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股变更为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208,467,495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股。转增前，</w:t>
                        </w:r>
                        <w:r>
                          <w:rPr>
                            <w:rFonts w:ascii="宋体" w:hAnsi="宋体" w:cs="宋体" w:eastAsia="宋体" w:hint="default"/>
                            <w:spacing w:val="-1"/>
                            <w:sz w:val="18"/>
                            <w:szCs w:val="18"/>
                          </w:rPr>
                          <w:t> </w:t>
                        </w:r>
                        <w:r>
                          <w:rPr>
                            <w:rFonts w:ascii="宋体" w:hAnsi="宋体" w:cs="宋体" w:eastAsia="宋体" w:hint="default"/>
                            <w:sz w:val="18"/>
                            <w:szCs w:val="18"/>
                          </w:rPr>
                          <w:t>“资本公积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股本溢价”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400,167,416.89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元，转增股本</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138,978,330 </w:t>
                        </w:r>
                        <w:r>
                          <w:rPr>
                            <w:rFonts w:ascii="宋体" w:hAnsi="宋体" w:cs="宋体" w:eastAsia="宋体" w:hint="default"/>
                            <w:sz w:val="18"/>
                            <w:szCs w:val="18"/>
                          </w:rPr>
                          <w:t>元，转增后，尚余“资本公积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股本溢价” </w:t>
                        </w:r>
                        <w:r>
                          <w:rPr>
                            <w:rFonts w:ascii="Times New Roman" w:hAnsi="Times New Roman" w:cs="Times New Roman" w:eastAsia="Times New Roman" w:hint="default"/>
                            <w:sz w:val="18"/>
                            <w:szCs w:val="18"/>
                          </w:rPr>
                          <w:t>261,189,086.89 </w:t>
                        </w:r>
                        <w:r>
                          <w:rPr>
                            <w:rFonts w:ascii="宋体" w:hAnsi="宋体" w:cs="宋体" w:eastAsia="宋体" w:hint="default"/>
                            <w:sz w:val="18"/>
                            <w:szCs w:val="18"/>
                          </w:rPr>
                          <w:t>元</w:t>
                        </w:r>
                        <w:r>
                          <w:rPr>
                            <w:rFonts w:ascii="宋体" w:hAnsi="宋体" w:cs="宋体" w:eastAsia="宋体" w:hint="default"/>
                            <w:spacing w:val="-6"/>
                            <w:sz w:val="18"/>
                            <w:szCs w:val="18"/>
                          </w:rPr>
                          <w:t> </w:t>
                        </w:r>
                        <w:r>
                          <w:rPr>
                            <w:rFonts w:ascii="宋体" w:hAnsi="宋体" w:cs="宋体" w:eastAsia="宋体" w:hint="default"/>
                            <w:sz w:val="18"/>
                            <w:szCs w:val="18"/>
                          </w:rPr>
                          <w:t>。此次资本公积转增股本未超过“资本公积</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股本溢价”的余额。</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2"/>
        <w:spacing w:line="240" w:lineRule="auto" w:before="26"/>
        <w:ind w:right="0"/>
        <w:jc w:val="left"/>
        <w:rPr>
          <w:b w:val="0"/>
          <w:bCs w:val="0"/>
        </w:rPr>
      </w:pPr>
      <w:r>
        <w:rPr/>
        <w:t>十五、社会责任情况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576" w:right="0"/>
        <w:jc w:val="left"/>
      </w:pPr>
      <w:r>
        <w:rPr/>
        <w:t>公司在注重业务发展的同时，更加注重自身应承担的社会责任，争做优秀的企业公民。</w:t>
      </w:r>
    </w:p>
    <w:p>
      <w:pPr>
        <w:spacing w:line="240" w:lineRule="auto" w:before="10"/>
        <w:rPr>
          <w:rFonts w:ascii="宋体" w:hAnsi="宋体" w:cs="宋体" w:eastAsia="宋体" w:hint="default"/>
          <w:sz w:val="14"/>
          <w:szCs w:val="14"/>
        </w:rPr>
      </w:pPr>
    </w:p>
    <w:p>
      <w:pPr>
        <w:spacing w:line="408" w:lineRule="auto" w:before="0"/>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（一）继续宣传文明旅游，做中国公民文明出境游的倡导者</w:t>
      </w:r>
      <w:r>
        <w:rPr>
          <w:rFonts w:ascii="宋体" w:hAnsi="宋体" w:cs="宋体" w:eastAsia="宋体" w:hint="default"/>
          <w:b/>
          <w:bCs/>
          <w:w w:val="99"/>
          <w:sz w:val="21"/>
          <w:szCs w:val="21"/>
        </w:rPr>
        <w:t> </w:t>
      </w:r>
      <w:r>
        <w:rPr>
          <w:rFonts w:ascii="宋体" w:hAnsi="宋体" w:cs="宋体" w:eastAsia="宋体" w:hint="default"/>
          <w:spacing w:val="-2"/>
          <w:sz w:val="21"/>
          <w:szCs w:val="21"/>
        </w:rPr>
        <w:t>响应国家和社会的号召，继</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年度公司推出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文明旅游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我是榜样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活动以来，</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年公司继续大力推</w:t>
      </w:r>
    </w:p>
    <w:p>
      <w:pPr>
        <w:pStyle w:val="BodyText"/>
        <w:spacing w:line="240" w:lineRule="auto" w:before="14"/>
        <w:ind w:right="0"/>
        <w:jc w:val="left"/>
      </w:pPr>
      <w:r>
        <w:rPr/>
        <w:t>行文明出行活动，包括在多个公司产品的推介活动上发放公司制作的文明出行趣味宣传手册，在给游客的</w:t>
      </w:r>
    </w:p>
    <w:p>
      <w:pPr>
        <w:spacing w:line="240" w:lineRule="auto" w:before="10"/>
        <w:rPr>
          <w:rFonts w:ascii="宋体" w:hAnsi="宋体" w:cs="宋体" w:eastAsia="宋体" w:hint="default"/>
          <w:sz w:val="14"/>
          <w:szCs w:val="14"/>
        </w:rPr>
      </w:pPr>
    </w:p>
    <w:p>
      <w:pPr>
        <w:pStyle w:val="BodyText"/>
        <w:spacing w:line="408" w:lineRule="auto"/>
        <w:ind w:right="0"/>
        <w:jc w:val="left"/>
      </w:pPr>
      <w:r>
        <w:rPr>
          <w:spacing w:val="-1"/>
        </w:rPr>
        <w:t>《出团通知》上增加文明出游的提示内容，对公司领队人员进行培训，在游览的过程中介绍目的地国文化</w:t>
      </w:r>
      <w:r>
        <w:rPr>
          <w:spacing w:val="-83"/>
        </w:rPr>
        <w:t> </w:t>
      </w:r>
      <w:r>
        <w:rPr>
          <w:spacing w:val="-83"/>
        </w:rPr>
      </w:r>
      <w:r>
        <w:rPr/>
        <w:t>差异、生活习俗，宣传文明出行，使得客人能够入乡随俗或摒弃陋习，约束自身行为。</w:t>
      </w:r>
    </w:p>
    <w:p>
      <w:pPr>
        <w:pStyle w:val="BodyText"/>
        <w:spacing w:line="386" w:lineRule="auto" w:before="46"/>
        <w:ind w:right="148" w:firstLine="420"/>
        <w:jc w:val="both"/>
      </w:pPr>
      <w:r>
        <w:rPr>
          <w:spacing w:val="-1"/>
        </w:rPr>
        <w:t>以传播文明出游为己任，做绿色出行的倡导者，</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月，公司会员俱乐部在北京龙潭湖公园举办</w:t>
      </w:r>
      <w:r>
        <w:rPr/>
        <w:t> 了第二届</w:t>
      </w:r>
      <w:r>
        <w:rPr>
          <w:rFonts w:ascii="Times New Roman" w:hAnsi="Times New Roman" w:cs="Times New Roman" w:eastAsia="Times New Roman" w:hint="default"/>
        </w:rPr>
        <w:t>“</w:t>
      </w:r>
      <w:r>
        <w:rPr/>
        <w:t>倡导文明出游</w:t>
      </w:r>
      <w:r>
        <w:rPr>
          <w:rFonts w:ascii="Times New Roman" w:hAnsi="Times New Roman" w:cs="Times New Roman" w:eastAsia="Times New Roman" w:hint="default"/>
        </w:rPr>
        <w:t>·</w:t>
      </w:r>
      <w:r>
        <w:rPr/>
        <w:t>我健走</w:t>
      </w:r>
      <w:r>
        <w:rPr>
          <w:rFonts w:ascii="Times New Roman" w:hAnsi="Times New Roman" w:cs="Times New Roman" w:eastAsia="Times New Roman" w:hint="default"/>
        </w:rPr>
        <w:t>”</w:t>
      </w:r>
      <w:r>
        <w:rPr/>
        <w:t>活动，此次共有</w:t>
      </w:r>
      <w:r>
        <w:rPr>
          <w:rFonts w:ascii="Times New Roman" w:hAnsi="Times New Roman" w:cs="Times New Roman" w:eastAsia="Times New Roman" w:hint="default"/>
        </w:rPr>
        <w:t>336</w:t>
      </w:r>
      <w:r>
        <w:rPr/>
        <w:t>位新老会员参加，年龄覆盖面上至</w:t>
      </w:r>
      <w:r>
        <w:rPr>
          <w:rFonts w:ascii="Times New Roman" w:hAnsi="Times New Roman" w:cs="Times New Roman" w:eastAsia="Times New Roman" w:hint="default"/>
        </w:rPr>
        <w:t>80</w:t>
      </w:r>
      <w:r>
        <w:rPr/>
        <w:t>多岁的老人，下</w:t>
      </w:r>
      <w:r>
        <w:rPr>
          <w:spacing w:val="-78"/>
        </w:rPr>
        <w:t> </w:t>
      </w:r>
      <w:r>
        <w:rPr>
          <w:spacing w:val="-78"/>
        </w:rPr>
      </w:r>
      <w:r>
        <w:rPr>
          <w:spacing w:val="-2"/>
        </w:rPr>
        <w:t>至</w:t>
      </w:r>
      <w:r>
        <w:rPr>
          <w:rFonts w:ascii="Times New Roman" w:hAnsi="Times New Roman" w:cs="Times New Roman" w:eastAsia="Times New Roman" w:hint="default"/>
          <w:spacing w:val="-2"/>
        </w:rPr>
        <w:t>1-2</w:t>
      </w:r>
      <w:r>
        <w:rPr>
          <w:spacing w:val="-2"/>
        </w:rPr>
        <w:t>岁的小朋友，公司为健走会员准备了环保烟灰袋和环保背包意在培养大家在旅途中的好习惯，在出游</w:t>
      </w:r>
    </w:p>
    <w:p>
      <w:pPr>
        <w:spacing w:after="0" w:line="386"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right="104"/>
        <w:jc w:val="left"/>
      </w:pPr>
      <w:r>
        <w:rPr/>
        <w:t>时减少烟灰、烟头及白色污染。</w:t>
      </w:r>
    </w:p>
    <w:p>
      <w:pPr>
        <w:spacing w:line="240" w:lineRule="auto" w:before="10"/>
        <w:rPr>
          <w:rFonts w:ascii="宋体" w:hAnsi="宋体" w:cs="宋体" w:eastAsia="宋体" w:hint="default"/>
          <w:sz w:val="14"/>
          <w:szCs w:val="14"/>
        </w:rPr>
      </w:pPr>
    </w:p>
    <w:p>
      <w:pPr>
        <w:spacing w:line="408" w:lineRule="auto" w:before="0"/>
        <w:ind w:left="613" w:right="104" w:hanging="460"/>
        <w:jc w:val="left"/>
        <w:rPr>
          <w:rFonts w:ascii="宋体" w:hAnsi="宋体" w:cs="宋体" w:eastAsia="宋体" w:hint="default"/>
          <w:sz w:val="21"/>
          <w:szCs w:val="21"/>
        </w:rPr>
      </w:pPr>
      <w:r>
        <w:rPr>
          <w:rFonts w:ascii="宋体" w:hAnsi="宋体" w:cs="宋体" w:eastAsia="宋体" w:hint="default"/>
          <w:b/>
          <w:bCs/>
          <w:sz w:val="21"/>
          <w:szCs w:val="21"/>
        </w:rPr>
        <w:t>（二）加强旅游安全，维护游客利益</w:t>
      </w:r>
      <w:r>
        <w:rPr>
          <w:rFonts w:ascii="宋体" w:hAnsi="宋体" w:cs="宋体" w:eastAsia="宋体" w:hint="default"/>
          <w:b/>
          <w:bCs/>
          <w:w w:val="99"/>
          <w:sz w:val="21"/>
          <w:szCs w:val="21"/>
        </w:rPr>
        <w:t> </w:t>
      </w:r>
      <w:r>
        <w:rPr>
          <w:rFonts w:ascii="宋体" w:hAnsi="宋体" w:cs="宋体" w:eastAsia="宋体" w:hint="default"/>
          <w:spacing w:val="-2"/>
          <w:sz w:val="21"/>
          <w:szCs w:val="21"/>
        </w:rPr>
        <w:t>公司每年按照规定要求投保旅行社责任保险，保险责任涵盖因旅行社的原因造成的旅游者的人身安全</w:t>
      </w:r>
    </w:p>
    <w:p>
      <w:pPr>
        <w:pStyle w:val="BodyText"/>
        <w:spacing w:line="408" w:lineRule="auto" w:before="46"/>
        <w:ind w:left="613" w:right="104" w:hanging="460"/>
        <w:jc w:val="left"/>
      </w:pPr>
      <w:r>
        <w:rPr/>
        <w:t>及财产损失。经旅游者同意，为每位参加团队游的客人投保旅游意外险。 </w:t>
      </w:r>
      <w:r>
        <w:rPr>
          <w:spacing w:val="-2"/>
        </w:rPr>
        <w:t>在出团通知中增加《旅游安全提示书》，对销售人员、领队人员进行了专项培训，在与客人签订旅游</w:t>
      </w:r>
    </w:p>
    <w:p>
      <w:pPr>
        <w:pStyle w:val="BodyText"/>
        <w:spacing w:line="408" w:lineRule="auto" w:before="46"/>
        <w:ind w:left="613" w:right="104" w:hanging="460"/>
        <w:jc w:val="left"/>
      </w:pPr>
      <w:r>
        <w:rPr/>
        <w:t>合同前发放给客人，并由销售人员、领队人员对出游安全事项进行讲解和提醒。 </w:t>
      </w:r>
      <w:r>
        <w:rPr>
          <w:spacing w:val="-2"/>
        </w:rPr>
        <w:t>公司在春节、十一黄金周期间成立突发事件应急领导小组，黄金周前夕对领队进行集中培训，确保客</w:t>
      </w:r>
    </w:p>
    <w:p>
      <w:pPr>
        <w:pStyle w:val="BodyText"/>
        <w:spacing w:line="240" w:lineRule="auto" w:before="46"/>
        <w:ind w:right="104"/>
        <w:jc w:val="left"/>
      </w:pPr>
      <w:r>
        <w:rPr/>
        <w:t>人的出行安全和及时处理旅游安全事故。</w:t>
      </w:r>
    </w:p>
    <w:p>
      <w:pPr>
        <w:spacing w:line="240" w:lineRule="auto" w:before="10"/>
        <w:rPr>
          <w:rFonts w:ascii="宋体" w:hAnsi="宋体" w:cs="宋体" w:eastAsia="宋体" w:hint="default"/>
          <w:sz w:val="14"/>
          <w:szCs w:val="14"/>
        </w:rPr>
      </w:pPr>
    </w:p>
    <w:p>
      <w:pPr>
        <w:spacing w:line="408" w:lineRule="auto" w:before="0"/>
        <w:ind w:left="574" w:right="104" w:hanging="420"/>
        <w:jc w:val="left"/>
        <w:rPr>
          <w:rFonts w:ascii="宋体" w:hAnsi="宋体" w:cs="宋体" w:eastAsia="宋体" w:hint="default"/>
          <w:sz w:val="21"/>
          <w:szCs w:val="21"/>
        </w:rPr>
      </w:pPr>
      <w:r>
        <w:rPr>
          <w:rFonts w:ascii="宋体" w:hAnsi="宋体" w:cs="宋体" w:eastAsia="宋体" w:hint="default"/>
          <w:b/>
          <w:bCs/>
          <w:sz w:val="21"/>
          <w:szCs w:val="21"/>
        </w:rPr>
        <w:t>（三）注重生产安全，热心社会公益</w:t>
      </w:r>
      <w:r>
        <w:rPr>
          <w:rFonts w:ascii="宋体" w:hAnsi="宋体" w:cs="宋体" w:eastAsia="宋体" w:hint="default"/>
          <w:b/>
          <w:bCs/>
          <w:w w:val="99"/>
          <w:sz w:val="21"/>
          <w:szCs w:val="21"/>
        </w:rPr>
        <w:t> </w:t>
      </w:r>
      <w:r>
        <w:rPr>
          <w:rFonts w:ascii="宋体" w:hAnsi="宋体" w:cs="宋体" w:eastAsia="宋体" w:hint="default"/>
          <w:spacing w:val="-1"/>
          <w:sz w:val="21"/>
          <w:szCs w:val="21"/>
        </w:rPr>
        <w:t>为全面贯彻落实北京市旅游委关于加强安全生产工作的部署，提高全体员工的安全生产意识和自我防</w:t>
      </w:r>
    </w:p>
    <w:p>
      <w:pPr>
        <w:pStyle w:val="BodyText"/>
        <w:spacing w:line="393" w:lineRule="auto" w:before="46"/>
        <w:ind w:right="206"/>
        <w:jc w:val="both"/>
      </w:pPr>
      <w:r>
        <w:rPr/>
        <w:t>护能力，有效预防火灾事故发生，公司在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月开展了安全生产月活动，邀请北京市朝阳区消防大队</w:t>
      </w:r>
      <w:r>
        <w:rPr>
          <w:spacing w:val="-36"/>
        </w:rPr>
        <w:t> </w:t>
      </w:r>
      <w:r>
        <w:rPr>
          <w:spacing w:val="-36"/>
        </w:rPr>
      </w:r>
      <w:r>
        <w:rPr>
          <w:spacing w:val="-1"/>
        </w:rPr>
        <w:t>的警官进行指导，进行全员消防疏散演习，开设公司网上课堂，使每个员工切实明确消防制度，熟悉逃生</w:t>
      </w:r>
      <w:r>
        <w:rPr>
          <w:spacing w:val="-82"/>
        </w:rPr>
        <w:t> </w:t>
      </w:r>
      <w:r>
        <w:rPr>
          <w:spacing w:val="-82"/>
        </w:rPr>
      </w:r>
      <w:r>
        <w:rPr>
          <w:spacing w:val="-3"/>
        </w:rPr>
        <w:t>路径，掌握自救方法，加强了安全生产，防范火灾的意识。由于组织严密、活动有效，使得公司被评为</w:t>
      </w:r>
      <w:r>
        <w:rPr>
          <w:rFonts w:ascii="Times New Roman" w:hAnsi="Times New Roman" w:cs="Times New Roman" w:eastAsia="Times New Roman" w:hint="default"/>
          <w:spacing w:val="-3"/>
        </w:rPr>
        <w:t>“</w:t>
      </w:r>
      <w:r>
        <w:rPr>
          <w:spacing w:val="-3"/>
        </w:rPr>
        <w:t>北</w:t>
      </w:r>
      <w:r>
        <w:rPr>
          <w:spacing w:val="-85"/>
        </w:rPr>
        <w:t> </w:t>
      </w:r>
      <w:r>
        <w:rPr/>
        <w:t>京市旅游行业第二届安全技能大赛最佳团队奖</w:t>
      </w:r>
      <w:r>
        <w:rPr>
          <w:rFonts w:ascii="Times New Roman" w:hAnsi="Times New Roman" w:cs="Times New Roman" w:eastAsia="Times New Roman" w:hint="default"/>
        </w:rPr>
        <w:t>”</w:t>
      </w:r>
      <w:r>
        <w:rPr/>
        <w:t>。</w:t>
      </w:r>
    </w:p>
    <w:p>
      <w:pPr>
        <w:pStyle w:val="BodyText"/>
        <w:spacing w:line="386" w:lineRule="auto" w:before="28"/>
        <w:ind w:right="104" w:firstLine="420"/>
        <w:jc w:val="left"/>
      </w:pPr>
      <w:r>
        <w:rPr>
          <w:spacing w:val="-1"/>
        </w:rPr>
        <w:t>公司热心公益事业，</w:t>
      </w:r>
      <w:r>
        <w:rPr>
          <w:rFonts w:ascii="Times New Roman" w:hAnsi="Times New Roman" w:cs="Times New Roman" w:eastAsia="Times New Roman" w:hint="default"/>
          <w:spacing w:val="-1"/>
        </w:rPr>
        <w:t>2014</w:t>
      </w:r>
      <w:r>
        <w:rPr>
          <w:spacing w:val="-1"/>
        </w:rPr>
        <w:t>年为云南鲁甸灾区捐款，为北京市知名流浪宠物收养人士送爱心，积极参与</w:t>
      </w:r>
      <w:r>
        <w:rPr/>
        <w:t> 所在的社区组织的社区活动。</w:t>
      </w:r>
    </w:p>
    <w:p>
      <w:pPr>
        <w:spacing w:line="408" w:lineRule="auto" w:before="65"/>
        <w:ind w:left="574" w:right="95" w:hanging="420"/>
        <w:jc w:val="left"/>
        <w:rPr>
          <w:rFonts w:ascii="宋体" w:hAnsi="宋体" w:cs="宋体" w:eastAsia="宋体" w:hint="default"/>
          <w:sz w:val="21"/>
          <w:szCs w:val="21"/>
        </w:rPr>
      </w:pPr>
      <w:r>
        <w:rPr>
          <w:rFonts w:ascii="宋体" w:hAnsi="宋体" w:cs="宋体" w:eastAsia="宋体" w:hint="default"/>
          <w:b/>
          <w:bCs/>
          <w:sz w:val="21"/>
          <w:szCs w:val="21"/>
        </w:rPr>
        <w:t>（四）为每位员工提供职业发展机会，注重加强员工福利</w:t>
      </w:r>
      <w:r>
        <w:rPr>
          <w:rFonts w:ascii="宋体" w:hAnsi="宋体" w:cs="宋体" w:eastAsia="宋体" w:hint="default"/>
          <w:b/>
          <w:bCs/>
          <w:w w:val="99"/>
          <w:sz w:val="21"/>
          <w:szCs w:val="21"/>
        </w:rPr>
        <w:t> </w:t>
      </w:r>
      <w:r>
        <w:rPr>
          <w:rFonts w:ascii="宋体" w:hAnsi="宋体" w:cs="宋体" w:eastAsia="宋体" w:hint="default"/>
          <w:spacing w:val="-3"/>
          <w:sz w:val="21"/>
          <w:szCs w:val="21"/>
        </w:rPr>
        <w:t>培养选拔优秀青年担任公司领导干部，充实管理人员队伍。众信旅游的管理人员大多数从员工中选拔，</w:t>
      </w:r>
    </w:p>
    <w:p>
      <w:pPr>
        <w:pStyle w:val="BodyText"/>
        <w:spacing w:line="408" w:lineRule="auto" w:before="46"/>
        <w:ind w:left="613" w:right="104" w:hanging="460"/>
        <w:jc w:val="left"/>
      </w:pPr>
      <w:r>
        <w:rPr/>
        <w:t>且公司持续投入经费为其提供学习、培训的机会，如中层管理人员培训、德鲁克培训。 </w:t>
      </w:r>
      <w:r>
        <w:rPr>
          <w:spacing w:val="-1"/>
        </w:rPr>
        <w:t>注重对员工的培训，为员工的成长提供良好的环境。</w:t>
      </w:r>
      <w:r>
        <w:rPr>
          <w:rFonts w:ascii="Times New Roman" w:hAnsi="Times New Roman" w:cs="Times New Roman" w:eastAsia="Times New Roman" w:hint="default"/>
          <w:spacing w:val="-1"/>
        </w:rPr>
        <w:t>2013</w:t>
      </w:r>
      <w:r>
        <w:rPr>
          <w:spacing w:val="-1"/>
        </w:rPr>
        <w:t>年推出</w:t>
      </w:r>
      <w:r>
        <w:rPr>
          <w:rFonts w:ascii="Times New Roman" w:hAnsi="Times New Roman" w:cs="Times New Roman" w:eastAsia="Times New Roman" w:hint="default"/>
          <w:spacing w:val="-1"/>
        </w:rPr>
        <w:t>"</w:t>
      </w:r>
      <w:r>
        <w:rPr>
          <w:spacing w:val="-1"/>
        </w:rPr>
        <w:t>众信学院</w:t>
      </w:r>
      <w:r>
        <w:rPr>
          <w:rFonts w:ascii="Times New Roman" w:hAnsi="Times New Roman" w:cs="Times New Roman" w:eastAsia="Times New Roman" w:hint="default"/>
          <w:spacing w:val="-1"/>
        </w:rPr>
        <w:t>"</w:t>
      </w:r>
      <w:r>
        <w:rPr>
          <w:spacing w:val="-1"/>
        </w:rPr>
        <w:t>在线学习平台，每个员工</w:t>
      </w:r>
    </w:p>
    <w:p>
      <w:pPr>
        <w:pStyle w:val="BodyText"/>
        <w:spacing w:line="408" w:lineRule="auto" w:before="14"/>
        <w:ind w:right="104"/>
        <w:jc w:val="left"/>
      </w:pPr>
      <w:r>
        <w:rPr>
          <w:spacing w:val="-1"/>
        </w:rPr>
        <w:t>至少应完成公司安排的必修课学习，并将学习成绩作为绩效考核的依据之一。此外为有意愿学习的员工提</w:t>
      </w:r>
      <w:r>
        <w:rPr>
          <w:spacing w:val="-81"/>
        </w:rPr>
        <w:t> </w:t>
      </w:r>
      <w:r>
        <w:rPr>
          <w:spacing w:val="-81"/>
        </w:rPr>
      </w:r>
      <w:r>
        <w:rPr/>
        <w:t>供丰富的选修课程。</w:t>
      </w:r>
    </w:p>
    <w:p>
      <w:pPr>
        <w:pStyle w:val="BodyText"/>
        <w:spacing w:line="386" w:lineRule="auto" w:before="46"/>
        <w:ind w:right="104" w:firstLine="459"/>
        <w:jc w:val="left"/>
      </w:pPr>
      <w:r>
        <w:rPr/>
        <w:t>公司为每个员工投保补充医疗保险，减轻员工的医疗支出。每年进行体检</w:t>
      </w:r>
      <w:r>
        <w:rPr>
          <w:rFonts w:ascii="Times New Roman" w:hAnsi="Times New Roman" w:cs="Times New Roman" w:eastAsia="Times New Roman" w:hint="default"/>
        </w:rPr>
        <w:t>1</w:t>
      </w:r>
      <w:r>
        <w:rPr/>
        <w:t>次。为每个过生日的员工 赠送生日贺卡和蛋糕券。</w:t>
      </w:r>
    </w:p>
    <w:p>
      <w:pPr>
        <w:spacing w:line="240" w:lineRule="auto" w:before="0"/>
        <w:rPr>
          <w:rFonts w:ascii="宋体" w:hAnsi="宋体" w:cs="宋体" w:eastAsia="宋体" w:hint="default"/>
          <w:sz w:val="20"/>
          <w:szCs w:val="20"/>
        </w:rPr>
      </w:pPr>
    </w:p>
    <w:p>
      <w:pPr>
        <w:spacing w:before="144"/>
        <w:ind w:left="154" w:right="10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line="338" w:lineRule="auto" w:before="116"/>
        <w:ind w:left="154" w:right="56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上市公司及其子公司是否存在其他重大社会安全问题</w:t>
      </w:r>
    </w:p>
    <w:p>
      <w:pPr>
        <w:spacing w:line="338" w:lineRule="auto" w:before="43"/>
        <w:ind w:left="154" w:right="78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报告期内是否被行政处罚</w:t>
      </w:r>
    </w:p>
    <w:p>
      <w:pPr>
        <w:spacing w:before="42"/>
        <w:ind w:left="154" w:right="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r>
        <w:rPr/>
        <w:t>十六、报告期内接待调研、沟通、采访等活动登记表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713"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58"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行业研究员，具体</w:t>
            </w: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谈论的主要内容：见巨潮</w:t>
            </w:r>
          </w:p>
        </w:tc>
      </w:tr>
      <w:tr>
        <w:trPr>
          <w:trHeight w:val="629"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03"/>
              <w:jc w:val="left"/>
              <w:rPr>
                <w:rFonts w:ascii="宋体" w:hAnsi="宋体" w:cs="宋体" w:eastAsia="宋体" w:hint="default"/>
                <w:sz w:val="18"/>
                <w:szCs w:val="18"/>
              </w:rPr>
            </w:pPr>
            <w:r>
              <w:rPr>
                <w:rFonts w:ascii="宋体" w:hAnsi="宋体" w:cs="宋体" w:eastAsia="宋体" w:hint="default"/>
                <w:sz w:val="18"/>
                <w:szCs w:val="18"/>
              </w:rPr>
              <w:t>公司总部大会议 室、董秘办公室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名单见巨潮资讯网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4">
              <w:r>
                <w:rPr>
                  <w:rFonts w:ascii="Times New Roman"/>
                  <w:sz w:val="18"/>
                </w:rPr>
                <w:t>http://www.cninfo.c</w:t>
              </w:r>
            </w:hyperlink>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资讯网</w:t>
            </w:r>
          </w:p>
          <w:p>
            <w:pPr>
              <w:pStyle w:val="TableParagraph"/>
              <w:spacing w:line="240" w:lineRule="auto" w:before="76"/>
              <w:ind w:left="22" w:right="-10"/>
              <w:jc w:val="left"/>
              <w:rPr>
                <w:rFonts w:ascii="宋体" w:hAnsi="宋体" w:cs="宋体" w:eastAsia="宋体" w:hint="default"/>
                <w:sz w:val="18"/>
                <w:szCs w:val="18"/>
              </w:rPr>
            </w:pPr>
            <w:hyperlink r:id="rId10">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35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om.cn</w:t>
            </w: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提供资料：无</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行业研究员，具体</w:t>
            </w: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谈论的主要内容：见巨潮</w:t>
            </w:r>
          </w:p>
        </w:tc>
      </w:tr>
      <w:tr>
        <w:trPr>
          <w:trHeight w:val="629"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03"/>
              <w:jc w:val="left"/>
              <w:rPr>
                <w:rFonts w:ascii="宋体" w:hAnsi="宋体" w:cs="宋体" w:eastAsia="宋体" w:hint="default"/>
                <w:sz w:val="18"/>
                <w:szCs w:val="18"/>
              </w:rPr>
            </w:pPr>
            <w:r>
              <w:rPr>
                <w:rFonts w:ascii="宋体" w:hAnsi="宋体" w:cs="宋体" w:eastAsia="宋体" w:hint="default"/>
                <w:sz w:val="18"/>
                <w:szCs w:val="18"/>
              </w:rPr>
              <w:t>公司总部大会议 室、董秘办公室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名单见巨潮资讯网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4">
              <w:r>
                <w:rPr>
                  <w:rFonts w:ascii="Times New Roman"/>
                  <w:sz w:val="18"/>
                </w:rPr>
                <w:t>http://www.cninfo.c</w:t>
              </w:r>
            </w:hyperlink>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资讯网</w:t>
            </w:r>
          </w:p>
          <w:p>
            <w:pPr>
              <w:pStyle w:val="TableParagraph"/>
              <w:spacing w:line="240" w:lineRule="auto" w:before="76"/>
              <w:ind w:left="22" w:right="-10"/>
              <w:jc w:val="left"/>
              <w:rPr>
                <w:rFonts w:ascii="宋体" w:hAnsi="宋体" w:cs="宋体" w:eastAsia="宋体" w:hint="default"/>
                <w:sz w:val="18"/>
                <w:szCs w:val="18"/>
              </w:rPr>
            </w:pPr>
            <w:hyperlink r:id="rId10">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35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om.cn</w:t>
            </w: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提供资料：无</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行业研究员，具体</w:t>
            </w: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谈论的主要内容：见巨潮</w:t>
            </w:r>
          </w:p>
        </w:tc>
      </w:tr>
      <w:tr>
        <w:trPr>
          <w:trHeight w:val="629"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03"/>
              <w:jc w:val="left"/>
              <w:rPr>
                <w:rFonts w:ascii="宋体" w:hAnsi="宋体" w:cs="宋体" w:eastAsia="宋体" w:hint="default"/>
                <w:sz w:val="18"/>
                <w:szCs w:val="18"/>
              </w:rPr>
            </w:pPr>
            <w:r>
              <w:rPr>
                <w:rFonts w:ascii="宋体" w:hAnsi="宋体" w:cs="宋体" w:eastAsia="宋体" w:hint="default"/>
                <w:sz w:val="18"/>
                <w:szCs w:val="18"/>
              </w:rPr>
              <w:t>公司总部大会议 室、董秘办公室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名单见巨潮资讯网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4">
              <w:r>
                <w:rPr>
                  <w:rFonts w:ascii="Times New Roman"/>
                  <w:sz w:val="18"/>
                </w:rPr>
                <w:t>http://www.cninfo.c</w:t>
              </w:r>
            </w:hyperlink>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资讯网</w:t>
            </w:r>
          </w:p>
          <w:p>
            <w:pPr>
              <w:pStyle w:val="TableParagraph"/>
              <w:spacing w:line="240" w:lineRule="auto" w:before="76"/>
              <w:ind w:left="22" w:right="-10"/>
              <w:jc w:val="left"/>
              <w:rPr>
                <w:rFonts w:ascii="宋体" w:hAnsi="宋体" w:cs="宋体" w:eastAsia="宋体" w:hint="default"/>
                <w:sz w:val="18"/>
                <w:szCs w:val="18"/>
              </w:rPr>
            </w:pPr>
            <w:hyperlink r:id="rId10">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35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om.cn</w:t>
            </w: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提供资料：无</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行业研究员，具体</w:t>
            </w: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谈论的主要内容：见巨潮</w:t>
            </w:r>
          </w:p>
        </w:tc>
      </w:tr>
      <w:tr>
        <w:trPr>
          <w:trHeight w:val="629"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公司总部大会议室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名单见巨潮资讯网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4">
              <w:r>
                <w:rPr>
                  <w:rFonts w:ascii="Times New Roman"/>
                  <w:sz w:val="18"/>
                </w:rPr>
                <w:t>http://www.cninfo.c</w:t>
              </w:r>
            </w:hyperlink>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资讯网</w:t>
            </w:r>
          </w:p>
          <w:p>
            <w:pPr>
              <w:pStyle w:val="TableParagraph"/>
              <w:spacing w:line="240" w:lineRule="auto" w:before="76"/>
              <w:ind w:left="22" w:right="-10"/>
              <w:jc w:val="left"/>
              <w:rPr>
                <w:rFonts w:ascii="宋体" w:hAnsi="宋体" w:cs="宋体" w:eastAsia="宋体" w:hint="default"/>
                <w:sz w:val="18"/>
                <w:szCs w:val="18"/>
              </w:rPr>
            </w:pPr>
            <w:hyperlink r:id="rId10">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35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om.cn</w:t>
            </w: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提供资料：无</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行业研究员，具体</w:t>
            </w: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谈论的主要内容：见巨潮</w:t>
            </w:r>
          </w:p>
        </w:tc>
      </w:tr>
      <w:tr>
        <w:trPr>
          <w:trHeight w:val="629"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公司总部</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座会议 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名单见巨潮资讯网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4">
              <w:r>
                <w:rPr>
                  <w:rFonts w:ascii="Times New Roman"/>
                  <w:sz w:val="18"/>
                </w:rPr>
                <w:t>http://www.cninfo.c</w:t>
              </w:r>
            </w:hyperlink>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资讯网</w:t>
            </w:r>
          </w:p>
          <w:p>
            <w:pPr>
              <w:pStyle w:val="TableParagraph"/>
              <w:spacing w:line="240" w:lineRule="auto" w:before="76"/>
              <w:ind w:left="22" w:right="-10"/>
              <w:jc w:val="left"/>
              <w:rPr>
                <w:rFonts w:ascii="宋体" w:hAnsi="宋体" w:cs="宋体" w:eastAsia="宋体" w:hint="default"/>
                <w:sz w:val="18"/>
                <w:szCs w:val="18"/>
              </w:rPr>
            </w:pPr>
            <w:hyperlink r:id="rId10">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35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om.cn</w:t>
            </w: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提供资料：无</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行业研究员，具体</w:t>
            </w: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谈论的主要内容：见巨潮</w:t>
            </w:r>
          </w:p>
        </w:tc>
      </w:tr>
      <w:tr>
        <w:trPr>
          <w:trHeight w:val="629"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公司总部总经理办 公室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名单见巨潮资讯网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4">
              <w:r>
                <w:rPr>
                  <w:rFonts w:ascii="Times New Roman"/>
                  <w:sz w:val="18"/>
                </w:rPr>
                <w:t>http://www.cninfo.c</w:t>
              </w:r>
            </w:hyperlink>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资讯网</w:t>
            </w:r>
          </w:p>
          <w:p>
            <w:pPr>
              <w:pStyle w:val="TableParagraph"/>
              <w:spacing w:line="240" w:lineRule="auto" w:before="76"/>
              <w:ind w:left="22" w:right="-10"/>
              <w:jc w:val="left"/>
              <w:rPr>
                <w:rFonts w:ascii="宋体" w:hAnsi="宋体" w:cs="宋体" w:eastAsia="宋体" w:hint="default"/>
                <w:sz w:val="18"/>
                <w:szCs w:val="18"/>
              </w:rPr>
            </w:pPr>
            <w:hyperlink r:id="rId10">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35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om.cn</w:t>
            </w: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提供资料：无</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23"/>
              <w:jc w:val="both"/>
              <w:rPr>
                <w:rFonts w:ascii="宋体" w:hAnsi="宋体" w:cs="宋体" w:eastAsia="宋体" w:hint="default"/>
                <w:sz w:val="18"/>
                <w:szCs w:val="18"/>
              </w:rPr>
            </w:pPr>
            <w:r>
              <w:rPr>
                <w:rFonts w:ascii="宋体" w:hAnsi="宋体" w:cs="宋体" w:eastAsia="宋体" w:hint="default"/>
                <w:sz w:val="18"/>
                <w:szCs w:val="18"/>
              </w:rPr>
              <w:t>公司总部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座</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层 大会议室、</w:t>
            </w:r>
            <w:r>
              <w:rPr>
                <w:rFonts w:ascii="Times New Roman" w:hAnsi="Times New Roman" w:cs="Times New Roman" w:eastAsia="Times New Roman" w:hint="default"/>
                <w:sz w:val="18"/>
                <w:szCs w:val="18"/>
              </w:rPr>
              <w:t>C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层大会议室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行业研究员，具体 名单见巨潮资讯网 </w:t>
            </w:r>
            <w:hyperlink r:id="rId14">
              <w:r>
                <w:rPr>
                  <w:rFonts w:ascii="Times New Roman" w:hAnsi="Times New Roman" w:cs="Times New Roman" w:eastAsia="Times New Roman" w:hint="default"/>
                  <w:spacing w:val="-1"/>
                  <w:sz w:val="18"/>
                  <w:szCs w:val="18"/>
                </w:rPr>
                <w:t>http://www.cninfo.c</w:t>
              </w:r>
            </w:hyperlink>
          </w:p>
          <w:p>
            <w:pPr>
              <w:pStyle w:val="TableParagraph"/>
              <w:spacing w:line="240" w:lineRule="auto" w:before="24"/>
              <w:ind w:left="22" w:right="0"/>
              <w:jc w:val="both"/>
              <w:rPr>
                <w:rFonts w:ascii="Times New Roman" w:hAnsi="Times New Roman" w:cs="Times New Roman" w:eastAsia="Times New Roman" w:hint="default"/>
                <w:sz w:val="18"/>
                <w:szCs w:val="18"/>
              </w:rPr>
            </w:pPr>
            <w:r>
              <w:rPr>
                <w:rFonts w:ascii="Times New Roman"/>
                <w:sz w:val="18"/>
              </w:rPr>
              <w:t>om.cn</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10"/>
              <w:jc w:val="left"/>
              <w:rPr>
                <w:rFonts w:ascii="宋体" w:hAnsi="宋体" w:cs="宋体" w:eastAsia="宋体" w:hint="default"/>
                <w:sz w:val="18"/>
                <w:szCs w:val="18"/>
              </w:rPr>
            </w:pPr>
            <w:r>
              <w:rPr>
                <w:rFonts w:ascii="宋体" w:hAnsi="宋体" w:cs="宋体" w:eastAsia="宋体" w:hint="default"/>
                <w:sz w:val="18"/>
                <w:szCs w:val="18"/>
              </w:rPr>
              <w:t>谈论的主要内容：见巨潮 资讯网 </w:t>
            </w:r>
            <w:hyperlink r:id="rId10">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r>
              <w:rPr>
                <w:rFonts w:ascii="宋体" w:hAnsi="宋体" w:cs="宋体" w:eastAsia="宋体" w:hint="default"/>
                <w:spacing w:val="-80"/>
                <w:sz w:val="18"/>
                <w:szCs w:val="18"/>
              </w:rPr>
              <w:t> </w:t>
            </w:r>
            <w:r>
              <w:rPr>
                <w:rFonts w:ascii="宋体" w:hAnsi="宋体" w:cs="宋体" w:eastAsia="宋体" w:hint="default"/>
                <w:sz w:val="18"/>
                <w:szCs w:val="18"/>
              </w:rPr>
              <w:t>提供资料：无</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行业研究员，具体</w:t>
            </w: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谈论的主要内容：见巨潮</w:t>
            </w:r>
          </w:p>
        </w:tc>
      </w:tr>
      <w:tr>
        <w:trPr>
          <w:trHeight w:val="629"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公司总部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座</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层 大会议室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名单见巨潮资讯网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4">
              <w:r>
                <w:rPr>
                  <w:rFonts w:ascii="Times New Roman"/>
                  <w:sz w:val="18"/>
                </w:rPr>
                <w:t>http://www.cninfo.c</w:t>
              </w:r>
            </w:hyperlink>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资讯网</w:t>
            </w:r>
          </w:p>
          <w:p>
            <w:pPr>
              <w:pStyle w:val="TableParagraph"/>
              <w:spacing w:line="240" w:lineRule="auto" w:before="76"/>
              <w:ind w:left="22" w:right="-10"/>
              <w:jc w:val="left"/>
              <w:rPr>
                <w:rFonts w:ascii="宋体" w:hAnsi="宋体" w:cs="宋体" w:eastAsia="宋体" w:hint="default"/>
                <w:sz w:val="18"/>
                <w:szCs w:val="18"/>
              </w:rPr>
            </w:pPr>
            <w:hyperlink r:id="rId10">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35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om.cn</w:t>
            </w: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提供资料：无</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行业研究员，具体</w:t>
            </w: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谈论的主要内容：见巨潮</w:t>
            </w:r>
          </w:p>
        </w:tc>
      </w:tr>
      <w:tr>
        <w:trPr>
          <w:trHeight w:val="629"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公司总部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座</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层 大会议室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名单见巨潮资讯网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4">
              <w:r>
                <w:rPr>
                  <w:rFonts w:ascii="Times New Roman"/>
                  <w:sz w:val="18"/>
                </w:rPr>
                <w:t>http://www.cninfo.c</w:t>
              </w:r>
            </w:hyperlink>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资讯网</w:t>
            </w:r>
          </w:p>
          <w:p>
            <w:pPr>
              <w:pStyle w:val="TableParagraph"/>
              <w:spacing w:line="240" w:lineRule="auto" w:before="76"/>
              <w:ind w:left="22" w:right="-10"/>
              <w:jc w:val="left"/>
              <w:rPr>
                <w:rFonts w:ascii="宋体" w:hAnsi="宋体" w:cs="宋体" w:eastAsia="宋体" w:hint="default"/>
                <w:sz w:val="18"/>
                <w:szCs w:val="18"/>
              </w:rPr>
            </w:pPr>
            <w:hyperlink r:id="rId10">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352"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om.cn</w:t>
            </w: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提供资料：无</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行业研究员，具体</w:t>
            </w: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谈论的主要内容：见巨潮</w:t>
            </w:r>
          </w:p>
        </w:tc>
      </w:tr>
      <w:tr>
        <w:trPr>
          <w:trHeight w:val="630"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公司总部 </w:t>
            </w:r>
            <w:r>
              <w:rPr>
                <w:rFonts w:ascii="Times New Roman" w:hAnsi="Times New Roman" w:cs="Times New Roman" w:eastAsia="Times New Roman" w:hint="default"/>
                <w:sz w:val="18"/>
                <w:szCs w:val="18"/>
              </w:rPr>
              <w:t>C  </w:t>
            </w:r>
            <w:r>
              <w:rPr>
                <w:rFonts w:ascii="宋体" w:hAnsi="宋体" w:cs="宋体" w:eastAsia="宋体" w:hint="default"/>
                <w:sz w:val="18"/>
                <w:szCs w:val="18"/>
              </w:rPr>
              <w:t>座</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层会议室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名单见巨潮资讯网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4">
              <w:r>
                <w:rPr>
                  <w:rFonts w:ascii="Times New Roman"/>
                  <w:sz w:val="18"/>
                </w:rPr>
                <w:t>http://www.cninfo.c</w:t>
              </w:r>
            </w:hyperlink>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资讯网</w:t>
            </w:r>
          </w:p>
          <w:p>
            <w:pPr>
              <w:pStyle w:val="TableParagraph"/>
              <w:spacing w:line="240" w:lineRule="auto" w:before="76"/>
              <w:ind w:left="22" w:right="-10"/>
              <w:jc w:val="left"/>
              <w:rPr>
                <w:rFonts w:ascii="宋体" w:hAnsi="宋体" w:cs="宋体" w:eastAsia="宋体" w:hint="default"/>
                <w:sz w:val="18"/>
                <w:szCs w:val="18"/>
              </w:rPr>
            </w:pPr>
            <w:hyperlink r:id="rId10">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35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om.cn</w:t>
            </w: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提供资料：无</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行业研究员，具体</w:t>
            </w: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谈论的主要内容：见巨潮</w:t>
            </w:r>
          </w:p>
        </w:tc>
      </w:tr>
      <w:tr>
        <w:trPr>
          <w:trHeight w:val="630"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公司总部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层大会议室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名单见巨潮资讯网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4">
              <w:r>
                <w:rPr>
                  <w:rFonts w:ascii="Times New Roman"/>
                  <w:sz w:val="18"/>
                </w:rPr>
                <w:t>http://www.cninfo.c</w:t>
              </w:r>
            </w:hyperlink>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资讯网</w:t>
            </w:r>
          </w:p>
          <w:p>
            <w:pPr>
              <w:pStyle w:val="TableParagraph"/>
              <w:spacing w:line="240" w:lineRule="auto" w:before="76"/>
              <w:ind w:left="22" w:right="-10"/>
              <w:jc w:val="left"/>
              <w:rPr>
                <w:rFonts w:ascii="宋体" w:hAnsi="宋体" w:cs="宋体" w:eastAsia="宋体" w:hint="default"/>
                <w:sz w:val="18"/>
                <w:szCs w:val="18"/>
              </w:rPr>
            </w:pPr>
            <w:hyperlink r:id="rId10">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35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om.cn</w:t>
            </w: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提供资料：无</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行业研究员，具体</w:t>
            </w: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谈论的主要内容：见巨潮</w:t>
            </w:r>
          </w:p>
        </w:tc>
      </w:tr>
      <w:tr>
        <w:trPr>
          <w:trHeight w:val="630"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公司总部 </w:t>
            </w:r>
            <w:r>
              <w:rPr>
                <w:rFonts w:ascii="Times New Roman" w:hAnsi="Times New Roman" w:cs="Times New Roman" w:eastAsia="Times New Roman" w:hint="default"/>
                <w:sz w:val="18"/>
                <w:szCs w:val="18"/>
              </w:rPr>
              <w:t>C  </w:t>
            </w:r>
            <w:r>
              <w:rPr>
                <w:rFonts w:ascii="宋体" w:hAnsi="宋体" w:cs="宋体" w:eastAsia="宋体" w:hint="default"/>
                <w:sz w:val="18"/>
                <w:szCs w:val="18"/>
              </w:rPr>
              <w:t>座</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层 </w:t>
            </w:r>
            <w:r>
              <w:rPr>
                <w:rFonts w:ascii="Times New Roman" w:hAnsi="Times New Roman" w:cs="Times New Roman" w:eastAsia="Times New Roman" w:hint="default"/>
                <w:sz w:val="18"/>
                <w:szCs w:val="18"/>
              </w:rPr>
              <w:t>777  </w:t>
            </w:r>
            <w:r>
              <w:rPr>
                <w:rFonts w:ascii="宋体" w:hAnsi="宋体" w:cs="宋体" w:eastAsia="宋体" w:hint="default"/>
                <w:sz w:val="18"/>
                <w:szCs w:val="18"/>
              </w:rPr>
              <w:t>小会议室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名单见巨潮资讯网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4">
              <w:r>
                <w:rPr>
                  <w:rFonts w:ascii="Times New Roman"/>
                  <w:sz w:val="18"/>
                </w:rPr>
                <w:t>http://www.cninfo.c</w:t>
              </w:r>
            </w:hyperlink>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资讯网</w:t>
            </w:r>
          </w:p>
          <w:p>
            <w:pPr>
              <w:pStyle w:val="TableParagraph"/>
              <w:spacing w:line="240" w:lineRule="auto" w:before="76"/>
              <w:ind w:left="22" w:right="-10"/>
              <w:jc w:val="left"/>
              <w:rPr>
                <w:rFonts w:ascii="宋体" w:hAnsi="宋体" w:cs="宋体" w:eastAsia="宋体" w:hint="default"/>
                <w:sz w:val="18"/>
                <w:szCs w:val="18"/>
              </w:rPr>
            </w:pPr>
            <w:hyperlink r:id="rId10">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350"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z w:val="18"/>
              </w:rPr>
              <w:t>om.cn</w:t>
            </w: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提供资料：无</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75.279999pt;margin-top:659.460022pt;width:40.7pt;height:31.2pt;mso-position-horizontal-relative:page;mso-position-vertical-relative:page;z-index:-878800" coordorigin="5506,13189" coordsize="814,624">
            <v:group style="position:absolute;left:5506;top:13189;width:814;height:312" coordorigin="5506,13189" coordsize="814,312">
              <v:shape style="position:absolute;left:5506;top:13189;width:814;height:312" coordorigin="5506,13189" coordsize="814,312" path="m5506,13501l6319,13501,6319,13189,5506,13189,5506,13501xe" filled="true" fillcolor="#ffffff" stroked="false">
                <v:path arrowok="t"/>
                <v:fill type="solid"/>
              </v:shape>
            </v:group>
            <v:group style="position:absolute;left:5506;top:13501;width:814;height:312" coordorigin="5506,13501" coordsize="814,312">
              <v:shape style="position:absolute;left:5506;top:13501;width:814;height:312" coordorigin="5506,13501" coordsize="814,312" path="m5506,13813l6319,13813,6319,13501,5506,13501,5506,13813xe" filled="true" fillcolor="#ffffff" stroked="false">
                <v:path arrowok="t"/>
                <v:fill type="solid"/>
              </v:shape>
            </v:group>
            <w10:wrap type="none"/>
          </v:group>
        </w:pict>
      </w:r>
      <w:r>
        <w:rPr/>
        <w:pict>
          <v:group style="position:absolute;margin-left:317.579987pt;margin-top:700.400024pt;width:43.05pt;height:46.8pt;mso-position-horizontal-relative:page;mso-position-vertical-relative:page;z-index:-878776" coordorigin="6352,14008" coordsize="861,936">
            <v:shape style="position:absolute;left:6352;top:14008;width:861;height:936" coordorigin="6352,14008" coordsize="861,936" path="m6352,14944l7212,14944,7212,14008,6352,14008,6352,14944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right="386"/>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二、媒体质疑情况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8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本报告期公司无媒体普遍质疑事项。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40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四、破产重整相关事项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五、资产交易事项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61"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5"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09"/>
              <w:jc w:val="left"/>
              <w:rPr>
                <w:rFonts w:ascii="宋体" w:hAnsi="宋体" w:cs="宋体" w:eastAsia="宋体" w:hint="default"/>
                <w:sz w:val="18"/>
                <w:szCs w:val="18"/>
              </w:rPr>
            </w:pPr>
            <w:r>
              <w:rPr>
                <w:rFonts w:ascii="宋体" w:hAnsi="宋体" w:cs="宋体" w:eastAsia="宋体" w:hint="default"/>
                <w:sz w:val="18"/>
                <w:szCs w:val="18"/>
              </w:rPr>
              <w:t>李瑛、许 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杭州众信</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15"/>
              <w:jc w:val="both"/>
              <w:rPr>
                <w:rFonts w:ascii="宋体" w:hAnsi="宋体" w:cs="宋体" w:eastAsia="宋体" w:hint="default"/>
                <w:sz w:val="18"/>
                <w:szCs w:val="18"/>
              </w:rPr>
            </w:pPr>
            <w:r>
              <w:rPr>
                <w:rFonts w:ascii="宋体" w:hAnsi="宋体" w:cs="宋体" w:eastAsia="宋体" w:hint="default"/>
                <w:sz w:val="18"/>
                <w:szCs w:val="18"/>
              </w:rPr>
              <w:t>报告期已 完成工商 变更及债 权债务转 移手续。</w:t>
            </w:r>
          </w:p>
        </w:tc>
        <w:tc>
          <w:tcPr>
            <w:tcW w:w="870"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2"/>
              <w:ind w:left="22" w:right="109"/>
              <w:jc w:val="both"/>
              <w:rPr>
                <w:rFonts w:ascii="宋体" w:hAnsi="宋体" w:cs="宋体" w:eastAsia="宋体" w:hint="default"/>
                <w:sz w:val="18"/>
                <w:szCs w:val="18"/>
              </w:rPr>
            </w:pPr>
            <w:r>
              <w:rPr>
                <w:rFonts w:ascii="宋体" w:hAnsi="宋体" w:cs="宋体" w:eastAsia="宋体" w:hint="default"/>
                <w:sz w:val="18"/>
                <w:szCs w:val="18"/>
              </w:rPr>
              <w:t>收购事项 对公司业 务连续性 管理层稳 定性未产 生重大影 响。</w:t>
            </w:r>
          </w:p>
        </w:tc>
        <w:tc>
          <w:tcPr>
            <w:tcW w:w="869" w:type="dxa"/>
            <w:tcBorders>
              <w:top w:val="single" w:sz="4" w:space="0" w:color="000000"/>
              <w:left w:val="single" w:sz="9" w:space="0" w:color="FFFFFF"/>
              <w:bottom w:val="single" w:sz="4" w:space="0" w:color="000000"/>
              <w:right w:val="single" w:sz="4" w:space="0" w:color="000000"/>
            </w:tcBorders>
          </w:tcPr>
          <w:p>
            <w:pPr>
              <w:pStyle w:val="TableParagraph"/>
              <w:spacing w:line="310" w:lineRule="atLeast" w:before="134"/>
              <w:ind w:left="16" w:right="114"/>
              <w:jc w:val="both"/>
              <w:rPr>
                <w:rFonts w:ascii="宋体" w:hAnsi="宋体" w:cs="宋体" w:eastAsia="宋体" w:hint="default"/>
                <w:sz w:val="18"/>
                <w:szCs w:val="18"/>
              </w:rPr>
            </w:pPr>
            <w:r>
              <w:rPr>
                <w:rFonts w:ascii="宋体" w:hAnsi="宋体" w:cs="宋体" w:eastAsia="宋体" w:hint="default"/>
                <w:sz w:val="18"/>
                <w:szCs w:val="18"/>
              </w:rPr>
              <w:t>自购买日 起至报告</w:t>
            </w:r>
          </w:p>
          <w:p>
            <w:pPr>
              <w:pStyle w:val="TableParagraph"/>
              <w:spacing w:line="116"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both"/>
              <w:rPr>
                <w:rFonts w:ascii="宋体" w:hAnsi="宋体" w:cs="宋体" w:eastAsia="宋体" w:hint="default"/>
                <w:sz w:val="18"/>
                <w:szCs w:val="18"/>
              </w:rPr>
            </w:pPr>
            <w:r>
              <w:rPr>
                <w:rFonts w:ascii="宋体" w:hAnsi="宋体" w:cs="宋体" w:eastAsia="宋体" w:hint="default"/>
                <w:sz w:val="18"/>
                <w:szCs w:val="18"/>
              </w:rPr>
              <w:t>期末为上</w:t>
            </w:r>
          </w:p>
          <w:p>
            <w:pPr>
              <w:pStyle w:val="TableParagraph"/>
              <w:spacing w:line="319" w:lineRule="auto" w:before="76"/>
              <w:ind w:left="16" w:right="114"/>
              <w:jc w:val="both"/>
              <w:rPr>
                <w:rFonts w:ascii="宋体" w:hAnsi="宋体" w:cs="宋体" w:eastAsia="宋体" w:hint="default"/>
                <w:sz w:val="18"/>
                <w:szCs w:val="18"/>
              </w:rPr>
            </w:pPr>
            <w:r>
              <w:rPr>
                <w:rFonts w:ascii="宋体" w:hAnsi="宋体" w:cs="宋体" w:eastAsia="宋体" w:hint="default"/>
                <w:sz w:val="18"/>
                <w:szCs w:val="18"/>
              </w:rPr>
              <w:t>市公司贡 献的净利 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0.05%</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李红霞</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上海巨龙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360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报告期已</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收购事项</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自购买日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1" w:right="0"/>
              <w:jc w:val="left"/>
              <w:rPr>
                <w:rFonts w:ascii="Times New Roman" w:hAnsi="Times New Roman" w:cs="Times New Roman" w:eastAsia="Times New Roman" w:hint="default"/>
                <w:sz w:val="18"/>
                <w:szCs w:val="18"/>
              </w:rPr>
            </w:pPr>
            <w:r>
              <w:rPr>
                <w:rFonts w:ascii="Times New Roman"/>
                <w:sz w:val="18"/>
              </w:rPr>
              <w:t>0.35%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r>
        <w:rPr/>
        <w:pict>
          <v:group style="position:absolute;margin-left:275.279999pt;margin-top:88.080002pt;width:40.7pt;height:15.6pt;mso-position-horizontal-relative:page;mso-position-vertical-relative:page;z-index:-878752" coordorigin="5506,1762" coordsize="814,312">
            <v:shape style="position:absolute;left:5506;top:1762;width:814;height:312" coordorigin="5506,1762" coordsize="814,312" path="m5506,2074l6319,2074,6319,1762,5506,1762,5506,207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322" w:hRule="exact"/>
        </w:trPr>
        <w:tc>
          <w:tcPr>
            <w:tcW w:w="864"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完成工商</w:t>
            </w:r>
          </w:p>
        </w:tc>
        <w:tc>
          <w:tcPr>
            <w:tcW w:w="870" w:type="dxa"/>
            <w:tcBorders>
              <w:top w:val="single" w:sz="4" w:space="0" w:color="000000"/>
              <w:left w:val="single" w:sz="4" w:space="0" w:color="000000"/>
              <w:bottom w:val="nil" w:sz="6" w:space="0" w:color="auto"/>
              <w:right w:val="single" w:sz="9"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对公司业</w:t>
            </w:r>
          </w:p>
        </w:tc>
        <w:tc>
          <w:tcPr>
            <w:tcW w:w="869" w:type="dxa"/>
            <w:tcBorders>
              <w:top w:val="single" w:sz="4" w:space="0" w:color="000000"/>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起至报告</w:t>
            </w: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306" w:hRule="exact"/>
        </w:trPr>
        <w:tc>
          <w:tcPr>
            <w:tcW w:w="864"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变更及债</w:t>
            </w:r>
          </w:p>
        </w:tc>
        <w:tc>
          <w:tcPr>
            <w:tcW w:w="870" w:type="dxa"/>
            <w:tcBorders>
              <w:top w:val="nil" w:sz="6" w:space="0" w:color="auto"/>
              <w:left w:val="single" w:sz="4" w:space="0" w:color="000000"/>
              <w:bottom w:val="nil" w:sz="6" w:space="0" w:color="auto"/>
              <w:right w:val="single" w:sz="9" w:space="0" w:color="FFFFFF"/>
            </w:tcBorders>
          </w:tcPr>
          <w:p>
            <w:pPr>
              <w:pStyle w:val="TableParagraph"/>
              <w:spacing w:line="240" w:lineRule="auto" w:before="5"/>
              <w:ind w:left="22" w:right="-39"/>
              <w:jc w:val="left"/>
              <w:rPr>
                <w:rFonts w:ascii="宋体" w:hAnsi="宋体" w:cs="宋体" w:eastAsia="宋体" w:hint="default"/>
                <w:sz w:val="18"/>
                <w:szCs w:val="18"/>
              </w:rPr>
            </w:pPr>
            <w:r>
              <w:rPr>
                <w:rFonts w:ascii="宋体" w:hAnsi="宋体" w:cs="宋体" w:eastAsia="宋体" w:hint="default"/>
                <w:spacing w:val="-6"/>
                <w:sz w:val="18"/>
                <w:szCs w:val="18"/>
              </w:rPr>
              <w:t>务连续性、</w:t>
            </w:r>
            <w:r>
              <w:rPr>
                <w:rFonts w:ascii="宋体" w:hAnsi="宋体" w:cs="宋体" w:eastAsia="宋体" w:hint="default"/>
                <w:sz w:val="18"/>
                <w:szCs w:val="18"/>
              </w:rPr>
            </w:r>
          </w:p>
        </w:tc>
        <w:tc>
          <w:tcPr>
            <w:tcW w:w="869" w:type="dxa"/>
            <w:tcBorders>
              <w:top w:val="nil" w:sz="6" w:space="0" w:color="auto"/>
              <w:left w:val="single" w:sz="9" w:space="0" w:color="FFFFFF"/>
              <w:bottom w:val="nil" w:sz="6" w:space="0" w:color="auto"/>
              <w:right w:val="single" w:sz="4" w:space="0" w:color="000000"/>
            </w:tcBorders>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期末为上</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r>
      <w:tr>
        <w:trPr>
          <w:trHeight w:val="312" w:hRule="exact"/>
        </w:trPr>
        <w:tc>
          <w:tcPr>
            <w:tcW w:w="864"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权债务转</w:t>
            </w:r>
          </w:p>
        </w:tc>
        <w:tc>
          <w:tcPr>
            <w:tcW w:w="870" w:type="dxa"/>
            <w:tcBorders>
              <w:top w:val="nil" w:sz="6" w:space="0" w:color="auto"/>
              <w:left w:val="single" w:sz="4" w:space="0" w:color="000000"/>
              <w:bottom w:val="nil" w:sz="6" w:space="0" w:color="auto"/>
              <w:right w:val="single" w:sz="9"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管理层稳</w:t>
            </w:r>
          </w:p>
        </w:tc>
        <w:tc>
          <w:tcPr>
            <w:tcW w:w="869"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市公司贡</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r>
      <w:tr>
        <w:trPr>
          <w:trHeight w:val="313" w:hRule="exact"/>
        </w:trPr>
        <w:tc>
          <w:tcPr>
            <w:tcW w:w="864"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移手续。</w:t>
            </w:r>
          </w:p>
        </w:tc>
        <w:tc>
          <w:tcPr>
            <w:tcW w:w="870" w:type="dxa"/>
            <w:tcBorders>
              <w:top w:val="nil" w:sz="6" w:space="0" w:color="auto"/>
              <w:left w:val="single" w:sz="4" w:space="0" w:color="000000"/>
              <w:bottom w:val="nil" w:sz="6" w:space="0" w:color="auto"/>
              <w:right w:val="single" w:sz="9"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定性未产</w:t>
            </w:r>
          </w:p>
        </w:tc>
        <w:tc>
          <w:tcPr>
            <w:tcW w:w="869"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献的净利</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r>
      <w:tr>
        <w:trPr>
          <w:trHeight w:val="317" w:hRule="exact"/>
        </w:trPr>
        <w:tc>
          <w:tcPr>
            <w:tcW w:w="864"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9"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生重大影</w:t>
            </w:r>
          </w:p>
        </w:tc>
        <w:tc>
          <w:tcPr>
            <w:tcW w:w="869"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r>
      <w:tr>
        <w:trPr>
          <w:trHeight w:val="352" w:hRule="exact"/>
        </w:trPr>
        <w:tc>
          <w:tcPr>
            <w:tcW w:w="864"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9" w:space="0" w:color="FFFFFF"/>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响。</w:t>
            </w:r>
          </w:p>
        </w:tc>
        <w:tc>
          <w:tcPr>
            <w:tcW w:w="869" w:type="dxa"/>
            <w:tcBorders>
              <w:top w:val="nil" w:sz="6" w:space="0" w:color="auto"/>
              <w:left w:val="single" w:sz="9" w:space="0" w:color="FFFFFF"/>
              <w:bottom w:val="single" w:sz="4" w:space="0" w:color="000000"/>
              <w:right w:val="single" w:sz="4" w:space="0" w:color="000000"/>
            </w:tcBorders>
          </w:tcPr>
          <w:p>
            <w:pPr>
              <w:pStyle w:val="TableParagraph"/>
              <w:spacing w:line="240" w:lineRule="auto" w:before="6"/>
              <w:ind w:left="1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357" w:hRule="exact"/>
        </w:trPr>
        <w:tc>
          <w:tcPr>
            <w:tcW w:w="864"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9"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收购事项</w:t>
            </w:r>
          </w:p>
        </w:tc>
        <w:tc>
          <w:tcPr>
            <w:tcW w:w="869" w:type="dxa"/>
            <w:tcBorders>
              <w:top w:val="single" w:sz="4" w:space="0" w:color="000000"/>
              <w:left w:val="single" w:sz="9" w:space="0" w:color="FFFFFF"/>
              <w:bottom w:val="nil" w:sz="6" w:space="0" w:color="auto"/>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自购买日</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报告期已</w:t>
            </w:r>
          </w:p>
        </w:tc>
        <w:tc>
          <w:tcPr>
            <w:tcW w:w="870" w:type="dxa"/>
            <w:tcBorders>
              <w:top w:val="nil" w:sz="6" w:space="0" w:color="auto"/>
              <w:left w:val="single" w:sz="4" w:space="0" w:color="000000"/>
              <w:bottom w:val="nil" w:sz="6" w:space="0" w:color="auto"/>
              <w:right w:val="single" w:sz="9"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对公司业</w:t>
            </w:r>
          </w:p>
        </w:tc>
        <w:tc>
          <w:tcPr>
            <w:tcW w:w="869"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起至报告</w:t>
            </w: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r>
      <w:tr>
        <w:trPr>
          <w:trHeight w:val="935"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朱海燕</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乾坤运通</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42" w:right="0"/>
              <w:jc w:val="left"/>
              <w:rPr>
                <w:rFonts w:ascii="Times New Roman" w:hAnsi="Times New Roman" w:cs="Times New Roman" w:eastAsia="Times New Roman" w:hint="default"/>
                <w:sz w:val="18"/>
                <w:szCs w:val="18"/>
              </w:rPr>
            </w:pPr>
            <w:r>
              <w:rPr>
                <w:rFonts w:ascii="Times New Roman"/>
                <w:sz w:val="18"/>
              </w:rPr>
              <w:t>520.41</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5"/>
              <w:jc w:val="both"/>
              <w:rPr>
                <w:rFonts w:ascii="宋体" w:hAnsi="宋体" w:cs="宋体" w:eastAsia="宋体" w:hint="default"/>
                <w:sz w:val="18"/>
                <w:szCs w:val="18"/>
              </w:rPr>
            </w:pPr>
            <w:r>
              <w:rPr>
                <w:rFonts w:ascii="宋体" w:hAnsi="宋体" w:cs="宋体" w:eastAsia="宋体" w:hint="default"/>
                <w:sz w:val="18"/>
                <w:szCs w:val="18"/>
              </w:rPr>
              <w:t>完成工商 变更及债 权债务转</w:t>
            </w:r>
          </w:p>
        </w:tc>
        <w:tc>
          <w:tcPr>
            <w:tcW w:w="870" w:type="dxa"/>
            <w:tcBorders>
              <w:top w:val="nil" w:sz="6" w:space="0" w:color="auto"/>
              <w:left w:val="single" w:sz="4" w:space="0" w:color="000000"/>
              <w:bottom w:val="nil" w:sz="6" w:space="0" w:color="auto"/>
              <w:right w:val="single" w:sz="9" w:space="0" w:color="FFFFFF"/>
            </w:tcBorders>
          </w:tcPr>
          <w:p>
            <w:pPr>
              <w:pStyle w:val="TableParagraph"/>
              <w:spacing w:line="316" w:lineRule="auto" w:before="10"/>
              <w:ind w:left="22" w:right="-39"/>
              <w:jc w:val="left"/>
              <w:rPr>
                <w:rFonts w:ascii="宋体" w:hAnsi="宋体" w:cs="宋体" w:eastAsia="宋体" w:hint="default"/>
                <w:sz w:val="18"/>
                <w:szCs w:val="18"/>
              </w:rPr>
            </w:pPr>
            <w:r>
              <w:rPr>
                <w:rFonts w:ascii="宋体" w:hAnsi="宋体" w:cs="宋体" w:eastAsia="宋体" w:hint="default"/>
                <w:spacing w:val="-6"/>
                <w:sz w:val="18"/>
                <w:szCs w:val="18"/>
              </w:rPr>
              <w:t>务连续性、</w:t>
            </w:r>
            <w:r>
              <w:rPr>
                <w:rFonts w:ascii="宋体" w:hAnsi="宋体" w:cs="宋体" w:eastAsia="宋体" w:hint="default"/>
                <w:spacing w:val="-30"/>
                <w:sz w:val="18"/>
                <w:szCs w:val="18"/>
              </w:rPr>
              <w:t> </w:t>
            </w:r>
            <w:r>
              <w:rPr>
                <w:rFonts w:ascii="宋体" w:hAnsi="宋体" w:cs="宋体" w:eastAsia="宋体" w:hint="default"/>
                <w:sz w:val="18"/>
                <w:szCs w:val="18"/>
              </w:rPr>
              <w:t>管理层稳</w:t>
            </w:r>
            <w:r>
              <w:rPr>
                <w:rFonts w:ascii="宋体" w:hAnsi="宋体" w:cs="宋体" w:eastAsia="宋体" w:hint="default"/>
                <w:sz w:val="18"/>
                <w:szCs w:val="18"/>
              </w:rPr>
              <w:t> 定性未产</w:t>
            </w:r>
          </w:p>
        </w:tc>
        <w:tc>
          <w:tcPr>
            <w:tcW w:w="869" w:type="dxa"/>
            <w:tcBorders>
              <w:top w:val="nil" w:sz="6" w:space="0" w:color="auto"/>
              <w:left w:val="single" w:sz="9" w:space="0" w:color="FFFFFF"/>
              <w:bottom w:val="nil" w:sz="6" w:space="0" w:color="auto"/>
              <w:right w:val="single" w:sz="4" w:space="0" w:color="000000"/>
            </w:tcBorders>
          </w:tcPr>
          <w:p>
            <w:pPr>
              <w:pStyle w:val="TableParagraph"/>
              <w:spacing w:line="316" w:lineRule="auto" w:before="10"/>
              <w:ind w:left="16" w:right="114"/>
              <w:jc w:val="both"/>
              <w:rPr>
                <w:rFonts w:ascii="宋体" w:hAnsi="宋体" w:cs="宋体" w:eastAsia="宋体" w:hint="default"/>
                <w:sz w:val="18"/>
                <w:szCs w:val="18"/>
              </w:rPr>
            </w:pPr>
            <w:r>
              <w:rPr>
                <w:rFonts w:ascii="宋体" w:hAnsi="宋体" w:cs="宋体" w:eastAsia="宋体" w:hint="default"/>
                <w:sz w:val="18"/>
                <w:szCs w:val="18"/>
              </w:rPr>
              <w:t>期末为上 市公司贡 献的净利</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1" w:right="0"/>
              <w:jc w:val="left"/>
              <w:rPr>
                <w:rFonts w:ascii="Times New Roman" w:hAnsi="Times New Roman" w:cs="Times New Roman" w:eastAsia="Times New Roman" w:hint="default"/>
                <w:sz w:val="18"/>
                <w:szCs w:val="18"/>
              </w:rPr>
            </w:pPr>
            <w:r>
              <w:rPr>
                <w:rFonts w:ascii="Times New Roman"/>
                <w:sz w:val="18"/>
              </w:rPr>
              <w:t>-0.24%</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r>
      <w:tr>
        <w:trPr>
          <w:trHeight w:val="318" w:hRule="exact"/>
        </w:trPr>
        <w:tc>
          <w:tcPr>
            <w:tcW w:w="864"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移手续。</w:t>
            </w:r>
          </w:p>
        </w:tc>
        <w:tc>
          <w:tcPr>
            <w:tcW w:w="870" w:type="dxa"/>
            <w:tcBorders>
              <w:top w:val="nil" w:sz="6" w:space="0" w:color="auto"/>
              <w:left w:val="single" w:sz="4" w:space="0" w:color="000000"/>
              <w:bottom w:val="nil" w:sz="6" w:space="0" w:color="auto"/>
              <w:right w:val="single" w:sz="9"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生重大影</w:t>
            </w:r>
          </w:p>
        </w:tc>
        <w:tc>
          <w:tcPr>
            <w:tcW w:w="869"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润</w:t>
            </w:r>
            <w:r>
              <w:rPr>
                <w:rFonts w:ascii="Times New Roman" w:hAnsi="Times New Roman" w:cs="Times New Roman" w:eastAsia="Times New Roman" w:hint="default"/>
                <w:sz w:val="18"/>
                <w:szCs w:val="18"/>
              </w:rPr>
              <w:t>-25.57</w:t>
            </w: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r>
      <w:tr>
        <w:trPr>
          <w:trHeight w:val="352" w:hRule="exact"/>
        </w:trPr>
        <w:tc>
          <w:tcPr>
            <w:tcW w:w="864"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9" w:space="0" w:color="FFFFFF"/>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响。</w:t>
            </w:r>
          </w:p>
        </w:tc>
        <w:tc>
          <w:tcPr>
            <w:tcW w:w="869" w:type="dxa"/>
            <w:tcBorders>
              <w:top w:val="nil" w:sz="6" w:space="0" w:color="auto"/>
              <w:left w:val="single" w:sz="9" w:space="0" w:color="FFFFFF"/>
              <w:bottom w:val="single" w:sz="4" w:space="0" w:color="000000"/>
              <w:right w:val="single" w:sz="4" w:space="0" w:color="000000"/>
            </w:tcBorders>
          </w:tcPr>
          <w:p>
            <w:pPr>
              <w:pStyle w:val="TableParagraph"/>
              <w:spacing w:line="240" w:lineRule="auto" w:before="6"/>
              <w:ind w:left="1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r>
        <w:rPr/>
        <w:pict>
          <v:group style="position:absolute;margin-left:275.279999pt;margin-top:-93.086029pt;width:40.7pt;height:15.6pt;mso-position-horizontal-relative:page;mso-position-vertical-relative:paragraph;z-index:-878728" coordorigin="5506,-1862" coordsize="814,312">
            <v:shape style="position:absolute;left:5506;top:-1862;width:814;height:312" coordorigin="5506,-1862" coordsize="814,312" path="m5506,-1550l6319,-1550,6319,-1862,5506,-1862,5506,-1550xe" filled="true" fillcolor="#ffffff" stroked="false">
              <v:path arrowok="t"/>
              <v:fill type="solid"/>
            </v:shape>
            <w10:wrap type="none"/>
          </v:group>
        </w:pict>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公司报告期未出售资产。</w:t>
      </w:r>
    </w:p>
    <w:p>
      <w:pPr>
        <w:spacing w:line="240" w:lineRule="auto" w:before="2"/>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公司报告期未发生企业合并情况。</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r>
        <w:rPr/>
        <w:t>六、公司股权激励的实施情况及其影响</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5"/>
        <w:ind w:right="0"/>
        <w:jc w:val="both"/>
      </w:pPr>
      <w:r>
        <w:rPr/>
        <w:t>（一）公司股权激励的实施情况</w:t>
      </w:r>
    </w:p>
    <w:p>
      <w:pPr>
        <w:spacing w:line="240" w:lineRule="auto" w:before="10"/>
        <w:rPr>
          <w:rFonts w:ascii="宋体" w:hAnsi="宋体" w:cs="宋体" w:eastAsia="宋体" w:hint="default"/>
          <w:sz w:val="17"/>
          <w:szCs w:val="17"/>
        </w:rPr>
      </w:pPr>
    </w:p>
    <w:p>
      <w:pPr>
        <w:pStyle w:val="BodyText"/>
        <w:tabs>
          <w:tab w:pos="993" w:val="left" w:leader="none"/>
        </w:tabs>
        <w:spacing w:line="386" w:lineRule="auto"/>
        <w:ind w:right="151" w:firstLine="419"/>
        <w:jc w:val="left"/>
      </w:pPr>
      <w:r>
        <w:rPr>
          <w:rFonts w:ascii="Times New Roman" w:hAnsi="Times New Roman" w:cs="Times New Roman" w:eastAsia="Times New Roman" w:hint="default"/>
        </w:rPr>
        <w:t>1.</w:t>
        <w:tab/>
        <w:t>2014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10"/>
        </w:rPr>
        <w:t> </w:t>
      </w:r>
      <w:r>
        <w:rPr/>
        <w:t>日，公司召开了第三届董事会第六次会议，审议并通过了《关于公司</w:t>
      </w:r>
      <w:r>
        <w:rPr>
          <w:rFonts w:ascii="Times New Roman" w:hAnsi="Times New Roman" w:cs="Times New Roman" w:eastAsia="Times New Roman" w:hint="default"/>
        </w:rPr>
        <w:t>&lt;</w:t>
      </w:r>
      <w:r>
        <w:rPr/>
        <w:t>限制性股 </w:t>
      </w:r>
      <w:r>
        <w:rPr>
          <w:spacing w:val="-4"/>
        </w:rPr>
        <w:t>票激励计划（草案）</w:t>
      </w:r>
      <w:r>
        <w:rPr>
          <w:rFonts w:ascii="Times New Roman" w:hAnsi="Times New Roman" w:cs="Times New Roman" w:eastAsia="Times New Roman" w:hint="default"/>
          <w:spacing w:val="-4"/>
        </w:rPr>
        <w:t>&gt;</w:t>
      </w:r>
      <w:r>
        <w:rPr>
          <w:spacing w:val="-4"/>
        </w:rPr>
        <w:t>及其摘要的议案》、《关于公司</w:t>
      </w:r>
      <w:r>
        <w:rPr>
          <w:rFonts w:ascii="Times New Roman" w:hAnsi="Times New Roman" w:cs="Times New Roman" w:eastAsia="Times New Roman" w:hint="default"/>
          <w:spacing w:val="-4"/>
        </w:rPr>
        <w:t>&lt;</w:t>
      </w:r>
      <w:r>
        <w:rPr>
          <w:spacing w:val="-4"/>
        </w:rPr>
        <w:t>限制性股票激励计划实施考核管理办法</w:t>
      </w:r>
      <w:r>
        <w:rPr>
          <w:rFonts w:ascii="Times New Roman" w:hAnsi="Times New Roman" w:cs="Times New Roman" w:eastAsia="Times New Roman" w:hint="default"/>
          <w:spacing w:val="-4"/>
        </w:rPr>
        <w:t>&gt;</w:t>
      </w:r>
      <w:r>
        <w:rPr>
          <w:spacing w:val="-4"/>
        </w:rPr>
        <w:t>的议案》、</w:t>
      </w:r>
    </w:p>
    <w:p>
      <w:pPr>
        <w:pStyle w:val="BodyText"/>
        <w:spacing w:line="398" w:lineRule="auto" w:before="35"/>
        <w:ind w:left="153" w:right="151"/>
        <w:jc w:val="both"/>
      </w:pPr>
      <w:r>
        <w:rPr/>
        <w:t>《关于提请股东大会授权董事会办理限制性股票激励相关事宜的议案》（公告编号：</w:t>
      </w:r>
      <w:r>
        <w:rPr>
          <w:rFonts w:ascii="Times New Roman" w:hAnsi="Times New Roman" w:cs="Times New Roman" w:eastAsia="Times New Roman" w:hint="default"/>
        </w:rPr>
        <w:t>2014-063</w:t>
      </w:r>
      <w:r>
        <w:rPr/>
        <w:t>），公司独 </w:t>
      </w:r>
      <w:r>
        <w:rPr>
          <w:spacing w:val="-1"/>
        </w:rPr>
        <w:t>立董事就本次股权激励计划公司具备的主体资格、激励对象资格、限制性股票激励计划方案、是否有利于</w:t>
      </w:r>
      <w:r>
        <w:rPr>
          <w:spacing w:val="-83"/>
        </w:rPr>
        <w:t> </w:t>
      </w:r>
      <w:r>
        <w:rPr>
          <w:spacing w:val="-83"/>
        </w:rPr>
      </w:r>
      <w:r>
        <w:rPr>
          <w:spacing w:val="-1"/>
        </w:rPr>
        <w:t>公司的持续发展最终提升公司整体业绩并有利于为股东带来持续、稳定的回报发表了肯定的独立意见，公</w:t>
      </w:r>
      <w:r>
        <w:rPr>
          <w:spacing w:val="-81"/>
        </w:rPr>
        <w:t> </w:t>
      </w:r>
      <w:r>
        <w:rPr>
          <w:spacing w:val="-81"/>
        </w:rPr>
      </w:r>
      <w:r>
        <w:rPr>
          <w:spacing w:val="-1"/>
        </w:rPr>
        <w:t>司第三届监事会第四次会议对激励计划（草案）、《限制性股票激励计划实施考核管理办法》进行了审议</w:t>
      </w:r>
      <w:r>
        <w:rPr>
          <w:spacing w:val="-83"/>
        </w:rPr>
        <w:t> </w:t>
      </w:r>
      <w:r>
        <w:rPr>
          <w:spacing w:val="-83"/>
        </w:rPr>
      </w:r>
      <w:r>
        <w:rPr/>
        <w:t>并对激励对象人员名单进行了核实（公告编号：</w:t>
      </w:r>
      <w:r>
        <w:rPr>
          <w:rFonts w:ascii="Times New Roman" w:hAnsi="Times New Roman" w:cs="Times New Roman" w:eastAsia="Times New Roman" w:hint="default"/>
        </w:rPr>
        <w:t>2014-064</w:t>
      </w:r>
      <w:r>
        <w:rPr/>
        <w:t>），随后公司将激励计划（草案）及相关资料报 送中国证监会。</w:t>
      </w:r>
    </w:p>
    <w:p>
      <w:pPr>
        <w:pStyle w:val="BodyText"/>
        <w:tabs>
          <w:tab w:pos="993" w:val="left" w:leader="none"/>
        </w:tabs>
        <w:spacing w:line="386" w:lineRule="auto" w:before="54"/>
        <w:ind w:left="153" w:right="148" w:firstLine="420"/>
        <w:jc w:val="left"/>
      </w:pPr>
      <w:r>
        <w:rPr>
          <w:rFonts w:ascii="Times New Roman" w:hAnsi="Times New Roman" w:cs="Times New Roman" w:eastAsia="Times New Roman" w:hint="default"/>
        </w:rPr>
        <w:t>2.</w:t>
        <w:tab/>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22</w:t>
      </w:r>
      <w:r>
        <w:rPr>
          <w:spacing w:val="-1"/>
        </w:rPr>
        <w:t>日，公司获悉中国证监会已对公司报送的限制性股票激励计划确认无异议并进行了</w:t>
      </w:r>
      <w:r>
        <w:rPr/>
        <w:t> </w:t>
      </w:r>
      <w:r>
        <w:rPr>
          <w:spacing w:val="-16"/>
        </w:rPr>
        <w:t>备案，同日公司发布了《关于股权激励计划（草案）获中国证监会备案无异议的公告》（公告编号：</w:t>
      </w:r>
      <w:r>
        <w:rPr>
          <w:rFonts w:ascii="Times New Roman" w:hAnsi="Times New Roman" w:cs="Times New Roman" w:eastAsia="Times New Roman" w:hint="default"/>
          <w:spacing w:val="-16"/>
        </w:rPr>
        <w:t>2014-070</w:t>
      </w:r>
      <w:r>
        <w:rPr>
          <w:spacing w:val="-16"/>
        </w:rPr>
        <w:t>）。</w:t>
      </w:r>
    </w:p>
    <w:p>
      <w:pPr>
        <w:spacing w:after="0" w:line="386"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98" w:lineRule="auto" w:before="35"/>
        <w:ind w:left="153" w:right="150" w:firstLine="420"/>
        <w:jc w:val="both"/>
      </w:pPr>
      <w:r>
        <w:rPr>
          <w:rFonts w:ascii="Times New Roman" w:hAnsi="Times New Roman" w:cs="Times New Roman" w:eastAsia="Times New Roman" w:hint="default"/>
        </w:rPr>
        <w:t>3. 2014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14 </w:t>
      </w:r>
      <w:r>
        <w:rPr/>
        <w:t>日，公司召开了</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年第五次临时股东大会，审议并通过了《关于公司</w:t>
      </w:r>
      <w:r>
        <w:rPr>
          <w:rFonts w:ascii="Times New Roman" w:hAnsi="Times New Roman" w:cs="Times New Roman" w:eastAsia="Times New Roman" w:hint="default"/>
        </w:rPr>
        <w:t>&lt;</w:t>
      </w:r>
      <w:r>
        <w:rPr/>
        <w:t>限制 性股票激励计划（草案）</w:t>
      </w:r>
      <w:r>
        <w:rPr>
          <w:rFonts w:ascii="Times New Roman" w:hAnsi="Times New Roman" w:cs="Times New Roman" w:eastAsia="Times New Roman" w:hint="default"/>
        </w:rPr>
        <w:t>&gt;</w:t>
      </w:r>
      <w:r>
        <w:rPr/>
        <w:t>及其摘要的议案》、《关于公司</w:t>
      </w:r>
      <w:r>
        <w:rPr>
          <w:rFonts w:ascii="Times New Roman" w:hAnsi="Times New Roman" w:cs="Times New Roman" w:eastAsia="Times New Roman" w:hint="default"/>
        </w:rPr>
        <w:t>&lt;</w:t>
      </w:r>
      <w:r>
        <w:rPr/>
        <w:t>限制性股票激励计划实施考核管理办法</w:t>
      </w:r>
      <w:r>
        <w:rPr>
          <w:rFonts w:ascii="Times New Roman" w:hAnsi="Times New Roman" w:cs="Times New Roman" w:eastAsia="Times New Roman" w:hint="default"/>
        </w:rPr>
        <w:t>&gt;</w:t>
      </w:r>
      <w:r>
        <w:rPr/>
        <w:t>的议 </w:t>
      </w:r>
      <w:r>
        <w:rPr>
          <w:spacing w:val="-1"/>
        </w:rPr>
        <w:t>案》、《关于提请股东大会授权董事会办理限制性股票激励相关事宜的议案》，股东大会授权董事会确定</w:t>
      </w:r>
      <w:r>
        <w:rPr>
          <w:spacing w:val="-82"/>
        </w:rPr>
        <w:t> </w:t>
      </w:r>
      <w:r>
        <w:rPr>
          <w:spacing w:val="-82"/>
        </w:rPr>
      </w:r>
      <w:r>
        <w:rPr>
          <w:spacing w:val="-1"/>
        </w:rPr>
        <w:t>限制性股票的授予日、在激励对象符合条件时向激励对象授予限制性股票并办理授予限制性股票手续所必</w:t>
      </w:r>
      <w:r>
        <w:rPr>
          <w:spacing w:val="-81"/>
        </w:rPr>
        <w:t> </w:t>
      </w:r>
      <w:r>
        <w:rPr>
          <w:spacing w:val="-81"/>
        </w:rPr>
      </w:r>
      <w:r>
        <w:rPr/>
        <w:t>须的相关事宜（公告编号：</w:t>
      </w:r>
      <w:r>
        <w:rPr>
          <w:rFonts w:ascii="Times New Roman" w:hAnsi="Times New Roman" w:cs="Times New Roman" w:eastAsia="Times New Roman" w:hint="default"/>
        </w:rPr>
        <w:t>2014-075</w:t>
      </w:r>
      <w:r>
        <w:rPr/>
        <w:t>）。</w:t>
      </w:r>
    </w:p>
    <w:p>
      <w:pPr>
        <w:pStyle w:val="BodyText"/>
        <w:tabs>
          <w:tab w:pos="993" w:val="left" w:leader="none"/>
        </w:tabs>
        <w:spacing w:line="240" w:lineRule="auto" w:before="24"/>
        <w:ind w:left="573" w:right="0"/>
        <w:jc w:val="left"/>
      </w:pPr>
      <w:r>
        <w:rPr>
          <w:rFonts w:ascii="Times New Roman" w:hAnsi="Times New Roman" w:cs="Times New Roman" w:eastAsia="Times New Roman" w:hint="default"/>
        </w:rPr>
        <w:t>4.</w:t>
        <w:tab/>
        <w:t>2014</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24"/>
        </w:rPr>
        <w:t> </w:t>
      </w:r>
      <w:r>
        <w:rPr/>
        <w:t>月</w:t>
      </w:r>
      <w:r>
        <w:rPr>
          <w:rFonts w:ascii="Times New Roman" w:hAnsi="Times New Roman" w:cs="Times New Roman" w:eastAsia="Times New Roman" w:hint="default"/>
        </w:rPr>
        <w:t>17</w:t>
      </w:r>
      <w:r>
        <w:rPr/>
        <w:t>日，公司召开第三届董事会第九次会议，审议并通过了《关于向激励对象授予限</w:t>
      </w:r>
    </w:p>
    <w:p>
      <w:pPr>
        <w:pStyle w:val="BodyText"/>
        <w:spacing w:line="386" w:lineRule="auto" w:before="177"/>
        <w:ind w:left="153" w:right="163"/>
        <w:jc w:val="left"/>
      </w:pPr>
      <w:r>
        <w:rPr/>
        <w:t>制性股票的议案》，确定以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27"/>
        </w:rPr>
        <w:t> </w:t>
      </w:r>
      <w:r>
        <w:rPr/>
        <w:t>日作为本次限制性股票激励计划的授予日，向符合条件的 </w:t>
      </w:r>
      <w:r>
        <w:rPr>
          <w:rFonts w:ascii="Times New Roman" w:hAnsi="Times New Roman" w:cs="Times New Roman" w:eastAsia="Times New Roman" w:hint="default"/>
        </w:rPr>
        <w:t>91</w:t>
      </w:r>
      <w:r>
        <w:rPr/>
        <w:t>名激励对象授予</w:t>
      </w:r>
      <w:r>
        <w:rPr>
          <w:rFonts w:ascii="Times New Roman" w:hAnsi="Times New Roman" w:cs="Times New Roman" w:eastAsia="Times New Roman" w:hint="default"/>
        </w:rPr>
        <w:t>90</w:t>
      </w:r>
      <w:r>
        <w:rPr/>
        <w:t>万股限制性股票（公告编号：</w:t>
      </w:r>
      <w:r>
        <w:rPr>
          <w:rFonts w:ascii="Times New Roman" w:hAnsi="Times New Roman" w:cs="Times New Roman" w:eastAsia="Times New Roman" w:hint="default"/>
        </w:rPr>
        <w:t>2014-076</w:t>
      </w:r>
      <w:r>
        <w:rPr/>
        <w:t>）。公司第三届监事会第六次会议对上述议案 进行了审议（公告编号：</w:t>
      </w:r>
      <w:r>
        <w:rPr>
          <w:rFonts w:ascii="Times New Roman" w:hAnsi="Times New Roman" w:cs="Times New Roman" w:eastAsia="Times New Roman" w:hint="default"/>
        </w:rPr>
        <w:t>2014-077</w:t>
      </w:r>
      <w:r>
        <w:rPr/>
        <w:t>）。公司独立董事对此发表了独立意见，认为限制性股票的授予日符合 相关法律法规，公司和激励对象主体资格合法有效。</w:t>
      </w:r>
    </w:p>
    <w:p>
      <w:pPr>
        <w:pStyle w:val="BodyText"/>
        <w:spacing w:line="386" w:lineRule="auto" w:before="65"/>
        <w:ind w:left="153" w:right="232" w:firstLine="420"/>
        <w:jc w:val="both"/>
      </w:pPr>
      <w:r>
        <w:rPr>
          <w:rFonts w:ascii="Times New Roman" w:hAnsi="Times New Roman" w:cs="Times New Roman" w:eastAsia="Times New Roman" w:hint="default"/>
        </w:rPr>
        <w:t>5. 2014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11 </w:t>
      </w:r>
      <w:r>
        <w:rPr/>
        <w:t>日，北京中证天通会计师事务所（特殊普通合伙）</w:t>
      </w:r>
      <w:r>
        <w:rPr>
          <w:spacing w:val="25"/>
        </w:rPr>
        <w:t> </w:t>
      </w:r>
      <w:r>
        <w:rPr/>
        <w:t>出具了《北京众信国际旅</w:t>
      </w:r>
      <w:r>
        <w:rPr/>
        <w:t> 行社股份有限公司验资报告》（中证天通</w:t>
      </w:r>
      <w:r>
        <w:rPr>
          <w:rFonts w:ascii="Times New Roman" w:hAnsi="Times New Roman" w:cs="Times New Roman" w:eastAsia="Times New Roman" w:hint="default"/>
        </w:rPr>
        <w:t>[2014]</w:t>
      </w:r>
      <w:r>
        <w:rPr/>
        <w:t>验字</w:t>
      </w:r>
      <w:r>
        <w:rPr>
          <w:rFonts w:ascii="Times New Roman" w:hAnsi="Times New Roman" w:cs="Times New Roman" w:eastAsia="Times New Roman" w:hint="default"/>
        </w:rPr>
        <w:t>1-1177</w:t>
      </w:r>
      <w:r>
        <w:rPr/>
        <w:t>号），对公司向激励对象定向发行股票新增股 份 </w:t>
      </w:r>
      <w:r>
        <w:rPr>
          <w:rFonts w:ascii="Times New Roman" w:hAnsi="Times New Roman" w:cs="Times New Roman" w:eastAsia="Times New Roman" w:hint="default"/>
        </w:rPr>
        <w:t>900,000 </w:t>
      </w:r>
      <w:r>
        <w:rPr/>
        <w:t>股，募集资金人民币 </w:t>
      </w:r>
      <w:r>
        <w:rPr>
          <w:rFonts w:ascii="Times New Roman" w:hAnsi="Times New Roman" w:cs="Times New Roman" w:eastAsia="Times New Roman" w:hint="default"/>
        </w:rPr>
        <w:t>36,702,000.00</w:t>
      </w:r>
      <w:r>
        <w:rPr>
          <w:rFonts w:ascii="Times New Roman" w:hAnsi="Times New Roman" w:cs="Times New Roman" w:eastAsia="Times New Roman" w:hint="default"/>
          <w:spacing w:val="13"/>
        </w:rPr>
        <w:t> </w:t>
      </w:r>
      <w:r>
        <w:rPr/>
        <w:t>元进行了审验。</w:t>
      </w:r>
    </w:p>
    <w:p>
      <w:pPr>
        <w:pStyle w:val="BodyText"/>
        <w:spacing w:line="386" w:lineRule="auto" w:before="35"/>
        <w:ind w:left="153" w:right="151" w:firstLine="420"/>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21"/>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日，公司完成相关股权登记手续，本次限制性股票激励计划首次授予完成，授予股 份于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日上市。</w:t>
      </w:r>
    </w:p>
    <w:p>
      <w:pPr>
        <w:pStyle w:val="BodyText"/>
        <w:spacing w:line="240" w:lineRule="auto" w:before="35"/>
        <w:ind w:left="153" w:right="0"/>
        <w:jc w:val="left"/>
      </w:pPr>
      <w:r>
        <w:rPr/>
        <w:t>（二）限制性股票激励计划的实施影响</w:t>
      </w:r>
    </w:p>
    <w:p>
      <w:pPr>
        <w:spacing w:line="240" w:lineRule="auto" w:before="10"/>
        <w:rPr>
          <w:rFonts w:ascii="宋体" w:hAnsi="宋体" w:cs="宋体" w:eastAsia="宋体" w:hint="default"/>
          <w:sz w:val="14"/>
          <w:szCs w:val="14"/>
        </w:rPr>
      </w:pPr>
    </w:p>
    <w:p>
      <w:pPr>
        <w:pStyle w:val="BodyText"/>
        <w:tabs>
          <w:tab w:pos="993" w:val="left" w:leader="none"/>
        </w:tabs>
        <w:spacing w:line="240" w:lineRule="auto"/>
        <w:ind w:left="580" w:right="0"/>
        <w:jc w:val="left"/>
      </w:pPr>
      <w:r>
        <w:rPr>
          <w:rFonts w:ascii="Times New Roman" w:hAnsi="Times New Roman" w:cs="Times New Roman" w:eastAsia="Times New Roman" w:hint="default"/>
        </w:rPr>
        <w:t>1.</w:t>
        <w:tab/>
      </w:r>
      <w:r>
        <w:rPr/>
        <w:t>进一步完善公司法人治理结构，建立健全公司长期、有效的激励机制和约束机制；</w:t>
      </w:r>
    </w:p>
    <w:p>
      <w:pPr>
        <w:pStyle w:val="BodyText"/>
        <w:spacing w:line="386" w:lineRule="auto" w:before="177"/>
        <w:ind w:right="149" w:firstLine="426"/>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强化以价值创造为导向的绩效理念与文化，建立股东与经营管理层之间的利益共享、风险共担机 制，提升公司管理团队的凝聚力和公司竞争力，确保公司未来发展战略和经营目标的实现；</w:t>
      </w:r>
    </w:p>
    <w:p>
      <w:pPr>
        <w:pStyle w:val="BodyText"/>
        <w:spacing w:line="398" w:lineRule="auto" w:before="65"/>
        <w:ind w:right="149" w:firstLine="426"/>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倡导公司与个人共同持续发展的理念，充分调动公司核心经营管理人员的主动性和创造性，完善 </w:t>
      </w:r>
      <w:r>
        <w:rPr>
          <w:spacing w:val="-1"/>
        </w:rPr>
        <w:t>公司的绩效考核体系和薪酬体系，为公司业绩持续增长创造人力资源的竞争优势，并为稳定和吸引优秀人</w:t>
      </w:r>
      <w:r>
        <w:rPr>
          <w:spacing w:val="-81"/>
        </w:rPr>
        <w:t> </w:t>
      </w:r>
      <w:r>
        <w:rPr>
          <w:spacing w:val="-81"/>
        </w:rPr>
      </w:r>
      <w:r>
        <w:rPr/>
        <w:t>才提供一个良好的激励平台；</w:t>
      </w:r>
    </w:p>
    <w:p>
      <w:pPr>
        <w:pStyle w:val="BodyText"/>
        <w:spacing w:line="386" w:lineRule="auto" w:before="95"/>
        <w:ind w:right="149" w:firstLine="426"/>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有效地将股东利益、公司利益和激励对象个人利益结合在一起，使各方共同关注公司的持续健康 发展，为股东带来更高效、更持久的回报。</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r>
        <w:rPr/>
        <w:t>七、重大关联交易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5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after="0" w:line="3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737"/>
        <w:gridCol w:w="746"/>
        <w:gridCol w:w="738"/>
        <w:gridCol w:w="737"/>
        <w:gridCol w:w="739"/>
        <w:gridCol w:w="733"/>
        <w:gridCol w:w="776"/>
        <w:gridCol w:w="776"/>
        <w:gridCol w:w="775"/>
        <w:gridCol w:w="736"/>
        <w:gridCol w:w="739"/>
        <w:gridCol w:w="738"/>
        <w:gridCol w:w="722"/>
      </w:tblGrid>
      <w:tr>
        <w:trPr>
          <w:trHeight w:val="1337" w:hRule="exact"/>
        </w:trPr>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8" w:right="96"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1" w:right="90"/>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23"/>
                <w:sz w:val="18"/>
                <w:szCs w:val="18"/>
              </w:rPr>
              <w:t>值（万元</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市场公允 价值（万</w:t>
            </w:r>
          </w:p>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6"/>
                <w:sz w:val="18"/>
                <w:szCs w:val="18"/>
              </w:rPr>
              <w:t> </w:t>
            </w:r>
            <w:r>
              <w:rPr>
                <w:rFonts w:ascii="宋体" w:hAnsi="宋体" w:cs="宋体" w:eastAsia="宋体" w:hint="default"/>
                <w:sz w:val="18"/>
                <w:szCs w:val="18"/>
              </w:rPr>
              <w:t>元）</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5"/>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6" w:right="8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14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郭洪斌</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2" w:right="20"/>
              <w:jc w:val="left"/>
              <w:rPr>
                <w:rFonts w:ascii="宋体" w:hAnsi="宋体" w:cs="宋体" w:eastAsia="宋体" w:hint="default"/>
                <w:sz w:val="18"/>
                <w:szCs w:val="18"/>
              </w:rPr>
            </w:pPr>
            <w:r>
              <w:rPr>
                <w:rFonts w:ascii="宋体" w:hAnsi="宋体" w:cs="宋体" w:eastAsia="宋体" w:hint="default"/>
                <w:sz w:val="18"/>
                <w:szCs w:val="18"/>
              </w:rPr>
              <w:t>交易完 </w:t>
            </w:r>
            <w:r>
              <w:rPr>
                <w:rFonts w:ascii="宋体" w:hAnsi="宋体" w:cs="宋体" w:eastAsia="宋体" w:hint="default"/>
                <w:spacing w:val="-8"/>
                <w:sz w:val="18"/>
                <w:szCs w:val="18"/>
              </w:rPr>
              <w:t>成后，将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成为直 接持有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 份的股 东</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62"/>
              <w:jc w:val="left"/>
              <w:rPr>
                <w:rFonts w:ascii="宋体" w:hAnsi="宋体" w:cs="宋体" w:eastAsia="宋体" w:hint="default"/>
                <w:sz w:val="18"/>
                <w:szCs w:val="18"/>
              </w:rPr>
            </w:pPr>
            <w:r>
              <w:rPr>
                <w:rFonts w:ascii="宋体" w:hAnsi="宋体" w:cs="宋体" w:eastAsia="宋体" w:hint="default"/>
                <w:sz w:val="18"/>
                <w:szCs w:val="18"/>
              </w:rPr>
              <w:t>股权置 换</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62"/>
              <w:jc w:val="both"/>
              <w:rPr>
                <w:rFonts w:ascii="宋体" w:hAnsi="宋体" w:cs="宋体" w:eastAsia="宋体" w:hint="default"/>
                <w:sz w:val="18"/>
                <w:szCs w:val="18"/>
              </w:rPr>
            </w:pPr>
            <w:r>
              <w:rPr>
                <w:rFonts w:ascii="宋体" w:hAnsi="宋体" w:cs="宋体" w:eastAsia="宋体" w:hint="default"/>
                <w:sz w:val="18"/>
                <w:szCs w:val="18"/>
              </w:rPr>
              <w:t>以自身 持有的 竹园国 旅的股 权置换 上市公 司的股 票</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
              <w:jc w:val="left"/>
              <w:rPr>
                <w:rFonts w:ascii="宋体" w:hAnsi="宋体" w:cs="宋体" w:eastAsia="宋体" w:hint="default"/>
                <w:sz w:val="18"/>
                <w:szCs w:val="18"/>
              </w:rPr>
            </w:pPr>
            <w:r>
              <w:rPr>
                <w:rFonts w:ascii="宋体" w:hAnsi="宋体" w:cs="宋体" w:eastAsia="宋体" w:hint="default"/>
                <w:sz w:val="18"/>
                <w:szCs w:val="18"/>
              </w:rPr>
              <w:t>资产定 价按收 益法评 估后协 商定价、 公司股 票按定 价基准 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 日公司 股票均 价定价</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4,535.81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49,246.87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49,246.87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49,246.87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161"/>
              <w:jc w:val="left"/>
              <w:rPr>
                <w:rFonts w:ascii="宋体" w:hAnsi="宋体" w:cs="宋体" w:eastAsia="宋体" w:hint="default"/>
                <w:sz w:val="18"/>
                <w:szCs w:val="18"/>
              </w:rPr>
            </w:pPr>
            <w:r>
              <w:rPr>
                <w:rFonts w:ascii="宋体" w:hAnsi="宋体" w:cs="宋体" w:eastAsia="宋体" w:hint="default"/>
                <w:sz w:val="18"/>
                <w:szCs w:val="18"/>
              </w:rPr>
              <w:t>支付股 份</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众信旅 </w:t>
            </w:r>
            <w:r>
              <w:rPr>
                <w:rFonts w:ascii="宋体" w:hAnsi="宋体" w:cs="宋体" w:eastAsia="宋体" w:hint="default"/>
                <w:spacing w:val="-14"/>
                <w:sz w:val="18"/>
                <w:szCs w:val="18"/>
              </w:rPr>
              <w:t>游：发行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股份购 买资产 并募集 配套资 金暨关 联交易 报告书</w:t>
            </w:r>
          </w:p>
          <w:p>
            <w:pPr>
              <w:pStyle w:val="TableParagraph"/>
              <w:spacing w:line="240" w:lineRule="auto" w:before="20"/>
              <w:ind w:left="23" w:right="-32"/>
              <w:jc w:val="left"/>
              <w:rPr>
                <w:rFonts w:ascii="宋体" w:hAnsi="宋体" w:cs="宋体" w:eastAsia="宋体" w:hint="default"/>
                <w:sz w:val="18"/>
                <w:szCs w:val="18"/>
              </w:rPr>
            </w:pPr>
            <w:r>
              <w:rPr>
                <w:rFonts w:ascii="宋体" w:hAnsi="宋体" w:cs="宋体" w:eastAsia="宋体" w:hint="default"/>
                <w:sz w:val="18"/>
                <w:szCs w:val="18"/>
              </w:rPr>
              <w:t>（草案）</w:t>
            </w:r>
          </w:p>
        </w:tc>
      </w:tr>
      <w:tr>
        <w:trPr>
          <w:trHeight w:val="196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控股股 </w:t>
            </w:r>
            <w:r>
              <w:rPr>
                <w:rFonts w:ascii="宋体" w:hAnsi="宋体" w:cs="宋体" w:eastAsia="宋体" w:hint="default"/>
                <w:spacing w:val="-8"/>
                <w:sz w:val="18"/>
                <w:szCs w:val="18"/>
              </w:rPr>
              <w:t>东、实际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控制人</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2"/>
              <w:jc w:val="left"/>
              <w:rPr>
                <w:rFonts w:ascii="宋体" w:hAnsi="宋体" w:cs="宋体" w:eastAsia="宋体" w:hint="default"/>
                <w:sz w:val="18"/>
                <w:szCs w:val="18"/>
              </w:rPr>
            </w:pPr>
            <w:r>
              <w:rPr>
                <w:rFonts w:ascii="宋体" w:hAnsi="宋体" w:cs="宋体" w:eastAsia="宋体" w:hint="default"/>
                <w:sz w:val="18"/>
                <w:szCs w:val="18"/>
              </w:rPr>
              <w:t>认购股 份</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62"/>
              <w:jc w:val="both"/>
              <w:rPr>
                <w:rFonts w:ascii="宋体" w:hAnsi="宋体" w:cs="宋体" w:eastAsia="宋体" w:hint="default"/>
                <w:sz w:val="18"/>
                <w:szCs w:val="18"/>
              </w:rPr>
            </w:pPr>
            <w:r>
              <w:rPr>
                <w:rFonts w:ascii="宋体" w:hAnsi="宋体" w:cs="宋体" w:eastAsia="宋体" w:hint="default"/>
                <w:sz w:val="18"/>
                <w:szCs w:val="18"/>
              </w:rPr>
              <w:t>认购公 司配套 融资股 份</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120"/>
              <w:jc w:val="both"/>
              <w:rPr>
                <w:rFonts w:ascii="宋体" w:hAnsi="宋体" w:cs="宋体" w:eastAsia="宋体" w:hint="default"/>
                <w:sz w:val="18"/>
                <w:szCs w:val="18"/>
              </w:rPr>
            </w:pPr>
            <w:r>
              <w:rPr>
                <w:rFonts w:ascii="宋体" w:hAnsi="宋体" w:cs="宋体" w:eastAsia="宋体" w:hint="default"/>
                <w:sz w:val="18"/>
                <w:szCs w:val="18"/>
              </w:rPr>
              <w:t>定价基 准日前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 易日公 司股票 均价</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4,400.01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4,400.01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4,400.01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4,400.01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白斌</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2"/>
              <w:jc w:val="left"/>
              <w:rPr>
                <w:rFonts w:ascii="宋体" w:hAnsi="宋体" w:cs="宋体" w:eastAsia="宋体" w:hint="default"/>
                <w:sz w:val="18"/>
                <w:szCs w:val="18"/>
              </w:rPr>
            </w:pPr>
            <w:r>
              <w:rPr>
                <w:rFonts w:ascii="宋体" w:hAnsi="宋体" w:cs="宋体" w:eastAsia="宋体" w:hint="default"/>
                <w:sz w:val="18"/>
                <w:szCs w:val="18"/>
              </w:rPr>
              <w:t>认购股 份</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62"/>
              <w:jc w:val="both"/>
              <w:rPr>
                <w:rFonts w:ascii="宋体" w:hAnsi="宋体" w:cs="宋体" w:eastAsia="宋体" w:hint="default"/>
                <w:sz w:val="18"/>
                <w:szCs w:val="18"/>
              </w:rPr>
            </w:pPr>
            <w:r>
              <w:rPr>
                <w:rFonts w:ascii="宋体" w:hAnsi="宋体" w:cs="宋体" w:eastAsia="宋体" w:hint="default"/>
                <w:sz w:val="18"/>
                <w:szCs w:val="18"/>
              </w:rPr>
              <w:t>认购公 司配套 融资股 份</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120"/>
              <w:jc w:val="both"/>
              <w:rPr>
                <w:rFonts w:ascii="宋体" w:hAnsi="宋体" w:cs="宋体" w:eastAsia="宋体" w:hint="default"/>
                <w:sz w:val="18"/>
                <w:szCs w:val="18"/>
              </w:rPr>
            </w:pPr>
            <w:r>
              <w:rPr>
                <w:rFonts w:ascii="宋体" w:hAnsi="宋体" w:cs="宋体" w:eastAsia="宋体" w:hint="default"/>
                <w:sz w:val="18"/>
                <w:szCs w:val="18"/>
              </w:rPr>
              <w:t>定价基 准日前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 易日公 司股票 均价</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39"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64"/>
        <w:gridCol w:w="1062"/>
        <w:gridCol w:w="1066"/>
        <w:gridCol w:w="1066"/>
        <w:gridCol w:w="1067"/>
        <w:gridCol w:w="1063"/>
        <w:gridCol w:w="1062"/>
        <w:gridCol w:w="1062"/>
        <w:gridCol w:w="1057"/>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6"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8" w:right="77" w:hanging="180"/>
              <w:jc w:val="left"/>
              <w:rPr>
                <w:rFonts w:ascii="宋体" w:hAnsi="宋体" w:cs="宋体" w:eastAsia="宋体" w:hint="default"/>
                <w:sz w:val="18"/>
                <w:szCs w:val="18"/>
              </w:rPr>
            </w:pPr>
            <w:r>
              <w:rPr>
                <w:rFonts w:ascii="宋体" w:hAnsi="宋体" w:cs="宋体" w:eastAsia="宋体" w:hint="default"/>
                <w:sz w:val="18"/>
                <w:szCs w:val="18"/>
              </w:rPr>
              <w:t>共同投资定 价原则</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8" w:right="77"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77"/>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20"/>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的总资产（万</w:t>
            </w:r>
            <w:r>
              <w:rPr>
                <w:rFonts w:ascii="宋体" w:hAnsi="宋体" w:cs="宋体" w:eastAsia="宋体" w:hint="default"/>
                <w:sz w:val="18"/>
                <w:szCs w:val="18"/>
              </w:rPr>
              <w:t> 元）</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4" w:right="20"/>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的净资产（万</w:t>
            </w:r>
            <w:r>
              <w:rPr>
                <w:rFonts w:ascii="宋体" w:hAnsi="宋体" w:cs="宋体" w:eastAsia="宋体" w:hint="default"/>
                <w:sz w:val="18"/>
                <w:szCs w:val="18"/>
              </w:rPr>
              <w:t> 元）</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20"/>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4"/>
                <w:sz w:val="18"/>
                <w:szCs w:val="18"/>
              </w:rPr>
              <w:t>的净利润（万</w:t>
            </w:r>
            <w:r>
              <w:rPr>
                <w:rFonts w:ascii="宋体" w:hAnsi="宋体" w:cs="宋体" w:eastAsia="宋体" w:hint="default"/>
                <w:sz w:val="18"/>
                <w:szCs w:val="18"/>
              </w:rPr>
              <w:t> 元）</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31"/>
              <w:jc w:val="both"/>
              <w:rPr>
                <w:rFonts w:ascii="宋体" w:hAnsi="宋体" w:cs="宋体" w:eastAsia="宋体" w:hint="default"/>
                <w:sz w:val="18"/>
                <w:szCs w:val="18"/>
              </w:rPr>
            </w:pPr>
            <w:r>
              <w:rPr>
                <w:rFonts w:ascii="宋体" w:hAnsi="宋体" w:cs="宋体" w:eastAsia="宋体" w:hint="default"/>
                <w:sz w:val="18"/>
                <w:szCs w:val="18"/>
              </w:rPr>
              <w:t>九鼎中国成 长基金及九 鼎中国成长</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1"/>
              <w:ind w:left="22" w:right="67"/>
              <w:jc w:val="both"/>
              <w:rPr>
                <w:rFonts w:ascii="宋体" w:hAnsi="宋体" w:cs="宋体" w:eastAsia="宋体" w:hint="default"/>
                <w:sz w:val="18"/>
                <w:szCs w:val="18"/>
              </w:rPr>
            </w:pPr>
            <w:r>
              <w:rPr>
                <w:rFonts w:ascii="宋体" w:hAnsi="宋体" w:cs="宋体" w:eastAsia="宋体" w:hint="default"/>
                <w:sz w:val="18"/>
                <w:szCs w:val="18"/>
              </w:rPr>
              <w:t>与公司持股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以股东嘉 俪九鼎受同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456"/>
              <w:jc w:val="left"/>
              <w:rPr>
                <w:rFonts w:ascii="Times New Roman" w:hAnsi="Times New Roman" w:cs="Times New Roman" w:eastAsia="Times New Roman" w:hint="default"/>
                <w:sz w:val="18"/>
                <w:szCs w:val="18"/>
              </w:rPr>
            </w:pPr>
            <w:r>
              <w:rPr>
                <w:rFonts w:ascii="Times New Roman"/>
                <w:sz w:val="18"/>
              </w:rPr>
              <w:t>JD</w:t>
            </w:r>
            <w:r>
              <w:rPr>
                <w:rFonts w:ascii="Times New Roman"/>
                <w:spacing w:val="-14"/>
                <w:sz w:val="18"/>
              </w:rPr>
              <w:t> </w:t>
            </w:r>
            <w:r>
              <w:rPr>
                <w:rFonts w:ascii="Times New Roman"/>
                <w:sz w:val="18"/>
              </w:rPr>
              <w:t>Alps</w:t>
            </w:r>
            <w:r>
              <w:rPr>
                <w:rFonts w:ascii="Times New Roman"/>
                <w:spacing w:val="-1"/>
                <w:sz w:val="18"/>
              </w:rPr>
              <w:t> </w:t>
            </w:r>
            <w:r>
              <w:rPr>
                <w:rFonts w:ascii="Times New Roman"/>
                <w:sz w:val="18"/>
              </w:rPr>
              <w:t>Limited</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2" w:right="83"/>
              <w:jc w:val="left"/>
              <w:rPr>
                <w:rFonts w:ascii="Times New Roman" w:hAnsi="Times New Roman" w:cs="Times New Roman" w:eastAsia="Times New Roman" w:hint="default"/>
                <w:sz w:val="18"/>
                <w:szCs w:val="18"/>
              </w:rPr>
            </w:pPr>
            <w:r>
              <w:rPr>
                <w:rFonts w:ascii="Times New Roman"/>
                <w:sz w:val="18"/>
              </w:rPr>
              <w:t>$31,757,693. 62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19,369.27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19,366.35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0" w:right="0"/>
              <w:jc w:val="left"/>
              <w:rPr>
                <w:rFonts w:ascii="Times New Roman" w:hAnsi="Times New Roman" w:cs="Times New Roman" w:eastAsia="Times New Roman" w:hint="default"/>
                <w:sz w:val="18"/>
                <w:szCs w:val="18"/>
              </w:rPr>
            </w:pPr>
            <w:r>
              <w:rPr>
                <w:rFonts w:ascii="Times New Roman"/>
                <w:sz w:val="18"/>
              </w:rPr>
              <w:t>-2.92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before="0"/>
        <w:ind w:left="0" w:right="157" w:firstLine="0"/>
        <w:jc w:val="right"/>
        <w:rPr>
          <w:rFonts w:ascii="宋体" w:hAnsi="宋体" w:cs="宋体" w:eastAsia="宋体" w:hint="default"/>
          <w:sz w:val="18"/>
          <w:szCs w:val="18"/>
        </w:rPr>
      </w:pPr>
      <w:r>
        <w:rPr/>
        <w:pict>
          <v:shape style="position:absolute;margin-left:56.459999pt;margin-top:-99.108009pt;width:479.2pt;height:274.7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4"/>
                    <w:gridCol w:w="1062"/>
                    <w:gridCol w:w="1066"/>
                    <w:gridCol w:w="1066"/>
                    <w:gridCol w:w="1067"/>
                    <w:gridCol w:w="1063"/>
                    <w:gridCol w:w="1062"/>
                    <w:gridCol w:w="1062"/>
                    <w:gridCol w:w="1057"/>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基金二期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7"/>
                          <w:jc w:val="left"/>
                          <w:rPr>
                            <w:rFonts w:ascii="宋体" w:hAnsi="宋体" w:cs="宋体" w:eastAsia="宋体" w:hint="default"/>
                            <w:sz w:val="18"/>
                            <w:szCs w:val="18"/>
                          </w:rPr>
                        </w:pPr>
                        <w:r>
                          <w:rPr>
                            <w:rFonts w:ascii="宋体" w:hAnsi="宋体" w:cs="宋体" w:eastAsia="宋体" w:hint="default"/>
                            <w:sz w:val="18"/>
                            <w:szCs w:val="18"/>
                          </w:rPr>
                          <w:t>一实际控制 人控制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126"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7442"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日披露了下属全资子公司香港众信的参股公司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JD</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Alps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r>
                          <w:rPr>
                            <w:rFonts w:ascii="Times New Roman" w:hAnsi="Times New Roman" w:cs="Times New Roman" w:eastAsia="Times New Roman" w:hint="default"/>
                            <w:sz w:val="18"/>
                            <w:szCs w:val="18"/>
                          </w:rPr>
                          <w:t>JD</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Alps</w:t>
                        </w:r>
                      </w:p>
                    </w:tc>
                  </w:tr>
                  <w:tr>
                    <w:trPr>
                      <w:trHeight w:val="311" w:hRule="exact"/>
                    </w:trPr>
                    <w:tc>
                      <w:tcPr>
                        <w:tcW w:w="2126"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44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Limited</w:t>
                        </w:r>
                        <w:r>
                          <w:rPr>
                            <w:rFonts w:ascii="宋体" w:hAnsi="宋体" w:cs="宋体" w:eastAsia="宋体" w:hint="default"/>
                            <w:spacing w:val="-1"/>
                            <w:sz w:val="18"/>
                            <w:szCs w:val="18"/>
                          </w:rPr>
                          <w:t>：由香港众信、九鼎中国成长基金及九鼎中国成长基金二期共同在香港设立的公司，香</w:t>
                        </w:r>
                      </w:p>
                    </w:tc>
                  </w:tr>
                  <w:tr>
                    <w:trPr>
                      <w:trHeight w:val="312" w:hRule="exact"/>
                    </w:trPr>
                    <w:tc>
                      <w:tcPr>
                        <w:tcW w:w="2126"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44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港众信出资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万欧元（</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亿</w:t>
                        </w:r>
                        <w:r>
                          <w:rPr>
                            <w:rFonts w:ascii="宋体" w:hAnsi="宋体" w:cs="宋体" w:eastAsia="宋体" w:hint="default"/>
                            <w:sz w:val="18"/>
                            <w:szCs w:val="18"/>
                          </w:rPr>
                          <w:t>元人民币</w:t>
                        </w:r>
                        <w:r>
                          <w:rPr>
                            <w:rFonts w:ascii="宋体" w:hAnsi="宋体" w:cs="宋体" w:eastAsia="宋体" w:hint="default"/>
                            <w:spacing w:val="-90"/>
                            <w:sz w:val="18"/>
                            <w:szCs w:val="18"/>
                          </w:rPr>
                          <w:t>）</w:t>
                        </w: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JD</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Alps Li</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ited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的股权。九鼎中国成长</w:t>
                        </w:r>
                      </w:p>
                    </w:tc>
                  </w:tr>
                  <w:tr>
                    <w:trPr>
                      <w:trHeight w:val="312" w:hRule="exact"/>
                    </w:trPr>
                    <w:tc>
                      <w:tcPr>
                        <w:tcW w:w="2126"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44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基金及九鼎中国成长基金二期出资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万欧元，持有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JD</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Alps Limited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的股权）的全资</w:t>
                        </w:r>
                      </w:p>
                    </w:tc>
                  </w:tr>
                  <w:tr>
                    <w:trPr>
                      <w:trHeight w:val="312" w:hRule="exact"/>
                    </w:trPr>
                    <w:tc>
                      <w:tcPr>
                        <w:tcW w:w="2126"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44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JD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Moon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River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4"/>
                            <w:sz w:val="18"/>
                            <w:szCs w:val="18"/>
                          </w:rPr>
                          <w:t>S.à.r.l.</w:t>
                        </w:r>
                        <w:r>
                          <w:rPr>
                            <w:rFonts w:ascii="宋体" w:hAnsi="宋体" w:cs="宋体" w:eastAsia="宋体" w:hint="default"/>
                            <w:spacing w:val="-4"/>
                            <w:sz w:val="18"/>
                            <w:szCs w:val="18"/>
                          </w:rPr>
                          <w:t>（</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JD</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Alps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根据卢森堡的法律在卢森堡设立的全资子公司</w:t>
                        </w:r>
                      </w:p>
                    </w:tc>
                  </w:tr>
                  <w:tr>
                    <w:trPr>
                      <w:trHeight w:val="312" w:hRule="exact"/>
                    </w:trPr>
                    <w:tc>
                      <w:tcPr>
                        <w:tcW w:w="2126"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44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JD</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Alps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JD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Moon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River</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S.à.r.l.100%</w:t>
                        </w:r>
                        <w:r>
                          <w:rPr>
                            <w:rFonts w:ascii="宋体" w:hAnsi="宋体" w:cs="宋体" w:eastAsia="宋体" w:hint="default"/>
                            <w:sz w:val="18"/>
                            <w:szCs w:val="18"/>
                          </w:rPr>
                          <w:t>的股权）参与复星国际要约收购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Club</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地中</w:t>
                        </w:r>
                      </w:p>
                    </w:tc>
                  </w:tr>
                  <w:tr>
                    <w:trPr>
                      <w:trHeight w:val="552" w:hRule="exact"/>
                    </w:trPr>
                    <w:tc>
                      <w:tcPr>
                        <w:tcW w:w="2126"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被投资企业的重大在建项</w:t>
                        </w:r>
                      </w:p>
                    </w:tc>
                    <w:tc>
                      <w:tcPr>
                        <w:tcW w:w="7442" w:type="dxa"/>
                        <w:gridSpan w:val="7"/>
                        <w:tcBorders>
                          <w:top w:val="nil" w:sz="6" w:space="0" w:color="auto"/>
                          <w:left w:val="single" w:sz="4" w:space="0" w:color="000000"/>
                          <w:bottom w:val="nil" w:sz="6" w:space="0" w:color="auto"/>
                          <w:right w:val="single" w:sz="4" w:space="0" w:color="000000"/>
                        </w:tcBorders>
                      </w:tcPr>
                      <w:p>
                        <w:pPr>
                          <w:pStyle w:val="TableParagraph"/>
                          <w:spacing w:line="302" w:lineRule="auto" w:before="5"/>
                          <w:ind w:left="22" w:right="69"/>
                          <w:jc w:val="left"/>
                          <w:rPr>
                            <w:rFonts w:ascii="宋体" w:hAnsi="宋体" w:cs="宋体" w:eastAsia="宋体" w:hint="default"/>
                            <w:sz w:val="18"/>
                            <w:szCs w:val="18"/>
                          </w:rPr>
                        </w:pPr>
                        <w:r>
                          <w:rPr>
                            <w:rFonts w:ascii="宋体" w:hAnsi="宋体" w:cs="宋体" w:eastAsia="宋体" w:hint="default"/>
                            <w:sz w:val="18"/>
                            <w:szCs w:val="18"/>
                          </w:rPr>
                          <w:t>海俱乐部股权事项，截至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日，香港众信向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JD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Moon</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River</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S.à.r.l.</w:t>
                        </w:r>
                        <w:r>
                          <w:rPr>
                            <w:rFonts w:ascii="宋体" w:hAnsi="宋体" w:cs="宋体" w:eastAsia="宋体" w:hint="default"/>
                            <w:sz w:val="18"/>
                            <w:szCs w:val="18"/>
                          </w:rPr>
                          <w:t>支付了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欧元履约保证金，由于事项的不确定性，款项暂作其他流动资产处理。</w:t>
                        </w:r>
                      </w:p>
                    </w:tc>
                  </w:tr>
                  <w:tr>
                    <w:trPr>
                      <w:trHeight w:val="424" w:hRule="exact"/>
                    </w:trPr>
                    <w:tc>
                      <w:tcPr>
                        <w:tcW w:w="2126"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目的进展情况（如有）</w:t>
                        </w:r>
                      </w:p>
                    </w:tc>
                    <w:tc>
                      <w:tcPr>
                        <w:tcW w:w="744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香港众信的参股公司 </w:t>
                        </w:r>
                        <w:r>
                          <w:rPr>
                            <w:rFonts w:ascii="Times New Roman" w:hAnsi="Times New Roman" w:cs="Times New Roman" w:eastAsia="Times New Roman" w:hint="default"/>
                            <w:sz w:val="18"/>
                            <w:szCs w:val="18"/>
                          </w:rPr>
                          <w:t>JD</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Alps Li</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的</w:t>
                        </w:r>
                        <w:r>
                          <w:rPr>
                            <w:rFonts w:ascii="宋体" w:hAnsi="宋体" w:cs="宋体" w:eastAsia="宋体" w:hint="default"/>
                            <w:sz w:val="18"/>
                            <w:szCs w:val="18"/>
                          </w:rPr>
                          <w:t>全资子公司 </w:t>
                        </w:r>
                        <w:r>
                          <w:rPr>
                            <w:rFonts w:ascii="Times New Roman" w:hAnsi="Times New Roman" w:cs="Times New Roman" w:eastAsia="Times New Roman" w:hint="default"/>
                            <w:spacing w:val="-1"/>
                            <w:sz w:val="18"/>
                            <w:szCs w:val="18"/>
                          </w:rPr>
                          <w:t>J</w:t>
                        </w:r>
                        <w:r>
                          <w:rPr>
                            <w:rFonts w:ascii="Times New Roman" w:hAnsi="Times New Roman" w:cs="Times New Roman" w:eastAsia="Times New Roman" w:hint="default"/>
                            <w:sz w:val="18"/>
                            <w:szCs w:val="18"/>
                          </w:rPr>
                          <w:t>D </w:t>
                        </w:r>
                        <w:r>
                          <w:rPr>
                            <w:rFonts w:ascii="Times New Roman" w:hAnsi="Times New Roman" w:cs="Times New Roman" w:eastAsia="Times New Roman" w:hint="default"/>
                            <w:spacing w:val="-1"/>
                            <w:sz w:val="18"/>
                            <w:szCs w:val="18"/>
                          </w:rPr>
                          <w:t>Moo</w:t>
                        </w:r>
                        <w:r>
                          <w:rPr>
                            <w:rFonts w:ascii="Times New Roman" w:hAnsi="Times New Roman" w:cs="Times New Roman" w:eastAsia="Times New Roman" w:hint="default"/>
                            <w:sz w:val="18"/>
                            <w:szCs w:val="18"/>
                          </w:rPr>
                          <w:t>n River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S.</w:t>
                        </w:r>
                        <w:r>
                          <w:rPr>
                            <w:rFonts w:ascii="宋体" w:hAnsi="宋体" w:cs="宋体" w:eastAsia="宋体" w:hint="default"/>
                            <w:spacing w:val="-2"/>
                            <w:sz w:val="18"/>
                            <w:szCs w:val="18"/>
                          </w:rPr>
                          <w:t>à</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0"/>
                            <w:sz w:val="18"/>
                            <w:szCs w:val="18"/>
                          </w:rPr>
                          <w:t>r</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l.</w:t>
                        </w:r>
                      </w:p>
                    </w:tc>
                  </w:tr>
                  <w:tr>
                    <w:trPr>
                      <w:trHeight w:val="312" w:hRule="exact"/>
                    </w:trPr>
                    <w:tc>
                      <w:tcPr>
                        <w:tcW w:w="2126"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44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参与的复星国际通过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Gaillon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Invest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发起的对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Club</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地中海俱乐部股权要约收购事项已经</w:t>
                        </w:r>
                      </w:p>
                    </w:tc>
                  </w:tr>
                  <w:tr>
                    <w:trPr>
                      <w:trHeight w:val="312" w:hRule="exact"/>
                    </w:trPr>
                    <w:tc>
                      <w:tcPr>
                        <w:tcW w:w="2126"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44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成功。</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Gaillon Invest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最终收购了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Club</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地中海俱乐部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tc>
                  </w:tr>
                  <w:tr>
                    <w:trPr>
                      <w:trHeight w:val="312" w:hRule="exact"/>
                    </w:trPr>
                    <w:tc>
                      <w:tcPr>
                        <w:tcW w:w="2126"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44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Club Med </w:t>
                        </w:r>
                        <w:r>
                          <w:rPr>
                            <w:rFonts w:ascii="宋体" w:hAnsi="宋体" w:cs="宋体" w:eastAsia="宋体" w:hint="default"/>
                            <w:sz w:val="18"/>
                            <w:szCs w:val="18"/>
                          </w:rPr>
                          <w:t>地中海俱乐部当日退市。</w:t>
                        </w:r>
                        <w:r>
                          <w:rPr>
                            <w:rFonts w:ascii="Times New Roman" w:hAnsi="Times New Roman" w:cs="Times New Roman" w:eastAsia="Times New Roman" w:hint="default"/>
                            <w:sz w:val="18"/>
                            <w:szCs w:val="18"/>
                          </w:rPr>
                          <w:t>JD Moon River S.</w:t>
                        </w:r>
                        <w:r>
                          <w:rPr>
                            <w:rFonts w:ascii="宋体" w:hAnsi="宋体" w:cs="宋体" w:eastAsia="宋体" w:hint="default"/>
                            <w:sz w:val="18"/>
                            <w:szCs w:val="18"/>
                          </w:rPr>
                          <w:t>à</w:t>
                        </w:r>
                        <w:r>
                          <w:rPr>
                            <w:rFonts w:ascii="Times New Roman" w:hAnsi="Times New Roman" w:cs="Times New Roman" w:eastAsia="Times New Roman" w:hint="default"/>
                            <w:sz w:val="18"/>
                            <w:szCs w:val="18"/>
                          </w:rPr>
                          <w:t>.r.l.</w:t>
                        </w:r>
                        <w:r>
                          <w:rPr>
                            <w:rFonts w:ascii="宋体" w:hAnsi="宋体" w:cs="宋体" w:eastAsia="宋体" w:hint="default"/>
                            <w:sz w:val="18"/>
                            <w:szCs w:val="18"/>
                          </w:rPr>
                          <w:t>持有 </w:t>
                        </w:r>
                        <w:r>
                          <w:rPr>
                            <w:rFonts w:ascii="Times New Roman" w:hAnsi="Times New Roman" w:cs="Times New Roman" w:eastAsia="Times New Roman" w:hint="default"/>
                            <w:sz w:val="18"/>
                            <w:szCs w:val="18"/>
                          </w:rPr>
                          <w:t>Holding Gaillon II </w:t>
                        </w:r>
                        <w:r>
                          <w:rPr>
                            <w:rFonts w:ascii="宋体" w:hAnsi="宋体" w:cs="宋体" w:eastAsia="宋体" w:hint="default"/>
                            <w:sz w:val="18"/>
                            <w:szCs w:val="18"/>
                          </w:rPr>
                          <w:t>（持有</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Gaillon</w:t>
                        </w:r>
                      </w:p>
                    </w:tc>
                  </w:tr>
                  <w:tr>
                    <w:trPr>
                      <w:trHeight w:val="312" w:hRule="exact"/>
                    </w:trPr>
                    <w:tc>
                      <w:tcPr>
                        <w:tcW w:w="2126"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44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Invest II 100%</w:t>
                        </w:r>
                        <w:r>
                          <w:rPr>
                            <w:rFonts w:ascii="宋体" w:hAnsi="宋体" w:cs="宋体" w:eastAsia="宋体" w:hint="default"/>
                            <w:sz w:val="18"/>
                            <w:szCs w:val="18"/>
                          </w:rPr>
                          <w:t>的股份）</w:t>
                        </w:r>
                        <w:r>
                          <w:rPr>
                            <w:rFonts w:ascii="Times New Roman" w:hAnsi="Times New Roman" w:cs="Times New Roman" w:eastAsia="Times New Roman" w:hint="default"/>
                            <w:sz w:val="18"/>
                            <w:szCs w:val="18"/>
                          </w:rPr>
                          <w:t>4.32%</w:t>
                        </w:r>
                        <w:r>
                          <w:rPr>
                            <w:rFonts w:ascii="宋体" w:hAnsi="宋体" w:cs="宋体" w:eastAsia="宋体" w:hint="default"/>
                            <w:sz w:val="18"/>
                            <w:szCs w:val="18"/>
                          </w:rPr>
                          <w:t>的股份，</w:t>
                        </w:r>
                        <w:r>
                          <w:rPr>
                            <w:rFonts w:ascii="Times New Roman" w:hAnsi="Times New Roman" w:cs="Times New Roman" w:eastAsia="Times New Roman" w:hint="default"/>
                            <w:sz w:val="18"/>
                            <w:szCs w:val="18"/>
                          </w:rPr>
                          <w:t>4,598,068 </w:t>
                        </w:r>
                        <w:r>
                          <w:rPr>
                            <w:rFonts w:ascii="宋体" w:hAnsi="宋体" w:cs="宋体" w:eastAsia="宋体" w:hint="default"/>
                            <w:sz w:val="18"/>
                            <w:szCs w:val="18"/>
                          </w:rPr>
                          <w:t>份可转换债券。</w:t>
                        </w:r>
                        <w:r>
                          <w:rPr>
                            <w:rFonts w:ascii="Times New Roman" w:hAnsi="Times New Roman" w:cs="Times New Roman" w:eastAsia="Times New Roman" w:hint="default"/>
                            <w:sz w:val="18"/>
                            <w:szCs w:val="18"/>
                          </w:rPr>
                          <w:t>JD Moon River</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S.</w:t>
                        </w:r>
                        <w:r>
                          <w:rPr>
                            <w:rFonts w:ascii="宋体" w:hAnsi="宋体" w:cs="宋体" w:eastAsia="宋体" w:hint="default"/>
                            <w:sz w:val="18"/>
                            <w:szCs w:val="18"/>
                          </w:rPr>
                          <w:t>à</w:t>
                        </w:r>
                        <w:r>
                          <w:rPr>
                            <w:rFonts w:ascii="Times New Roman" w:hAnsi="Times New Roman" w:cs="Times New Roman" w:eastAsia="Times New Roman" w:hint="default"/>
                            <w:sz w:val="18"/>
                            <w:szCs w:val="18"/>
                          </w:rPr>
                          <w:t>.r.l.</w:t>
                        </w:r>
                        <w:r>
                          <w:rPr>
                            <w:rFonts w:ascii="宋体" w:hAnsi="宋体" w:cs="宋体" w:eastAsia="宋体" w:hint="default"/>
                            <w:sz w:val="18"/>
                            <w:szCs w:val="18"/>
                          </w:rPr>
                          <w:t>间接持有</w:t>
                        </w:r>
                      </w:p>
                    </w:tc>
                  </w:tr>
                  <w:tr>
                    <w:trPr>
                      <w:trHeight w:val="313" w:hRule="exact"/>
                    </w:trPr>
                    <w:tc>
                      <w:tcPr>
                        <w:tcW w:w="2126"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44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Club</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地中海俱乐部约</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4.32%</w:t>
                        </w:r>
                        <w:r>
                          <w:rPr>
                            <w:rFonts w:ascii="宋体" w:hAnsi="宋体" w:cs="宋体" w:eastAsia="宋体" w:hint="default"/>
                            <w:spacing w:val="-3"/>
                            <w:sz w:val="18"/>
                            <w:szCs w:val="18"/>
                          </w:rPr>
                          <w:t>的股份。根据香港众信参股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JD</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Alps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Limited </w:t>
                        </w:r>
                        <w:r>
                          <w:rPr>
                            <w:rFonts w:ascii="宋体" w:hAnsi="宋体" w:cs="宋体" w:eastAsia="宋体" w:hint="default"/>
                            <w:sz w:val="18"/>
                            <w:szCs w:val="18"/>
                          </w:rPr>
                          <w:t>所持有的股权比例</w:t>
                        </w:r>
                      </w:p>
                    </w:tc>
                  </w:tr>
                  <w:tr>
                    <w:trPr>
                      <w:trHeight w:val="351" w:hRule="exact"/>
                    </w:trPr>
                    <w:tc>
                      <w:tcPr>
                        <w:tcW w:w="2126"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7442"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折算，香港众信间接持有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Club Med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地中海俱乐部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1.73%</w:t>
                        </w:r>
                        <w:r>
                          <w:rPr>
                            <w:rFonts w:ascii="宋体" w:hAnsi="宋体" w:cs="宋体" w:eastAsia="宋体" w:hint="default"/>
                            <w:sz w:val="18"/>
                            <w:szCs w:val="18"/>
                          </w:rPr>
                          <w:t>的股份。</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68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是否存在非经营性关联债权债务往来</w:t>
      </w:r>
    </w:p>
    <w:p>
      <w:pPr>
        <w:spacing w:line="338" w:lineRule="auto" w:before="40"/>
        <w:ind w:left="154" w:right="5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公司报告期不存在非经营性关联债权债务往来。</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八、重大合同及其履行情况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after="0" w:line="3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3"/>
        <w:gridCol w:w="938"/>
        <w:gridCol w:w="936"/>
        <w:gridCol w:w="1216"/>
        <w:gridCol w:w="1172"/>
        <w:gridCol w:w="1089"/>
        <w:gridCol w:w="1020"/>
        <w:gridCol w:w="806"/>
        <w:gridCol w:w="786"/>
      </w:tblGrid>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7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5"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21" w:right="153"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5"/>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5"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21" w:right="153"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5"/>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6"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上海众信</w:t>
            </w:r>
          </w:p>
        </w:tc>
        <w:tc>
          <w:tcPr>
            <w:tcW w:w="93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4"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香港众信</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21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4"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83"/>
              <w:jc w:val="both"/>
              <w:rPr>
                <w:rFonts w:ascii="宋体" w:hAnsi="宋体" w:cs="宋体" w:eastAsia="宋体" w:hint="default"/>
                <w:sz w:val="18"/>
                <w:szCs w:val="18"/>
              </w:rPr>
            </w:pPr>
            <w:r>
              <w:rPr>
                <w:rFonts w:ascii="宋体" w:hAnsi="宋体" w:cs="宋体" w:eastAsia="宋体" w:hint="default"/>
                <w:sz w:val="18"/>
                <w:szCs w:val="18"/>
              </w:rPr>
              <w:t>自香港众信 与中国民生 银行股份有 限公司签订 贷款协议之 日起最长不 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4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6"/>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2" w:type="dxa"/>
            <w:gridSpan w:val="2"/>
            <w:tcBorders>
              <w:top w:val="single" w:sz="4" w:space="0" w:color="000000"/>
              <w:left w:val="single" w:sz="10" w:space="0" w:color="D3D3D3"/>
              <w:bottom w:val="single" w:sz="4" w:space="0" w:color="000000"/>
              <w:right w:val="single" w:sz="10"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8,000</w:t>
            </w:r>
          </w:p>
        </w:tc>
        <w:tc>
          <w:tcPr>
            <w:tcW w:w="226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9" w:right="69"/>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r>
      <w:tr>
        <w:trPr>
          <w:trHeight w:val="714" w:hRule="exact"/>
        </w:trPr>
        <w:tc>
          <w:tcPr>
            <w:tcW w:w="254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6"/>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2" w:type="dxa"/>
            <w:gridSpan w:val="2"/>
            <w:tcBorders>
              <w:top w:val="single" w:sz="4" w:space="0" w:color="000000"/>
              <w:left w:val="single" w:sz="10" w:space="0" w:color="D3D3D3"/>
              <w:bottom w:val="single" w:sz="4" w:space="0" w:color="000000"/>
              <w:right w:val="single" w:sz="10"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8,300</w:t>
            </w:r>
          </w:p>
        </w:tc>
        <w:tc>
          <w:tcPr>
            <w:tcW w:w="226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9" w:right="69"/>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3" w:type="dxa"/>
            <w:gridSpan w:val="3"/>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4" w:hRule="exact"/>
        </w:trPr>
        <w:tc>
          <w:tcPr>
            <w:tcW w:w="254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2" w:type="dxa"/>
            <w:gridSpan w:val="2"/>
            <w:tcBorders>
              <w:top w:val="single" w:sz="4" w:space="0" w:color="000000"/>
              <w:left w:val="single" w:sz="10" w:space="0" w:color="D3D3D3"/>
              <w:bottom w:val="single" w:sz="4" w:space="0" w:color="000000"/>
              <w:right w:val="single" w:sz="10"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8,000</w:t>
            </w:r>
          </w:p>
        </w:tc>
        <w:tc>
          <w:tcPr>
            <w:tcW w:w="226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9" w:right="69"/>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r>
      <w:tr>
        <w:trPr>
          <w:trHeight w:val="714" w:hRule="exact"/>
        </w:trPr>
        <w:tc>
          <w:tcPr>
            <w:tcW w:w="254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6"/>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2" w:type="dxa"/>
            <w:gridSpan w:val="2"/>
            <w:tcBorders>
              <w:top w:val="single" w:sz="4" w:space="0" w:color="000000"/>
              <w:left w:val="single" w:sz="10" w:space="0" w:color="D3D3D3"/>
              <w:bottom w:val="single" w:sz="4" w:space="0" w:color="000000"/>
              <w:right w:val="single" w:sz="10"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8,300</w:t>
            </w:r>
          </w:p>
        </w:tc>
        <w:tc>
          <w:tcPr>
            <w:tcW w:w="226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7"/>
              <w:ind w:left="1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3" w:type="dxa"/>
            <w:gridSpan w:val="3"/>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4"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8"/>
        <w:gridCol w:w="798"/>
        <w:gridCol w:w="798"/>
        <w:gridCol w:w="798"/>
        <w:gridCol w:w="796"/>
        <w:gridCol w:w="797"/>
        <w:gridCol w:w="797"/>
        <w:gridCol w:w="797"/>
        <w:gridCol w:w="798"/>
        <w:gridCol w:w="797"/>
      </w:tblGrid>
      <w:tr>
        <w:trPr>
          <w:trHeight w:val="357" w:hRule="exact"/>
        </w:trPr>
        <w:tc>
          <w:tcPr>
            <w:tcW w:w="800"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32"/>
              <w:jc w:val="right"/>
              <w:rPr>
                <w:rFonts w:ascii="宋体" w:hAnsi="宋体" w:cs="宋体" w:eastAsia="宋体" w:hint="default"/>
                <w:sz w:val="18"/>
                <w:szCs w:val="18"/>
              </w:rPr>
            </w:pPr>
            <w:r>
              <w:rPr>
                <w:rFonts w:ascii="宋体" w:hAnsi="宋体" w:cs="宋体" w:eastAsia="宋体" w:hint="default"/>
                <w:sz w:val="18"/>
                <w:szCs w:val="18"/>
              </w:rPr>
              <w:t>合同涉及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32"/>
              <w:jc w:val="right"/>
              <w:rPr>
                <w:rFonts w:ascii="宋体" w:hAnsi="宋体" w:cs="宋体" w:eastAsia="宋体" w:hint="default"/>
                <w:sz w:val="18"/>
                <w:szCs w:val="18"/>
              </w:rPr>
            </w:pPr>
            <w:r>
              <w:rPr>
                <w:rFonts w:ascii="宋体" w:hAnsi="宋体" w:cs="宋体" w:eastAsia="宋体" w:hint="default"/>
                <w:sz w:val="18"/>
                <w:szCs w:val="18"/>
              </w:rPr>
              <w:t>合同涉及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6"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937" w:hRule="exact"/>
        </w:trPr>
        <w:tc>
          <w:tcPr>
            <w:tcW w:w="8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4" w:right="35"/>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合同签订 日期</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23" w:right="32" w:hanging="90"/>
              <w:jc w:val="left"/>
              <w:rPr>
                <w:rFonts w:ascii="宋体" w:hAnsi="宋体" w:cs="宋体" w:eastAsia="宋体" w:hint="default"/>
                <w:sz w:val="18"/>
                <w:szCs w:val="18"/>
              </w:rPr>
            </w:pPr>
            <w:r>
              <w:rPr>
                <w:rFonts w:ascii="宋体" w:hAnsi="宋体" w:cs="宋体" w:eastAsia="宋体" w:hint="default"/>
                <w:sz w:val="18"/>
                <w:szCs w:val="18"/>
              </w:rPr>
              <w:t>资产的账 面价值</w:t>
            </w:r>
          </w:p>
          <w:p>
            <w:pPr>
              <w:pStyle w:val="TableParagraph"/>
              <w:spacing w:line="240" w:lineRule="auto" w:before="19"/>
              <w:ind w:left="78" w:right="-10"/>
              <w:jc w:val="left"/>
              <w:rPr>
                <w:rFonts w:ascii="宋体" w:hAnsi="宋体" w:cs="宋体" w:eastAsia="宋体" w:hint="default"/>
                <w:sz w:val="18"/>
                <w:szCs w:val="18"/>
              </w:rPr>
            </w:pPr>
            <w:r>
              <w:rPr>
                <w:rFonts w:ascii="宋体" w:hAnsi="宋体" w:cs="宋体" w:eastAsia="宋体" w:hint="default"/>
                <w:sz w:val="18"/>
                <w:szCs w:val="18"/>
              </w:rPr>
              <w:t>（万元）</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23" w:right="32" w:hanging="90"/>
              <w:jc w:val="left"/>
              <w:rPr>
                <w:rFonts w:ascii="宋体" w:hAnsi="宋体" w:cs="宋体" w:eastAsia="宋体" w:hint="default"/>
                <w:sz w:val="18"/>
                <w:szCs w:val="18"/>
              </w:rPr>
            </w:pPr>
            <w:r>
              <w:rPr>
                <w:rFonts w:ascii="宋体" w:hAnsi="宋体" w:cs="宋体" w:eastAsia="宋体" w:hint="default"/>
                <w:sz w:val="18"/>
                <w:szCs w:val="18"/>
              </w:rPr>
              <w:t>资产的评 估价值</w:t>
            </w:r>
          </w:p>
          <w:p>
            <w:pPr>
              <w:pStyle w:val="TableParagraph"/>
              <w:spacing w:line="240" w:lineRule="auto" w:before="19"/>
              <w:ind w:left="77" w:right="-10"/>
              <w:jc w:val="left"/>
              <w:rPr>
                <w:rFonts w:ascii="宋体" w:hAnsi="宋体" w:cs="宋体" w:eastAsia="宋体" w:hint="default"/>
                <w:sz w:val="18"/>
                <w:szCs w:val="18"/>
              </w:rPr>
            </w:pPr>
            <w:r>
              <w:rPr>
                <w:rFonts w:ascii="宋体" w:hAnsi="宋体" w:cs="宋体" w:eastAsia="宋体" w:hint="default"/>
                <w:sz w:val="18"/>
                <w:szCs w:val="18"/>
              </w:rPr>
              <w:t>（万元）</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 w:right="32"/>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7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31" w:firstLine="9"/>
              <w:jc w:val="left"/>
              <w:rPr>
                <w:rFonts w:ascii="宋体" w:hAnsi="宋体" w:cs="宋体" w:eastAsia="宋体" w:hint="default"/>
                <w:sz w:val="18"/>
                <w:szCs w:val="18"/>
              </w:rPr>
            </w:pPr>
            <w:r>
              <w:rPr>
                <w:rFonts w:ascii="宋体" w:hAnsi="宋体" w:cs="宋体" w:eastAsia="宋体" w:hint="default"/>
                <w:sz w:val="18"/>
                <w:szCs w:val="18"/>
              </w:rPr>
              <w:t>评估基准 </w:t>
            </w:r>
            <w:r>
              <w:rPr>
                <w:rFonts w:ascii="宋体" w:hAnsi="宋体" w:cs="宋体" w:eastAsia="宋体" w:hint="default"/>
                <w:spacing w:val="-18"/>
                <w:sz w:val="18"/>
                <w:szCs w:val="18"/>
              </w:rPr>
              <w:t>日（如有</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196" w:lineRule="exact"/>
              <w:ind w:left="33" w:right="0"/>
              <w:jc w:val="left"/>
              <w:rPr>
                <w:rFonts w:ascii="宋体" w:hAnsi="宋体" w:cs="宋体" w:eastAsia="宋体" w:hint="default"/>
                <w:sz w:val="18"/>
                <w:szCs w:val="18"/>
              </w:rPr>
            </w:pPr>
            <w:r>
              <w:rPr>
                <w:rFonts w:ascii="宋体" w:hAnsi="宋体" w:cs="宋体" w:eastAsia="宋体" w:hint="default"/>
                <w:sz w:val="18"/>
                <w:szCs w:val="18"/>
              </w:rPr>
              <w:t>定价原则</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 w:right="31"/>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356" w:hRule="exact"/>
        </w:trPr>
        <w:tc>
          <w:tcPr>
            <w:tcW w:w="800"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32"/>
              <w:jc w:val="right"/>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32"/>
              <w:jc w:val="right"/>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6"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北京众信 国际旅行 社股份有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4"/>
              <w:jc w:val="both"/>
              <w:rPr>
                <w:rFonts w:ascii="宋体" w:hAnsi="宋体" w:cs="宋体" w:eastAsia="宋体" w:hint="default"/>
                <w:sz w:val="18"/>
                <w:szCs w:val="18"/>
              </w:rPr>
            </w:pPr>
            <w:r>
              <w:rPr>
                <w:rFonts w:ascii="宋体" w:hAnsi="宋体" w:cs="宋体" w:eastAsia="宋体" w:hint="default"/>
                <w:sz w:val="18"/>
                <w:szCs w:val="18"/>
              </w:rPr>
              <w:t>北京中体 华奥咨询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556.67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执行完毕</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、其他重大交易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九、承诺事项履行情况</w:t>
      </w:r>
      <w:r>
        <w:rPr>
          <w:b w:val="0"/>
          <w:bCs w:val="0"/>
        </w:rPr>
      </w:r>
    </w:p>
    <w:p>
      <w:pPr>
        <w:spacing w:after="0" w:line="240" w:lineRule="auto"/>
        <w:jc w:val="left"/>
        <w:sectPr>
          <w:pgSz w:w="11910" w:h="16840"/>
          <w:pgMar w:header="877" w:footer="982" w:top="1100" w:bottom="1180" w:left="980" w:right="980"/>
        </w:sectPr>
      </w:pPr>
    </w:p>
    <w:p>
      <w:pPr>
        <w:spacing w:line="240" w:lineRule="auto" w:before="12"/>
        <w:rPr>
          <w:rFonts w:ascii="宋体" w:hAnsi="宋体" w:cs="宋体" w:eastAsia="宋体" w:hint="default"/>
          <w:b/>
          <w:bCs/>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219" w:right="0"/>
        <w:jc w:val="left"/>
        <w:rPr>
          <w:b w:val="0"/>
          <w:bCs w:val="0"/>
        </w:rPr>
      </w:pP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spacing w:before="0"/>
        <w:ind w:left="21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712"/>
        <w:gridCol w:w="1399"/>
        <w:gridCol w:w="7859"/>
        <w:gridCol w:w="851"/>
        <w:gridCol w:w="1842"/>
        <w:gridCol w:w="1512"/>
      </w:tblGrid>
      <w:tr>
        <w:trPr>
          <w:trHeight w:val="754" w:hRule="exact"/>
        </w:trPr>
        <w:tc>
          <w:tcPr>
            <w:tcW w:w="7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57" w:lineRule="auto" w:before="52"/>
              <w:ind w:left="170" w:right="169"/>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139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85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57" w:lineRule="auto" w:before="52"/>
              <w:ind w:left="238" w:right="240"/>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184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5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62" w:hRule="exact"/>
        </w:trPr>
        <w:tc>
          <w:tcPr>
            <w:tcW w:w="7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公司控股股东</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关于提供信息真实性、准确性和完整性的声明与承诺：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32" w:hRule="exact"/>
        </w:trPr>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重组</w:t>
            </w: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pacing w:val="-2"/>
                <w:sz w:val="18"/>
                <w:szCs w:val="18"/>
              </w:rPr>
              <w:t>鉴于北京众信国际旅行社股份有限公司（以下简称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上市公司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）拟向竹园国际旅行社有限公司（以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反</w:t>
            </w:r>
          </w:p>
        </w:tc>
      </w:tr>
      <w:tr>
        <w:trPr>
          <w:trHeight w:val="312" w:hRule="exact"/>
        </w:trPr>
        <w:tc>
          <w:tcPr>
            <w:tcW w:w="71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时所</w:t>
            </w: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竹园国旅</w:t>
            </w:r>
            <w:r>
              <w:rPr>
                <w:rFonts w:ascii="Times New Roman" w:hAnsi="Times New Roman" w:cs="Times New Roman" w:eastAsia="Times New Roman" w:hint="default"/>
                <w:sz w:val="18"/>
                <w:szCs w:val="18"/>
              </w:rPr>
              <w:t>”</w:t>
            </w:r>
            <w:r>
              <w:rPr>
                <w:rFonts w:ascii="宋体" w:hAnsi="宋体" w:cs="宋体" w:eastAsia="宋体" w:hint="default"/>
                <w:sz w:val="18"/>
                <w:szCs w:val="18"/>
              </w:rPr>
              <w:t>）全体股东发行股份收购竹园国旅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股份，同时向特定对象发行股份募集配</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作承</w:t>
            </w: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套资金（以下简称</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本次重</w:t>
            </w:r>
            <w:r>
              <w:rPr>
                <w:rFonts w:ascii="宋体" w:hAnsi="宋体" w:cs="宋体" w:eastAsia="宋体" w:hint="default"/>
                <w:spacing w:val="1"/>
                <w:sz w:val="18"/>
                <w:szCs w:val="18"/>
              </w:rPr>
              <w:t>组</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。本人冯滨，作为众信旅游本次配套融资过程中非公开发行股份的</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71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股份认购方，本人现就本人所提供的信息的真实性、准确性和完整性作出如下声明和承诺：一、</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本人已向上市公司及为本次重组提供审计、评估、法律及财务顾问专业服务的中介机构提供了本</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人有关本次重组的相关信息和文</w:t>
            </w:r>
            <w:r>
              <w:rPr>
                <w:rFonts w:ascii="宋体" w:hAnsi="宋体" w:cs="宋体" w:eastAsia="宋体" w:hint="default"/>
                <w:spacing w:val="-3"/>
                <w:sz w:val="18"/>
                <w:szCs w:val="18"/>
              </w:rPr>
              <w:t>件</w:t>
            </w:r>
            <w:r>
              <w:rPr>
                <w:rFonts w:ascii="宋体" w:hAnsi="宋体" w:cs="宋体" w:eastAsia="宋体" w:hint="default"/>
                <w:sz w:val="18"/>
                <w:szCs w:val="18"/>
              </w:rPr>
              <w:t>（包括但不限于原始书面材料</w:t>
            </w:r>
            <w:r>
              <w:rPr>
                <w:rFonts w:ascii="宋体" w:hAnsi="宋体" w:cs="宋体" w:eastAsia="宋体" w:hint="default"/>
                <w:spacing w:val="-3"/>
                <w:sz w:val="18"/>
                <w:szCs w:val="18"/>
              </w:rPr>
              <w:t>、</w:t>
            </w:r>
            <w:r>
              <w:rPr>
                <w:rFonts w:ascii="宋体" w:hAnsi="宋体" w:cs="宋体" w:eastAsia="宋体" w:hint="default"/>
                <w:sz w:val="18"/>
                <w:szCs w:val="18"/>
              </w:rPr>
              <w:t>副本材料或口头证言等</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本人</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保证：所提供的文件资料的副本或复印件与正本或原件一致，且该等文件资料的签字与印章都是</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真实的，该等文件的签署人业经合法授权并有效签署该文件；保证所提供信息和文件真实、准确</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和完整，不存在虚假记载、误导性陈述或者重大遗漏，并对所提供信息的真实性、准确性和完整</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性承担相应的法律责任。二、在参与本次重组期间，本人将依照相关法律、法规、规章、中国证</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监会和证券交易所的有关规定，及时向上市公司披露有关本次重组的信息，并保证该等信息的真</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实性、准确性和完整性，保证该等信息不存在虚假记载、误导性陈述或者重大遗漏。如违反上述</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声明和承诺，本人愿意承担相应的法律责任。</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公司控股股东</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关于避免同业竞争的承诺：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32"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pacing w:val="-2"/>
                <w:sz w:val="18"/>
                <w:szCs w:val="18"/>
              </w:rPr>
              <w:t>鉴于北京众信国际旅行社股份有限公司（以下简称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众信旅游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）拟向竹园国际旅行社有限公司（以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反</w:t>
            </w:r>
          </w:p>
        </w:tc>
      </w:tr>
      <w:tr>
        <w:trPr>
          <w:trHeight w:val="331"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竹园国旅</w:t>
            </w:r>
            <w:r>
              <w:rPr>
                <w:rFonts w:ascii="Times New Roman" w:hAnsi="Times New Roman" w:cs="Times New Roman" w:eastAsia="Times New Roman" w:hint="default"/>
                <w:sz w:val="18"/>
                <w:szCs w:val="18"/>
              </w:rPr>
              <w:t>”</w:t>
            </w:r>
            <w:r>
              <w:rPr>
                <w:rFonts w:ascii="宋体" w:hAnsi="宋体" w:cs="宋体" w:eastAsia="宋体" w:hint="default"/>
                <w:sz w:val="18"/>
                <w:szCs w:val="18"/>
              </w:rPr>
              <w:t>）全体股东发行股份收购竹园国旅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股份，同时向特定对象发行股份募集配</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套资金（以下简称</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本次重</w:t>
            </w:r>
            <w:r>
              <w:rPr>
                <w:rFonts w:ascii="宋体" w:hAnsi="宋体" w:cs="宋体" w:eastAsia="宋体" w:hint="default"/>
                <w:spacing w:val="1"/>
                <w:sz w:val="18"/>
                <w:szCs w:val="18"/>
              </w:rPr>
              <w:t>组</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。本人冯滨，作为众信旅游本次配套融资过程中非公开发行股份的</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股份认购方，现就避免与众信旅游同业竞争事宜作出如下承诺：本人承诺：本次重组完成后，在</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作为众信旅游实际控制人期间，本人及本人控制的其他企业不会直接或间接从事任何与众信旅游</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及其下属公司主要经营业务构成同业竞争或潜在同业竞争关系的生产与经营，亦不会投资任何与</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众信旅游及其下属公司主要经营业务构成同业竞争或潜在同业竞争关系的其他企业；如在上述期</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间，本人或本人控制的其他企业获得的商业机会与众信旅游及其下属公司主营业务发生同业竞争</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12" w:type="dxa"/>
            <w:tcBorders>
              <w:top w:val="nil" w:sz="6" w:space="0" w:color="auto"/>
              <w:left w:val="single" w:sz="4" w:space="0" w:color="000000"/>
              <w:bottom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或可能发生同业竞争的，本人将立即通知众信旅游，并尽力将该商业机会给予众信旅游，以避免</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15"/>
          <w:footerReference w:type="default" r:id="rId16"/>
          <w:pgSz w:w="16840" w:h="11910" w:orient="landscape"/>
          <w:pgMar w:header="867" w:footer="978" w:top="1060" w:bottom="1160" w:left="1220" w:right="1220"/>
          <w:pgNumType w:start="43"/>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712"/>
        <w:gridCol w:w="1399"/>
        <w:gridCol w:w="7859"/>
        <w:gridCol w:w="851"/>
        <w:gridCol w:w="1842"/>
        <w:gridCol w:w="1512"/>
      </w:tblGrid>
      <w:tr>
        <w:trPr>
          <w:trHeight w:val="689" w:hRule="exact"/>
        </w:trPr>
        <w:tc>
          <w:tcPr>
            <w:tcW w:w="712" w:type="dxa"/>
            <w:vMerge w:val="restart"/>
            <w:tcBorders>
              <w:top w:val="single" w:sz="15" w:space="0" w:color="000000"/>
              <w:left w:val="single" w:sz="4" w:space="0" w:color="000000"/>
              <w:right w:val="single" w:sz="4" w:space="0" w:color="000000"/>
            </w:tcBorders>
          </w:tcPr>
          <w:p>
            <w:pPr/>
          </w:p>
        </w:tc>
        <w:tc>
          <w:tcPr>
            <w:tcW w:w="1399" w:type="dxa"/>
            <w:tcBorders>
              <w:top w:val="single" w:sz="15" w:space="0" w:color="000000"/>
              <w:left w:val="single" w:sz="4" w:space="0" w:color="000000"/>
              <w:bottom w:val="single" w:sz="4" w:space="0" w:color="000000"/>
              <w:right w:val="single" w:sz="4" w:space="0" w:color="000000"/>
            </w:tcBorders>
          </w:tcPr>
          <w:p>
            <w:pPr/>
          </w:p>
        </w:tc>
        <w:tc>
          <w:tcPr>
            <w:tcW w:w="7859"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103" w:right="184"/>
              <w:jc w:val="left"/>
              <w:rPr>
                <w:rFonts w:ascii="宋体" w:hAnsi="宋体" w:cs="宋体" w:eastAsia="宋体" w:hint="default"/>
                <w:sz w:val="18"/>
                <w:szCs w:val="18"/>
              </w:rPr>
            </w:pPr>
            <w:r>
              <w:rPr>
                <w:rFonts w:ascii="宋体" w:hAnsi="宋体" w:cs="宋体" w:eastAsia="宋体" w:hint="default"/>
                <w:sz w:val="18"/>
                <w:szCs w:val="18"/>
              </w:rPr>
              <w:t>与众信旅游及下属公司形成同业竞争或潜在同业竞争，以确保众信旅游及众信旅游其他股东利益 不受损害。</w:t>
            </w:r>
          </w:p>
        </w:tc>
        <w:tc>
          <w:tcPr>
            <w:tcW w:w="851" w:type="dxa"/>
            <w:tcBorders>
              <w:top w:val="single" w:sz="15" w:space="0" w:color="000000"/>
              <w:left w:val="single" w:sz="4" w:space="0" w:color="000000"/>
              <w:bottom w:val="single" w:sz="4" w:space="0" w:color="000000"/>
              <w:right w:val="single" w:sz="4" w:space="0" w:color="000000"/>
            </w:tcBorders>
          </w:tcPr>
          <w:p>
            <w:pPr/>
          </w:p>
        </w:tc>
        <w:tc>
          <w:tcPr>
            <w:tcW w:w="1842" w:type="dxa"/>
            <w:tcBorders>
              <w:top w:val="single" w:sz="15" w:space="0" w:color="000000"/>
              <w:left w:val="single" w:sz="4" w:space="0" w:color="000000"/>
              <w:bottom w:val="single" w:sz="4" w:space="0" w:color="000000"/>
              <w:right w:val="single" w:sz="4" w:space="0" w:color="000000"/>
            </w:tcBorders>
          </w:tcPr>
          <w:p>
            <w:pPr/>
          </w:p>
        </w:tc>
        <w:tc>
          <w:tcPr>
            <w:tcW w:w="1512" w:type="dxa"/>
            <w:tcBorders>
              <w:top w:val="single" w:sz="15" w:space="0" w:color="000000"/>
              <w:left w:val="single" w:sz="4" w:space="0" w:color="000000"/>
              <w:bottom w:val="single" w:sz="4" w:space="0" w:color="000000"/>
              <w:right w:val="single" w:sz="4" w:space="0" w:color="000000"/>
            </w:tcBorders>
          </w:tcPr>
          <w:p>
            <w:pPr/>
          </w:p>
        </w:tc>
      </w:tr>
      <w:tr>
        <w:trPr>
          <w:trHeight w:val="362"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公司控股股东</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关于规范关联交易的承诺：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3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鉴于北京众信国际旅行社股份有限公司（以下简称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众信旅游</w:t>
            </w:r>
            <w:r>
              <w:rPr>
                <w:rFonts w:ascii="Times New Roman" w:hAnsi="Times New Roman" w:cs="Times New Roman" w:eastAsia="Times New Roman" w:hint="default"/>
                <w:sz w:val="18"/>
                <w:szCs w:val="18"/>
              </w:rPr>
              <w:t>”</w:t>
            </w:r>
            <w:r>
              <w:rPr>
                <w:rFonts w:ascii="宋体" w:hAnsi="宋体" w:cs="宋体" w:eastAsia="宋体" w:hint="default"/>
                <w:sz w:val="18"/>
                <w:szCs w:val="18"/>
              </w:rPr>
              <w:t>）拟向竹园国际旅行社</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反</w:t>
            </w:r>
          </w:p>
        </w:tc>
      </w:tr>
      <w:tr>
        <w:trPr>
          <w:trHeight w:val="33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竹园国旅</w:t>
            </w:r>
            <w:r>
              <w:rPr>
                <w:rFonts w:ascii="Times New Roman" w:hAnsi="Times New Roman" w:cs="Times New Roman" w:eastAsia="Times New Roman" w:hint="default"/>
                <w:sz w:val="18"/>
                <w:szCs w:val="18"/>
              </w:rPr>
              <w:t>”</w:t>
            </w:r>
            <w:r>
              <w:rPr>
                <w:rFonts w:ascii="宋体" w:hAnsi="宋体" w:cs="宋体" w:eastAsia="宋体" w:hint="default"/>
                <w:sz w:val="18"/>
                <w:szCs w:val="18"/>
              </w:rPr>
              <w:t>）全体股东发行股份收购竹园国旅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股份，同时向特定对象发</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行股份募集配套资金（以下简称</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本次重</w:t>
            </w:r>
            <w:r>
              <w:rPr>
                <w:rFonts w:ascii="宋体" w:hAnsi="宋体" w:cs="宋体" w:eastAsia="宋体" w:hint="default"/>
                <w:spacing w:val="1"/>
                <w:sz w:val="18"/>
                <w:szCs w:val="18"/>
              </w:rPr>
              <w:t>组</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。本人冯滨，作为众信旅游本次配套融资过程中非公</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4"/>
                <w:sz w:val="18"/>
                <w:szCs w:val="18"/>
              </w:rPr>
              <w:t>开发行股份的股份认购方，现就规范与众信旅游关联交易事宜作出如下确认和承诺：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本次交易前，</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本人及本人控制的企业与上市公司的交易（如有）定价公允、合理，决策程序合法、有效，不存</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在显失公平的关联交易；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在本次交易完成后，本人及本人控制的企业将尽可能避免和减少与上市</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公司的关联交易，对于无法避免或有合理理由存在的关联交易，本人及本人控制的企业将与上市</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公司依法签订协议，履行合法程序，并将按照有关法律、法规、其他规范性文件以及上市公司章</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程等的规定，依法履行相关内部决策批准程序并及时履行信息披露义务，保证关联交易定价公允、</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合理，交易条件公平，保证不利用关联交易非法转移上市公司的资金、利润，亦不利用该类交易</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从事任何损害上市公司及其他股东合法权益的行为；</w:t>
            </w:r>
            <w:r>
              <w:rPr>
                <w:rFonts w:ascii="Times New Roman" w:hAnsi="Times New Roman" w:cs="Times New Roman" w:eastAsia="Times New Roman" w:hint="default"/>
                <w:sz w:val="18"/>
                <w:szCs w:val="18"/>
              </w:rPr>
              <w:t>3.</w:t>
            </w:r>
            <w:r>
              <w:rPr>
                <w:rFonts w:ascii="宋体" w:hAnsi="宋体" w:cs="宋体" w:eastAsia="宋体" w:hint="default"/>
                <w:sz w:val="18"/>
                <w:szCs w:val="18"/>
              </w:rPr>
              <w:t>本人违反上述承诺给上市公司造成损失的，</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本人将赔偿上市公司由此遭受的损失。</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公司控股股东</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关于不存在内幕交易行为的承诺：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3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pacing w:val="-2"/>
                <w:sz w:val="18"/>
                <w:szCs w:val="18"/>
              </w:rPr>
              <w:t>鉴于北京众信国际旅行社股份有限公司（以下简称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众信旅游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）拟向竹园国际旅行社有限公司（以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反</w:t>
            </w:r>
          </w:p>
        </w:tc>
      </w:tr>
      <w:tr>
        <w:trPr>
          <w:trHeight w:val="331"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竹园国旅</w:t>
            </w:r>
            <w:r>
              <w:rPr>
                <w:rFonts w:ascii="Times New Roman" w:hAnsi="Times New Roman" w:cs="Times New Roman" w:eastAsia="Times New Roman" w:hint="default"/>
                <w:sz w:val="18"/>
                <w:szCs w:val="18"/>
              </w:rPr>
              <w:t>”</w:t>
            </w:r>
            <w:r>
              <w:rPr>
                <w:rFonts w:ascii="宋体" w:hAnsi="宋体" w:cs="宋体" w:eastAsia="宋体" w:hint="default"/>
                <w:sz w:val="18"/>
                <w:szCs w:val="18"/>
              </w:rPr>
              <w:t>）全体股东发行股份收购竹园国旅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股份，同时向特定对象发行股份募集配</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套资金（以下简称</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本次重</w:t>
            </w:r>
            <w:r>
              <w:rPr>
                <w:rFonts w:ascii="宋体" w:hAnsi="宋体" w:cs="宋体" w:eastAsia="宋体" w:hint="default"/>
                <w:spacing w:val="1"/>
                <w:sz w:val="18"/>
                <w:szCs w:val="18"/>
              </w:rPr>
              <w:t>组</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。本人冯滨，作为众信旅游本次配套融资过程中非公开发行股份的</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股份认购方，本人现作出如下确认和承诺：本人不存在泄露本次重组事宜的相关内幕信息及利用</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该内幕信息进行内幕交易的情形。</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公司控股股东</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关于保证上市公司独立性的承诺：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3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pacing w:val="-2"/>
                <w:sz w:val="18"/>
                <w:szCs w:val="18"/>
              </w:rPr>
              <w:t>鉴于北京众信国际旅行社股份有限公司（以下简称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众信旅游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）拟向竹园国际旅行社有限公司（以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反</w:t>
            </w:r>
          </w:p>
        </w:tc>
      </w:tr>
      <w:tr>
        <w:trPr>
          <w:trHeight w:val="331"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竹园国旅</w:t>
            </w:r>
            <w:r>
              <w:rPr>
                <w:rFonts w:ascii="Times New Roman" w:hAnsi="Times New Roman" w:cs="Times New Roman" w:eastAsia="Times New Roman" w:hint="default"/>
                <w:sz w:val="18"/>
                <w:szCs w:val="18"/>
              </w:rPr>
              <w:t>”</w:t>
            </w:r>
            <w:r>
              <w:rPr>
                <w:rFonts w:ascii="宋体" w:hAnsi="宋体" w:cs="宋体" w:eastAsia="宋体" w:hint="default"/>
                <w:sz w:val="18"/>
                <w:szCs w:val="18"/>
              </w:rPr>
              <w:t>）全体股东发行股份收购竹园国旅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股份，同时向特定对象发行股份募集配</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套资金（以下简称</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本次重</w:t>
            </w:r>
            <w:r>
              <w:rPr>
                <w:rFonts w:ascii="宋体" w:hAnsi="宋体" w:cs="宋体" w:eastAsia="宋体" w:hint="default"/>
                <w:spacing w:val="1"/>
                <w:sz w:val="18"/>
                <w:szCs w:val="18"/>
              </w:rPr>
              <w:t>组</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。本人冯滨，作为众信旅游本次配套融资过程中非公开发行股份的</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股份认购方，现就众信旅游独立性事宜作出如下确认和承诺：本次重组前，众信旅游一直在业务、</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资产、机构、人员、财务等方面与本人控制的其他企业（如有）完全分开，众信旅游的业务、资</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产、人员、财务和机构独立。本次重组完成后，本人及本人控制其他企业不会利用众信旅游股东</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2" w:type="dxa"/>
            <w:vMerge/>
            <w:tcBorders>
              <w:left w:val="single" w:sz="4" w:space="0" w:color="000000"/>
              <w:bottom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实际控制人的身份影响上市公司独立性，并尽可能保证众信旅游在业务、资产、机构、人员、财</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220" w:right="12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712"/>
        <w:gridCol w:w="1399"/>
        <w:gridCol w:w="7859"/>
        <w:gridCol w:w="851"/>
        <w:gridCol w:w="1842"/>
        <w:gridCol w:w="1512"/>
      </w:tblGrid>
      <w:tr>
        <w:trPr>
          <w:trHeight w:val="377" w:hRule="exact"/>
        </w:trPr>
        <w:tc>
          <w:tcPr>
            <w:tcW w:w="712" w:type="dxa"/>
            <w:vMerge w:val="restart"/>
            <w:tcBorders>
              <w:top w:val="single" w:sz="15" w:space="0" w:color="000000"/>
              <w:left w:val="single" w:sz="4" w:space="0" w:color="000000"/>
              <w:right w:val="single" w:sz="4" w:space="0" w:color="000000"/>
            </w:tcBorders>
          </w:tcPr>
          <w:p>
            <w:pPr/>
          </w:p>
        </w:tc>
        <w:tc>
          <w:tcPr>
            <w:tcW w:w="1399" w:type="dxa"/>
            <w:tcBorders>
              <w:top w:val="single" w:sz="15" w:space="0" w:color="000000"/>
              <w:left w:val="single" w:sz="4" w:space="0" w:color="000000"/>
              <w:bottom w:val="single" w:sz="4" w:space="0" w:color="000000"/>
              <w:right w:val="single" w:sz="4" w:space="0" w:color="000000"/>
            </w:tcBorders>
          </w:tcPr>
          <w:p>
            <w:pPr/>
          </w:p>
        </w:tc>
        <w:tc>
          <w:tcPr>
            <w:tcW w:w="78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务的独立性。</w:t>
            </w:r>
          </w:p>
        </w:tc>
        <w:tc>
          <w:tcPr>
            <w:tcW w:w="851" w:type="dxa"/>
            <w:tcBorders>
              <w:top w:val="single" w:sz="15" w:space="0" w:color="000000"/>
              <w:left w:val="single" w:sz="4" w:space="0" w:color="000000"/>
              <w:bottom w:val="single" w:sz="4" w:space="0" w:color="000000"/>
              <w:right w:val="single" w:sz="4" w:space="0" w:color="000000"/>
            </w:tcBorders>
          </w:tcPr>
          <w:p>
            <w:pPr/>
          </w:p>
        </w:tc>
        <w:tc>
          <w:tcPr>
            <w:tcW w:w="1842" w:type="dxa"/>
            <w:tcBorders>
              <w:top w:val="single" w:sz="15" w:space="0" w:color="000000"/>
              <w:left w:val="single" w:sz="4" w:space="0" w:color="000000"/>
              <w:bottom w:val="single" w:sz="4" w:space="0" w:color="000000"/>
              <w:right w:val="single" w:sz="4" w:space="0" w:color="000000"/>
            </w:tcBorders>
          </w:tcPr>
          <w:p>
            <w:pPr/>
          </w:p>
        </w:tc>
        <w:tc>
          <w:tcPr>
            <w:tcW w:w="1512" w:type="dxa"/>
            <w:tcBorders>
              <w:top w:val="single" w:sz="15" w:space="0" w:color="000000"/>
              <w:left w:val="single" w:sz="4" w:space="0" w:color="000000"/>
              <w:bottom w:val="single" w:sz="4" w:space="0" w:color="000000"/>
              <w:right w:val="single" w:sz="4" w:space="0" w:color="000000"/>
            </w:tcBorders>
          </w:tcPr>
          <w:p>
            <w:pPr/>
          </w:p>
        </w:tc>
      </w:tr>
      <w:tr>
        <w:trPr>
          <w:trHeight w:val="362"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公司控股股东</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关于本次认购事宜的承诺：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2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本人确认其认购本次募集配套资金的资金来源为自有资金，不存在通过认购本次募集配套资金形</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反</w:t>
            </w:r>
          </w:p>
        </w:tc>
      </w:tr>
      <w:tr>
        <w:trPr>
          <w:trHeight w:val="376"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成为他人代持股份的情形。</w:t>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公司控股股东</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关于股份锁定期的承诺：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3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pacing w:val="-2"/>
                <w:sz w:val="18"/>
                <w:szCs w:val="18"/>
              </w:rPr>
              <w:t>鉴于北京众信国际旅行社股份有限公司（以下简称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众信旅游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）拟向竹园国际旅行社有限公司（以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反</w:t>
            </w:r>
          </w:p>
        </w:tc>
      </w:tr>
      <w:tr>
        <w:trPr>
          <w:trHeight w:val="331"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竹园国旅</w:t>
            </w:r>
            <w:r>
              <w:rPr>
                <w:rFonts w:ascii="Times New Roman" w:hAnsi="Times New Roman" w:cs="Times New Roman" w:eastAsia="Times New Roman" w:hint="default"/>
                <w:sz w:val="18"/>
                <w:szCs w:val="18"/>
              </w:rPr>
              <w:t>”</w:t>
            </w:r>
            <w:r>
              <w:rPr>
                <w:rFonts w:ascii="宋体" w:hAnsi="宋体" w:cs="宋体" w:eastAsia="宋体" w:hint="default"/>
                <w:sz w:val="18"/>
                <w:szCs w:val="18"/>
              </w:rPr>
              <w:t>）全体股东发行股份收购竹园国旅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股份，同时向特定对象发行股份募集配</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套资金。本人冯滨，作为众信旅游本次配套融资过程中非公开发行股份的股份认购方，本人承诺：</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对于本人本次认购的众信旅游新增股份，自该等股份上市之日起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个月内将不以任何方式进行转</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让，包括但不限于通过证券市场公开转让或通过协议方式转让。前述锁定期届满后，本人通过本</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次交易获得的众信旅游新增股份的出售或转让，按中国证券监督管理委员会和深圳证券交易所的</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相关规定执行。</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关于提供信息真实性、准确性和完整性的声明与承诺：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3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东郭洪斌承诺</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pacing w:val="-2"/>
                <w:sz w:val="18"/>
                <w:szCs w:val="18"/>
              </w:rPr>
              <w:t>北京众信国际旅行社股份有限公司（以下简称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上市公司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）拟采用增发新股的方式收购竹园国际旅</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反</w:t>
            </w:r>
          </w:p>
        </w:tc>
      </w:tr>
      <w:tr>
        <w:trPr>
          <w:trHeight w:val="331"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pacing w:val="-6"/>
                <w:sz w:val="18"/>
                <w:szCs w:val="18"/>
              </w:rPr>
              <w:t>行社有限责任公司（以下简称</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竹园国旅</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70%</w:t>
            </w:r>
            <w:r>
              <w:rPr>
                <w:rFonts w:ascii="宋体" w:hAnsi="宋体" w:cs="宋体" w:eastAsia="宋体" w:hint="default"/>
                <w:spacing w:val="-6"/>
                <w:sz w:val="18"/>
                <w:szCs w:val="18"/>
              </w:rPr>
              <w:t>的股权，同时向特定对象发行股份募集配套资金（以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本次</w:t>
            </w:r>
            <w:r>
              <w:rPr>
                <w:rFonts w:ascii="宋体" w:hAnsi="宋体" w:cs="宋体" w:eastAsia="宋体" w:hint="default"/>
                <w:spacing w:val="1"/>
                <w:sz w:val="18"/>
                <w:szCs w:val="18"/>
              </w:rPr>
              <w:t>重</w:t>
            </w:r>
            <w:r>
              <w:rPr>
                <w:rFonts w:ascii="宋体" w:hAnsi="宋体" w:cs="宋体" w:eastAsia="宋体" w:hint="default"/>
                <w:sz w:val="18"/>
                <w:szCs w:val="18"/>
              </w:rPr>
              <w:t>组</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。本人作为本次重组的交易对方，现就本人所提供的信息的真实性、准确性和</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完整性作出如下声明和承诺：一、本人已向上市公司及为本次重大资产重组提供审计、评估、法</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律及财务顾问专业服务的中介机构提供了本人有关本次重大资产重组的相关信息和文件（包括但</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不限于原始书面材料</w:t>
            </w:r>
            <w:r>
              <w:rPr>
                <w:rFonts w:ascii="宋体" w:hAnsi="宋体" w:cs="宋体" w:eastAsia="宋体" w:hint="default"/>
                <w:spacing w:val="-3"/>
                <w:sz w:val="18"/>
                <w:szCs w:val="18"/>
              </w:rPr>
              <w:t>、</w:t>
            </w:r>
            <w:r>
              <w:rPr>
                <w:rFonts w:ascii="宋体" w:hAnsi="宋体" w:cs="宋体" w:eastAsia="宋体" w:hint="default"/>
                <w:sz w:val="18"/>
                <w:szCs w:val="18"/>
              </w:rPr>
              <w:t>副本材料或口头证言等</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本人保证</w:t>
            </w:r>
            <w:r>
              <w:rPr>
                <w:rFonts w:ascii="宋体" w:hAnsi="宋体" w:cs="宋体" w:eastAsia="宋体" w:hint="default"/>
                <w:spacing w:val="-3"/>
                <w:sz w:val="18"/>
                <w:szCs w:val="18"/>
              </w:rPr>
              <w:t>：</w:t>
            </w:r>
            <w:r>
              <w:rPr>
                <w:rFonts w:ascii="宋体" w:hAnsi="宋体" w:cs="宋体" w:eastAsia="宋体" w:hint="default"/>
                <w:sz w:val="18"/>
                <w:szCs w:val="18"/>
              </w:rPr>
              <w:t>所提供的文件资料的副本或复印件与</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正本或原件一致，且该等文件资料的签字与印章都是真实的，该等文件的签署人业经合法授权并</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有效签署该文件；保证所提供信息和文件真实、准确和完整，不存在虚假记载、误导性陈述或者</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重大遗漏，并对所提供信息的真实性、准确性和完整性承担相应的法律责任。二、在参与本次重</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大资产重组期间，本人将依照相关法律、法规、规章、中国证监会和证券交易所的有关规定，及</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时向上市公司披露有关本次重大资产重组的信息，并保证该等信息的真实性、准确性和完整性，</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保证该等信息不存在虚假记载、误导性陈述或者重大遗漏。如违反上述声明和承诺，本人愿意承</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担相应的法律责任。</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关于避免同业竞争的承诺：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作为上市公司股东期</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52" w:hRule="exact"/>
        </w:trPr>
        <w:tc>
          <w:tcPr>
            <w:tcW w:w="712" w:type="dxa"/>
            <w:vMerge/>
            <w:tcBorders>
              <w:left w:val="single" w:sz="4" w:space="0" w:color="000000"/>
              <w:bottom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东郭洪斌承诺</w:t>
            </w: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pacing w:val="-2"/>
                <w:sz w:val="18"/>
                <w:szCs w:val="18"/>
              </w:rPr>
              <w:t>北京众信国际旅行社股份有限公司（以下简称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上市公司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）拟采用增发新股的方式收购竹园国际旅</w:t>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tc>
        <w:tc>
          <w:tcPr>
            <w:tcW w:w="18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间</w:t>
            </w: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反</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1220" w:right="12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712"/>
        <w:gridCol w:w="1399"/>
        <w:gridCol w:w="7859"/>
        <w:gridCol w:w="851"/>
        <w:gridCol w:w="1842"/>
        <w:gridCol w:w="1512"/>
      </w:tblGrid>
      <w:tr>
        <w:trPr>
          <w:trHeight w:val="336" w:hRule="exact"/>
        </w:trPr>
        <w:tc>
          <w:tcPr>
            <w:tcW w:w="712" w:type="dxa"/>
            <w:vMerge w:val="restart"/>
            <w:tcBorders>
              <w:top w:val="single" w:sz="15" w:space="0" w:color="000000"/>
              <w:left w:val="single" w:sz="4" w:space="0" w:color="000000"/>
              <w:right w:val="single" w:sz="4" w:space="0" w:color="000000"/>
            </w:tcBorders>
          </w:tcPr>
          <w:p>
            <w:pPr/>
          </w:p>
        </w:tc>
        <w:tc>
          <w:tcPr>
            <w:tcW w:w="1399" w:type="dxa"/>
            <w:vMerge w:val="restart"/>
            <w:tcBorders>
              <w:top w:val="single" w:sz="15" w:space="0" w:color="000000"/>
              <w:left w:val="single" w:sz="4" w:space="0" w:color="000000"/>
              <w:right w:val="single" w:sz="4" w:space="0" w:color="000000"/>
            </w:tcBorders>
          </w:tcPr>
          <w:p>
            <w:pPr/>
          </w:p>
        </w:tc>
        <w:tc>
          <w:tcPr>
            <w:tcW w:w="785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行社有限公司（以下简称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竹园国旅</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70%</w:t>
            </w:r>
            <w:r>
              <w:rPr>
                <w:rFonts w:ascii="宋体" w:hAnsi="宋体" w:cs="宋体" w:eastAsia="宋体" w:hint="default"/>
                <w:sz w:val="18"/>
                <w:szCs w:val="18"/>
              </w:rPr>
              <w:t>的股权，同时向特定对象发行股份募集配套资金（以下</w:t>
            </w:r>
          </w:p>
        </w:tc>
        <w:tc>
          <w:tcPr>
            <w:tcW w:w="851"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vMerge w:val="restart"/>
            <w:tcBorders>
              <w:top w:val="single" w:sz="15" w:space="0" w:color="000000"/>
              <w:left w:val="single" w:sz="4" w:space="0" w:color="000000"/>
              <w:right w:val="single" w:sz="4" w:space="0" w:color="000000"/>
            </w:tcBorders>
          </w:tcPr>
          <w:p>
            <w:pPr/>
          </w:p>
        </w:tc>
        <w:tc>
          <w:tcPr>
            <w:tcW w:w="1512" w:type="dxa"/>
            <w:vMerge w:val="restart"/>
            <w:tcBorders>
              <w:top w:val="single" w:sz="15" w:space="0" w:color="000000"/>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本次重</w:t>
            </w:r>
            <w:r>
              <w:rPr>
                <w:rFonts w:ascii="宋体" w:hAnsi="宋体" w:cs="宋体" w:eastAsia="宋体" w:hint="default"/>
                <w:spacing w:val="1"/>
                <w:sz w:val="18"/>
                <w:szCs w:val="18"/>
              </w:rPr>
              <w:t>组</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。作为竹园国旅股东，为避免本人及本人控制的其他企业与上市公司及竹园国旅</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产生同业竞争，本人特作出如下确认和承诺：本次重组前，除竹园国旅外，本人及本人控制的其</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他企业（如有）不存在直接或间接经营与竹园国旅或上市公司相同或相似业务的情形。本人承诺：</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本次重组完成后，在作为上市公司股东期间，本人及本人控制的其他企业不会直接或间接从事任</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何与上市公司及其下属公司主要经营业务构成同业竞争或潜在同业竞争关系的生产与经营，亦不</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会投资任何与上市公司及其下属公司主要经营业务构成同业竞争或潜在同业竞争关系的其他企</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业；如在上述期间，本人或本人控制的其他企业获得的商业机会与上市公司及其下属公司主营业</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务发生同业竞争或可能发生同业竞争的，本人将立即通知上市公司，并尽力将该商业机会给予上</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3"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市公司，以避免与上市公司及下属公司形成同业竞争或潜在同业竞争，以确保上市公司及上市公</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5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司其他股东利益不受损害。</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1512" w:type="dxa"/>
            <w:vMerge/>
            <w:tcBorders>
              <w:left w:val="single" w:sz="4" w:space="0" w:color="000000"/>
              <w:bottom w:val="single" w:sz="4" w:space="0" w:color="000000"/>
              <w:right w:val="single" w:sz="4" w:space="0" w:color="000000"/>
            </w:tcBorders>
          </w:tcPr>
          <w:p>
            <w:pPr/>
          </w:p>
        </w:tc>
      </w:tr>
      <w:tr>
        <w:trPr>
          <w:trHeight w:val="362"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关于规范关联交易的承诺：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3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3"/>
              <w:jc w:val="center"/>
              <w:rPr>
                <w:rFonts w:ascii="宋体" w:hAnsi="宋体" w:cs="宋体" w:eastAsia="宋体" w:hint="default"/>
                <w:sz w:val="18"/>
                <w:szCs w:val="18"/>
              </w:rPr>
            </w:pPr>
            <w:r>
              <w:rPr>
                <w:rFonts w:ascii="宋体" w:hAnsi="宋体" w:cs="宋体" w:eastAsia="宋体" w:hint="default"/>
                <w:sz w:val="18"/>
                <w:szCs w:val="18"/>
              </w:rPr>
              <w:t>东郭洪斌承诺</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pacing w:val="-2"/>
                <w:sz w:val="18"/>
                <w:szCs w:val="18"/>
              </w:rPr>
              <w:t>北京众信国际旅行社股份有限公司（以下简称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上市公司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）拟采用增发新股的方式收购竹园国际旅</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反</w:t>
            </w:r>
          </w:p>
        </w:tc>
      </w:tr>
      <w:tr>
        <w:trPr>
          <w:trHeight w:val="33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pacing w:val="-6"/>
                <w:sz w:val="18"/>
                <w:szCs w:val="18"/>
              </w:rPr>
              <w:t>行社有限责任公司（以下简称</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竹园国旅</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70%</w:t>
            </w:r>
            <w:r>
              <w:rPr>
                <w:rFonts w:ascii="宋体" w:hAnsi="宋体" w:cs="宋体" w:eastAsia="宋体" w:hint="default"/>
                <w:spacing w:val="-6"/>
                <w:sz w:val="18"/>
                <w:szCs w:val="18"/>
              </w:rPr>
              <w:t>的股权，同时向特定对象发行股份募集配套资金（以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本次</w:t>
            </w:r>
            <w:r>
              <w:rPr>
                <w:rFonts w:ascii="宋体" w:hAnsi="宋体" w:cs="宋体" w:eastAsia="宋体" w:hint="default"/>
                <w:spacing w:val="1"/>
                <w:sz w:val="18"/>
                <w:szCs w:val="18"/>
              </w:rPr>
              <w:t>重</w:t>
            </w:r>
            <w:r>
              <w:rPr>
                <w:rFonts w:ascii="宋体" w:hAnsi="宋体" w:cs="宋体" w:eastAsia="宋体" w:hint="default"/>
                <w:sz w:val="18"/>
                <w:szCs w:val="18"/>
              </w:rPr>
              <w:t>组</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。作为竹园国旅股东，本次重组完成后，本人将成为上市公司股东，为减少和</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规范可能与上市公司发生的关联交易，本人特作出如下承诺：在本次重组完成后，本人及本人控</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制的企业将尽可能避免和减少与上市公司的关联交易，对于无法避免或有合理理由存在的关联交</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易，本人及本人控制的企业将与上市公司按照公平、公允、等价有偿等原则依法签订协议，履行</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合法程序，并将按照有关法律、法规、其他规范性文件以及《北京众信国际旅行社股份有限公司</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章程》等的规定，依法履行相关内部决策批准程序并及时履行信息披露义务，保证不以与市场价</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格相比显失公允的条件与上市公司进行交易，保证不利用关联交易非法转移上市公司的资金、利</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润，亦不利用该类交易从事任何损害上市公司及其他股东合法权益的行为。若出现违反上述承诺</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而损害上市公司利益的情形，本人将对前述行为而给上市公司造成的损失向上市公司进行赔偿。</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关于不存在内幕交易行为的承诺：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3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3"/>
              <w:jc w:val="center"/>
              <w:rPr>
                <w:rFonts w:ascii="宋体" w:hAnsi="宋体" w:cs="宋体" w:eastAsia="宋体" w:hint="default"/>
                <w:sz w:val="18"/>
                <w:szCs w:val="18"/>
              </w:rPr>
            </w:pPr>
            <w:r>
              <w:rPr>
                <w:rFonts w:ascii="宋体" w:hAnsi="宋体" w:cs="宋体" w:eastAsia="宋体" w:hint="default"/>
                <w:sz w:val="18"/>
                <w:szCs w:val="18"/>
              </w:rPr>
              <w:t>东郭洪斌承诺</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pacing w:val="-2"/>
                <w:sz w:val="18"/>
                <w:szCs w:val="18"/>
              </w:rPr>
              <w:t>北京众信国际旅行社股份有限公司（以下简称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上市公司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）拟采用增发新股的方式收购竹园国际旅</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反</w:t>
            </w:r>
          </w:p>
        </w:tc>
      </w:tr>
      <w:tr>
        <w:trPr>
          <w:trHeight w:val="331"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行社有限公司（以下简称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竹园国旅</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70%</w:t>
            </w:r>
            <w:r>
              <w:rPr>
                <w:rFonts w:ascii="宋体" w:hAnsi="宋体" w:cs="宋体" w:eastAsia="宋体" w:hint="default"/>
                <w:sz w:val="18"/>
                <w:szCs w:val="18"/>
              </w:rPr>
              <w:t>的股权，同时向特定对象发行股份募集配套资金（以下</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本次重</w:t>
            </w:r>
            <w:r>
              <w:rPr>
                <w:rFonts w:ascii="宋体" w:hAnsi="宋体" w:cs="宋体" w:eastAsia="宋体" w:hint="default"/>
                <w:spacing w:val="1"/>
                <w:sz w:val="18"/>
                <w:szCs w:val="18"/>
              </w:rPr>
              <w:t>组</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。本人作为竹园国旅股东，以所持竹园国旅的相关股权认购上市公司新增股份，</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本次重组完成后，将直接持有上市公司股份。本人现作出如下确认和承诺：本人不存在泄露本次</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12" w:type="dxa"/>
            <w:vMerge/>
            <w:tcBorders>
              <w:left w:val="single" w:sz="4" w:space="0" w:color="000000"/>
              <w:bottom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重组事宜的相关内幕信息或利用该内幕信息进行内幕交易的情形。本人若违反上述承诺，将承担</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220" w:right="12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712"/>
        <w:gridCol w:w="1399"/>
        <w:gridCol w:w="7859"/>
        <w:gridCol w:w="851"/>
        <w:gridCol w:w="1842"/>
        <w:gridCol w:w="1512"/>
      </w:tblGrid>
      <w:tr>
        <w:trPr>
          <w:trHeight w:val="377" w:hRule="exact"/>
        </w:trPr>
        <w:tc>
          <w:tcPr>
            <w:tcW w:w="712" w:type="dxa"/>
            <w:vMerge w:val="restart"/>
            <w:tcBorders>
              <w:top w:val="single" w:sz="15" w:space="0" w:color="000000"/>
              <w:left w:val="single" w:sz="4" w:space="0" w:color="000000"/>
              <w:right w:val="single" w:sz="4" w:space="0" w:color="000000"/>
            </w:tcBorders>
          </w:tcPr>
          <w:p>
            <w:pPr/>
          </w:p>
        </w:tc>
        <w:tc>
          <w:tcPr>
            <w:tcW w:w="1399" w:type="dxa"/>
            <w:tcBorders>
              <w:top w:val="single" w:sz="15" w:space="0" w:color="000000"/>
              <w:left w:val="single" w:sz="4" w:space="0" w:color="000000"/>
              <w:bottom w:val="single" w:sz="4" w:space="0" w:color="000000"/>
              <w:right w:val="single" w:sz="4" w:space="0" w:color="000000"/>
            </w:tcBorders>
          </w:tcPr>
          <w:p>
            <w:pPr/>
          </w:p>
        </w:tc>
        <w:tc>
          <w:tcPr>
            <w:tcW w:w="78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因此而给上市公司造成的一切损失。</w:t>
            </w:r>
          </w:p>
        </w:tc>
        <w:tc>
          <w:tcPr>
            <w:tcW w:w="851" w:type="dxa"/>
            <w:tcBorders>
              <w:top w:val="single" w:sz="15" w:space="0" w:color="000000"/>
              <w:left w:val="single" w:sz="4" w:space="0" w:color="000000"/>
              <w:bottom w:val="single" w:sz="4" w:space="0" w:color="000000"/>
              <w:right w:val="single" w:sz="4" w:space="0" w:color="000000"/>
            </w:tcBorders>
          </w:tcPr>
          <w:p>
            <w:pPr/>
          </w:p>
        </w:tc>
        <w:tc>
          <w:tcPr>
            <w:tcW w:w="1842" w:type="dxa"/>
            <w:tcBorders>
              <w:top w:val="single" w:sz="15" w:space="0" w:color="000000"/>
              <w:left w:val="single" w:sz="4" w:space="0" w:color="000000"/>
              <w:bottom w:val="single" w:sz="4" w:space="0" w:color="000000"/>
              <w:right w:val="single" w:sz="4" w:space="0" w:color="000000"/>
            </w:tcBorders>
          </w:tcPr>
          <w:p>
            <w:pPr/>
          </w:p>
        </w:tc>
        <w:tc>
          <w:tcPr>
            <w:tcW w:w="1512" w:type="dxa"/>
            <w:tcBorders>
              <w:top w:val="single" w:sz="15" w:space="0" w:color="000000"/>
              <w:left w:val="single" w:sz="4" w:space="0" w:color="000000"/>
              <w:bottom w:val="single" w:sz="4" w:space="0" w:color="000000"/>
              <w:right w:val="single" w:sz="4" w:space="0" w:color="000000"/>
            </w:tcBorders>
          </w:tcPr>
          <w:p>
            <w:pPr/>
          </w:p>
        </w:tc>
      </w:tr>
      <w:tr>
        <w:trPr>
          <w:trHeight w:val="362"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关于保证上市公司独立性的承诺：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3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3"/>
              <w:jc w:val="center"/>
              <w:rPr>
                <w:rFonts w:ascii="宋体" w:hAnsi="宋体" w:cs="宋体" w:eastAsia="宋体" w:hint="default"/>
                <w:sz w:val="18"/>
                <w:szCs w:val="18"/>
              </w:rPr>
            </w:pPr>
            <w:r>
              <w:rPr>
                <w:rFonts w:ascii="宋体" w:hAnsi="宋体" w:cs="宋体" w:eastAsia="宋体" w:hint="default"/>
                <w:sz w:val="18"/>
                <w:szCs w:val="18"/>
              </w:rPr>
              <w:t>东郭洪斌承诺</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pacing w:val="-2"/>
                <w:sz w:val="18"/>
                <w:szCs w:val="18"/>
              </w:rPr>
              <w:t>北京众信国际旅行社股份有限公司（以下简称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上市公司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）拟采用增发新股的方式收购竹园国际旅</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反</w:t>
            </w:r>
          </w:p>
        </w:tc>
      </w:tr>
      <w:tr>
        <w:trPr>
          <w:trHeight w:val="33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pacing w:val="-6"/>
                <w:sz w:val="18"/>
                <w:szCs w:val="18"/>
              </w:rPr>
              <w:t>行社有限责任公司（以下简称</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竹园国旅</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70%</w:t>
            </w:r>
            <w:r>
              <w:rPr>
                <w:rFonts w:ascii="宋体" w:hAnsi="宋体" w:cs="宋体" w:eastAsia="宋体" w:hint="default"/>
                <w:spacing w:val="-6"/>
                <w:sz w:val="18"/>
                <w:szCs w:val="18"/>
              </w:rPr>
              <w:t>的股权，同时向特定对象发行股份募集配套资金（以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本次</w:t>
            </w:r>
            <w:r>
              <w:rPr>
                <w:rFonts w:ascii="宋体" w:hAnsi="宋体" w:cs="宋体" w:eastAsia="宋体" w:hint="default"/>
                <w:spacing w:val="1"/>
                <w:sz w:val="18"/>
                <w:szCs w:val="18"/>
              </w:rPr>
              <w:t>重</w:t>
            </w:r>
            <w:r>
              <w:rPr>
                <w:rFonts w:ascii="宋体" w:hAnsi="宋体" w:cs="宋体" w:eastAsia="宋体" w:hint="default"/>
                <w:sz w:val="18"/>
                <w:szCs w:val="18"/>
              </w:rPr>
              <w:t>组</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。本人在本次重组完成后，将直接或间接持有上市公司股份。就本次重组涉及</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的上市公司独立性问题，本人特作出如下确认和承诺：本次重组前，竹园国旅一直在业务、资产、</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机构、人员、财务等方面与本人控制的其他企业（如有）完全分开，竹园国旅的业务、资产、人</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员、财务和机构独立。本次重组完成后，本人及本人控制其他企业不会利用上市公司股东的身份</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影响上市公司独立性，并尽可能保证上市公司在业务、资产、机构、人员、财务的独立性。</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关于资产权属的承诺：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3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3"/>
              <w:jc w:val="center"/>
              <w:rPr>
                <w:rFonts w:ascii="宋体" w:hAnsi="宋体" w:cs="宋体" w:eastAsia="宋体" w:hint="default"/>
                <w:sz w:val="18"/>
                <w:szCs w:val="18"/>
              </w:rPr>
            </w:pPr>
            <w:r>
              <w:rPr>
                <w:rFonts w:ascii="宋体" w:hAnsi="宋体" w:cs="宋体" w:eastAsia="宋体" w:hint="default"/>
                <w:sz w:val="18"/>
                <w:szCs w:val="18"/>
              </w:rPr>
              <w:t>东郭洪斌承诺</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pacing w:val="-2"/>
                <w:sz w:val="18"/>
                <w:szCs w:val="18"/>
              </w:rPr>
              <w:t>北京众信国际旅行社股份有限公司（以下简称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众信旅游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）拟采用增发新股的方式收购竹园国际旅</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反</w:t>
            </w:r>
          </w:p>
        </w:tc>
      </w:tr>
      <w:tr>
        <w:trPr>
          <w:trHeight w:val="331"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pacing w:val="-6"/>
                <w:sz w:val="18"/>
                <w:szCs w:val="18"/>
              </w:rPr>
              <w:t>行社有限责任公司（以下简称</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竹园国旅</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70%</w:t>
            </w:r>
            <w:r>
              <w:rPr>
                <w:rFonts w:ascii="宋体" w:hAnsi="宋体" w:cs="宋体" w:eastAsia="宋体" w:hint="default"/>
                <w:spacing w:val="-6"/>
                <w:sz w:val="18"/>
                <w:szCs w:val="18"/>
              </w:rPr>
              <w:t>的股权，同时向特定对象发行股份募集配套资金（以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本次</w:t>
            </w:r>
            <w:r>
              <w:rPr>
                <w:rFonts w:ascii="宋体" w:hAnsi="宋体" w:cs="宋体" w:eastAsia="宋体" w:hint="default"/>
                <w:spacing w:val="1"/>
                <w:sz w:val="18"/>
                <w:szCs w:val="18"/>
              </w:rPr>
              <w:t>重</w:t>
            </w:r>
            <w:r>
              <w:rPr>
                <w:rFonts w:ascii="宋体" w:hAnsi="宋体" w:cs="宋体" w:eastAsia="宋体" w:hint="default"/>
                <w:sz w:val="18"/>
                <w:szCs w:val="18"/>
              </w:rPr>
              <w:t>组</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。本人郭洪斌，作为本次重组的交易对方，现作出如下承诺与保证：</w:t>
            </w:r>
            <w:r>
              <w:rPr>
                <w:rFonts w:ascii="Times New Roman" w:hAnsi="Times New Roman" w:cs="Times New Roman" w:eastAsia="Times New Roman" w:hint="default"/>
                <w:sz w:val="18"/>
                <w:szCs w:val="18"/>
              </w:rPr>
              <w:t>1.</w:t>
            </w:r>
            <w:r>
              <w:rPr>
                <w:rFonts w:ascii="宋体" w:hAnsi="宋体" w:cs="宋体" w:eastAsia="宋体" w:hint="default"/>
                <w:sz w:val="18"/>
                <w:szCs w:val="18"/>
              </w:rPr>
              <w:t>截止本</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承诺函出具日，本人依法持有竹园国旅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83.62%</w:t>
            </w:r>
            <w:r>
              <w:rPr>
                <w:rFonts w:ascii="宋体" w:hAnsi="宋体" w:cs="宋体" w:eastAsia="宋体" w:hint="default"/>
                <w:sz w:val="18"/>
                <w:szCs w:val="18"/>
              </w:rPr>
              <w:t>股权，对于本人所持该等股权，本人确认，本人已</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经依法履行对竹园国旅的出资义务，不存在任何虚假出资、延期出资、抽逃出资等违反其作为股</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东所应承担的义务及责任的行为，不存在可能影响众信旅游合法存续的情况。</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本人持有的竹园国</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旅的股权均为实际合法拥有，不存在权属纠纷，不存在信托、委托持股或者类似安排，不存在禁</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止转让、限制转让的承诺或安排，亦不存在质押、冻结、查封、财产保全或其他权利限制，本人</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所持竹园国旅股权过户或转移不存在法律障碍。</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关于股份锁定期的承诺：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日至</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3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3"/>
              <w:jc w:val="center"/>
              <w:rPr>
                <w:rFonts w:ascii="宋体" w:hAnsi="宋体" w:cs="宋体" w:eastAsia="宋体" w:hint="default"/>
                <w:sz w:val="18"/>
                <w:szCs w:val="18"/>
              </w:rPr>
            </w:pPr>
            <w:r>
              <w:rPr>
                <w:rFonts w:ascii="宋体" w:hAnsi="宋体" w:cs="宋体" w:eastAsia="宋体" w:hint="default"/>
                <w:sz w:val="18"/>
                <w:szCs w:val="18"/>
              </w:rPr>
              <w:t>东郭洪斌承诺</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pacing w:val="-2"/>
                <w:sz w:val="18"/>
                <w:szCs w:val="18"/>
              </w:rPr>
              <w:t>鉴于北京众信国际旅行社股份有限公司（以下简称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众信旅游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）拟向竹园国际旅行社有限责任公司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年业绩承诺期</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反</w:t>
            </w:r>
          </w:p>
        </w:tc>
      </w:tr>
      <w:tr>
        <w:trPr>
          <w:trHeight w:val="331"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竹</w:t>
            </w:r>
            <w:r>
              <w:rPr>
                <w:rFonts w:ascii="宋体" w:hAnsi="宋体" w:cs="宋体" w:eastAsia="宋体" w:hint="default"/>
                <w:sz w:val="18"/>
                <w:szCs w:val="18"/>
              </w:rPr>
              <w:t>园国旅</w:t>
            </w:r>
            <w:r>
              <w:rPr>
                <w:rFonts w:ascii="Times New Roman" w:hAnsi="Times New Roman" w:cs="Times New Roman" w:eastAsia="Times New Roman" w:hint="default"/>
                <w:sz w:val="18"/>
                <w:szCs w:val="18"/>
              </w:rPr>
              <w:t>”</w:t>
            </w:r>
            <w:r>
              <w:rPr>
                <w:rFonts w:ascii="宋体" w:hAnsi="宋体" w:cs="宋体" w:eastAsia="宋体" w:hint="default"/>
                <w:sz w:val="18"/>
                <w:szCs w:val="18"/>
              </w:rPr>
              <w:t>）全体股东发行股份购买竹园国旅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股权（以下简称</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本次重</w:t>
            </w:r>
            <w:r>
              <w:rPr>
                <w:rFonts w:ascii="宋体" w:hAnsi="宋体" w:cs="宋体" w:eastAsia="宋体" w:hint="default"/>
                <w:spacing w:val="1"/>
                <w:sz w:val="18"/>
                <w:szCs w:val="18"/>
              </w:rPr>
              <w:t>组</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，本人</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限届满</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作为竹园国旅股东，根据《上市公司重大资产重组管理办法》等有关规定，本人现作出如下不可</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撤销的承诺：本人通过本次重组获得的众信旅游的新增股份，自新增股份上市之日起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个月内将</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不以任何方式进行转让，包括但不限于通过证券市场公开转让或通过协议方式转让，也不委托他</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人管理本公司持有的众信旅游股份。锁定期后根据解锁条件，分期解禁。</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重大资产重组交易对方竹园国旅郭洪斌、陆勇、何静蔚、苏杰、张一满、李爽</w:t>
            </w:r>
            <w:r>
              <w:rPr>
                <w:rFonts w:ascii="宋体" w:hAnsi="宋体" w:cs="宋体" w:eastAsia="宋体" w:hint="default"/>
                <w:b/>
                <w:bCs/>
                <w:spacing w:val="-49"/>
                <w:sz w:val="18"/>
                <w:szCs w:val="18"/>
              </w:rPr>
              <w:t> </w:t>
            </w:r>
            <w:r>
              <w:rPr>
                <w:rFonts w:ascii="Times New Roman" w:hAnsi="Times New Roman" w:cs="Times New Roman" w:eastAsia="Times New Roman" w:hint="default"/>
                <w:b/>
                <w:bCs/>
                <w:sz w:val="18"/>
                <w:szCs w:val="18"/>
              </w:rPr>
              <w:t>6</w:t>
            </w:r>
            <w:r>
              <w:rPr>
                <w:rFonts w:ascii="Times New Roman" w:hAnsi="Times New Roman" w:cs="Times New Roman" w:eastAsia="Times New Roman" w:hint="default"/>
                <w:b/>
                <w:bCs/>
                <w:spacing w:val="-6"/>
                <w:sz w:val="18"/>
                <w:szCs w:val="18"/>
              </w:rPr>
              <w:t> </w:t>
            </w:r>
            <w:r>
              <w:rPr>
                <w:rFonts w:ascii="宋体" w:hAnsi="宋体" w:cs="宋体" w:eastAsia="宋体" w:hint="default"/>
                <w:b/>
                <w:bCs/>
                <w:sz w:val="18"/>
                <w:szCs w:val="18"/>
              </w:rPr>
              <w:t>名自然人股东关</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日至</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52" w:hRule="exact"/>
        </w:trPr>
        <w:tc>
          <w:tcPr>
            <w:tcW w:w="712" w:type="dxa"/>
            <w:vMerge/>
            <w:tcBorders>
              <w:left w:val="single" w:sz="4" w:space="0" w:color="000000"/>
              <w:bottom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03"/>
              <w:jc w:val="center"/>
              <w:rPr>
                <w:rFonts w:ascii="宋体" w:hAnsi="宋体" w:cs="宋体" w:eastAsia="宋体" w:hint="default"/>
                <w:sz w:val="18"/>
                <w:szCs w:val="18"/>
              </w:rPr>
            </w:pPr>
            <w:r>
              <w:rPr>
                <w:rFonts w:ascii="宋体" w:hAnsi="宋体" w:cs="宋体" w:eastAsia="宋体" w:hint="default"/>
                <w:sz w:val="18"/>
                <w:szCs w:val="18"/>
              </w:rPr>
              <w:t>东郭洪斌承诺</w:t>
            </w: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b/>
                <w:bCs/>
                <w:sz w:val="18"/>
                <w:szCs w:val="18"/>
              </w:rPr>
              <w:t>于净利润及业绩补偿承诺：</w:t>
            </w:r>
            <w:r>
              <w:rPr>
                <w:rFonts w:ascii="宋体" w:hAnsi="宋体" w:cs="宋体" w:eastAsia="宋体" w:hint="default"/>
                <w:sz w:val="18"/>
                <w:szCs w:val="18"/>
              </w:rPr>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tc>
        <w:tc>
          <w:tcPr>
            <w:tcW w:w="18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年业绩承诺期</w:t>
            </w: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反</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1220" w:right="12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712"/>
        <w:gridCol w:w="1399"/>
        <w:gridCol w:w="7859"/>
        <w:gridCol w:w="851"/>
        <w:gridCol w:w="1842"/>
        <w:gridCol w:w="1512"/>
      </w:tblGrid>
      <w:tr>
        <w:trPr>
          <w:trHeight w:val="332" w:hRule="exact"/>
        </w:trPr>
        <w:tc>
          <w:tcPr>
            <w:tcW w:w="712" w:type="dxa"/>
            <w:vMerge w:val="restart"/>
            <w:tcBorders>
              <w:top w:val="single" w:sz="15" w:space="0" w:color="000000"/>
              <w:left w:val="single" w:sz="4" w:space="0" w:color="000000"/>
              <w:right w:val="single" w:sz="4" w:space="0" w:color="000000"/>
            </w:tcBorders>
          </w:tcPr>
          <w:p>
            <w:pPr/>
          </w:p>
        </w:tc>
        <w:tc>
          <w:tcPr>
            <w:tcW w:w="1399" w:type="dxa"/>
            <w:vMerge w:val="restart"/>
            <w:tcBorders>
              <w:top w:val="single" w:sz="15" w:space="0" w:color="000000"/>
              <w:left w:val="single" w:sz="4" w:space="0" w:color="000000"/>
              <w:right w:val="single" w:sz="4" w:space="0" w:color="000000"/>
            </w:tcBorders>
          </w:tcPr>
          <w:p>
            <w:pPr/>
          </w:p>
        </w:tc>
        <w:tc>
          <w:tcPr>
            <w:tcW w:w="785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各方同意，以《资产评估报告》载明的竹园国旅在补偿期限的预测利润数据为参考协商确定承诺</w:t>
            </w:r>
          </w:p>
        </w:tc>
        <w:tc>
          <w:tcPr>
            <w:tcW w:w="851"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限届满</w:t>
            </w:r>
          </w:p>
        </w:tc>
        <w:tc>
          <w:tcPr>
            <w:tcW w:w="1512" w:type="dxa"/>
            <w:vMerge w:val="restart"/>
            <w:tcBorders>
              <w:top w:val="single" w:sz="15" w:space="0" w:color="000000"/>
              <w:left w:val="single" w:sz="4" w:space="0" w:color="000000"/>
              <w:right w:val="single" w:sz="4" w:space="0" w:color="000000"/>
            </w:tcBorders>
          </w:tcPr>
          <w:p>
            <w:pPr/>
          </w:p>
        </w:tc>
      </w:tr>
      <w:tr>
        <w:trPr>
          <w:trHeight w:val="311"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主体对竹园国旅在补偿期限的预测利润数，承诺主体应就竹园国旅相关年度经审计的扣除非经常</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single" w:sz="4" w:space="0" w:color="000000"/>
            </w:tcBorders>
          </w:tcPr>
          <w:p>
            <w:pPr/>
          </w:p>
        </w:tc>
      </w:tr>
      <w:tr>
        <w:trPr>
          <w:trHeight w:val="31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
                <w:sz w:val="18"/>
                <w:szCs w:val="18"/>
              </w:rPr>
              <w:t>性损益后归属于母公司所有者的净利润（以下简称为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净利润</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）不低于《资产评估报告》载明的预</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测净利润数作出承诺</w:t>
            </w:r>
            <w:r>
              <w:rPr>
                <w:rFonts w:ascii="宋体" w:hAnsi="宋体" w:cs="宋体" w:eastAsia="宋体" w:hint="default"/>
                <w:spacing w:val="-14"/>
                <w:sz w:val="18"/>
                <w:szCs w:val="18"/>
              </w:rPr>
              <w:t>。</w:t>
            </w:r>
            <w:r>
              <w:rPr>
                <w:rFonts w:ascii="宋体" w:hAnsi="宋体" w:cs="宋体" w:eastAsia="宋体" w:hint="default"/>
                <w:sz w:val="18"/>
                <w:szCs w:val="18"/>
              </w:rPr>
              <w:t>根</w:t>
            </w:r>
            <w:r>
              <w:rPr>
                <w:rFonts w:ascii="宋体" w:hAnsi="宋体" w:cs="宋体" w:eastAsia="宋体" w:hint="default"/>
                <w:spacing w:val="-14"/>
                <w:sz w:val="18"/>
                <w:szCs w:val="18"/>
              </w:rPr>
              <w:t>据</w:t>
            </w:r>
            <w:r>
              <w:rPr>
                <w:rFonts w:ascii="宋体" w:hAnsi="宋体" w:cs="宋体" w:eastAsia="宋体" w:hint="default"/>
                <w:sz w:val="18"/>
                <w:szCs w:val="18"/>
              </w:rPr>
              <w:t>《资产评估报告</w:t>
            </w:r>
            <w:r>
              <w:rPr>
                <w:rFonts w:ascii="宋体" w:hAnsi="宋体" w:cs="宋体" w:eastAsia="宋体" w:hint="default"/>
                <w:spacing w:val="-90"/>
                <w:sz w:val="18"/>
                <w:szCs w:val="18"/>
              </w:rPr>
              <w:t>》</w:t>
            </w:r>
            <w:r>
              <w:rPr>
                <w:rFonts w:ascii="宋体" w:hAnsi="宋体" w:cs="宋体" w:eastAsia="宋体" w:hint="default"/>
                <w:spacing w:val="-14"/>
                <w:sz w:val="18"/>
                <w:szCs w:val="18"/>
              </w:rPr>
              <w:t>，</w:t>
            </w:r>
            <w:r>
              <w:rPr>
                <w:rFonts w:ascii="宋体" w:hAnsi="宋体" w:cs="宋体" w:eastAsia="宋体" w:hint="default"/>
                <w:sz w:val="18"/>
                <w:szCs w:val="18"/>
              </w:rPr>
              <w:t>竹园国旅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4"/>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年度的预测</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净利润分别为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5,529.40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7,029.13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8,795.67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万元，在此基础上，承诺主体预测竹园国旅</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年度及</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年度的净利润分别不低于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5,650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7,062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8,828</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万元。承诺</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主体承诺，竹园国旅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年度累积净利润不低于</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12,712</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年度累积净利润不低于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21,540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承诺净</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利润数</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如发生实际净利润数低于承诺净利润数而需要补偿义务主体进行补偿的情形</w:t>
            </w:r>
            <w:r>
              <w:rPr>
                <w:rFonts w:ascii="宋体" w:hAnsi="宋体" w:cs="宋体" w:eastAsia="宋体" w:hint="default"/>
                <w:spacing w:val="-45"/>
                <w:sz w:val="18"/>
                <w:szCs w:val="18"/>
              </w:rPr>
              <w:t>，</w:t>
            </w:r>
            <w:r>
              <w:rPr>
                <w:rFonts w:ascii="宋体" w:hAnsi="宋体" w:cs="宋体" w:eastAsia="宋体" w:hint="default"/>
                <w:sz w:val="18"/>
                <w:szCs w:val="18"/>
              </w:rPr>
              <w:t>补偿义务</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主体应补偿股份的总数不超过众信旅游本次向补偿义务主体发行的新增股份总数，即不超过</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single" w:sz="4" w:space="0" w:color="000000"/>
            </w:tcBorders>
          </w:tcPr>
          <w:p>
            <w:pPr/>
          </w:p>
        </w:tc>
      </w:tr>
      <w:tr>
        <w:trPr>
          <w:trHeight w:val="31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6,319,940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股。补偿义务发生时，补偿义务主体应当首先以其通过本次交易获得的甲方新增股份进</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single" w:sz="4" w:space="0" w:color="000000"/>
            </w:tcBorders>
          </w:tcPr>
          <w:p>
            <w:pPr/>
          </w:p>
        </w:tc>
      </w:tr>
      <w:tr>
        <w:trPr>
          <w:trHeight w:val="308"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行股份补偿，补偿义务主体按照本协议的约定履行股份补偿义务后仍不足弥补应补偿金额的，补</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single" w:sz="4" w:space="0" w:color="000000"/>
            </w:tcBorders>
          </w:tcPr>
          <w:p>
            <w:pPr/>
          </w:p>
        </w:tc>
      </w:tr>
      <w:tr>
        <w:trPr>
          <w:trHeight w:val="357" w:hRule="exact"/>
        </w:trPr>
        <w:tc>
          <w:tcPr>
            <w:tcW w:w="712" w:type="dxa"/>
            <w:vMerge/>
            <w:tcBorders>
              <w:left w:val="single" w:sz="4" w:space="0" w:color="000000"/>
              <w:bottom w:val="single" w:sz="4" w:space="0" w:color="000000"/>
              <w:right w:val="single" w:sz="4" w:space="0" w:color="000000"/>
            </w:tcBorders>
          </w:tcPr>
          <w:p>
            <w:pPr/>
          </w:p>
        </w:tc>
        <w:tc>
          <w:tcPr>
            <w:tcW w:w="1399" w:type="dxa"/>
            <w:vMerge/>
            <w:tcBorders>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偿义务主体应当就差额部分以现金方式向众信旅游进行补偿。</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vMerge/>
            <w:tcBorders>
              <w:left w:val="single" w:sz="4" w:space="0" w:color="000000"/>
              <w:bottom w:val="single" w:sz="4" w:space="0" w:color="000000"/>
              <w:right w:val="single" w:sz="4" w:space="0" w:color="000000"/>
            </w:tcBorders>
          </w:tcPr>
          <w:p>
            <w:pPr/>
          </w:p>
        </w:tc>
      </w:tr>
      <w:tr>
        <w:trPr>
          <w:trHeight w:val="362" w:hRule="exact"/>
        </w:trPr>
        <w:tc>
          <w:tcPr>
            <w:tcW w:w="7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首次</w:t>
            </w: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公司控股股东</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公司股东股份锁定及减持价格承诺：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股份锁定：</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27" w:hRule="exact"/>
        </w:trPr>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本人所持公司股票扣除公开发售后（如有）的部分自公司上市之日起三十六个月内不转让或者委</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反</w:t>
            </w:r>
          </w:p>
        </w:tc>
      </w:tr>
      <w:tr>
        <w:trPr>
          <w:trHeight w:val="312" w:hRule="exact"/>
        </w:trPr>
        <w:tc>
          <w:tcPr>
            <w:tcW w:w="71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发行</w:t>
            </w: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托他人管理，也不由公司回购本人持有的股份；在前述锁定期期满后，在任职期间内每年通过集</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pacing w:val="-5"/>
                <w:sz w:val="18"/>
                <w:szCs w:val="18"/>
              </w:rPr>
              <w:t>日，及遵照高级管</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1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或再</w:t>
            </w: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中竞价、大宗交易、协议转让等方式转让的股份不超过本人所持公司股份总数的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；在离任后</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理人员锁定期要求。</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1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融资</w:t>
            </w: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六个月内，不转让所持公司股份，离任六个月后的十二个月内转让的股份不超过所持公司股份总</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减持价格限制期间：</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1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时所</w:t>
            </w: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数的</w:t>
            </w:r>
            <w:r>
              <w:rPr>
                <w:rFonts w:ascii="宋体" w:hAnsi="宋体" w:cs="宋体" w:eastAsia="宋体" w:hint="default"/>
                <w:spacing w:val="-39"/>
                <w:sz w:val="18"/>
                <w:szCs w:val="18"/>
              </w:rPr>
              <w:t> </w:t>
            </w:r>
            <w:r>
              <w:rPr>
                <w:rFonts w:ascii="Times New Roman" w:hAnsi="Times New Roman" w:cs="Times New Roman" w:eastAsia="Times New Roman" w:hint="default"/>
                <w:spacing w:val="-2"/>
                <w:sz w:val="18"/>
                <w:szCs w:val="18"/>
              </w:rPr>
              <w:t>50%</w:t>
            </w:r>
            <w:r>
              <w:rPr>
                <w:rFonts w:ascii="宋体" w:hAnsi="宋体" w:cs="宋体" w:eastAsia="宋体" w:hint="default"/>
                <w:spacing w:val="-2"/>
                <w:sz w:val="18"/>
                <w:szCs w:val="18"/>
              </w:rPr>
              <w:t>。本人所持公司股票在锁定期满后两年内减持的，减持价格不低于发行价；公司上市后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作承</w:t>
            </w: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个月内如公司股票连续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个交易日的收盘价均低于发行价，或者上市后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个月期末收盘价低于发</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行价，本人持有公司股票的锁定期限自动延长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个月。上述减持价格和股份锁定承诺不因本人不</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延长锁定：若上市后</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再作为公司控股股东或者职务变更、离职而终止。</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12" w:type="dxa"/>
            <w:tcBorders>
              <w:top w:val="nil" w:sz="6" w:space="0" w:color="auto"/>
              <w:left w:val="single" w:sz="4" w:space="0" w:color="000000"/>
              <w:bottom w:val="nil" w:sz="6" w:space="0" w:color="auto"/>
              <w:right w:val="single" w:sz="4" w:space="0" w:color="000000"/>
            </w:tcBorders>
          </w:tcPr>
          <w:p>
            <w:pPr/>
          </w:p>
        </w:tc>
      </w:tr>
      <w:tr>
        <w:trPr>
          <w:trHeight w:val="296"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日期间触发延长</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锁定期条件。</w:t>
            </w:r>
          </w:p>
        </w:tc>
        <w:tc>
          <w:tcPr>
            <w:tcW w:w="1512"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北京嘉俪九鼎</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股份锁定的承诺：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履行完毕，目前</w:t>
            </w:r>
          </w:p>
        </w:tc>
      </w:tr>
      <w:tr>
        <w:trPr>
          <w:trHeight w:val="327"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投资中</w:t>
            </w:r>
            <w:r>
              <w:rPr>
                <w:rFonts w:ascii="宋体" w:hAnsi="宋体" w:cs="宋体" w:eastAsia="宋体" w:hint="default"/>
                <w:spacing w:val="-76"/>
                <w:sz w:val="18"/>
                <w:szCs w:val="18"/>
              </w:rPr>
              <w:t>心</w:t>
            </w:r>
            <w:r>
              <w:rPr>
                <w:rFonts w:ascii="宋体" w:hAnsi="宋体" w:cs="宋体" w:eastAsia="宋体" w:hint="default"/>
                <w:sz w:val="18"/>
                <w:szCs w:val="18"/>
              </w:rPr>
              <w:t>（有限</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自众信旅游股票上市之日起十二个月内，不转让或者委托他人管理其持有的众信旅游股份，也不</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北京嘉俪九鼎投</w:t>
            </w:r>
          </w:p>
        </w:tc>
      </w:tr>
      <w:tr>
        <w:trPr>
          <w:trHeight w:val="312" w:hRule="exact"/>
        </w:trPr>
        <w:tc>
          <w:tcPr>
            <w:tcW w:w="712"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由众信旅游回购其持有的股份；自其持有股份之日（以完成工商变更登记手续之日为基准日，即</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资中心（有限合</w:t>
            </w:r>
          </w:p>
        </w:tc>
      </w:tr>
      <w:tr>
        <w:trPr>
          <w:trHeight w:val="337" w:hRule="exact"/>
        </w:trPr>
        <w:tc>
          <w:tcPr>
            <w:tcW w:w="712" w:type="dxa"/>
            <w:tcBorders>
              <w:top w:val="nil" w:sz="6" w:space="0" w:color="auto"/>
              <w:left w:val="single" w:sz="4" w:space="0" w:color="000000"/>
              <w:bottom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日）起三十六个月内，不转让或者委托他人管理其持有的众信旅游股份，也不由</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伙）持有的公司</w:t>
            </w:r>
          </w:p>
        </w:tc>
      </w:tr>
    </w:tbl>
    <w:p>
      <w:pPr>
        <w:spacing w:after="0" w:line="226" w:lineRule="exact"/>
        <w:jc w:val="left"/>
        <w:rPr>
          <w:rFonts w:ascii="宋体" w:hAnsi="宋体" w:cs="宋体" w:eastAsia="宋体" w:hint="default"/>
          <w:sz w:val="18"/>
          <w:szCs w:val="18"/>
        </w:rPr>
        <w:sectPr>
          <w:pgSz w:w="16840" w:h="11910" w:orient="landscape"/>
          <w:pgMar w:header="867" w:footer="978" w:top="1060" w:bottom="1160" w:left="1220" w:right="12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712"/>
        <w:gridCol w:w="1399"/>
        <w:gridCol w:w="7859"/>
        <w:gridCol w:w="851"/>
        <w:gridCol w:w="1842"/>
        <w:gridCol w:w="1512"/>
      </w:tblGrid>
      <w:tr>
        <w:trPr>
          <w:trHeight w:val="377" w:hRule="exact"/>
        </w:trPr>
        <w:tc>
          <w:tcPr>
            <w:tcW w:w="712" w:type="dxa"/>
            <w:vMerge w:val="restart"/>
            <w:tcBorders>
              <w:top w:val="single" w:sz="15" w:space="0" w:color="000000"/>
              <w:left w:val="single" w:sz="4" w:space="0" w:color="000000"/>
              <w:right w:val="single" w:sz="4" w:space="0" w:color="000000"/>
            </w:tcBorders>
          </w:tcPr>
          <w:p>
            <w:pPr/>
          </w:p>
        </w:tc>
        <w:tc>
          <w:tcPr>
            <w:tcW w:w="1399" w:type="dxa"/>
            <w:tcBorders>
              <w:top w:val="single" w:sz="15" w:space="0" w:color="000000"/>
              <w:left w:val="single" w:sz="4" w:space="0" w:color="000000"/>
              <w:bottom w:val="single" w:sz="4" w:space="0" w:color="000000"/>
              <w:right w:val="single" w:sz="4" w:space="0" w:color="000000"/>
            </w:tcBorders>
          </w:tcPr>
          <w:p>
            <w:pPr/>
          </w:p>
        </w:tc>
        <w:tc>
          <w:tcPr>
            <w:tcW w:w="78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众信旅游回购其持有的股份。</w:t>
            </w:r>
          </w:p>
        </w:tc>
        <w:tc>
          <w:tcPr>
            <w:tcW w:w="851" w:type="dxa"/>
            <w:tcBorders>
              <w:top w:val="single" w:sz="15" w:space="0" w:color="000000"/>
              <w:left w:val="single" w:sz="4" w:space="0" w:color="000000"/>
              <w:bottom w:val="single" w:sz="4" w:space="0" w:color="000000"/>
              <w:right w:val="single" w:sz="4" w:space="0" w:color="000000"/>
            </w:tcBorders>
          </w:tcPr>
          <w:p>
            <w:pPr/>
          </w:p>
        </w:tc>
        <w:tc>
          <w:tcPr>
            <w:tcW w:w="1842" w:type="dxa"/>
            <w:tcBorders>
              <w:top w:val="single" w:sz="15" w:space="0" w:color="000000"/>
              <w:left w:val="single" w:sz="4" w:space="0" w:color="000000"/>
              <w:bottom w:val="single" w:sz="4" w:space="0" w:color="000000"/>
              <w:right w:val="single" w:sz="4" w:space="0" w:color="000000"/>
            </w:tcBorders>
          </w:tcPr>
          <w:p>
            <w:pPr/>
          </w:p>
        </w:tc>
        <w:tc>
          <w:tcPr>
            <w:tcW w:w="151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股份已经解锁。</w:t>
            </w:r>
          </w:p>
        </w:tc>
      </w:tr>
      <w:tr>
        <w:trPr>
          <w:trHeight w:val="362"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林岩、曹建</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公司股东股份锁定及减持价格承诺：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股份锁定：</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2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本人所持公司股票扣除公开发售后（如有）的部分自公司上市之日起十二个月内不转让或者委托</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反</w:t>
            </w: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他人管理，也不由公司回购本人持有的股份；在前述锁定期期满后，在任职期间内每年通过集中</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pacing w:val="-5"/>
                <w:sz w:val="18"/>
                <w:szCs w:val="18"/>
              </w:rPr>
              <w:t>日，及遵照高级管</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竞价、大宗交易、协议转让等方式转让的股份不超过本人所持公司股份总数的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；在离任后六</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理人员锁定期要求。</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个月内，不转让所持公司股份，离任六个月后的十二个月内转让的股份不超过所持公司股份总数</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减持价格限制期间：</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。本人所持公司股票在锁定期满后两年内减持的，减持价格不低于发行价；公司上市后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个月内如公司股票连续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个交易日的收盘价均低于发行价，或者上市后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个月期末收盘价低于发</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行价，本人持有公司股票的锁定期限自动延长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个月。上述减持价格和股份锁定承诺不因本人职</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延长锁定：若上市后</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务变更、离职而终止。</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12" w:type="dxa"/>
            <w:tcBorders>
              <w:top w:val="nil" w:sz="6" w:space="0" w:color="auto"/>
              <w:left w:val="single" w:sz="4" w:space="0" w:color="000000"/>
              <w:bottom w:val="nil" w:sz="6" w:space="0" w:color="auto"/>
              <w:right w:val="single" w:sz="4" w:space="0" w:color="000000"/>
            </w:tcBorders>
          </w:tcPr>
          <w:p>
            <w:pPr/>
          </w:p>
        </w:tc>
      </w:tr>
      <w:tr>
        <w:trPr>
          <w:trHeight w:val="296"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日期间触发延长</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锁定期条件。</w:t>
            </w:r>
          </w:p>
        </w:tc>
        <w:tc>
          <w:tcPr>
            <w:tcW w:w="1512"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76"/>
                <w:sz w:val="18"/>
                <w:szCs w:val="18"/>
              </w:rPr>
              <w:t>、</w:t>
            </w:r>
            <w:r>
              <w:rPr>
                <w:rFonts w:ascii="宋体" w:hAnsi="宋体" w:cs="宋体" w:eastAsia="宋体" w:hint="default"/>
                <w:sz w:val="18"/>
                <w:szCs w:val="18"/>
              </w:rPr>
              <w:t>公司控股</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稳定股价的承诺：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28"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股东及持股董</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b/>
                <w:bCs/>
                <w:sz w:val="18"/>
                <w:szCs w:val="18"/>
              </w:rPr>
              <w:t>（一）公司稳定股价的承诺</w:t>
            </w:r>
            <w:r>
              <w:rPr>
                <w:rFonts w:ascii="宋体" w:hAnsi="宋体" w:cs="宋体" w:eastAsia="宋体" w:hint="default"/>
                <w:sz w:val="18"/>
                <w:szCs w:val="18"/>
              </w:rPr>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反公司第三届董</w:t>
            </w:r>
          </w:p>
        </w:tc>
      </w:tr>
      <w:tr>
        <w:trPr>
          <w:trHeight w:val="336"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01" w:right="0"/>
              <w:jc w:val="left"/>
              <w:rPr>
                <w:rFonts w:ascii="宋体" w:hAnsi="宋体" w:cs="宋体" w:eastAsia="宋体" w:hint="default"/>
                <w:sz w:val="18"/>
                <w:szCs w:val="18"/>
              </w:rPr>
            </w:pPr>
            <w:r>
              <w:rPr>
                <w:rFonts w:ascii="宋体" w:hAnsi="宋体" w:cs="宋体" w:eastAsia="宋体" w:hint="default"/>
                <w:spacing w:val="-12"/>
                <w:sz w:val="18"/>
                <w:szCs w:val="18"/>
              </w:rPr>
              <w:t>事、监事、高级</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如果公司首次公开发行人民币普通股（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股）并上市后三年内股价出现低于每股净资产（指公司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事会新任董事，</w:t>
            </w: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1"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上一年度经审计的每股净资产，如果公司因派发现金红利、送股、转增股本、增发新股等原因进</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第三届监事会新</w:t>
            </w: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行除权、除息的，则相关的计算对比方法按照深圳证券交易所的有关规定作除权除息处理，下同）</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任监事，及公司</w:t>
            </w:r>
          </w:p>
        </w:tc>
      </w:tr>
      <w:tr>
        <w:trPr>
          <w:trHeight w:val="318"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的情况时</w:t>
            </w:r>
            <w:r>
              <w:rPr>
                <w:rFonts w:ascii="宋体" w:hAnsi="宋体" w:cs="宋体" w:eastAsia="宋体" w:hint="default"/>
                <w:spacing w:val="-2"/>
                <w:sz w:val="18"/>
                <w:szCs w:val="18"/>
              </w:rPr>
              <w:t>，</w:t>
            </w:r>
            <w:r>
              <w:rPr>
                <w:rFonts w:ascii="宋体" w:hAnsi="宋体" w:cs="宋体" w:eastAsia="宋体" w:hint="default"/>
                <w:sz w:val="18"/>
                <w:szCs w:val="18"/>
              </w:rPr>
              <w:t>公司将启动以下稳定股价预案</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2"/>
                <w:sz w:val="18"/>
                <w:szCs w:val="18"/>
              </w:rPr>
              <w:t>、</w:t>
            </w:r>
            <w:r>
              <w:rPr>
                <w:rFonts w:ascii="宋体" w:hAnsi="宋体" w:cs="宋体" w:eastAsia="宋体" w:hint="default"/>
                <w:sz w:val="18"/>
                <w:szCs w:val="18"/>
              </w:rPr>
              <w:t>启动股</w:t>
            </w:r>
            <w:r>
              <w:rPr>
                <w:rFonts w:ascii="宋体" w:hAnsi="宋体" w:cs="宋体" w:eastAsia="宋体" w:hint="default"/>
                <w:spacing w:val="-2"/>
                <w:sz w:val="18"/>
                <w:szCs w:val="18"/>
              </w:rPr>
              <w:t>价</w:t>
            </w:r>
            <w:r>
              <w:rPr>
                <w:rFonts w:ascii="宋体" w:hAnsi="宋体" w:cs="宋体" w:eastAsia="宋体" w:hint="default"/>
                <w:sz w:val="18"/>
                <w:szCs w:val="18"/>
              </w:rPr>
              <w:t>稳定措施的具体条件和程序</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2"/>
                <w:sz w:val="18"/>
                <w:szCs w:val="18"/>
              </w:rPr>
              <w:t>）</w:t>
            </w:r>
            <w:r>
              <w:rPr>
                <w:rFonts w:ascii="宋体" w:hAnsi="宋体" w:cs="宋体" w:eastAsia="宋体" w:hint="default"/>
                <w:sz w:val="18"/>
                <w:szCs w:val="18"/>
              </w:rPr>
              <w:t>预警条</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新聘高管已签署</w:t>
            </w:r>
          </w:p>
        </w:tc>
      </w:tr>
      <w:tr>
        <w:trPr>
          <w:trHeight w:val="35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件：当公司股票连续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个交易日的收盘价低于每股净资产的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w:t>
            </w:r>
            <w:r>
              <w:rPr>
                <w:rFonts w:ascii="宋体" w:hAnsi="宋体" w:cs="宋体" w:eastAsia="宋体" w:hint="default"/>
                <w:sz w:val="18"/>
                <w:szCs w:val="18"/>
              </w:rPr>
              <w:t>时，公司将在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个交易日内召</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相关承诺。</w:t>
            </w: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开投资者见面会，与投资者就公司经营状况、财务指标、发展战略进行深入沟通</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）启动条件</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及程序：当公司股票连续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个交易日的收盘价低于每股净资产时，应当在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日内召开董事会、</w:t>
            </w:r>
            <w:r>
              <w:rPr>
                <w:rFonts w:ascii="Times New Roman" w:hAnsi="Times New Roman" w:cs="Times New Roman" w:eastAsia="Times New Roman" w:hint="default"/>
                <w:sz w:val="18"/>
                <w:szCs w:val="18"/>
              </w:rPr>
              <w:t>25</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日内召开股东大会，审议稳定股价具体方案，明确该等具体方案的实施期间，并在股东大会审议</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通过该等方案后的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r>
              <w:rPr>
                <w:rFonts w:ascii="宋体" w:hAnsi="宋体" w:cs="宋体" w:eastAsia="宋体" w:hint="default"/>
                <w:spacing w:val="1"/>
                <w:sz w:val="18"/>
                <w:szCs w:val="18"/>
              </w:rPr>
              <w:t>易</w:t>
            </w:r>
            <w:r>
              <w:rPr>
                <w:rFonts w:ascii="宋体" w:hAnsi="宋体" w:cs="宋体" w:eastAsia="宋体" w:hint="default"/>
                <w:sz w:val="18"/>
                <w:szCs w:val="18"/>
              </w:rPr>
              <w:t>日内启动稳定股价具体方案的实施</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3"/>
                <w:sz w:val="18"/>
                <w:szCs w:val="18"/>
              </w:rPr>
              <w:t>）</w:t>
            </w:r>
            <w:r>
              <w:rPr>
                <w:rFonts w:ascii="宋体" w:hAnsi="宋体" w:cs="宋体" w:eastAsia="宋体" w:hint="default"/>
                <w:sz w:val="18"/>
                <w:szCs w:val="18"/>
              </w:rPr>
              <w:t>停止条件</w:t>
            </w:r>
            <w:r>
              <w:rPr>
                <w:rFonts w:ascii="宋体" w:hAnsi="宋体" w:cs="宋体" w:eastAsia="宋体" w:hint="default"/>
                <w:spacing w:val="-2"/>
                <w:sz w:val="18"/>
                <w:szCs w:val="18"/>
              </w:rPr>
              <w:t>：</w:t>
            </w:r>
            <w:r>
              <w:rPr>
                <w:rFonts w:ascii="宋体" w:hAnsi="宋体" w:cs="宋体" w:eastAsia="宋体" w:hint="default"/>
                <w:sz w:val="18"/>
                <w:szCs w:val="18"/>
              </w:rPr>
              <w:t>在上述</w:t>
            </w:r>
            <w:r>
              <w:rPr>
                <w:rFonts w:ascii="宋体" w:hAnsi="宋体" w:cs="宋体" w:eastAsia="宋体" w:hint="default"/>
                <w:spacing w:val="-2"/>
                <w:sz w:val="18"/>
                <w:szCs w:val="18"/>
              </w:rPr>
              <w:t>第</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2"/>
                <w:sz w:val="18"/>
                <w:szCs w:val="18"/>
              </w:rPr>
              <w:t>）项</w:t>
            </w:r>
            <w:r>
              <w:rPr>
                <w:rFonts w:ascii="宋体" w:hAnsi="宋体" w:cs="宋体" w:eastAsia="宋体" w:hint="default"/>
                <w:sz w:val="18"/>
                <w:szCs w:val="18"/>
              </w:rPr>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稳定股价具体方案的实施期间内，如公司股票连续</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个交易日收盘价高于每股净资产时，将停止</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实施股价稳定措施。上述第（</w:t>
            </w:r>
            <w:r>
              <w:rPr>
                <w:rFonts w:ascii="Times New Roman" w:hAnsi="Times New Roman" w:cs="Times New Roman" w:eastAsia="Times New Roman" w:hint="default"/>
                <w:sz w:val="18"/>
                <w:szCs w:val="18"/>
              </w:rPr>
              <w:t>2</w:t>
            </w:r>
            <w:r>
              <w:rPr>
                <w:rFonts w:ascii="宋体" w:hAnsi="宋体" w:cs="宋体" w:eastAsia="宋体" w:hint="default"/>
                <w:sz w:val="18"/>
                <w:szCs w:val="18"/>
              </w:rPr>
              <w:t>）项稳定股价具体方案实施期满后，如再次发生上述第（</w:t>
            </w:r>
            <w:r>
              <w:rPr>
                <w:rFonts w:ascii="Times New Roman" w:hAnsi="Times New Roman" w:cs="Times New Roman" w:eastAsia="Times New Roman" w:hint="default"/>
                <w:sz w:val="18"/>
                <w:szCs w:val="18"/>
              </w:rPr>
              <w:t>2</w:t>
            </w:r>
            <w:r>
              <w:rPr>
                <w:rFonts w:ascii="宋体" w:hAnsi="宋体" w:cs="宋体" w:eastAsia="宋体" w:hint="default"/>
                <w:sz w:val="18"/>
                <w:szCs w:val="18"/>
              </w:rPr>
              <w:t>）项的</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启动条件，则再次启动稳定股价措施。</w:t>
            </w:r>
            <w:r>
              <w:rPr>
                <w:rFonts w:ascii="Times New Roman" w:hAnsi="Times New Roman" w:cs="Times New Roman" w:eastAsia="Times New Roman" w:hint="default"/>
                <w:sz w:val="18"/>
                <w:szCs w:val="18"/>
              </w:rPr>
              <w:t>2</w:t>
            </w:r>
            <w:r>
              <w:rPr>
                <w:rFonts w:ascii="宋体" w:hAnsi="宋体" w:cs="宋体" w:eastAsia="宋体" w:hint="default"/>
                <w:sz w:val="18"/>
                <w:szCs w:val="18"/>
              </w:rPr>
              <w:t>、稳定股价的具体措施当触发前述股价稳定措施的启动条</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件时，公司应依照法律、法规、规范性文件、公司章程及公司内部治理制度的规定，及时履行相</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12" w:type="dxa"/>
            <w:vMerge/>
            <w:tcBorders>
              <w:left w:val="single" w:sz="4" w:space="0" w:color="000000"/>
              <w:bottom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关法定程序后采取以下部分或全部措施稳定公司股价，并保证股价稳定措施实施后，公司的股权</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220" w:right="12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712"/>
        <w:gridCol w:w="1399"/>
        <w:gridCol w:w="7859"/>
        <w:gridCol w:w="851"/>
        <w:gridCol w:w="1842"/>
        <w:gridCol w:w="1512"/>
      </w:tblGrid>
      <w:tr>
        <w:trPr>
          <w:trHeight w:val="336" w:hRule="exact"/>
        </w:trPr>
        <w:tc>
          <w:tcPr>
            <w:tcW w:w="712" w:type="dxa"/>
            <w:vMerge w:val="restart"/>
            <w:tcBorders>
              <w:top w:val="single" w:sz="15" w:space="0" w:color="000000"/>
              <w:left w:val="single" w:sz="4" w:space="0" w:color="000000"/>
              <w:right w:val="single" w:sz="4" w:space="0" w:color="000000"/>
            </w:tcBorders>
          </w:tcPr>
          <w:p>
            <w:pPr/>
          </w:p>
        </w:tc>
        <w:tc>
          <w:tcPr>
            <w:tcW w:w="1399" w:type="dxa"/>
            <w:vMerge w:val="restart"/>
            <w:tcBorders>
              <w:top w:val="single" w:sz="15" w:space="0" w:color="000000"/>
              <w:left w:val="single" w:sz="4" w:space="0" w:color="000000"/>
              <w:right w:val="single" w:sz="4" w:space="0" w:color="000000"/>
            </w:tcBorders>
          </w:tcPr>
          <w:p>
            <w:pPr/>
          </w:p>
        </w:tc>
        <w:tc>
          <w:tcPr>
            <w:tcW w:w="785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分布仍符合上市条件：</w:t>
            </w:r>
            <w:r>
              <w:rPr>
                <w:rFonts w:ascii="Times New Roman" w:hAnsi="Times New Roman" w:cs="Times New Roman" w:eastAsia="Times New Roman" w:hint="default"/>
                <w:sz w:val="18"/>
                <w:szCs w:val="18"/>
              </w:rPr>
              <w:t>1</w:t>
            </w:r>
            <w:r>
              <w:rPr>
                <w:rFonts w:ascii="宋体" w:hAnsi="宋体" w:cs="宋体" w:eastAsia="宋体" w:hint="default"/>
                <w:sz w:val="18"/>
                <w:szCs w:val="18"/>
              </w:rPr>
              <w:t>）在不影响公司正常生产经营的情况下，经董事会、股东大会审议同意，</w:t>
            </w:r>
          </w:p>
        </w:tc>
        <w:tc>
          <w:tcPr>
            <w:tcW w:w="851" w:type="dxa"/>
            <w:vMerge w:val="restart"/>
            <w:tcBorders>
              <w:top w:val="single" w:sz="15" w:space="0" w:color="000000"/>
              <w:left w:val="single" w:sz="4" w:space="0" w:color="000000"/>
              <w:right w:val="single" w:sz="4" w:space="0" w:color="000000"/>
            </w:tcBorders>
          </w:tcPr>
          <w:p>
            <w:pPr/>
          </w:p>
        </w:tc>
        <w:tc>
          <w:tcPr>
            <w:tcW w:w="1842" w:type="dxa"/>
            <w:vMerge w:val="restart"/>
            <w:tcBorders>
              <w:top w:val="single" w:sz="15" w:space="0" w:color="000000"/>
              <w:left w:val="single" w:sz="4" w:space="0" w:color="000000"/>
              <w:right w:val="single" w:sz="4" w:space="0" w:color="000000"/>
            </w:tcBorders>
          </w:tcPr>
          <w:p>
            <w:pPr/>
          </w:p>
        </w:tc>
        <w:tc>
          <w:tcPr>
            <w:tcW w:w="1512" w:type="dxa"/>
            <w:vMerge w:val="restart"/>
            <w:tcBorders>
              <w:top w:val="single" w:sz="15" w:space="0" w:color="000000"/>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通过交易所集中竞价交易方式回购公司股票</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3"/>
                <w:sz w:val="18"/>
                <w:szCs w:val="18"/>
              </w:rPr>
              <w:t>）</w:t>
            </w:r>
            <w:r>
              <w:rPr>
                <w:rFonts w:ascii="宋体" w:hAnsi="宋体" w:cs="宋体" w:eastAsia="宋体" w:hint="default"/>
                <w:sz w:val="18"/>
                <w:szCs w:val="18"/>
              </w:rPr>
              <w:t>要求控股股东及时任公司董</w:t>
            </w:r>
            <w:r>
              <w:rPr>
                <w:rFonts w:ascii="宋体" w:hAnsi="宋体" w:cs="宋体" w:eastAsia="宋体" w:hint="default"/>
                <w:spacing w:val="-3"/>
                <w:sz w:val="18"/>
                <w:szCs w:val="18"/>
              </w:rPr>
              <w:t>事</w:t>
            </w:r>
            <w:r>
              <w:rPr>
                <w:rFonts w:ascii="宋体" w:hAnsi="宋体" w:cs="宋体" w:eastAsia="宋体" w:hint="default"/>
                <w:sz w:val="18"/>
                <w:szCs w:val="18"/>
              </w:rPr>
              <w:t>（独立董事除外</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监事、高级管理人员的人员以增持公司股票的方式稳定公司股价，并明确增持的金额和期间。</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在保证公司经营资金需求的前提下，经董事会、股东大会审议同意，通过实施利润分配或资本公</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积金转增股本的方式稳定公司股价。</w:t>
            </w:r>
            <w:r>
              <w:rPr>
                <w:rFonts w:ascii="Times New Roman" w:hAnsi="Times New Roman" w:cs="Times New Roman" w:eastAsia="Times New Roman" w:hint="default"/>
                <w:sz w:val="18"/>
                <w:szCs w:val="18"/>
              </w:rPr>
              <w:t>4</w:t>
            </w:r>
            <w:r>
              <w:rPr>
                <w:rFonts w:ascii="宋体" w:hAnsi="宋体" w:cs="宋体" w:eastAsia="宋体" w:hint="default"/>
                <w:sz w:val="18"/>
                <w:szCs w:val="18"/>
              </w:rPr>
              <w:t>）通过削减开支、限制高级管理人员薪酬、暂停股权激励计</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划等方式提升公司业绩、稳定公司股价。</w:t>
            </w:r>
            <w:r>
              <w:rPr>
                <w:rFonts w:ascii="Times New Roman" w:hAnsi="Times New Roman" w:cs="Times New Roman" w:eastAsia="Times New Roman" w:hint="default"/>
                <w:sz w:val="18"/>
                <w:szCs w:val="18"/>
              </w:rPr>
              <w:t>5</w:t>
            </w:r>
            <w:r>
              <w:rPr>
                <w:rFonts w:ascii="宋体" w:hAnsi="宋体" w:cs="宋体" w:eastAsia="宋体" w:hint="default"/>
                <w:sz w:val="18"/>
                <w:szCs w:val="18"/>
              </w:rPr>
              <w:t>）法律、行政法规、规范性文件规定以及中国证监会认</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可的其他方式。公司在未来聘任新的董事、监事、高级管理人员前，将要求其签署承诺书，保证</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3"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其履行公司首次公开发行上市时董事、监事、高级管理人员已做出的稳定股价承诺，并要求其按</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33"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照公司首次公开发行上市时董事、监事、高级管理人员的承诺提出未履行承诺的约束措施。</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5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b/>
                <w:bCs/>
                <w:sz w:val="18"/>
                <w:szCs w:val="18"/>
              </w:rPr>
              <w:t>（二）公司控股股东、董事、监事、高级管理人员稳定股价的承诺</w:t>
            </w:r>
            <w:r>
              <w:rPr>
                <w:rFonts w:ascii="宋体" w:hAnsi="宋体" w:cs="宋体" w:eastAsia="宋体" w:hint="default"/>
                <w:sz w:val="18"/>
                <w:szCs w:val="18"/>
              </w:rPr>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36"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公司控股股东、董事、监事、高级管理人员承诺，如果公司首次公开发行人民币普通股（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并上市后三年内股价出现低于每股净资产（指公司上一年度经审计的每股净资产，如果公司因派</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发现金红利、送股、转增股本、增发新股等原因进行除权、除息的，则相关的计算对比方法按照</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深圳证券交易所的有关规定作除权除息处理，下同）的情况时，本人将积极配合公司启动以下稳</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定股价预案：</w:t>
            </w:r>
            <w:r>
              <w:rPr>
                <w:rFonts w:ascii="Times New Roman" w:hAnsi="Times New Roman" w:cs="Times New Roman" w:eastAsia="Times New Roman" w:hint="default"/>
                <w:sz w:val="18"/>
                <w:szCs w:val="18"/>
              </w:rPr>
              <w:t>1</w:t>
            </w:r>
            <w:r>
              <w:rPr>
                <w:rFonts w:ascii="宋体" w:hAnsi="宋体" w:cs="宋体" w:eastAsia="宋体" w:hint="default"/>
                <w:sz w:val="18"/>
                <w:szCs w:val="18"/>
              </w:rPr>
              <w:t>、启动股价稳定措施的具体条件和程序（</w:t>
            </w:r>
            <w:r>
              <w:rPr>
                <w:rFonts w:ascii="Times New Roman" w:hAnsi="Times New Roman" w:cs="Times New Roman" w:eastAsia="Times New Roman" w:hint="default"/>
                <w:sz w:val="18"/>
                <w:szCs w:val="18"/>
              </w:rPr>
              <w:t>1</w:t>
            </w:r>
            <w:r>
              <w:rPr>
                <w:rFonts w:ascii="宋体" w:hAnsi="宋体" w:cs="宋体" w:eastAsia="宋体" w:hint="default"/>
                <w:sz w:val="18"/>
                <w:szCs w:val="18"/>
              </w:rPr>
              <w:t>）预警条件：当公司股票连续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日的收盘价低于每股净资产的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w:t>
            </w:r>
            <w:r>
              <w:rPr>
                <w:rFonts w:ascii="宋体" w:hAnsi="宋体" w:cs="宋体" w:eastAsia="宋体" w:hint="default"/>
                <w:sz w:val="18"/>
                <w:szCs w:val="18"/>
              </w:rPr>
              <w:t>时，公司将在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个交易日内召开投资者见面会，与投资者就</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公司经营状况</w:t>
            </w:r>
            <w:r>
              <w:rPr>
                <w:rFonts w:ascii="宋体" w:hAnsi="宋体" w:cs="宋体" w:eastAsia="宋体" w:hint="default"/>
                <w:spacing w:val="-2"/>
                <w:sz w:val="18"/>
                <w:szCs w:val="18"/>
              </w:rPr>
              <w:t>、</w:t>
            </w:r>
            <w:r>
              <w:rPr>
                <w:rFonts w:ascii="宋体" w:hAnsi="宋体" w:cs="宋体" w:eastAsia="宋体" w:hint="default"/>
                <w:sz w:val="18"/>
                <w:szCs w:val="18"/>
              </w:rPr>
              <w:t>财务指标</w:t>
            </w:r>
            <w:r>
              <w:rPr>
                <w:rFonts w:ascii="宋体" w:hAnsi="宋体" w:cs="宋体" w:eastAsia="宋体" w:hint="default"/>
                <w:spacing w:val="-3"/>
                <w:sz w:val="18"/>
                <w:szCs w:val="18"/>
              </w:rPr>
              <w:t>、</w:t>
            </w:r>
            <w:r>
              <w:rPr>
                <w:rFonts w:ascii="宋体" w:hAnsi="宋体" w:cs="宋体" w:eastAsia="宋体" w:hint="default"/>
                <w:sz w:val="18"/>
                <w:szCs w:val="18"/>
              </w:rPr>
              <w:t>发展战略进行深入沟通</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2"/>
                <w:sz w:val="18"/>
                <w:szCs w:val="18"/>
              </w:rPr>
              <w:t>）</w:t>
            </w:r>
            <w:r>
              <w:rPr>
                <w:rFonts w:ascii="宋体" w:hAnsi="宋体" w:cs="宋体" w:eastAsia="宋体" w:hint="default"/>
                <w:sz w:val="18"/>
                <w:szCs w:val="18"/>
              </w:rPr>
              <w:t>启动条件及程序</w:t>
            </w:r>
            <w:r>
              <w:rPr>
                <w:rFonts w:ascii="宋体" w:hAnsi="宋体" w:cs="宋体" w:eastAsia="宋体" w:hint="default"/>
                <w:spacing w:val="-2"/>
                <w:sz w:val="18"/>
                <w:szCs w:val="18"/>
              </w:rPr>
              <w:t>：</w:t>
            </w:r>
            <w:r>
              <w:rPr>
                <w:rFonts w:ascii="宋体" w:hAnsi="宋体" w:cs="宋体" w:eastAsia="宋体" w:hint="default"/>
                <w:sz w:val="18"/>
                <w:szCs w:val="18"/>
              </w:rPr>
              <w:t>当公司股票连续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交易日的收盘价低于每股净资产时，应当在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日内召开董事会、</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日内召开股东大会，审议稳定</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股价具体方案，明确该等具体方案的实施期间，并在股东大会审议通过该等方案后的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内启动稳定股价具体方案的实施</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2"/>
                <w:sz w:val="18"/>
                <w:szCs w:val="18"/>
              </w:rPr>
              <w:t>）停</w:t>
            </w:r>
            <w:r>
              <w:rPr>
                <w:rFonts w:ascii="宋体" w:hAnsi="宋体" w:cs="宋体" w:eastAsia="宋体" w:hint="default"/>
                <w:sz w:val="18"/>
                <w:szCs w:val="18"/>
              </w:rPr>
              <w:t>止条件</w:t>
            </w:r>
            <w:r>
              <w:rPr>
                <w:rFonts w:ascii="宋体" w:hAnsi="宋体" w:cs="宋体" w:eastAsia="宋体" w:hint="default"/>
                <w:spacing w:val="-2"/>
                <w:sz w:val="18"/>
                <w:szCs w:val="18"/>
              </w:rPr>
              <w:t>：</w:t>
            </w:r>
            <w:r>
              <w:rPr>
                <w:rFonts w:ascii="宋体" w:hAnsi="宋体" w:cs="宋体" w:eastAsia="宋体" w:hint="default"/>
                <w:sz w:val="18"/>
                <w:szCs w:val="18"/>
              </w:rPr>
              <w:t>在上述</w:t>
            </w:r>
            <w:r>
              <w:rPr>
                <w:rFonts w:ascii="宋体" w:hAnsi="宋体" w:cs="宋体" w:eastAsia="宋体" w:hint="default"/>
                <w:spacing w:val="-2"/>
                <w:sz w:val="18"/>
                <w:szCs w:val="18"/>
              </w:rPr>
              <w:t>第</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2"/>
                <w:sz w:val="18"/>
                <w:szCs w:val="18"/>
              </w:rPr>
              <w:t>）</w:t>
            </w:r>
            <w:r>
              <w:rPr>
                <w:rFonts w:ascii="宋体" w:hAnsi="宋体" w:cs="宋体" w:eastAsia="宋体" w:hint="default"/>
                <w:sz w:val="18"/>
                <w:szCs w:val="18"/>
              </w:rPr>
              <w:t>项</w:t>
            </w:r>
            <w:r>
              <w:rPr>
                <w:rFonts w:ascii="宋体" w:hAnsi="宋体" w:cs="宋体" w:eastAsia="宋体" w:hint="default"/>
                <w:spacing w:val="-2"/>
                <w:sz w:val="18"/>
                <w:szCs w:val="18"/>
              </w:rPr>
              <w:t>稳</w:t>
            </w:r>
            <w:r>
              <w:rPr>
                <w:rFonts w:ascii="宋体" w:hAnsi="宋体" w:cs="宋体" w:eastAsia="宋体" w:hint="default"/>
                <w:sz w:val="18"/>
                <w:szCs w:val="18"/>
              </w:rPr>
              <w:t>定股价具体方案的实施期间</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6"/>
                <w:sz w:val="18"/>
                <w:szCs w:val="18"/>
              </w:rPr>
              <w:t>内，如公司股票连续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个交易日收盘价高于每股净资产时，将停止实施股价稳定措施。上述第（</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项稳定股价具体方案实施期满后，如再次发生上述第（</w:t>
            </w:r>
            <w:r>
              <w:rPr>
                <w:rFonts w:ascii="Times New Roman" w:hAnsi="Times New Roman" w:cs="Times New Roman" w:eastAsia="Times New Roman" w:hint="default"/>
                <w:sz w:val="18"/>
                <w:szCs w:val="18"/>
              </w:rPr>
              <w:t>2</w:t>
            </w:r>
            <w:r>
              <w:rPr>
                <w:rFonts w:ascii="宋体" w:hAnsi="宋体" w:cs="宋体" w:eastAsia="宋体" w:hint="default"/>
                <w:sz w:val="18"/>
                <w:szCs w:val="18"/>
              </w:rPr>
              <w:t>）项的启动条件，则再次启动稳定股价措</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施。</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、稳定股价的具体措施当触发前述股价稳定措施的启动条件时，公司控股股东、董事、监事、</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高级管理人员应依照法律、法规、规范性文件和公司章程的规定，积极配合并保证公司按照要求</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制定并启动稳定股价的预案</w:t>
            </w:r>
            <w:r>
              <w:rPr>
                <w:rFonts w:ascii="宋体" w:hAnsi="宋体" w:cs="宋体" w:eastAsia="宋体" w:hint="default"/>
                <w:spacing w:val="-2"/>
                <w:sz w:val="18"/>
                <w:szCs w:val="18"/>
              </w:rPr>
              <w:t>。</w:t>
            </w:r>
            <w:r>
              <w:rPr>
                <w:rFonts w:ascii="宋体" w:hAnsi="宋体" w:cs="宋体" w:eastAsia="宋体" w:hint="default"/>
                <w:sz w:val="18"/>
                <w:szCs w:val="18"/>
              </w:rPr>
              <w:t>控股股东</w:t>
            </w:r>
            <w:r>
              <w:rPr>
                <w:rFonts w:ascii="宋体" w:hAnsi="宋体" w:cs="宋体" w:eastAsia="宋体" w:hint="default"/>
                <w:spacing w:val="-3"/>
                <w:sz w:val="18"/>
                <w:szCs w:val="18"/>
              </w:rPr>
              <w:t>、</w:t>
            </w:r>
            <w:r>
              <w:rPr>
                <w:rFonts w:ascii="宋体" w:hAnsi="宋体" w:cs="宋体" w:eastAsia="宋体" w:hint="default"/>
                <w:sz w:val="18"/>
                <w:szCs w:val="18"/>
              </w:rPr>
              <w:t>公司董</w:t>
            </w:r>
            <w:r>
              <w:rPr>
                <w:rFonts w:ascii="宋体" w:hAnsi="宋体" w:cs="宋体" w:eastAsia="宋体" w:hint="default"/>
                <w:spacing w:val="-2"/>
                <w:sz w:val="18"/>
                <w:szCs w:val="18"/>
              </w:rPr>
              <w:t>事</w:t>
            </w:r>
            <w:r>
              <w:rPr>
                <w:rFonts w:ascii="宋体" w:hAnsi="宋体" w:cs="宋体" w:eastAsia="宋体" w:hint="default"/>
                <w:sz w:val="18"/>
                <w:szCs w:val="18"/>
              </w:rPr>
              <w:t>（独立董事除外</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监事</w:t>
            </w:r>
            <w:r>
              <w:rPr>
                <w:rFonts w:ascii="宋体" w:hAnsi="宋体" w:cs="宋体" w:eastAsia="宋体" w:hint="default"/>
                <w:spacing w:val="-2"/>
                <w:sz w:val="18"/>
                <w:szCs w:val="18"/>
              </w:rPr>
              <w:t>、</w:t>
            </w:r>
            <w:r>
              <w:rPr>
                <w:rFonts w:ascii="宋体" w:hAnsi="宋体" w:cs="宋体" w:eastAsia="宋体" w:hint="default"/>
                <w:sz w:val="18"/>
                <w:szCs w:val="18"/>
              </w:rPr>
              <w:t>高级管理人员应在不</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迟于股东大会审议通过稳定股价具体方案后的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个交易日内，根据股东大会审议通过的稳定股价</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具体方案，积极采取下述措施以稳定公司股价，并保证股价稳定措施实施后，公司的股权分布仍</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符合上市条件</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）在符合股票交易相关规定的前提下，按照公司关于稳定股价具体方案中确定</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的增持金额和期间，通过交易所集中竞价交易方式增持公司股票。购买所增持股票的总金额不低</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7" w:hRule="exact"/>
        </w:trPr>
        <w:tc>
          <w:tcPr>
            <w:tcW w:w="712" w:type="dxa"/>
            <w:vMerge/>
            <w:tcBorders>
              <w:left w:val="single" w:sz="4" w:space="0" w:color="000000"/>
              <w:bottom w:val="single" w:sz="4" w:space="0" w:color="000000"/>
              <w:right w:val="single" w:sz="4" w:space="0" w:color="000000"/>
            </w:tcBorders>
          </w:tcPr>
          <w:p>
            <w:pPr/>
          </w:p>
        </w:tc>
        <w:tc>
          <w:tcPr>
            <w:tcW w:w="1399" w:type="dxa"/>
            <w:vMerge/>
            <w:tcBorders>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于其上年度初至董事会审议通过稳定股价具体方案日期间，从公司获取的税后薪酬及税后现金分</w:t>
            </w:r>
          </w:p>
        </w:tc>
        <w:tc>
          <w:tcPr>
            <w:tcW w:w="851"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1512"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220" w:right="12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712"/>
        <w:gridCol w:w="1399"/>
        <w:gridCol w:w="7859"/>
        <w:gridCol w:w="851"/>
        <w:gridCol w:w="1842"/>
        <w:gridCol w:w="1512"/>
      </w:tblGrid>
      <w:tr>
        <w:trPr>
          <w:trHeight w:val="336" w:hRule="exact"/>
        </w:trPr>
        <w:tc>
          <w:tcPr>
            <w:tcW w:w="712" w:type="dxa"/>
            <w:vMerge w:val="restart"/>
            <w:tcBorders>
              <w:top w:val="single" w:sz="15" w:space="0" w:color="000000"/>
              <w:left w:val="single" w:sz="4" w:space="0" w:color="000000"/>
              <w:right w:val="single" w:sz="4" w:space="0" w:color="000000"/>
            </w:tcBorders>
          </w:tcPr>
          <w:p>
            <w:pPr/>
          </w:p>
        </w:tc>
        <w:tc>
          <w:tcPr>
            <w:tcW w:w="1399" w:type="dxa"/>
            <w:vMerge w:val="restart"/>
            <w:tcBorders>
              <w:top w:val="single" w:sz="15" w:space="0" w:color="000000"/>
              <w:left w:val="single" w:sz="4" w:space="0" w:color="000000"/>
              <w:right w:val="single" w:sz="4" w:space="0" w:color="000000"/>
            </w:tcBorders>
          </w:tcPr>
          <w:p>
            <w:pPr/>
          </w:p>
        </w:tc>
        <w:tc>
          <w:tcPr>
            <w:tcW w:w="785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红总额的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）除因继承、被强制执行或上市公司重组等情形必须转股或触发前述股价稳定</w:t>
            </w:r>
          </w:p>
        </w:tc>
        <w:tc>
          <w:tcPr>
            <w:tcW w:w="851" w:type="dxa"/>
            <w:vMerge w:val="restart"/>
            <w:tcBorders>
              <w:top w:val="single" w:sz="15" w:space="0" w:color="000000"/>
              <w:left w:val="single" w:sz="4" w:space="0" w:color="000000"/>
              <w:right w:val="single" w:sz="4" w:space="0" w:color="000000"/>
            </w:tcBorders>
          </w:tcPr>
          <w:p>
            <w:pPr/>
          </w:p>
        </w:tc>
        <w:tc>
          <w:tcPr>
            <w:tcW w:w="1842" w:type="dxa"/>
            <w:vMerge w:val="restart"/>
            <w:tcBorders>
              <w:top w:val="single" w:sz="15" w:space="0" w:color="000000"/>
              <w:left w:val="single" w:sz="4" w:space="0" w:color="000000"/>
              <w:right w:val="single" w:sz="4" w:space="0" w:color="000000"/>
            </w:tcBorders>
          </w:tcPr>
          <w:p>
            <w:pPr/>
          </w:p>
        </w:tc>
        <w:tc>
          <w:tcPr>
            <w:tcW w:w="1512" w:type="dxa"/>
            <w:vMerge w:val="restart"/>
            <w:tcBorders>
              <w:top w:val="single" w:sz="15" w:space="0" w:color="000000"/>
              <w:left w:val="single" w:sz="4" w:space="0" w:color="000000"/>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措施的停止条件外，在股东大会审议稳定股价具体方案及方案实施期间，不转让其持有的公司股</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份。除经股东大会非关联股东同意外，不由公司回购其持有的股份</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）法律、行政法规、规范</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性文件规定以及中国证监会认可的其他方式。触发前述股价稳定措施的启动条件时公司的控股股</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3"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w:t>
            </w:r>
            <w:r>
              <w:rPr>
                <w:rFonts w:ascii="宋体" w:hAnsi="宋体" w:cs="宋体" w:eastAsia="宋体" w:hint="default"/>
                <w:spacing w:val="-2"/>
                <w:sz w:val="18"/>
                <w:szCs w:val="18"/>
              </w:rPr>
              <w:t>、</w:t>
            </w:r>
            <w:r>
              <w:rPr>
                <w:rFonts w:ascii="宋体" w:hAnsi="宋体" w:cs="宋体" w:eastAsia="宋体" w:hint="default"/>
                <w:sz w:val="18"/>
                <w:szCs w:val="18"/>
              </w:rPr>
              <w:t>董</w:t>
            </w:r>
            <w:r>
              <w:rPr>
                <w:rFonts w:ascii="宋体" w:hAnsi="宋体" w:cs="宋体" w:eastAsia="宋体" w:hint="default"/>
                <w:spacing w:val="-2"/>
                <w:sz w:val="18"/>
                <w:szCs w:val="18"/>
              </w:rPr>
              <w:t>事</w:t>
            </w:r>
            <w:r>
              <w:rPr>
                <w:rFonts w:ascii="宋体" w:hAnsi="宋体" w:cs="宋体" w:eastAsia="宋体" w:hint="default"/>
                <w:sz w:val="18"/>
                <w:szCs w:val="18"/>
              </w:rPr>
              <w:t>（</w:t>
            </w:r>
            <w:r>
              <w:rPr>
                <w:rFonts w:ascii="宋体" w:hAnsi="宋体" w:cs="宋体" w:eastAsia="宋体" w:hint="default"/>
                <w:spacing w:val="-2"/>
                <w:sz w:val="18"/>
                <w:szCs w:val="18"/>
              </w:rPr>
              <w:t>独</w:t>
            </w:r>
            <w:r>
              <w:rPr>
                <w:rFonts w:ascii="宋体" w:hAnsi="宋体" w:cs="宋体" w:eastAsia="宋体" w:hint="default"/>
                <w:sz w:val="18"/>
                <w:szCs w:val="18"/>
              </w:rPr>
              <w:t>立董事除外</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监事</w:t>
            </w:r>
            <w:r>
              <w:rPr>
                <w:rFonts w:ascii="宋体" w:hAnsi="宋体" w:cs="宋体" w:eastAsia="宋体" w:hint="default"/>
                <w:spacing w:val="-2"/>
                <w:sz w:val="18"/>
                <w:szCs w:val="18"/>
              </w:rPr>
              <w:t>、</w:t>
            </w:r>
            <w:r>
              <w:rPr>
                <w:rFonts w:ascii="宋体" w:hAnsi="宋体" w:cs="宋体" w:eastAsia="宋体" w:hint="default"/>
                <w:sz w:val="18"/>
                <w:szCs w:val="18"/>
              </w:rPr>
              <w:t>高级管理人员</w:t>
            </w:r>
            <w:r>
              <w:rPr>
                <w:rFonts w:ascii="宋体" w:hAnsi="宋体" w:cs="宋体" w:eastAsia="宋体" w:hint="default"/>
                <w:spacing w:val="-2"/>
                <w:sz w:val="18"/>
                <w:szCs w:val="18"/>
              </w:rPr>
              <w:t>，</w:t>
            </w:r>
            <w:r>
              <w:rPr>
                <w:rFonts w:ascii="宋体" w:hAnsi="宋体" w:cs="宋体" w:eastAsia="宋体" w:hint="default"/>
                <w:sz w:val="18"/>
                <w:szCs w:val="18"/>
              </w:rPr>
              <w:t>不因在股东大会审议稳定股价具体方案及方案</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5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实施期间内不再作为控股股东和</w:t>
            </w:r>
            <w:r>
              <w:rPr>
                <w:rFonts w:ascii="Times New Roman" w:hAnsi="Times New Roman" w:cs="Times New Roman" w:eastAsia="Times New Roman" w:hint="default"/>
                <w:sz w:val="18"/>
                <w:szCs w:val="18"/>
              </w:rPr>
              <w:t>/</w:t>
            </w:r>
            <w:r>
              <w:rPr>
                <w:rFonts w:ascii="宋体" w:hAnsi="宋体" w:cs="宋体" w:eastAsia="宋体" w:hint="default"/>
                <w:sz w:val="18"/>
                <w:szCs w:val="18"/>
              </w:rPr>
              <w:t>或职务变更、离职等情形而拒绝实施上述稳定股价的措施。</w:t>
            </w:r>
          </w:p>
        </w:tc>
        <w:tc>
          <w:tcPr>
            <w:tcW w:w="851"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1512" w:type="dxa"/>
            <w:vMerge/>
            <w:tcBorders>
              <w:left w:val="single" w:sz="4" w:space="0" w:color="000000"/>
              <w:bottom w:val="single" w:sz="4" w:space="0" w:color="000000"/>
              <w:right w:val="single" w:sz="4" w:space="0" w:color="000000"/>
            </w:tcBorders>
          </w:tcPr>
          <w:p>
            <w:pPr/>
          </w:p>
        </w:tc>
      </w:tr>
      <w:tr>
        <w:trPr>
          <w:trHeight w:val="362"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公司及公司控</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关于招股说明书无虚假记载、误导性称述或重大遗漏的承诺：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2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股股东、董事、</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公司承诺：如公司招股说明书被相关监管机构认定存在虚假记载、误导性陈述或者重大遗漏，对</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反</w:t>
            </w:r>
          </w:p>
        </w:tc>
      </w:tr>
      <w:tr>
        <w:trPr>
          <w:trHeight w:val="313"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1"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pacing w:val="-76"/>
                <w:sz w:val="18"/>
                <w:szCs w:val="18"/>
              </w:rPr>
              <w:t>、</w:t>
            </w:r>
            <w:r>
              <w:rPr>
                <w:rFonts w:ascii="宋体" w:hAnsi="宋体" w:cs="宋体" w:eastAsia="宋体" w:hint="default"/>
                <w:sz w:val="18"/>
                <w:szCs w:val="18"/>
              </w:rPr>
              <w:t>高级管理</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判断公司是否符合法律规定的发行条件构成重大、实质影响的，公司将在证券监督管理部门作出</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1" w:right="0"/>
              <w:jc w:val="left"/>
              <w:rPr>
                <w:rFonts w:ascii="宋体" w:hAnsi="宋体" w:cs="宋体" w:eastAsia="宋体" w:hint="default"/>
                <w:sz w:val="18"/>
                <w:szCs w:val="18"/>
              </w:rPr>
            </w:pPr>
            <w:r>
              <w:rPr>
                <w:rFonts w:ascii="宋体" w:hAnsi="宋体" w:cs="宋体" w:eastAsia="宋体" w:hint="default"/>
                <w:sz w:val="18"/>
                <w:szCs w:val="18"/>
              </w:rPr>
              <w:t>人员</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上述认定时，依法回购首次公开发行的全部新股，并于五个交易日内启动回购程序，回购价格为</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回购时的公司股票市场价格。控股股东承诺：如公司招股说明书被相关监管机构认定存在虚假记</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载、误导性陈述或者重大遗漏，对判断公司是否符合法律规定的发行条件构成重大、实质影响的，</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本人将在证券监督管理部门作出上述认定时，依法购回首次公开发行时已公开发售的原限售股份</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并于五个交易日内启动购回程序</w:t>
            </w:r>
            <w:r>
              <w:rPr>
                <w:rFonts w:ascii="宋体" w:hAnsi="宋体" w:cs="宋体" w:eastAsia="宋体" w:hint="default"/>
                <w:spacing w:val="-3"/>
                <w:sz w:val="18"/>
                <w:szCs w:val="18"/>
              </w:rPr>
              <w:t>，</w:t>
            </w:r>
            <w:r>
              <w:rPr>
                <w:rFonts w:ascii="宋体" w:hAnsi="宋体" w:cs="宋体" w:eastAsia="宋体" w:hint="default"/>
                <w:sz w:val="18"/>
                <w:szCs w:val="18"/>
              </w:rPr>
              <w:t>回购价格为回购时的公司股票市场价格</w:t>
            </w:r>
            <w:r>
              <w:rPr>
                <w:rFonts w:ascii="宋体" w:hAnsi="宋体" w:cs="宋体" w:eastAsia="宋体" w:hint="default"/>
                <w:spacing w:val="-3"/>
                <w:sz w:val="18"/>
                <w:szCs w:val="18"/>
              </w:rPr>
              <w:t>。</w:t>
            </w:r>
            <w:r>
              <w:rPr>
                <w:rFonts w:ascii="宋体" w:hAnsi="宋体" w:cs="宋体" w:eastAsia="宋体" w:hint="default"/>
                <w:sz w:val="18"/>
                <w:szCs w:val="18"/>
              </w:rPr>
              <w:t>公司及其控</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股股东、全体董事、监事、高级管理人员承诺：如公司招股说明书被相关监管机构认定存在虚假</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记载、误导性陈述或者重大遗漏，致使投资者在证券交易中遭受损失的，本公司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本人将依法赔偿</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投资者损失。</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公司及公司控</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未履行承诺的约束措施：</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截至本公告日，</w:t>
            </w:r>
          </w:p>
        </w:tc>
      </w:tr>
      <w:tr>
        <w:trPr>
          <w:trHeight w:val="328"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股股东、董事、</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b/>
                <w:bCs/>
                <w:sz w:val="18"/>
                <w:szCs w:val="18"/>
              </w:rPr>
              <w:t>公司承诺：</w:t>
            </w:r>
            <w:r>
              <w:rPr>
                <w:rFonts w:ascii="宋体" w:hAnsi="宋体" w:cs="宋体" w:eastAsia="宋体" w:hint="default"/>
                <w:sz w:val="18"/>
                <w:szCs w:val="18"/>
              </w:rPr>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承诺主体未出现</w:t>
            </w:r>
          </w:p>
        </w:tc>
      </w:tr>
      <w:tr>
        <w:trPr>
          <w:trHeight w:val="331"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1"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pacing w:val="-76"/>
                <w:sz w:val="18"/>
                <w:szCs w:val="18"/>
              </w:rPr>
              <w:t>、</w:t>
            </w:r>
            <w:r>
              <w:rPr>
                <w:rFonts w:ascii="宋体" w:hAnsi="宋体" w:cs="宋体" w:eastAsia="宋体" w:hint="default"/>
                <w:sz w:val="18"/>
                <w:szCs w:val="18"/>
              </w:rPr>
              <w:t>高级管理</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本公司将严格履行本公司就首次公开发行股票并上市所作出的所有公开承诺事项，积极接受社会</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未履行承诺的情</w:t>
            </w: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人员</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监督</w:t>
            </w:r>
            <w:r>
              <w:rPr>
                <w:rFonts w:ascii="宋体" w:hAnsi="宋体" w:cs="宋体" w:eastAsia="宋体" w:hint="default"/>
                <w:spacing w:val="-93"/>
                <w:sz w:val="18"/>
                <w:szCs w:val="18"/>
              </w:rPr>
              <w:t>。</w:t>
            </w:r>
            <w:r>
              <w:rPr>
                <w:rFonts w:ascii="宋体" w:hAnsi="宋体" w:cs="宋体" w:eastAsia="宋体" w:hint="default"/>
                <w:sz w:val="18"/>
                <w:szCs w:val="18"/>
              </w:rPr>
              <w:t>（一</w:t>
            </w:r>
            <w:r>
              <w:rPr>
                <w:rFonts w:ascii="宋体" w:hAnsi="宋体" w:cs="宋体" w:eastAsia="宋体" w:hint="default"/>
                <w:spacing w:val="-3"/>
                <w:sz w:val="18"/>
                <w:szCs w:val="18"/>
              </w:rPr>
              <w:t>）</w:t>
            </w:r>
            <w:r>
              <w:rPr>
                <w:rFonts w:ascii="宋体" w:hAnsi="宋体" w:cs="宋体" w:eastAsia="宋体" w:hint="default"/>
                <w:spacing w:val="1"/>
                <w:sz w:val="18"/>
                <w:szCs w:val="18"/>
              </w:rPr>
              <w:t>如</w:t>
            </w:r>
            <w:r>
              <w:rPr>
                <w:rFonts w:ascii="宋体" w:hAnsi="宋体" w:cs="宋体" w:eastAsia="宋体" w:hint="default"/>
                <w:sz w:val="18"/>
                <w:szCs w:val="18"/>
              </w:rPr>
              <w:t>本公司非因不可抗力原因导致未能履行公开承诺事项的</w:t>
            </w:r>
            <w:r>
              <w:rPr>
                <w:rFonts w:ascii="宋体" w:hAnsi="宋体" w:cs="宋体" w:eastAsia="宋体" w:hint="default"/>
                <w:spacing w:val="-3"/>
                <w:sz w:val="18"/>
                <w:szCs w:val="18"/>
              </w:rPr>
              <w:t>，</w:t>
            </w:r>
            <w:r>
              <w:rPr>
                <w:rFonts w:ascii="宋体" w:hAnsi="宋体" w:cs="宋体" w:eastAsia="宋体" w:hint="default"/>
                <w:sz w:val="18"/>
                <w:szCs w:val="18"/>
              </w:rPr>
              <w:t>需提出新的承</w:t>
            </w:r>
            <w:r>
              <w:rPr>
                <w:rFonts w:ascii="宋体" w:hAnsi="宋体" w:cs="宋体" w:eastAsia="宋体" w:hint="default"/>
                <w:spacing w:val="-3"/>
                <w:sz w:val="18"/>
                <w:szCs w:val="18"/>
              </w:rPr>
              <w:t>诺</w:t>
            </w:r>
            <w:r>
              <w:rPr>
                <w:rFonts w:ascii="宋体" w:hAnsi="宋体" w:cs="宋体" w:eastAsia="宋体" w:hint="default"/>
                <w:sz w:val="18"/>
                <w:szCs w:val="18"/>
              </w:rPr>
              <w:t>（相关承</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况，未触发履行</w:t>
            </w: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诺需按法律、法规、公司章程的规定履行相关审批程序）并接受如下约束措施，直至新的承诺履</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此承诺的条件。</w:t>
            </w:r>
          </w:p>
        </w:tc>
      </w:tr>
      <w:tr>
        <w:trPr>
          <w:trHeight w:val="31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行完毕或相应补救措施实施完毕：</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、在股东大会及中国证监会指定的披露媒体上公开说明未履行</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公司第三届董事</w:t>
            </w: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的具体原因并向股东和社会公众投资者道歉；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、不得进行公开再融资；</w:t>
            </w:r>
            <w:r>
              <w:rPr>
                <w:rFonts w:ascii="Times New Roman" w:hAnsi="Times New Roman" w:cs="Times New Roman" w:eastAsia="Times New Roman" w:hint="default"/>
                <w:sz w:val="18"/>
                <w:szCs w:val="18"/>
              </w:rPr>
              <w:t>3</w:t>
            </w:r>
            <w:r>
              <w:rPr>
                <w:rFonts w:ascii="宋体" w:hAnsi="宋体" w:cs="宋体" w:eastAsia="宋体" w:hint="default"/>
                <w:sz w:val="18"/>
                <w:szCs w:val="18"/>
              </w:rPr>
              <w:t>、对公司该等未履行承</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会新任董事，第</w:t>
            </w: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诺的行为负有个人责任的董事、监事、高级管理人员调减或停发薪酬或津贴；</w:t>
            </w:r>
            <w:r>
              <w:rPr>
                <w:rFonts w:ascii="Times New Roman" w:hAnsi="Times New Roman" w:cs="Times New Roman" w:eastAsia="Times New Roman" w:hint="default"/>
                <w:sz w:val="18"/>
                <w:szCs w:val="18"/>
              </w:rPr>
              <w:t>4</w:t>
            </w:r>
            <w:r>
              <w:rPr>
                <w:rFonts w:ascii="宋体" w:hAnsi="宋体" w:cs="宋体" w:eastAsia="宋体" w:hint="default"/>
                <w:sz w:val="18"/>
                <w:szCs w:val="18"/>
              </w:rPr>
              <w:t>、不得批准未履行</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三届监事会新任</w:t>
            </w: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承诺的董事、监事、高级管理人员的主动离职申请，但可以进行职务变更；</w:t>
            </w:r>
            <w:r>
              <w:rPr>
                <w:rFonts w:ascii="Times New Roman" w:hAnsi="Times New Roman" w:cs="Times New Roman" w:eastAsia="Times New Roman" w:hint="default"/>
                <w:sz w:val="18"/>
                <w:szCs w:val="18"/>
              </w:rPr>
              <w:t>5</w:t>
            </w:r>
            <w:r>
              <w:rPr>
                <w:rFonts w:ascii="宋体" w:hAnsi="宋体" w:cs="宋体" w:eastAsia="宋体" w:hint="default"/>
                <w:sz w:val="18"/>
                <w:szCs w:val="18"/>
              </w:rPr>
              <w:t>、给投资者造成损失</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监事，及公司新</w:t>
            </w:r>
          </w:p>
        </w:tc>
      </w:tr>
      <w:tr>
        <w:trPr>
          <w:trHeight w:val="308"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3"/>
                <w:sz w:val="18"/>
                <w:szCs w:val="18"/>
              </w:rPr>
              <w:t>，</w:t>
            </w:r>
            <w:r>
              <w:rPr>
                <w:rFonts w:ascii="宋体" w:hAnsi="宋体" w:cs="宋体" w:eastAsia="宋体" w:hint="default"/>
                <w:sz w:val="18"/>
                <w:szCs w:val="18"/>
              </w:rPr>
              <w:t>本公司将向投资者依法承担赔偿责任</w:t>
            </w:r>
            <w:r>
              <w:rPr>
                <w:rFonts w:ascii="宋体" w:hAnsi="宋体" w:cs="宋体" w:eastAsia="宋体" w:hint="default"/>
                <w:spacing w:val="-93"/>
                <w:sz w:val="18"/>
                <w:szCs w:val="18"/>
              </w:rPr>
              <w:t>。</w:t>
            </w:r>
            <w:r>
              <w:rPr>
                <w:rFonts w:ascii="宋体" w:hAnsi="宋体" w:cs="宋体" w:eastAsia="宋体" w:hint="default"/>
                <w:sz w:val="18"/>
                <w:szCs w:val="18"/>
              </w:rPr>
              <w:t>（二</w:t>
            </w:r>
            <w:r>
              <w:rPr>
                <w:rFonts w:ascii="宋体" w:hAnsi="宋体" w:cs="宋体" w:eastAsia="宋体" w:hint="default"/>
                <w:spacing w:val="-3"/>
                <w:sz w:val="18"/>
                <w:szCs w:val="18"/>
              </w:rPr>
              <w:t>）</w:t>
            </w:r>
            <w:r>
              <w:rPr>
                <w:rFonts w:ascii="宋体" w:hAnsi="宋体" w:cs="宋体" w:eastAsia="宋体" w:hint="default"/>
                <w:sz w:val="18"/>
                <w:szCs w:val="18"/>
              </w:rPr>
              <w:t>如本公司因不可抗力原因导致未能履行公开承诺</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聘高管已签署相</w:t>
            </w:r>
          </w:p>
        </w:tc>
      </w:tr>
      <w:tr>
        <w:trPr>
          <w:trHeight w:val="351"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事项的，需提出新的承诺（相关承诺需按法律、法规、公司章程的规定履行相关审批程序）并接</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关承诺。</w:t>
            </w:r>
          </w:p>
        </w:tc>
      </w:tr>
      <w:tr>
        <w:trPr>
          <w:trHeight w:val="318" w:hRule="exact"/>
        </w:trPr>
        <w:tc>
          <w:tcPr>
            <w:tcW w:w="712" w:type="dxa"/>
            <w:vMerge/>
            <w:tcBorders>
              <w:left w:val="single" w:sz="4" w:space="0" w:color="000000"/>
              <w:bottom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受如下约束措施，直至新的承诺履行完毕或相应补救措施实施完毕：</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220" w:right="12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712"/>
        <w:gridCol w:w="1399"/>
        <w:gridCol w:w="7859"/>
        <w:gridCol w:w="851"/>
        <w:gridCol w:w="1842"/>
        <w:gridCol w:w="1512"/>
      </w:tblGrid>
      <w:tr>
        <w:trPr>
          <w:trHeight w:val="337" w:hRule="exact"/>
        </w:trPr>
        <w:tc>
          <w:tcPr>
            <w:tcW w:w="712" w:type="dxa"/>
            <w:vMerge w:val="restart"/>
            <w:tcBorders>
              <w:top w:val="single" w:sz="15" w:space="0" w:color="000000"/>
              <w:left w:val="single" w:sz="4" w:space="0" w:color="000000"/>
              <w:right w:val="single" w:sz="4" w:space="0" w:color="000000"/>
            </w:tcBorders>
          </w:tcPr>
          <w:p>
            <w:pPr/>
          </w:p>
        </w:tc>
        <w:tc>
          <w:tcPr>
            <w:tcW w:w="1399" w:type="dxa"/>
            <w:vMerge w:val="restart"/>
            <w:tcBorders>
              <w:top w:val="single" w:sz="15" w:space="0" w:color="000000"/>
              <w:left w:val="single" w:sz="4" w:space="0" w:color="000000"/>
              <w:right w:val="single" w:sz="4" w:space="0" w:color="000000"/>
            </w:tcBorders>
          </w:tcPr>
          <w:p>
            <w:pPr/>
          </w:p>
        </w:tc>
        <w:tc>
          <w:tcPr>
            <w:tcW w:w="785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指定的披露媒体上公开说明未履行的具体原因并向股东和社会公众投资者道歉；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、尽快研究将投</w:t>
            </w:r>
          </w:p>
        </w:tc>
        <w:tc>
          <w:tcPr>
            <w:tcW w:w="851" w:type="dxa"/>
            <w:vMerge w:val="restart"/>
            <w:tcBorders>
              <w:top w:val="single" w:sz="15" w:space="0" w:color="000000"/>
              <w:left w:val="single" w:sz="4" w:space="0" w:color="000000"/>
              <w:right w:val="single" w:sz="4" w:space="0" w:color="000000"/>
            </w:tcBorders>
          </w:tcPr>
          <w:p>
            <w:pPr/>
          </w:p>
        </w:tc>
        <w:tc>
          <w:tcPr>
            <w:tcW w:w="1842" w:type="dxa"/>
            <w:vMerge w:val="restart"/>
            <w:tcBorders>
              <w:top w:val="single" w:sz="15" w:space="0" w:color="000000"/>
              <w:left w:val="single" w:sz="4" w:space="0" w:color="000000"/>
              <w:right w:val="single" w:sz="4" w:space="0" w:color="000000"/>
            </w:tcBorders>
          </w:tcPr>
          <w:p>
            <w:pPr/>
          </w:p>
        </w:tc>
        <w:tc>
          <w:tcPr>
            <w:tcW w:w="1512" w:type="dxa"/>
            <w:vMerge w:val="restart"/>
            <w:tcBorders>
              <w:top w:val="single" w:sz="15" w:space="0" w:color="000000"/>
              <w:left w:val="single" w:sz="4" w:space="0" w:color="000000"/>
              <w:right w:val="single" w:sz="4" w:space="0" w:color="000000"/>
            </w:tcBorders>
          </w:tcPr>
          <w:p>
            <w:pPr/>
          </w:p>
        </w:tc>
      </w:tr>
      <w:tr>
        <w:trPr>
          <w:trHeight w:val="328"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资者利益损失降低到最小的处理方案，并提交股东大会审议，尽可能地保护本公司投资者利益。</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5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b/>
                <w:bCs/>
                <w:sz w:val="18"/>
                <w:szCs w:val="18"/>
              </w:rPr>
              <w:t>公司控股股东、持有股份的董事、监事、高级管理人员承诺：</w:t>
            </w:r>
            <w:r>
              <w:rPr>
                <w:rFonts w:ascii="宋体" w:hAnsi="宋体" w:cs="宋体" w:eastAsia="宋体" w:hint="default"/>
                <w:sz w:val="18"/>
                <w:szCs w:val="18"/>
              </w:rPr>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31"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本人将严格履行本人就公司首次公开发行股票并上市所作出的所有公开承诺事项，积极接受社会</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监督</w:t>
            </w:r>
            <w:r>
              <w:rPr>
                <w:rFonts w:ascii="宋体" w:hAnsi="宋体" w:cs="宋体" w:eastAsia="宋体" w:hint="default"/>
                <w:spacing w:val="-93"/>
                <w:sz w:val="18"/>
                <w:szCs w:val="18"/>
              </w:rPr>
              <w:t>。</w:t>
            </w:r>
            <w:r>
              <w:rPr>
                <w:rFonts w:ascii="宋体" w:hAnsi="宋体" w:cs="宋体" w:eastAsia="宋体" w:hint="default"/>
                <w:sz w:val="18"/>
                <w:szCs w:val="18"/>
              </w:rPr>
              <w:t>（一</w:t>
            </w:r>
            <w:r>
              <w:rPr>
                <w:rFonts w:ascii="宋体" w:hAnsi="宋体" w:cs="宋体" w:eastAsia="宋体" w:hint="default"/>
                <w:spacing w:val="-3"/>
                <w:sz w:val="18"/>
                <w:szCs w:val="18"/>
              </w:rPr>
              <w:t>）</w:t>
            </w:r>
            <w:r>
              <w:rPr>
                <w:rFonts w:ascii="宋体" w:hAnsi="宋体" w:cs="宋体" w:eastAsia="宋体" w:hint="default"/>
                <w:sz w:val="18"/>
                <w:szCs w:val="18"/>
              </w:rPr>
              <w:t>如本人非因不可抗力原因导致未能履行公开承诺事项的</w:t>
            </w:r>
            <w:r>
              <w:rPr>
                <w:rFonts w:ascii="宋体" w:hAnsi="宋体" w:cs="宋体" w:eastAsia="宋体" w:hint="default"/>
                <w:spacing w:val="-3"/>
                <w:sz w:val="18"/>
                <w:szCs w:val="18"/>
              </w:rPr>
              <w:t>，</w:t>
            </w:r>
            <w:r>
              <w:rPr>
                <w:rFonts w:ascii="宋体" w:hAnsi="宋体" w:cs="宋体" w:eastAsia="宋体" w:hint="default"/>
                <w:sz w:val="18"/>
                <w:szCs w:val="18"/>
              </w:rPr>
              <w:t>需提出新的承诺并接受如下</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约束措施，直至新的承诺履行完毕或相应补救措施实施完毕：</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、在股东大会及中国证监会指定的</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披露媒体上公开说明未履行的具体原因并向股东和社会公众投资者道歉；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、不得转让公司股份。</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因继承、被强制执行、上市公司重组、为履行保护投资者利益承诺等必须转股的情形除外；</w:t>
            </w:r>
            <w:r>
              <w:rPr>
                <w:rFonts w:ascii="Times New Roman" w:hAnsi="Times New Roman" w:cs="Times New Roman" w:eastAsia="Times New Roman" w:hint="default"/>
                <w:sz w:val="18"/>
                <w:szCs w:val="18"/>
              </w:rPr>
              <w:t>3</w:t>
            </w:r>
            <w:r>
              <w:rPr>
                <w:rFonts w:ascii="宋体" w:hAnsi="宋体" w:cs="宋体" w:eastAsia="宋体" w:hint="default"/>
                <w:sz w:val="18"/>
                <w:szCs w:val="18"/>
              </w:rPr>
              <w:t>、暂</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不领取公司分配利润中归属于本人的部分；</w:t>
            </w:r>
            <w:r>
              <w:rPr>
                <w:rFonts w:ascii="Times New Roman" w:hAnsi="Times New Roman" w:cs="Times New Roman" w:eastAsia="Times New Roman" w:hint="default"/>
                <w:sz w:val="18"/>
                <w:szCs w:val="18"/>
              </w:rPr>
              <w:t>4</w:t>
            </w:r>
            <w:r>
              <w:rPr>
                <w:rFonts w:ascii="宋体" w:hAnsi="宋体" w:cs="宋体" w:eastAsia="宋体" w:hint="default"/>
                <w:sz w:val="18"/>
                <w:szCs w:val="18"/>
              </w:rPr>
              <w:t>、可以职务变更但不得主动要求离职；</w:t>
            </w:r>
            <w:r>
              <w:rPr>
                <w:rFonts w:ascii="Times New Roman" w:hAnsi="Times New Roman" w:cs="Times New Roman" w:eastAsia="Times New Roman" w:hint="default"/>
                <w:sz w:val="18"/>
                <w:szCs w:val="18"/>
              </w:rPr>
              <w:t>5</w:t>
            </w:r>
            <w:r>
              <w:rPr>
                <w:rFonts w:ascii="宋体" w:hAnsi="宋体" w:cs="宋体" w:eastAsia="宋体" w:hint="default"/>
                <w:sz w:val="18"/>
                <w:szCs w:val="18"/>
              </w:rPr>
              <w:t>、主动申请</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调减或停发薪酬或津贴；</w:t>
            </w:r>
            <w:r>
              <w:rPr>
                <w:rFonts w:ascii="Times New Roman" w:hAnsi="Times New Roman" w:cs="Times New Roman" w:eastAsia="Times New Roman" w:hint="default"/>
                <w:sz w:val="18"/>
                <w:szCs w:val="18"/>
              </w:rPr>
              <w:t>6</w:t>
            </w:r>
            <w:r>
              <w:rPr>
                <w:rFonts w:ascii="宋体" w:hAnsi="宋体" w:cs="宋体" w:eastAsia="宋体" w:hint="default"/>
                <w:sz w:val="18"/>
                <w:szCs w:val="18"/>
              </w:rPr>
              <w:t>、如果因未履行相关承诺事项而获得收益的，所获收益归公司所有，并</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在获得收益的五个工作日内将所获收益支付给公司指定账户；</w:t>
            </w:r>
            <w:r>
              <w:rPr>
                <w:rFonts w:ascii="Times New Roman" w:hAnsi="Times New Roman" w:cs="Times New Roman" w:eastAsia="Times New Roman" w:hint="default"/>
                <w:sz w:val="18"/>
                <w:szCs w:val="18"/>
              </w:rPr>
              <w:t>7</w:t>
            </w:r>
            <w:r>
              <w:rPr>
                <w:rFonts w:ascii="宋体" w:hAnsi="宋体" w:cs="宋体" w:eastAsia="宋体" w:hint="default"/>
                <w:sz w:val="18"/>
                <w:szCs w:val="18"/>
              </w:rPr>
              <w:t>、本人未履行招股说明书的公开承</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诺事项，给投资者造成损失的，依法赔偿投资者损失；</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、公司未履行招股说明书的公开承诺事项，</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给投资者造成损失的</w:t>
            </w:r>
            <w:r>
              <w:rPr>
                <w:rFonts w:ascii="宋体" w:hAnsi="宋体" w:cs="宋体" w:eastAsia="宋体" w:hint="default"/>
                <w:spacing w:val="-3"/>
                <w:sz w:val="18"/>
                <w:szCs w:val="18"/>
              </w:rPr>
              <w:t>，</w:t>
            </w:r>
            <w:r>
              <w:rPr>
                <w:rFonts w:ascii="宋体" w:hAnsi="宋体" w:cs="宋体" w:eastAsia="宋体" w:hint="default"/>
                <w:sz w:val="18"/>
                <w:szCs w:val="18"/>
              </w:rPr>
              <w:t>本人依法承担连带赔偿责任</w:t>
            </w:r>
            <w:r>
              <w:rPr>
                <w:rFonts w:ascii="宋体" w:hAnsi="宋体" w:cs="宋体" w:eastAsia="宋体" w:hint="default"/>
                <w:spacing w:val="-93"/>
                <w:sz w:val="18"/>
                <w:szCs w:val="18"/>
              </w:rPr>
              <w:t>。</w:t>
            </w:r>
            <w:r>
              <w:rPr>
                <w:rFonts w:ascii="宋体" w:hAnsi="宋体" w:cs="宋体" w:eastAsia="宋体" w:hint="default"/>
                <w:sz w:val="18"/>
                <w:szCs w:val="18"/>
              </w:rPr>
              <w:t>（二</w:t>
            </w:r>
            <w:r>
              <w:rPr>
                <w:rFonts w:ascii="宋体" w:hAnsi="宋体" w:cs="宋体" w:eastAsia="宋体" w:hint="default"/>
                <w:spacing w:val="-3"/>
                <w:sz w:val="18"/>
                <w:szCs w:val="18"/>
              </w:rPr>
              <w:t>）</w:t>
            </w:r>
            <w:r>
              <w:rPr>
                <w:rFonts w:ascii="宋体" w:hAnsi="宋体" w:cs="宋体" w:eastAsia="宋体" w:hint="default"/>
                <w:sz w:val="18"/>
                <w:szCs w:val="18"/>
              </w:rPr>
              <w:t>如本人因不可抗力原因导致未能履行公</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开承诺事项的，需提出新的承诺并接受如下约束措施，直至新的承诺履行完毕或相应补救措施实</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施完毕：</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、在股东大会及中国证监会指定的披露媒体上公开说明未履行的具体原因并向股东和社</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3"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会公众投资者道歉；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、尽快研究将投资者利益损失降低到最小的处理方案，尽可能地保护公司投</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51"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资者利益。</w:t>
            </w:r>
          </w:p>
        </w:tc>
        <w:tc>
          <w:tcPr>
            <w:tcW w:w="851"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1512" w:type="dxa"/>
            <w:vMerge/>
            <w:tcBorders>
              <w:left w:val="single" w:sz="4" w:space="0" w:color="000000"/>
              <w:bottom w:val="single" w:sz="4" w:space="0" w:color="000000"/>
              <w:right w:val="single" w:sz="4" w:space="0" w:color="000000"/>
            </w:tcBorders>
          </w:tcPr>
          <w:p>
            <w:pPr/>
          </w:p>
        </w:tc>
      </w:tr>
      <w:tr>
        <w:trPr>
          <w:trHeight w:val="363"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控股股东冯滨</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50"/>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以上股东持股意向及减持意向承诺：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）减持价格承诺：</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26"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公司控股股东冯滨的持股意向及减持意向如下</w:t>
            </w:r>
            <w:r>
              <w:rPr>
                <w:rFonts w:ascii="宋体" w:hAnsi="宋体" w:cs="宋体" w:eastAsia="宋体" w:hint="default"/>
                <w:spacing w:val="-90"/>
                <w:sz w:val="18"/>
                <w:szCs w:val="18"/>
              </w:rPr>
              <w:t>：</w:t>
            </w:r>
            <w:r>
              <w:rPr>
                <w:rFonts w:ascii="宋体" w:hAnsi="宋体" w:cs="宋体" w:eastAsia="宋体" w:hint="default"/>
                <w:sz w:val="18"/>
                <w:szCs w:val="18"/>
              </w:rPr>
              <w:t>（一）本人拟长期持有公司股票</w:t>
            </w:r>
            <w:r>
              <w:rPr>
                <w:rFonts w:ascii="宋体" w:hAnsi="宋体" w:cs="宋体" w:eastAsia="宋体" w:hint="default"/>
                <w:spacing w:val="-90"/>
                <w:sz w:val="18"/>
                <w:szCs w:val="18"/>
              </w:rPr>
              <w:t>；</w:t>
            </w:r>
            <w:r>
              <w:rPr>
                <w:rFonts w:ascii="宋体" w:hAnsi="宋体" w:cs="宋体" w:eastAsia="宋体" w:hint="default"/>
                <w:sz w:val="18"/>
                <w:szCs w:val="18"/>
              </w:rPr>
              <w:t>（二）如果在锁</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锁定期满后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年内</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反</w:t>
            </w: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定期满后，本人拟减持股票的，将认真遵守证监会、交易所关于股东减持的相关规定，结合公司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）减持公告承诺：</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稳定股价</w:t>
            </w:r>
            <w:r>
              <w:rPr>
                <w:rFonts w:ascii="宋体" w:hAnsi="宋体" w:cs="宋体" w:eastAsia="宋体" w:hint="default"/>
                <w:spacing w:val="-56"/>
                <w:sz w:val="18"/>
                <w:szCs w:val="18"/>
              </w:rPr>
              <w:t>、</w:t>
            </w:r>
            <w:r>
              <w:rPr>
                <w:rFonts w:ascii="宋体" w:hAnsi="宋体" w:cs="宋体" w:eastAsia="宋体" w:hint="default"/>
                <w:sz w:val="18"/>
                <w:szCs w:val="18"/>
              </w:rPr>
              <w:t>开展经营</w:t>
            </w:r>
            <w:r>
              <w:rPr>
                <w:rFonts w:ascii="宋体" w:hAnsi="宋体" w:cs="宋体" w:eastAsia="宋体" w:hint="default"/>
                <w:spacing w:val="-56"/>
                <w:sz w:val="18"/>
                <w:szCs w:val="18"/>
              </w:rPr>
              <w:t>、</w:t>
            </w:r>
            <w:r>
              <w:rPr>
                <w:rFonts w:ascii="宋体" w:hAnsi="宋体" w:cs="宋体" w:eastAsia="宋体" w:hint="default"/>
                <w:sz w:val="18"/>
                <w:szCs w:val="18"/>
              </w:rPr>
              <w:t>资本运作的需要</w:t>
            </w:r>
            <w:r>
              <w:rPr>
                <w:rFonts w:ascii="宋体" w:hAnsi="宋体" w:cs="宋体" w:eastAsia="宋体" w:hint="default"/>
                <w:spacing w:val="-56"/>
                <w:sz w:val="18"/>
                <w:szCs w:val="18"/>
              </w:rPr>
              <w:t>，</w:t>
            </w:r>
            <w:r>
              <w:rPr>
                <w:rFonts w:ascii="宋体" w:hAnsi="宋体" w:cs="宋体" w:eastAsia="宋体" w:hint="default"/>
                <w:sz w:val="18"/>
                <w:szCs w:val="18"/>
              </w:rPr>
              <w:t>审慎制定股票减持计划</w:t>
            </w:r>
            <w:r>
              <w:rPr>
                <w:rFonts w:ascii="宋体" w:hAnsi="宋体" w:cs="宋体" w:eastAsia="宋体" w:hint="default"/>
                <w:spacing w:val="-56"/>
                <w:sz w:val="18"/>
                <w:szCs w:val="18"/>
              </w:rPr>
              <w:t>，</w:t>
            </w:r>
            <w:r>
              <w:rPr>
                <w:rFonts w:ascii="宋体" w:hAnsi="宋体" w:cs="宋体" w:eastAsia="宋体" w:hint="default"/>
                <w:sz w:val="18"/>
                <w:szCs w:val="18"/>
              </w:rPr>
              <w:t>在股票锁定期满后逐步减持</w:t>
            </w:r>
            <w:r>
              <w:rPr>
                <w:rFonts w:ascii="宋体" w:hAnsi="宋体" w:cs="宋体" w:eastAsia="宋体" w:hint="default"/>
                <w:spacing w:val="-146"/>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三</w:t>
            </w:r>
            <w:r>
              <w:rPr>
                <w:rFonts w:ascii="宋体" w:hAnsi="宋体" w:cs="宋体" w:eastAsia="宋体"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长期有效，承诺主体</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本人减持公司股份应符合相关法律、法规、规章的规定，具体方式包括但不限于交易所集中竞价</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持有公司股份低于</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交易方式</w:t>
            </w:r>
            <w:r>
              <w:rPr>
                <w:rFonts w:ascii="宋体" w:hAnsi="宋体" w:cs="宋体" w:eastAsia="宋体" w:hint="default"/>
                <w:spacing w:val="-2"/>
                <w:sz w:val="18"/>
                <w:szCs w:val="18"/>
              </w:rPr>
              <w:t>、</w:t>
            </w:r>
            <w:r>
              <w:rPr>
                <w:rFonts w:ascii="宋体" w:hAnsi="宋体" w:cs="宋体" w:eastAsia="宋体" w:hint="default"/>
                <w:sz w:val="18"/>
                <w:szCs w:val="18"/>
              </w:rPr>
              <w:t>大宗交易方式</w:t>
            </w:r>
            <w:r>
              <w:rPr>
                <w:rFonts w:ascii="宋体" w:hAnsi="宋体" w:cs="宋体" w:eastAsia="宋体" w:hint="default"/>
                <w:spacing w:val="-2"/>
                <w:sz w:val="18"/>
                <w:szCs w:val="18"/>
              </w:rPr>
              <w:t>、</w:t>
            </w:r>
            <w:r>
              <w:rPr>
                <w:rFonts w:ascii="宋体" w:hAnsi="宋体" w:cs="宋体" w:eastAsia="宋体" w:hint="default"/>
                <w:sz w:val="18"/>
                <w:szCs w:val="18"/>
              </w:rPr>
              <w:t>协议转让方式等</w:t>
            </w:r>
            <w:r>
              <w:rPr>
                <w:rFonts w:ascii="宋体" w:hAnsi="宋体" w:cs="宋体" w:eastAsia="宋体" w:hint="default"/>
                <w:spacing w:val="-92"/>
                <w:sz w:val="18"/>
                <w:szCs w:val="18"/>
              </w:rPr>
              <w:t>；</w:t>
            </w:r>
            <w:r>
              <w:rPr>
                <w:rFonts w:ascii="宋体" w:hAnsi="宋体" w:cs="宋体" w:eastAsia="宋体" w:hint="default"/>
                <w:sz w:val="18"/>
                <w:szCs w:val="18"/>
              </w:rPr>
              <w:t>（四</w:t>
            </w:r>
            <w:r>
              <w:rPr>
                <w:rFonts w:ascii="宋体" w:hAnsi="宋体" w:cs="宋体" w:eastAsia="宋体" w:hint="default"/>
                <w:spacing w:val="-2"/>
                <w:sz w:val="18"/>
                <w:szCs w:val="18"/>
              </w:rPr>
              <w:t>）</w:t>
            </w:r>
            <w:r>
              <w:rPr>
                <w:rFonts w:ascii="宋体" w:hAnsi="宋体" w:cs="宋体" w:eastAsia="宋体" w:hint="default"/>
                <w:sz w:val="18"/>
                <w:szCs w:val="18"/>
              </w:rPr>
              <w:t>本</w:t>
            </w:r>
            <w:r>
              <w:rPr>
                <w:rFonts w:ascii="宋体" w:hAnsi="宋体" w:cs="宋体" w:eastAsia="宋体" w:hint="default"/>
                <w:spacing w:val="-2"/>
                <w:sz w:val="18"/>
                <w:szCs w:val="18"/>
              </w:rPr>
              <w:t>人</w:t>
            </w:r>
            <w:r>
              <w:rPr>
                <w:rFonts w:ascii="宋体" w:hAnsi="宋体" w:cs="宋体" w:eastAsia="宋体" w:hint="default"/>
                <w:sz w:val="18"/>
                <w:szCs w:val="18"/>
              </w:rPr>
              <w:t>减持公司股份前</w:t>
            </w:r>
            <w:r>
              <w:rPr>
                <w:rFonts w:ascii="宋体" w:hAnsi="宋体" w:cs="宋体" w:eastAsia="宋体" w:hint="default"/>
                <w:spacing w:val="-2"/>
                <w:sz w:val="18"/>
                <w:szCs w:val="18"/>
              </w:rPr>
              <w:t>，</w:t>
            </w:r>
            <w:r>
              <w:rPr>
                <w:rFonts w:ascii="宋体" w:hAnsi="宋体" w:cs="宋体" w:eastAsia="宋体" w:hint="default"/>
                <w:sz w:val="18"/>
                <w:szCs w:val="18"/>
              </w:rPr>
              <w:t>应提前三个交易日予以</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以下时除外</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公告，并按照证券交易所的规则及时、准确地履行信息披露义务；本人持有公司股份低于</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以下</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时除外</w:t>
            </w:r>
            <w:r>
              <w:rPr>
                <w:rFonts w:ascii="宋体" w:hAnsi="宋体" w:cs="宋体" w:eastAsia="宋体" w:hint="default"/>
                <w:spacing w:val="-92"/>
                <w:sz w:val="18"/>
                <w:szCs w:val="18"/>
              </w:rPr>
              <w:t>；</w:t>
            </w:r>
            <w:r>
              <w:rPr>
                <w:rFonts w:ascii="宋体" w:hAnsi="宋体" w:cs="宋体" w:eastAsia="宋体" w:hint="default"/>
                <w:sz w:val="18"/>
                <w:szCs w:val="18"/>
              </w:rPr>
              <w:t>（五</w:t>
            </w:r>
            <w:r>
              <w:rPr>
                <w:rFonts w:ascii="宋体" w:hAnsi="宋体" w:cs="宋体" w:eastAsia="宋体" w:hint="default"/>
                <w:spacing w:val="-3"/>
                <w:sz w:val="18"/>
                <w:szCs w:val="18"/>
              </w:rPr>
              <w:t>）</w:t>
            </w:r>
            <w:r>
              <w:rPr>
                <w:rFonts w:ascii="宋体" w:hAnsi="宋体" w:cs="宋体" w:eastAsia="宋体" w:hint="default"/>
                <w:sz w:val="18"/>
                <w:szCs w:val="18"/>
              </w:rPr>
              <w:t>如果在锁定期满后两年内</w:t>
            </w:r>
            <w:r>
              <w:rPr>
                <w:rFonts w:ascii="宋体" w:hAnsi="宋体" w:cs="宋体" w:eastAsia="宋体" w:hint="default"/>
                <w:spacing w:val="-2"/>
                <w:sz w:val="18"/>
                <w:szCs w:val="18"/>
              </w:rPr>
              <w:t>，</w:t>
            </w:r>
            <w:r>
              <w:rPr>
                <w:rFonts w:ascii="宋体" w:hAnsi="宋体" w:cs="宋体" w:eastAsia="宋体" w:hint="default"/>
                <w:sz w:val="18"/>
                <w:szCs w:val="18"/>
              </w:rPr>
              <w:t>本人拟减持股票的</w:t>
            </w:r>
            <w:r>
              <w:rPr>
                <w:rFonts w:ascii="宋体" w:hAnsi="宋体" w:cs="宋体" w:eastAsia="宋体" w:hint="default"/>
                <w:spacing w:val="-2"/>
                <w:sz w:val="18"/>
                <w:szCs w:val="18"/>
              </w:rPr>
              <w:t>，</w:t>
            </w:r>
            <w:r>
              <w:rPr>
                <w:rFonts w:ascii="宋体" w:hAnsi="宋体" w:cs="宋体" w:eastAsia="宋体" w:hint="default"/>
                <w:sz w:val="18"/>
                <w:szCs w:val="18"/>
              </w:rPr>
              <w:t>减持价格不低于发行</w:t>
            </w:r>
            <w:r>
              <w:rPr>
                <w:rFonts w:ascii="宋体" w:hAnsi="宋体" w:cs="宋体" w:eastAsia="宋体" w:hint="default"/>
                <w:spacing w:val="-2"/>
                <w:sz w:val="18"/>
                <w:szCs w:val="18"/>
              </w:rPr>
              <w:t>价</w:t>
            </w:r>
            <w:r>
              <w:rPr>
                <w:rFonts w:ascii="宋体" w:hAnsi="宋体" w:cs="宋体" w:eastAsia="宋体" w:hint="default"/>
                <w:sz w:val="18"/>
                <w:szCs w:val="18"/>
              </w:rPr>
              <w:t>（指公司首</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次公开发行股票的发行价格，如果因公司上市后派发现金红利、送股、转增股本、增发新股等原</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因进行除权</w:t>
            </w:r>
            <w:r>
              <w:rPr>
                <w:rFonts w:ascii="宋体" w:hAnsi="宋体" w:cs="宋体" w:eastAsia="宋体" w:hint="default"/>
                <w:spacing w:val="-3"/>
                <w:sz w:val="18"/>
                <w:szCs w:val="18"/>
              </w:rPr>
              <w:t>、</w:t>
            </w:r>
            <w:r>
              <w:rPr>
                <w:rFonts w:ascii="宋体" w:hAnsi="宋体" w:cs="宋体" w:eastAsia="宋体" w:hint="default"/>
                <w:sz w:val="18"/>
                <w:szCs w:val="18"/>
              </w:rPr>
              <w:t>除息的</w:t>
            </w:r>
            <w:r>
              <w:rPr>
                <w:rFonts w:ascii="宋体" w:hAnsi="宋体" w:cs="宋体" w:eastAsia="宋体" w:hint="default"/>
                <w:spacing w:val="-3"/>
                <w:sz w:val="18"/>
                <w:szCs w:val="18"/>
              </w:rPr>
              <w:t>，</w:t>
            </w:r>
            <w:r>
              <w:rPr>
                <w:rFonts w:ascii="宋体" w:hAnsi="宋体" w:cs="宋体" w:eastAsia="宋体" w:hint="default"/>
                <w:sz w:val="18"/>
                <w:szCs w:val="18"/>
              </w:rPr>
              <w:t>则按照证券交易所的有关规定作除权除息处理</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锁定期满后两年内</w:t>
            </w:r>
            <w:r>
              <w:rPr>
                <w:rFonts w:ascii="宋体" w:hAnsi="宋体" w:cs="宋体" w:eastAsia="宋体" w:hint="default"/>
                <w:spacing w:val="-3"/>
                <w:sz w:val="18"/>
                <w:szCs w:val="18"/>
              </w:rPr>
              <w:t>，</w:t>
            </w:r>
            <w:r>
              <w:rPr>
                <w:rFonts w:ascii="宋体" w:hAnsi="宋体" w:cs="宋体" w:eastAsia="宋体" w:hint="default"/>
                <w:sz w:val="18"/>
                <w:szCs w:val="18"/>
              </w:rPr>
              <w:t>本人</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每年减持所持有的公司股份数量合计不超过上一年度最后一个交易日登记在本人名下的股份总数</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712" w:type="dxa"/>
            <w:vMerge/>
            <w:tcBorders>
              <w:left w:val="single" w:sz="4" w:space="0" w:color="000000"/>
              <w:bottom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。因公司进行权益分派、减资缩股等导致本人所持公司股份变化的，相应年度可转让股份</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220" w:right="12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712"/>
        <w:gridCol w:w="1399"/>
        <w:gridCol w:w="7859"/>
        <w:gridCol w:w="851"/>
        <w:gridCol w:w="1842"/>
        <w:gridCol w:w="1512"/>
      </w:tblGrid>
      <w:tr>
        <w:trPr>
          <w:trHeight w:val="331" w:hRule="exact"/>
        </w:trPr>
        <w:tc>
          <w:tcPr>
            <w:tcW w:w="712" w:type="dxa"/>
            <w:vMerge w:val="restart"/>
            <w:tcBorders>
              <w:top w:val="single" w:sz="15" w:space="0" w:color="000000"/>
              <w:left w:val="single" w:sz="4" w:space="0" w:color="000000"/>
              <w:right w:val="single" w:sz="4" w:space="0" w:color="000000"/>
            </w:tcBorders>
          </w:tcPr>
          <w:p>
            <w:pPr/>
          </w:p>
        </w:tc>
        <w:tc>
          <w:tcPr>
            <w:tcW w:w="1399" w:type="dxa"/>
            <w:vMerge w:val="restart"/>
            <w:tcBorders>
              <w:top w:val="single" w:sz="15" w:space="0" w:color="000000"/>
              <w:left w:val="single" w:sz="4" w:space="0" w:color="000000"/>
              <w:right w:val="single" w:sz="4" w:space="0" w:color="000000"/>
            </w:tcBorders>
          </w:tcPr>
          <w:p>
            <w:pPr/>
          </w:p>
        </w:tc>
        <w:tc>
          <w:tcPr>
            <w:tcW w:w="785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额度做相应变更</w:t>
            </w:r>
            <w:r>
              <w:rPr>
                <w:rFonts w:ascii="宋体" w:hAnsi="宋体" w:cs="宋体" w:eastAsia="宋体" w:hint="default"/>
                <w:spacing w:val="-93"/>
                <w:sz w:val="18"/>
                <w:szCs w:val="18"/>
              </w:rPr>
              <w:t>；</w:t>
            </w:r>
            <w:r>
              <w:rPr>
                <w:rFonts w:ascii="宋体" w:hAnsi="宋体" w:cs="宋体" w:eastAsia="宋体" w:hint="default"/>
                <w:sz w:val="18"/>
                <w:szCs w:val="18"/>
              </w:rPr>
              <w:t>（六</w:t>
            </w:r>
            <w:r>
              <w:rPr>
                <w:rFonts w:ascii="宋体" w:hAnsi="宋体" w:cs="宋体" w:eastAsia="宋体" w:hint="default"/>
                <w:spacing w:val="-3"/>
                <w:sz w:val="18"/>
                <w:szCs w:val="18"/>
              </w:rPr>
              <w:t>）</w:t>
            </w:r>
            <w:r>
              <w:rPr>
                <w:rFonts w:ascii="宋体" w:hAnsi="宋体" w:cs="宋体" w:eastAsia="宋体" w:hint="default"/>
                <w:sz w:val="18"/>
                <w:szCs w:val="18"/>
              </w:rPr>
              <w:t>如果本人未履行上述减持意向</w:t>
            </w:r>
            <w:r>
              <w:rPr>
                <w:rFonts w:ascii="宋体" w:hAnsi="宋体" w:cs="宋体" w:eastAsia="宋体" w:hint="default"/>
                <w:spacing w:val="-3"/>
                <w:sz w:val="18"/>
                <w:szCs w:val="18"/>
              </w:rPr>
              <w:t>，</w:t>
            </w:r>
            <w:r>
              <w:rPr>
                <w:rFonts w:ascii="宋体" w:hAnsi="宋体" w:cs="宋体" w:eastAsia="宋体" w:hint="default"/>
                <w:sz w:val="18"/>
                <w:szCs w:val="18"/>
              </w:rPr>
              <w:t>本人将在股东大会及中国证监会指定的披</w:t>
            </w:r>
          </w:p>
        </w:tc>
        <w:tc>
          <w:tcPr>
            <w:tcW w:w="851" w:type="dxa"/>
            <w:vMerge w:val="restart"/>
            <w:tcBorders>
              <w:top w:val="single" w:sz="15" w:space="0" w:color="000000"/>
              <w:left w:val="single" w:sz="4" w:space="0" w:color="000000"/>
              <w:right w:val="single" w:sz="4" w:space="0" w:color="000000"/>
            </w:tcBorders>
          </w:tcPr>
          <w:p>
            <w:pPr/>
          </w:p>
        </w:tc>
        <w:tc>
          <w:tcPr>
            <w:tcW w:w="1842" w:type="dxa"/>
            <w:vMerge w:val="restart"/>
            <w:tcBorders>
              <w:top w:val="single" w:sz="15" w:space="0" w:color="000000"/>
              <w:left w:val="single" w:sz="4" w:space="0" w:color="000000"/>
              <w:right w:val="single" w:sz="4" w:space="0" w:color="000000"/>
            </w:tcBorders>
          </w:tcPr>
          <w:p>
            <w:pPr/>
          </w:p>
        </w:tc>
        <w:tc>
          <w:tcPr>
            <w:tcW w:w="1512" w:type="dxa"/>
            <w:vMerge w:val="restart"/>
            <w:tcBorders>
              <w:top w:val="single" w:sz="15" w:space="0" w:color="000000"/>
              <w:left w:val="single" w:sz="4" w:space="0" w:color="000000"/>
              <w:right w:val="single" w:sz="4" w:space="0" w:color="000000"/>
            </w:tcBorders>
          </w:tcPr>
          <w:p>
            <w:pPr/>
          </w:p>
        </w:tc>
      </w:tr>
      <w:tr>
        <w:trPr>
          <w:trHeight w:val="313"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露媒体上公开说明未履行承诺的具体原因并向公司股东和社会公众投资者道歉</w:t>
            </w:r>
            <w:r>
              <w:rPr>
                <w:rFonts w:ascii="宋体" w:hAnsi="宋体" w:cs="宋体" w:eastAsia="宋体" w:hint="default"/>
                <w:spacing w:val="-94"/>
                <w:sz w:val="18"/>
                <w:szCs w:val="18"/>
              </w:rPr>
              <w:t>；</w:t>
            </w:r>
            <w:r>
              <w:rPr>
                <w:rFonts w:ascii="宋体" w:hAnsi="宋体" w:cs="宋体" w:eastAsia="宋体" w:hint="default"/>
                <w:sz w:val="18"/>
                <w:szCs w:val="18"/>
              </w:rPr>
              <w:t>（七</w:t>
            </w:r>
            <w:r>
              <w:rPr>
                <w:rFonts w:ascii="宋体" w:hAnsi="宋体" w:cs="宋体" w:eastAsia="宋体" w:hint="default"/>
                <w:spacing w:val="-4"/>
                <w:sz w:val="18"/>
                <w:szCs w:val="18"/>
              </w:rPr>
              <w:t>）</w:t>
            </w:r>
            <w:r>
              <w:rPr>
                <w:rFonts w:ascii="宋体" w:hAnsi="宋体" w:cs="宋体" w:eastAsia="宋体" w:hint="default"/>
                <w:sz w:val="18"/>
                <w:szCs w:val="18"/>
              </w:rPr>
              <w:t>如果本人未</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5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履行上述减持意向，本人持有的公司股份自本人未履行上述减持意向之日起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个月内不得减持。</w:t>
            </w:r>
          </w:p>
        </w:tc>
        <w:tc>
          <w:tcPr>
            <w:tcW w:w="851"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1512" w:type="dxa"/>
            <w:vMerge/>
            <w:tcBorders>
              <w:left w:val="single" w:sz="4" w:space="0" w:color="000000"/>
              <w:bottom w:val="single" w:sz="4" w:space="0" w:color="000000"/>
              <w:right w:val="single" w:sz="4" w:space="0" w:color="000000"/>
            </w:tcBorders>
          </w:tcPr>
          <w:p>
            <w:pPr/>
          </w:p>
        </w:tc>
      </w:tr>
      <w:tr>
        <w:trPr>
          <w:trHeight w:val="362"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公司其余持股</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50"/>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以上股东持股意向及减持意向承诺：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）减持价格承诺：</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3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以上的自然</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公司其余持股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以上的自然人股东林岩、曹建的持股意向及减持意向如下</w:t>
            </w:r>
            <w:r>
              <w:rPr>
                <w:rFonts w:ascii="宋体" w:hAnsi="宋体" w:cs="宋体" w:eastAsia="宋体" w:hint="default"/>
                <w:spacing w:val="-90"/>
                <w:sz w:val="18"/>
                <w:szCs w:val="18"/>
              </w:rPr>
              <w:t>：</w:t>
            </w:r>
            <w:r>
              <w:rPr>
                <w:rFonts w:ascii="宋体" w:hAnsi="宋体" w:cs="宋体" w:eastAsia="宋体" w:hint="default"/>
                <w:sz w:val="18"/>
                <w:szCs w:val="18"/>
              </w:rPr>
              <w:t>（一）如果在锁定期</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锁定期满后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年内</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反</w:t>
            </w: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1" w:right="0"/>
              <w:jc w:val="left"/>
              <w:rPr>
                <w:rFonts w:ascii="宋体" w:hAnsi="宋体" w:cs="宋体" w:eastAsia="宋体" w:hint="default"/>
                <w:sz w:val="18"/>
                <w:szCs w:val="18"/>
              </w:rPr>
            </w:pPr>
            <w:r>
              <w:rPr>
                <w:rFonts w:ascii="宋体" w:hAnsi="宋体" w:cs="宋体" w:eastAsia="宋体" w:hint="default"/>
                <w:sz w:val="18"/>
                <w:szCs w:val="18"/>
              </w:rPr>
              <w:t>人股东林岩</w:t>
            </w:r>
            <w:r>
              <w:rPr>
                <w:rFonts w:ascii="宋体" w:hAnsi="宋体" w:cs="宋体" w:eastAsia="宋体" w:hint="default"/>
                <w:spacing w:val="-76"/>
                <w:sz w:val="18"/>
                <w:szCs w:val="18"/>
              </w:rPr>
              <w:t>、</w:t>
            </w:r>
            <w:r>
              <w:rPr>
                <w:rFonts w:ascii="宋体" w:hAnsi="宋体" w:cs="宋体" w:eastAsia="宋体" w:hint="default"/>
                <w:sz w:val="18"/>
                <w:szCs w:val="18"/>
              </w:rPr>
              <w:t>曹</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满后，本人拟减持股票的，将认真遵守证监会、交易所关于股东减持的相关规定，结合公司稳定</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）减持公告承诺：</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建</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股价、开展经营、资本运作的需要，审慎制定股票减持计划，在股票锁定期满后逐步减持</w:t>
            </w:r>
            <w:r>
              <w:rPr>
                <w:rFonts w:ascii="宋体" w:hAnsi="宋体" w:cs="宋体" w:eastAsia="宋体" w:hint="default"/>
                <w:spacing w:val="-90"/>
                <w:sz w:val="18"/>
                <w:szCs w:val="18"/>
              </w:rPr>
              <w:t>；</w:t>
            </w:r>
            <w:r>
              <w:rPr>
                <w:rFonts w:ascii="宋体" w:hAnsi="宋体" w:cs="宋体" w:eastAsia="宋体" w:hint="default"/>
                <w:sz w:val="18"/>
                <w:szCs w:val="18"/>
              </w:rPr>
              <w:t>（二）</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长期有效，承诺主体</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本人减持公司股份应符合相关法律、法规、规章的规定，具体方式包括但不限于交易所集中竞价</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持有公司股份低于</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交易方式</w:t>
            </w:r>
            <w:r>
              <w:rPr>
                <w:rFonts w:ascii="宋体" w:hAnsi="宋体" w:cs="宋体" w:eastAsia="宋体" w:hint="default"/>
                <w:spacing w:val="-2"/>
                <w:sz w:val="18"/>
                <w:szCs w:val="18"/>
              </w:rPr>
              <w:t>、</w:t>
            </w:r>
            <w:r>
              <w:rPr>
                <w:rFonts w:ascii="宋体" w:hAnsi="宋体" w:cs="宋体" w:eastAsia="宋体" w:hint="default"/>
                <w:sz w:val="18"/>
                <w:szCs w:val="18"/>
              </w:rPr>
              <w:t>大宗交易方式</w:t>
            </w:r>
            <w:r>
              <w:rPr>
                <w:rFonts w:ascii="宋体" w:hAnsi="宋体" w:cs="宋体" w:eastAsia="宋体" w:hint="default"/>
                <w:spacing w:val="-2"/>
                <w:sz w:val="18"/>
                <w:szCs w:val="18"/>
              </w:rPr>
              <w:t>、</w:t>
            </w:r>
            <w:r>
              <w:rPr>
                <w:rFonts w:ascii="宋体" w:hAnsi="宋体" w:cs="宋体" w:eastAsia="宋体" w:hint="default"/>
                <w:sz w:val="18"/>
                <w:szCs w:val="18"/>
              </w:rPr>
              <w:t>协议转让方式等</w:t>
            </w:r>
            <w:r>
              <w:rPr>
                <w:rFonts w:ascii="宋体" w:hAnsi="宋体" w:cs="宋体" w:eastAsia="宋体" w:hint="default"/>
                <w:spacing w:val="-92"/>
                <w:sz w:val="18"/>
                <w:szCs w:val="18"/>
              </w:rPr>
              <w:t>；</w:t>
            </w:r>
            <w:r>
              <w:rPr>
                <w:rFonts w:ascii="宋体" w:hAnsi="宋体" w:cs="宋体" w:eastAsia="宋体" w:hint="default"/>
                <w:sz w:val="18"/>
                <w:szCs w:val="18"/>
              </w:rPr>
              <w:t>（三</w:t>
            </w:r>
            <w:r>
              <w:rPr>
                <w:rFonts w:ascii="宋体" w:hAnsi="宋体" w:cs="宋体" w:eastAsia="宋体" w:hint="default"/>
                <w:spacing w:val="-2"/>
                <w:sz w:val="18"/>
                <w:szCs w:val="18"/>
              </w:rPr>
              <w:t>）</w:t>
            </w:r>
            <w:r>
              <w:rPr>
                <w:rFonts w:ascii="宋体" w:hAnsi="宋体" w:cs="宋体" w:eastAsia="宋体" w:hint="default"/>
                <w:sz w:val="18"/>
                <w:szCs w:val="18"/>
              </w:rPr>
              <w:t>本</w:t>
            </w:r>
            <w:r>
              <w:rPr>
                <w:rFonts w:ascii="宋体" w:hAnsi="宋体" w:cs="宋体" w:eastAsia="宋体" w:hint="default"/>
                <w:spacing w:val="-2"/>
                <w:sz w:val="18"/>
                <w:szCs w:val="18"/>
              </w:rPr>
              <w:t>人</w:t>
            </w:r>
            <w:r>
              <w:rPr>
                <w:rFonts w:ascii="宋体" w:hAnsi="宋体" w:cs="宋体" w:eastAsia="宋体" w:hint="default"/>
                <w:sz w:val="18"/>
                <w:szCs w:val="18"/>
              </w:rPr>
              <w:t>减持公司股份前</w:t>
            </w:r>
            <w:r>
              <w:rPr>
                <w:rFonts w:ascii="宋体" w:hAnsi="宋体" w:cs="宋体" w:eastAsia="宋体" w:hint="default"/>
                <w:spacing w:val="-2"/>
                <w:sz w:val="18"/>
                <w:szCs w:val="18"/>
              </w:rPr>
              <w:t>，</w:t>
            </w:r>
            <w:r>
              <w:rPr>
                <w:rFonts w:ascii="宋体" w:hAnsi="宋体" w:cs="宋体" w:eastAsia="宋体" w:hint="default"/>
                <w:sz w:val="18"/>
                <w:szCs w:val="18"/>
              </w:rPr>
              <w:t>应提前三个交易日予以</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以下时除外</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公告，并按照证券交易所的规则及时、准确地履行信息披露义务；本人持有公司股份低于</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以下</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时除外</w:t>
            </w:r>
            <w:r>
              <w:rPr>
                <w:rFonts w:ascii="宋体" w:hAnsi="宋体" w:cs="宋体" w:eastAsia="宋体" w:hint="default"/>
                <w:spacing w:val="-92"/>
                <w:sz w:val="18"/>
                <w:szCs w:val="18"/>
              </w:rPr>
              <w:t>；</w:t>
            </w:r>
            <w:r>
              <w:rPr>
                <w:rFonts w:ascii="宋体" w:hAnsi="宋体" w:cs="宋体" w:eastAsia="宋体" w:hint="default"/>
                <w:sz w:val="18"/>
                <w:szCs w:val="18"/>
              </w:rPr>
              <w:t>（四</w:t>
            </w:r>
            <w:r>
              <w:rPr>
                <w:rFonts w:ascii="宋体" w:hAnsi="宋体" w:cs="宋体" w:eastAsia="宋体" w:hint="default"/>
                <w:spacing w:val="-3"/>
                <w:sz w:val="18"/>
                <w:szCs w:val="18"/>
              </w:rPr>
              <w:t>）</w:t>
            </w:r>
            <w:r>
              <w:rPr>
                <w:rFonts w:ascii="宋体" w:hAnsi="宋体" w:cs="宋体" w:eastAsia="宋体" w:hint="default"/>
                <w:sz w:val="18"/>
                <w:szCs w:val="18"/>
              </w:rPr>
              <w:t>如果在锁定期满后两年内</w:t>
            </w:r>
            <w:r>
              <w:rPr>
                <w:rFonts w:ascii="宋体" w:hAnsi="宋体" w:cs="宋体" w:eastAsia="宋体" w:hint="default"/>
                <w:spacing w:val="-2"/>
                <w:sz w:val="18"/>
                <w:szCs w:val="18"/>
              </w:rPr>
              <w:t>，</w:t>
            </w:r>
            <w:r>
              <w:rPr>
                <w:rFonts w:ascii="宋体" w:hAnsi="宋体" w:cs="宋体" w:eastAsia="宋体" w:hint="default"/>
                <w:sz w:val="18"/>
                <w:szCs w:val="18"/>
              </w:rPr>
              <w:t>本人拟减持股票的</w:t>
            </w:r>
            <w:r>
              <w:rPr>
                <w:rFonts w:ascii="宋体" w:hAnsi="宋体" w:cs="宋体" w:eastAsia="宋体" w:hint="default"/>
                <w:spacing w:val="-2"/>
                <w:sz w:val="18"/>
                <w:szCs w:val="18"/>
              </w:rPr>
              <w:t>，</w:t>
            </w:r>
            <w:r>
              <w:rPr>
                <w:rFonts w:ascii="宋体" w:hAnsi="宋体" w:cs="宋体" w:eastAsia="宋体" w:hint="default"/>
                <w:sz w:val="18"/>
                <w:szCs w:val="18"/>
              </w:rPr>
              <w:t>减持价格不低于发行</w:t>
            </w:r>
            <w:r>
              <w:rPr>
                <w:rFonts w:ascii="宋体" w:hAnsi="宋体" w:cs="宋体" w:eastAsia="宋体" w:hint="default"/>
                <w:spacing w:val="-2"/>
                <w:sz w:val="18"/>
                <w:szCs w:val="18"/>
              </w:rPr>
              <w:t>价</w:t>
            </w:r>
            <w:r>
              <w:rPr>
                <w:rFonts w:ascii="宋体" w:hAnsi="宋体" w:cs="宋体" w:eastAsia="宋体" w:hint="default"/>
                <w:sz w:val="18"/>
                <w:szCs w:val="18"/>
              </w:rPr>
              <w:t>（指公司首</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次公开发行股票的发行价格，如果因公司上市后派发现金红利、送股、转增股本、增发新股等原</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因进行除权</w:t>
            </w:r>
            <w:r>
              <w:rPr>
                <w:rFonts w:ascii="宋体" w:hAnsi="宋体" w:cs="宋体" w:eastAsia="宋体" w:hint="default"/>
                <w:spacing w:val="-3"/>
                <w:sz w:val="18"/>
                <w:szCs w:val="18"/>
              </w:rPr>
              <w:t>、</w:t>
            </w:r>
            <w:r>
              <w:rPr>
                <w:rFonts w:ascii="宋体" w:hAnsi="宋体" w:cs="宋体" w:eastAsia="宋体" w:hint="default"/>
                <w:sz w:val="18"/>
                <w:szCs w:val="18"/>
              </w:rPr>
              <w:t>除息的</w:t>
            </w:r>
            <w:r>
              <w:rPr>
                <w:rFonts w:ascii="宋体" w:hAnsi="宋体" w:cs="宋体" w:eastAsia="宋体" w:hint="default"/>
                <w:spacing w:val="-3"/>
                <w:sz w:val="18"/>
                <w:szCs w:val="18"/>
              </w:rPr>
              <w:t>，</w:t>
            </w:r>
            <w:r>
              <w:rPr>
                <w:rFonts w:ascii="宋体" w:hAnsi="宋体" w:cs="宋体" w:eastAsia="宋体" w:hint="default"/>
                <w:sz w:val="18"/>
                <w:szCs w:val="18"/>
              </w:rPr>
              <w:t>则按照证券交易所的有关规定作除权除息处理</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锁定期满后两年内</w:t>
            </w:r>
            <w:r>
              <w:rPr>
                <w:rFonts w:ascii="宋体" w:hAnsi="宋体" w:cs="宋体" w:eastAsia="宋体" w:hint="default"/>
                <w:spacing w:val="-3"/>
                <w:sz w:val="18"/>
                <w:szCs w:val="18"/>
              </w:rPr>
              <w:t>，</w:t>
            </w:r>
            <w:r>
              <w:rPr>
                <w:rFonts w:ascii="宋体" w:hAnsi="宋体" w:cs="宋体" w:eastAsia="宋体" w:hint="default"/>
                <w:sz w:val="18"/>
                <w:szCs w:val="18"/>
              </w:rPr>
              <w:t>本人</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每年减持所持有的公司股份数量合计不超过上一年度最后一个交易日登记在本人名下的股份总数</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。因公司进行权益分派、减资缩股等导致本人所持公司股份变化的，相应年度可转让股份</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额度做相应变更</w:t>
            </w:r>
            <w:r>
              <w:rPr>
                <w:rFonts w:ascii="宋体" w:hAnsi="宋体" w:cs="宋体" w:eastAsia="宋体" w:hint="default"/>
                <w:spacing w:val="-93"/>
                <w:sz w:val="18"/>
                <w:szCs w:val="18"/>
              </w:rPr>
              <w:t>；</w:t>
            </w:r>
            <w:r>
              <w:rPr>
                <w:rFonts w:ascii="宋体" w:hAnsi="宋体" w:cs="宋体" w:eastAsia="宋体" w:hint="default"/>
                <w:sz w:val="18"/>
                <w:szCs w:val="18"/>
              </w:rPr>
              <w:t>（五</w:t>
            </w:r>
            <w:r>
              <w:rPr>
                <w:rFonts w:ascii="宋体" w:hAnsi="宋体" w:cs="宋体" w:eastAsia="宋体" w:hint="default"/>
                <w:spacing w:val="-3"/>
                <w:sz w:val="18"/>
                <w:szCs w:val="18"/>
              </w:rPr>
              <w:t>）</w:t>
            </w:r>
            <w:r>
              <w:rPr>
                <w:rFonts w:ascii="宋体" w:hAnsi="宋体" w:cs="宋体" w:eastAsia="宋体" w:hint="default"/>
                <w:sz w:val="18"/>
                <w:szCs w:val="18"/>
              </w:rPr>
              <w:t>如果本人未履行上述减持意向</w:t>
            </w:r>
            <w:r>
              <w:rPr>
                <w:rFonts w:ascii="宋体" w:hAnsi="宋体" w:cs="宋体" w:eastAsia="宋体" w:hint="default"/>
                <w:spacing w:val="-3"/>
                <w:sz w:val="18"/>
                <w:szCs w:val="18"/>
              </w:rPr>
              <w:t>，</w:t>
            </w:r>
            <w:r>
              <w:rPr>
                <w:rFonts w:ascii="宋体" w:hAnsi="宋体" w:cs="宋体" w:eastAsia="宋体" w:hint="default"/>
                <w:sz w:val="18"/>
                <w:szCs w:val="18"/>
              </w:rPr>
              <w:t>本人将在股东大会及中国证监会指定的披</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露媒体上公开说明未履行承诺的具体原因并向公司股东和社会公众投资者道歉</w:t>
            </w:r>
            <w:r>
              <w:rPr>
                <w:rFonts w:ascii="宋体" w:hAnsi="宋体" w:cs="宋体" w:eastAsia="宋体" w:hint="default"/>
                <w:spacing w:val="-94"/>
                <w:sz w:val="18"/>
                <w:szCs w:val="18"/>
              </w:rPr>
              <w:t>；</w:t>
            </w:r>
            <w:r>
              <w:rPr>
                <w:rFonts w:ascii="宋体" w:hAnsi="宋体" w:cs="宋体" w:eastAsia="宋体" w:hint="default"/>
                <w:sz w:val="18"/>
                <w:szCs w:val="18"/>
              </w:rPr>
              <w:t>（六</w:t>
            </w:r>
            <w:r>
              <w:rPr>
                <w:rFonts w:ascii="宋体" w:hAnsi="宋体" w:cs="宋体" w:eastAsia="宋体" w:hint="default"/>
                <w:spacing w:val="-4"/>
                <w:sz w:val="18"/>
                <w:szCs w:val="18"/>
              </w:rPr>
              <w:t>）</w:t>
            </w:r>
            <w:r>
              <w:rPr>
                <w:rFonts w:ascii="宋体" w:hAnsi="宋体" w:cs="宋体" w:eastAsia="宋体" w:hint="default"/>
                <w:sz w:val="18"/>
                <w:szCs w:val="18"/>
              </w:rPr>
              <w:t>如果本人未</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履行上述减持意向，本人持有的公司股份自本人未履行上述减持意向之日起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个月内不得减持。</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50"/>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以上股东持股意向及减持意向承诺：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）减持价格承诺：</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3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上的法人股东</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以上的法人股东北京嘉俪九鼎投资中</w:t>
            </w:r>
            <w:r>
              <w:rPr>
                <w:rFonts w:ascii="宋体" w:hAnsi="宋体" w:cs="宋体" w:eastAsia="宋体" w:hint="default"/>
                <w:spacing w:val="-68"/>
                <w:sz w:val="18"/>
                <w:szCs w:val="18"/>
              </w:rPr>
              <w:t>心</w:t>
            </w:r>
            <w:r>
              <w:rPr>
                <w:rFonts w:ascii="宋体" w:hAnsi="宋体" w:cs="宋体" w:eastAsia="宋体" w:hint="default"/>
                <w:sz w:val="18"/>
                <w:szCs w:val="18"/>
              </w:rPr>
              <w:t>（有限合伙</w:t>
            </w:r>
            <w:r>
              <w:rPr>
                <w:rFonts w:ascii="宋体" w:hAnsi="宋体" w:cs="宋体" w:eastAsia="宋体" w:hint="default"/>
                <w:spacing w:val="-68"/>
                <w:sz w:val="18"/>
                <w:szCs w:val="18"/>
              </w:rPr>
              <w:t>）</w:t>
            </w:r>
            <w:r>
              <w:rPr>
                <w:rFonts w:ascii="宋体" w:hAnsi="宋体" w:cs="宋体" w:eastAsia="宋体" w:hint="default"/>
                <w:sz w:val="18"/>
                <w:szCs w:val="18"/>
              </w:rPr>
              <w:t>的持股意向及减持意向如下</w:t>
            </w:r>
            <w:r>
              <w:rPr>
                <w:rFonts w:ascii="宋体" w:hAnsi="宋体" w:cs="宋体" w:eastAsia="宋体" w:hint="default"/>
                <w:spacing w:val="-158"/>
                <w:sz w:val="18"/>
                <w:szCs w:val="18"/>
              </w:rPr>
              <w:t>：</w:t>
            </w:r>
            <w:r>
              <w:rPr>
                <w:rFonts w:ascii="宋体" w:hAnsi="宋体" w:cs="宋体" w:eastAsia="宋体" w:hint="default"/>
                <w:sz w:val="18"/>
                <w:szCs w:val="18"/>
              </w:rPr>
              <w:t>（一）</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锁定期满后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年内</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反。根据嘉俪九</w:t>
            </w: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1" w:right="0"/>
              <w:jc w:val="left"/>
              <w:rPr>
                <w:rFonts w:ascii="宋体" w:hAnsi="宋体" w:cs="宋体" w:eastAsia="宋体" w:hint="default"/>
                <w:sz w:val="18"/>
                <w:szCs w:val="18"/>
              </w:rPr>
            </w:pPr>
            <w:r>
              <w:rPr>
                <w:rFonts w:ascii="宋体" w:hAnsi="宋体" w:cs="宋体" w:eastAsia="宋体" w:hint="default"/>
                <w:sz w:val="18"/>
                <w:szCs w:val="18"/>
              </w:rPr>
              <w:t>北京嘉俪九鼎</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本机构计划在所持公司股份锁定期满后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个月内减持完毕，减持价格不低于每股净资产（指最近</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）减持公告承诺：</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鼎的通知，</w:t>
            </w:r>
            <w:r>
              <w:rPr>
                <w:rFonts w:ascii="Times New Roman" w:hAnsi="Times New Roman" w:cs="Times New Roman" w:eastAsia="Times New Roman" w:hint="default"/>
                <w:sz w:val="18"/>
                <w:szCs w:val="18"/>
              </w:rPr>
              <w:t>2015</w:t>
            </w: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1" w:right="0"/>
              <w:jc w:val="left"/>
              <w:rPr>
                <w:rFonts w:ascii="宋体" w:hAnsi="宋体" w:cs="宋体" w:eastAsia="宋体" w:hint="default"/>
                <w:sz w:val="18"/>
                <w:szCs w:val="18"/>
              </w:rPr>
            </w:pPr>
            <w:r>
              <w:rPr>
                <w:rFonts w:ascii="宋体" w:hAnsi="宋体" w:cs="宋体" w:eastAsia="宋体" w:hint="default"/>
                <w:sz w:val="18"/>
                <w:szCs w:val="18"/>
              </w:rPr>
              <w:t>投资中</w:t>
            </w:r>
            <w:r>
              <w:rPr>
                <w:rFonts w:ascii="宋体" w:hAnsi="宋体" w:cs="宋体" w:eastAsia="宋体" w:hint="default"/>
                <w:spacing w:val="-76"/>
                <w:sz w:val="18"/>
                <w:szCs w:val="18"/>
              </w:rPr>
              <w:t>心</w:t>
            </w:r>
            <w:r>
              <w:rPr>
                <w:rFonts w:ascii="宋体" w:hAnsi="宋体" w:cs="宋体" w:eastAsia="宋体" w:hint="default"/>
                <w:sz w:val="18"/>
                <w:szCs w:val="18"/>
              </w:rPr>
              <w:t>（有限</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一期经审计的合并报表每股净资产</w:t>
            </w:r>
            <w:r>
              <w:rPr>
                <w:rFonts w:ascii="宋体" w:hAnsi="宋体" w:cs="宋体" w:eastAsia="宋体" w:hint="default"/>
                <w:spacing w:val="-6"/>
                <w:sz w:val="18"/>
                <w:szCs w:val="18"/>
              </w:rPr>
              <w:t>）</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宋体" w:hAnsi="宋体" w:cs="宋体" w:eastAsia="宋体" w:hint="default"/>
                <w:spacing w:val="-96"/>
                <w:sz w:val="18"/>
                <w:szCs w:val="18"/>
              </w:rPr>
              <w:t>；</w:t>
            </w:r>
            <w:r>
              <w:rPr>
                <w:rFonts w:ascii="宋体" w:hAnsi="宋体" w:cs="宋体" w:eastAsia="宋体" w:hint="default"/>
                <w:sz w:val="18"/>
                <w:szCs w:val="18"/>
              </w:rPr>
              <w:t>（二</w:t>
            </w:r>
            <w:r>
              <w:rPr>
                <w:rFonts w:ascii="宋体" w:hAnsi="宋体" w:cs="宋体" w:eastAsia="宋体" w:hint="default"/>
                <w:spacing w:val="-6"/>
                <w:sz w:val="18"/>
                <w:szCs w:val="18"/>
              </w:rPr>
              <w:t>）</w:t>
            </w:r>
            <w:r>
              <w:rPr>
                <w:rFonts w:ascii="宋体" w:hAnsi="宋体" w:cs="宋体" w:eastAsia="宋体" w:hint="default"/>
                <w:sz w:val="18"/>
                <w:szCs w:val="18"/>
              </w:rPr>
              <w:t>本机构减持公司股份应符合相关法律</w:t>
            </w:r>
            <w:r>
              <w:rPr>
                <w:rFonts w:ascii="宋体" w:hAnsi="宋体" w:cs="宋体" w:eastAsia="宋体" w:hint="default"/>
                <w:spacing w:val="-6"/>
                <w:sz w:val="18"/>
                <w:szCs w:val="18"/>
              </w:rPr>
              <w:t>、</w:t>
            </w:r>
            <w:r>
              <w:rPr>
                <w:rFonts w:ascii="宋体" w:hAnsi="宋体" w:cs="宋体" w:eastAsia="宋体" w:hint="default"/>
                <w:sz w:val="18"/>
                <w:szCs w:val="18"/>
              </w:rPr>
              <w:t>法规、</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长期有效，承诺主体</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日，公</w:t>
            </w: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23" w:lineRule="exact"/>
              <w:ind w:left="101"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规章的规定，具体方式包括但不限于交易所集中竞价交易方式、大宗交易方式、协议转让方式等；</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持有公司股份低于</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司公告了其减持</w:t>
            </w: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（三）本机构减持公司股份前，应提前三个交易日予以公告，并按照证券交易所的规则及时、准</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以下时除外</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计划，北京嘉俪</w:t>
            </w:r>
          </w:p>
        </w:tc>
      </w:tr>
      <w:tr>
        <w:trPr>
          <w:trHeight w:val="31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确地履行信息披露义务；本机构持有公司股份低于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以下时除外</w:t>
            </w:r>
            <w:r>
              <w:rPr>
                <w:rFonts w:ascii="宋体" w:hAnsi="宋体" w:cs="宋体" w:eastAsia="宋体" w:hint="default"/>
                <w:spacing w:val="-90"/>
                <w:sz w:val="18"/>
                <w:szCs w:val="18"/>
              </w:rPr>
              <w:t>；</w:t>
            </w:r>
            <w:r>
              <w:rPr>
                <w:rFonts w:ascii="宋体" w:hAnsi="宋体" w:cs="宋体" w:eastAsia="宋体" w:hint="default"/>
                <w:sz w:val="18"/>
                <w:szCs w:val="18"/>
              </w:rPr>
              <w:t>（四）如果本机构未履行上述</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九鼎投资中心</w:t>
            </w: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减持意向，本机构将在股东大会及中国证监会指定的披露媒体上公开说明未履行承诺的具体原因</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（有限合伙）所</w:t>
            </w: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并向公司股东和社会公众投资者道歉</w:t>
            </w:r>
            <w:r>
              <w:rPr>
                <w:rFonts w:ascii="宋体" w:hAnsi="宋体" w:cs="宋体" w:eastAsia="宋体" w:hint="default"/>
                <w:spacing w:val="-93"/>
                <w:sz w:val="18"/>
                <w:szCs w:val="18"/>
              </w:rPr>
              <w:t>；</w:t>
            </w:r>
            <w:r>
              <w:rPr>
                <w:rFonts w:ascii="宋体" w:hAnsi="宋体" w:cs="宋体" w:eastAsia="宋体" w:hint="default"/>
                <w:sz w:val="18"/>
                <w:szCs w:val="18"/>
              </w:rPr>
              <w:t>（五</w:t>
            </w:r>
            <w:r>
              <w:rPr>
                <w:rFonts w:ascii="宋体" w:hAnsi="宋体" w:cs="宋体" w:eastAsia="宋体" w:hint="default"/>
                <w:spacing w:val="-3"/>
                <w:sz w:val="18"/>
                <w:szCs w:val="18"/>
              </w:rPr>
              <w:t>）</w:t>
            </w:r>
            <w:r>
              <w:rPr>
                <w:rFonts w:ascii="宋体" w:hAnsi="宋体" w:cs="宋体" w:eastAsia="宋体" w:hint="default"/>
                <w:sz w:val="18"/>
                <w:szCs w:val="18"/>
              </w:rPr>
              <w:t>如果本机构未履行上述减持意向</w:t>
            </w:r>
            <w:r>
              <w:rPr>
                <w:rFonts w:ascii="宋体" w:hAnsi="宋体" w:cs="宋体" w:eastAsia="宋体" w:hint="default"/>
                <w:spacing w:val="-3"/>
                <w:sz w:val="18"/>
                <w:szCs w:val="18"/>
              </w:rPr>
              <w:t>，</w:t>
            </w:r>
            <w:r>
              <w:rPr>
                <w:rFonts w:ascii="宋体" w:hAnsi="宋体" w:cs="宋体" w:eastAsia="宋体" w:hint="default"/>
                <w:sz w:val="18"/>
                <w:szCs w:val="18"/>
              </w:rPr>
              <w:t>本机构持有的公司</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持有的全部股份</w:t>
            </w:r>
          </w:p>
        </w:tc>
      </w:tr>
      <w:tr>
        <w:trPr>
          <w:trHeight w:val="318"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股份自本机构未履行上述减持意向之日起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个月内不得减持。</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宋体" w:hAnsi="宋体" w:cs="宋体" w:eastAsia="宋体" w:hint="default"/>
                <w:sz w:val="18"/>
                <w:szCs w:val="18"/>
              </w:rPr>
              <w:t>拟在</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tc>
      </w:tr>
      <w:tr>
        <w:trPr>
          <w:trHeight w:val="291" w:hRule="exact"/>
        </w:trPr>
        <w:tc>
          <w:tcPr>
            <w:tcW w:w="712" w:type="dxa"/>
            <w:vMerge/>
            <w:tcBorders>
              <w:left w:val="single" w:sz="4" w:space="0" w:color="000000"/>
              <w:bottom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日前全部减持</w:t>
            </w:r>
          </w:p>
        </w:tc>
      </w:tr>
    </w:tbl>
    <w:p>
      <w:pPr>
        <w:spacing w:after="0" w:line="234" w:lineRule="exact"/>
        <w:jc w:val="left"/>
        <w:rPr>
          <w:rFonts w:ascii="宋体" w:hAnsi="宋体" w:cs="宋体" w:eastAsia="宋体" w:hint="default"/>
          <w:sz w:val="18"/>
          <w:szCs w:val="18"/>
        </w:rPr>
        <w:sectPr>
          <w:pgSz w:w="16840" w:h="11910" w:orient="landscape"/>
          <w:pgMar w:header="867" w:footer="978" w:top="1060" w:bottom="1160" w:left="1220" w:right="12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712"/>
        <w:gridCol w:w="1399"/>
        <w:gridCol w:w="7859"/>
        <w:gridCol w:w="851"/>
        <w:gridCol w:w="1842"/>
        <w:gridCol w:w="1512"/>
      </w:tblGrid>
      <w:tr>
        <w:trPr>
          <w:trHeight w:val="336" w:hRule="exact"/>
        </w:trPr>
        <w:tc>
          <w:tcPr>
            <w:tcW w:w="712" w:type="dxa"/>
            <w:vMerge w:val="restart"/>
            <w:tcBorders>
              <w:top w:val="single" w:sz="15" w:space="0" w:color="000000"/>
              <w:left w:val="single" w:sz="4" w:space="0" w:color="000000"/>
              <w:right w:val="single" w:sz="4" w:space="0" w:color="000000"/>
            </w:tcBorders>
          </w:tcPr>
          <w:p>
            <w:pPr/>
          </w:p>
        </w:tc>
        <w:tc>
          <w:tcPr>
            <w:tcW w:w="1399" w:type="dxa"/>
            <w:vMerge w:val="restart"/>
            <w:tcBorders>
              <w:top w:val="single" w:sz="15" w:space="0" w:color="000000"/>
              <w:left w:val="single" w:sz="4" w:space="0" w:color="000000"/>
              <w:right w:val="single" w:sz="4" w:space="0" w:color="000000"/>
            </w:tcBorders>
          </w:tcPr>
          <w:p>
            <w:pPr/>
          </w:p>
        </w:tc>
        <w:tc>
          <w:tcPr>
            <w:tcW w:w="7859" w:type="dxa"/>
            <w:vMerge w:val="restart"/>
            <w:tcBorders>
              <w:top w:val="single" w:sz="15" w:space="0" w:color="000000"/>
              <w:left w:val="single" w:sz="4" w:space="0" w:color="000000"/>
              <w:right w:val="single" w:sz="4" w:space="0" w:color="000000"/>
            </w:tcBorders>
          </w:tcPr>
          <w:p>
            <w:pPr/>
          </w:p>
        </w:tc>
        <w:tc>
          <w:tcPr>
            <w:tcW w:w="851" w:type="dxa"/>
            <w:vMerge w:val="restart"/>
            <w:tcBorders>
              <w:top w:val="single" w:sz="15" w:space="0" w:color="000000"/>
              <w:left w:val="single" w:sz="4" w:space="0" w:color="000000"/>
              <w:right w:val="single" w:sz="4" w:space="0" w:color="000000"/>
            </w:tcBorders>
          </w:tcPr>
          <w:p>
            <w:pPr/>
          </w:p>
        </w:tc>
        <w:tc>
          <w:tcPr>
            <w:tcW w:w="1842" w:type="dxa"/>
            <w:vMerge w:val="restart"/>
            <w:tcBorders>
              <w:top w:val="single" w:sz="15" w:space="0" w:color="000000"/>
              <w:left w:val="single" w:sz="4" w:space="0" w:color="000000"/>
              <w:right w:val="single" w:sz="4" w:space="0" w:color="000000"/>
            </w:tcBorders>
          </w:tcPr>
          <w:p>
            <w:pPr/>
          </w:p>
        </w:tc>
        <w:tc>
          <w:tcPr>
            <w:tcW w:w="151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完毕。</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pacing w:val="-11"/>
                <w:sz w:val="18"/>
                <w:szCs w:val="18"/>
              </w:rPr>
              <w:t>日，由于嘉</w:t>
            </w:r>
          </w:p>
        </w:tc>
      </w:tr>
      <w:tr>
        <w:trPr>
          <w:trHeight w:val="30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俪九鼎减持导致</w:t>
            </w: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其持有的公司股</w:t>
            </w:r>
          </w:p>
        </w:tc>
      </w:tr>
      <w:tr>
        <w:trPr>
          <w:trHeight w:val="31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份比例低于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30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嘉俪九鼎披露了</w:t>
            </w: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《简式权益报告</w:t>
            </w: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书</w:t>
            </w:r>
            <w:r>
              <w:rPr>
                <w:rFonts w:ascii="宋体" w:hAnsi="宋体" w:cs="宋体" w:eastAsia="宋体" w:hint="default"/>
                <w:spacing w:val="-90"/>
                <w:sz w:val="18"/>
                <w:szCs w:val="18"/>
              </w:rPr>
              <w:t>》</w:t>
            </w:r>
            <w:r>
              <w:rPr>
                <w:rFonts w:ascii="宋体" w:hAnsi="宋体" w:cs="宋体" w:eastAsia="宋体" w:hint="default"/>
                <w:spacing w:val="-54"/>
                <w:sz w:val="18"/>
                <w:szCs w:val="18"/>
              </w:rPr>
              <w:t>，</w:t>
            </w:r>
            <w:r>
              <w:rPr>
                <w:rFonts w:ascii="宋体" w:hAnsi="宋体" w:cs="宋体" w:eastAsia="宋体" w:hint="default"/>
                <w:sz w:val="18"/>
                <w:szCs w:val="18"/>
              </w:rPr>
              <w:t>其减持未违</w:t>
            </w: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反之前作出的持</w:t>
            </w:r>
          </w:p>
        </w:tc>
      </w:tr>
      <w:tr>
        <w:trPr>
          <w:trHeight w:val="313"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股意向和减持意</w:t>
            </w:r>
          </w:p>
        </w:tc>
      </w:tr>
      <w:tr>
        <w:trPr>
          <w:trHeight w:val="35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bottom w:val="single" w:sz="4" w:space="0" w:color="000000"/>
              <w:right w:val="single" w:sz="4" w:space="0" w:color="000000"/>
            </w:tcBorders>
          </w:tcPr>
          <w:p>
            <w:pPr/>
          </w:p>
        </w:tc>
        <w:tc>
          <w:tcPr>
            <w:tcW w:w="785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向承诺。</w:t>
            </w:r>
          </w:p>
        </w:tc>
      </w:tr>
      <w:tr>
        <w:trPr>
          <w:trHeight w:val="362"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实际控制人冯</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公司实际控制人对上市后公司的股利分配政策和现金分红比例规定的承诺：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3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滨</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公司实际控制人冯滨先生承诺</w:t>
            </w:r>
            <w:r>
              <w:rPr>
                <w:rFonts w:ascii="宋体" w:hAnsi="宋体" w:cs="宋体" w:eastAsia="宋体" w:hint="default"/>
                <w:spacing w:val="-22"/>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严格遵</w:t>
            </w:r>
            <w:r>
              <w:rPr>
                <w:rFonts w:ascii="宋体" w:hAnsi="宋体" w:cs="宋体" w:eastAsia="宋体" w:hint="default"/>
                <w:spacing w:val="-22"/>
                <w:sz w:val="18"/>
                <w:szCs w:val="18"/>
              </w:rPr>
              <w:t>守</w:t>
            </w:r>
            <w:r>
              <w:rPr>
                <w:rFonts w:ascii="宋体" w:hAnsi="宋体" w:cs="宋体" w:eastAsia="宋体" w:hint="default"/>
                <w:sz w:val="18"/>
                <w:szCs w:val="18"/>
              </w:rPr>
              <w:t>《北京众信国际旅行社股份有限公司章</w:t>
            </w:r>
            <w:r>
              <w:rPr>
                <w:rFonts w:ascii="宋体" w:hAnsi="宋体" w:cs="宋体" w:eastAsia="宋体" w:hint="default"/>
                <w:spacing w:val="-22"/>
                <w:sz w:val="18"/>
                <w:szCs w:val="18"/>
              </w:rPr>
              <w:t>程</w:t>
            </w: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pacing w:val="-112"/>
                <w:sz w:val="18"/>
                <w:szCs w:val="18"/>
              </w:rPr>
              <w:t>》</w:t>
            </w:r>
            <w:r>
              <w:rPr>
                <w:rFonts w:ascii="宋体" w:hAnsi="宋体" w:cs="宋体" w:eastAsia="宋体" w:hint="default"/>
                <w:sz w:val="18"/>
                <w:szCs w:val="18"/>
              </w:rPr>
              <w:t>（注：</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反具体情况：</w:t>
            </w: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pacing w:val="-2"/>
                <w:sz w:val="18"/>
                <w:szCs w:val="18"/>
              </w:rPr>
              <w:t>指公司上市后适用的现行有效的公司章程，以下简称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《公司章程》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）中关于公司利润分配政策的</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相关规定，积极支持与配合公司董事会根据《公司章程》相关规定制订公司利润分配方案，确保</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董事会在制订公司利润分配方案时能综合考虑公司所处行业特点、发展阶段、公司经营模式、盈</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度股东大会审议</w:t>
            </w: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利水平以及是否有重大资金支出安排等因素，且现金分红在本次利润分配中所占比例最低应达到</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并通过了《关于</w:t>
            </w:r>
          </w:p>
        </w:tc>
      </w:tr>
      <w:tr>
        <w:trPr>
          <w:trHeight w:val="31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；同时，本人承诺在公司董事会及股东大会审议符合相关法律、法规、规范性文件以及《公司</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13"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章程》规定的相关利润分配议案时投赞成票。</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利润分配方案的</w:t>
            </w:r>
          </w:p>
        </w:tc>
      </w:tr>
      <w:tr>
        <w:trPr>
          <w:trHeight w:val="286"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pacing w:val="-54"/>
                <w:sz w:val="18"/>
                <w:szCs w:val="18"/>
              </w:rPr>
              <w:t>，</w:t>
            </w:r>
            <w:r>
              <w:rPr>
                <w:rFonts w:ascii="宋体" w:hAnsi="宋体" w:cs="宋体" w:eastAsia="宋体" w:hint="default"/>
                <w:sz w:val="18"/>
                <w:szCs w:val="18"/>
              </w:rPr>
              <w:t>决议向全</w:t>
            </w:r>
          </w:p>
        </w:tc>
      </w:tr>
      <w:tr>
        <w:trPr>
          <w:trHeight w:val="31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派发现金股利人</w:t>
            </w:r>
          </w:p>
        </w:tc>
      </w:tr>
      <w:tr>
        <w:trPr>
          <w:trHeight w:val="31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w:t>
            </w: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pacing w:val="-54"/>
                <w:sz w:val="18"/>
                <w:szCs w:val="18"/>
              </w:rPr>
              <w:t>，</w:t>
            </w:r>
            <w:r>
              <w:rPr>
                <w:rFonts w:ascii="宋体" w:hAnsi="宋体" w:cs="宋体" w:eastAsia="宋体" w:hint="default"/>
                <w:sz w:val="18"/>
                <w:szCs w:val="18"/>
              </w:rPr>
              <w:t>共分配利润</w:t>
            </w:r>
          </w:p>
        </w:tc>
      </w:tr>
      <w:tr>
        <w:trPr>
          <w:trHeight w:val="31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1165.8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万元。冯</w:t>
            </w: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滨对此项议案投</w:t>
            </w: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赞成票，截至本</w:t>
            </w: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报告期末，上述</w:t>
            </w:r>
          </w:p>
        </w:tc>
      </w:tr>
      <w:tr>
        <w:trPr>
          <w:trHeight w:val="313"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利润分配已实施</w:t>
            </w:r>
          </w:p>
        </w:tc>
      </w:tr>
      <w:tr>
        <w:trPr>
          <w:trHeight w:val="357" w:hRule="exact"/>
        </w:trPr>
        <w:tc>
          <w:tcPr>
            <w:tcW w:w="712" w:type="dxa"/>
            <w:vMerge/>
            <w:tcBorders>
              <w:left w:val="single" w:sz="4" w:space="0" w:color="000000"/>
              <w:bottom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完毕。</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1220" w:right="12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712"/>
        <w:gridCol w:w="1399"/>
        <w:gridCol w:w="7859"/>
        <w:gridCol w:w="851"/>
        <w:gridCol w:w="1842"/>
        <w:gridCol w:w="1512"/>
      </w:tblGrid>
      <w:tr>
        <w:trPr>
          <w:trHeight w:val="377" w:hRule="exact"/>
        </w:trPr>
        <w:tc>
          <w:tcPr>
            <w:tcW w:w="712" w:type="dxa"/>
            <w:vMerge w:val="restart"/>
            <w:tcBorders>
              <w:top w:val="single" w:sz="15" w:space="0" w:color="000000"/>
              <w:left w:val="single" w:sz="4" w:space="0" w:color="000000"/>
              <w:right w:val="single" w:sz="4" w:space="0" w:color="000000"/>
            </w:tcBorders>
          </w:tcPr>
          <w:p>
            <w:pPr/>
          </w:p>
        </w:tc>
        <w:tc>
          <w:tcPr>
            <w:tcW w:w="139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实际控制人冯</w:t>
            </w:r>
          </w:p>
        </w:tc>
        <w:tc>
          <w:tcPr>
            <w:tcW w:w="785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实际控制人关于为员工补缴社会保险、住房公积金的承诺：</w:t>
            </w:r>
            <w:r>
              <w:rPr>
                <w:rFonts w:ascii="宋体" w:hAnsi="宋体" w:cs="宋体" w:eastAsia="宋体" w:hint="default"/>
                <w:sz w:val="18"/>
                <w:szCs w:val="18"/>
              </w:rPr>
            </w:r>
          </w:p>
        </w:tc>
        <w:tc>
          <w:tcPr>
            <w:tcW w:w="851"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84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截至本公告日，</w:t>
            </w:r>
          </w:p>
        </w:tc>
      </w:tr>
      <w:tr>
        <w:trPr>
          <w:trHeight w:val="33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滨</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公司实际控制人冯滨承诺：</w:t>
            </w:r>
            <w:r>
              <w:rPr>
                <w:rFonts w:ascii="Times New Roman" w:hAnsi="Times New Roman" w:cs="Times New Roman" w:eastAsia="Times New Roman" w:hint="default"/>
                <w:sz w:val="18"/>
                <w:szCs w:val="18"/>
              </w:rPr>
              <w:t>“</w:t>
            </w:r>
            <w:r>
              <w:rPr>
                <w:rFonts w:ascii="宋体" w:hAnsi="宋体" w:cs="宋体" w:eastAsia="宋体" w:hint="default"/>
                <w:sz w:val="18"/>
                <w:szCs w:val="18"/>
              </w:rPr>
              <w:t>如应有权部门的要求和决定，北京众信国际旅行社股份有限公司需为</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未触发履行此承</w:t>
            </w:r>
          </w:p>
        </w:tc>
      </w:tr>
      <w:tr>
        <w:trPr>
          <w:trHeight w:val="326"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员工补缴社会保险、住房公积金或因北京众信国际旅行社股份有限公司未为部分员工办理或足额</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诺的条件。</w:t>
            </w: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缴纳社会保险或住房公积金而被罚款或承担其他损</w:t>
            </w:r>
            <w:r>
              <w:rPr>
                <w:rFonts w:ascii="宋体" w:hAnsi="宋体" w:cs="宋体" w:eastAsia="宋体" w:hint="default"/>
                <w:spacing w:val="-3"/>
                <w:sz w:val="18"/>
                <w:szCs w:val="18"/>
              </w:rPr>
              <w:t>失</w:t>
            </w:r>
            <w:r>
              <w:rPr>
                <w:rFonts w:ascii="宋体" w:hAnsi="宋体" w:cs="宋体" w:eastAsia="宋体" w:hint="default"/>
                <w:sz w:val="18"/>
                <w:szCs w:val="18"/>
              </w:rPr>
              <w:t>（包括直接损失或间接损失</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本人承诺</w:t>
            </w:r>
            <w:r>
              <w:rPr>
                <w:rFonts w:ascii="宋体" w:hAnsi="宋体" w:cs="宋体" w:eastAsia="宋体" w:hint="default"/>
                <w:spacing w:val="-3"/>
                <w:sz w:val="18"/>
                <w:szCs w:val="18"/>
              </w:rPr>
              <w:t>，</w:t>
            </w:r>
            <w:r>
              <w:rPr>
                <w:rFonts w:ascii="宋体" w:hAnsi="宋体" w:cs="宋体" w:eastAsia="宋体" w:hint="default"/>
                <w:sz w:val="18"/>
                <w:szCs w:val="18"/>
              </w:rPr>
              <w:t>将</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全额承担该部分补缴和被追偿的损失，保证北京众信国际旅行社股份有限公司不因此遭受任何损</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失。</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实际控制人冯</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控股股东关于租赁房屋未取得房屋所有权人同意文件或授权文件可能存在潜在风险的承诺：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截至本公告日，</w:t>
            </w:r>
          </w:p>
        </w:tc>
      </w:tr>
      <w:tr>
        <w:trPr>
          <w:trHeight w:val="33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滨</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针对公司安定门、复兴门、安慧桥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家直营门店租用房屋未取得房屋所有权人同意文件或授权文</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未触发履行此承</w:t>
            </w:r>
          </w:p>
        </w:tc>
      </w:tr>
      <w:tr>
        <w:trPr>
          <w:trHeight w:val="326"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件可能存在的潜在风险</w:t>
            </w:r>
            <w:r>
              <w:rPr>
                <w:rFonts w:ascii="宋体" w:hAnsi="宋体" w:cs="宋体" w:eastAsia="宋体" w:hint="default"/>
                <w:spacing w:val="-3"/>
                <w:sz w:val="18"/>
                <w:szCs w:val="18"/>
              </w:rPr>
              <w:t>，</w:t>
            </w:r>
            <w:r>
              <w:rPr>
                <w:rFonts w:ascii="宋体" w:hAnsi="宋体" w:cs="宋体" w:eastAsia="宋体" w:hint="default"/>
                <w:sz w:val="18"/>
                <w:szCs w:val="18"/>
              </w:rPr>
              <w:t>公司控股股东冯滨已向公司出</w:t>
            </w:r>
            <w:r>
              <w:rPr>
                <w:rFonts w:ascii="宋体" w:hAnsi="宋体" w:cs="宋体" w:eastAsia="宋体" w:hint="default"/>
                <w:spacing w:val="-3"/>
                <w:sz w:val="18"/>
                <w:szCs w:val="18"/>
              </w:rPr>
              <w:t>具</w:t>
            </w:r>
            <w:r>
              <w:rPr>
                <w:rFonts w:ascii="宋体" w:hAnsi="宋体" w:cs="宋体" w:eastAsia="宋体" w:hint="default"/>
                <w:sz w:val="18"/>
                <w:szCs w:val="18"/>
              </w:rPr>
              <w:t>《承诺函</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如公司所租赁的房屋在租赁</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诺的条件。</w:t>
            </w:r>
          </w:p>
        </w:tc>
      </w:tr>
      <w:tr>
        <w:trPr>
          <w:trHeight w:val="313"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期间内因权属问题无法继续使用的，控股股东负责落实新的租赁房源，并承担由此造成的装修、</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搬迁损失及可能产生的其他全部损失。</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实际控制人冯</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有关股东及实际控制人避免同业竞争的承诺：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作为公司主要股东期</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2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滨、持股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b/>
                <w:bCs/>
                <w:sz w:val="18"/>
                <w:szCs w:val="18"/>
              </w:rPr>
              <w:t>（一）为避免未来发生同业竞争，更好地维护中小股东的利益，公司控股股东冯滨及其他持有公</w:t>
            </w:r>
            <w:r>
              <w:rPr>
                <w:rFonts w:ascii="宋体" w:hAnsi="宋体" w:cs="宋体" w:eastAsia="宋体" w:hint="default"/>
                <w:sz w:val="18"/>
                <w:szCs w:val="18"/>
              </w:rPr>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间及转让全部股份之</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反</w:t>
            </w:r>
          </w:p>
        </w:tc>
      </w:tr>
      <w:tr>
        <w:trPr>
          <w:trHeight w:val="31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1" w:right="0"/>
              <w:jc w:val="left"/>
              <w:rPr>
                <w:rFonts w:ascii="宋体" w:hAnsi="宋体" w:cs="宋体" w:eastAsia="宋体" w:hint="default"/>
                <w:sz w:val="18"/>
                <w:szCs w:val="18"/>
              </w:rPr>
            </w:pPr>
            <w:r>
              <w:rPr>
                <w:rFonts w:ascii="宋体" w:hAnsi="宋体" w:cs="宋体" w:eastAsia="宋体" w:hint="default"/>
                <w:sz w:val="18"/>
                <w:szCs w:val="18"/>
              </w:rPr>
              <w:t>上的股东林岩、</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b/>
                <w:bCs/>
                <w:w w:val="99"/>
                <w:sz w:val="18"/>
                <w:szCs w:val="18"/>
              </w:rPr>
              <w:t>司</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2"/>
                <w:sz w:val="18"/>
                <w:szCs w:val="18"/>
              </w:rPr>
              <w:t>%</w:t>
            </w:r>
            <w:r>
              <w:rPr>
                <w:rFonts w:ascii="宋体" w:hAnsi="宋体" w:cs="宋体" w:eastAsia="宋体" w:hint="default"/>
                <w:b/>
                <w:bCs/>
                <w:spacing w:val="1"/>
                <w:w w:val="99"/>
                <w:sz w:val="18"/>
                <w:szCs w:val="18"/>
              </w:rPr>
              <w:t>股份以</w:t>
            </w:r>
            <w:r>
              <w:rPr>
                <w:rFonts w:ascii="宋体" w:hAnsi="宋体" w:cs="宋体" w:eastAsia="宋体" w:hint="default"/>
                <w:b/>
                <w:bCs/>
                <w:w w:val="99"/>
                <w:sz w:val="18"/>
                <w:szCs w:val="18"/>
              </w:rPr>
              <w:t>上</w:t>
            </w:r>
            <w:r>
              <w:rPr>
                <w:rFonts w:ascii="宋体" w:hAnsi="宋体" w:cs="宋体" w:eastAsia="宋体" w:hint="default"/>
                <w:b/>
                <w:bCs/>
                <w:spacing w:val="1"/>
                <w:w w:val="99"/>
                <w:sz w:val="18"/>
                <w:szCs w:val="18"/>
              </w:rPr>
              <w:t>的自</w:t>
            </w:r>
            <w:r>
              <w:rPr>
                <w:rFonts w:ascii="宋体" w:hAnsi="宋体" w:cs="宋体" w:eastAsia="宋体" w:hint="default"/>
                <w:b/>
                <w:bCs/>
                <w:w w:val="99"/>
                <w:sz w:val="18"/>
                <w:szCs w:val="18"/>
              </w:rPr>
              <w:t>然</w:t>
            </w:r>
            <w:r>
              <w:rPr>
                <w:rFonts w:ascii="宋体" w:hAnsi="宋体" w:cs="宋体" w:eastAsia="宋体" w:hint="default"/>
                <w:b/>
                <w:bCs/>
                <w:spacing w:val="1"/>
                <w:w w:val="99"/>
                <w:sz w:val="18"/>
                <w:szCs w:val="18"/>
              </w:rPr>
              <w:t>人</w:t>
            </w:r>
            <w:r>
              <w:rPr>
                <w:rFonts w:ascii="宋体" w:hAnsi="宋体" w:cs="宋体" w:eastAsia="宋体" w:hint="default"/>
                <w:b/>
                <w:bCs/>
                <w:w w:val="99"/>
                <w:sz w:val="18"/>
                <w:szCs w:val="18"/>
              </w:rPr>
              <w:t>股东</w:t>
            </w:r>
            <w:r>
              <w:rPr>
                <w:rFonts w:ascii="宋体" w:hAnsi="宋体" w:cs="宋体" w:eastAsia="宋体" w:hint="default"/>
                <w:b/>
                <w:bCs/>
                <w:spacing w:val="1"/>
                <w:w w:val="99"/>
                <w:sz w:val="18"/>
                <w:szCs w:val="18"/>
              </w:rPr>
              <w:t>林岩</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曹</w:t>
            </w:r>
            <w:r>
              <w:rPr>
                <w:rFonts w:ascii="宋体" w:hAnsi="宋体" w:cs="宋体" w:eastAsia="宋体" w:hint="default"/>
                <w:b/>
                <w:bCs/>
                <w:w w:val="99"/>
                <w:sz w:val="18"/>
                <w:szCs w:val="18"/>
              </w:rPr>
              <w:t>建分</w:t>
            </w:r>
            <w:r>
              <w:rPr>
                <w:rFonts w:ascii="宋体" w:hAnsi="宋体" w:cs="宋体" w:eastAsia="宋体" w:hint="default"/>
                <w:b/>
                <w:bCs/>
                <w:spacing w:val="1"/>
                <w:w w:val="99"/>
                <w:sz w:val="18"/>
                <w:szCs w:val="18"/>
              </w:rPr>
              <w:t>别出</w:t>
            </w:r>
            <w:r>
              <w:rPr>
                <w:rFonts w:ascii="宋体" w:hAnsi="宋体" w:cs="宋体" w:eastAsia="宋体" w:hint="default"/>
                <w:b/>
                <w:bCs/>
                <w:w w:val="99"/>
                <w:sz w:val="18"/>
                <w:szCs w:val="18"/>
              </w:rPr>
              <w:t>具</w:t>
            </w:r>
            <w:r>
              <w:rPr>
                <w:rFonts w:ascii="宋体" w:hAnsi="宋体" w:cs="宋体" w:eastAsia="宋体" w:hint="default"/>
                <w:b/>
                <w:bCs/>
                <w:spacing w:val="1"/>
                <w:w w:val="99"/>
                <w:sz w:val="18"/>
                <w:szCs w:val="18"/>
              </w:rPr>
              <w:t>了</w:t>
            </w:r>
            <w:r>
              <w:rPr>
                <w:rFonts w:ascii="宋体" w:hAnsi="宋体" w:cs="宋体" w:eastAsia="宋体" w:hint="default"/>
                <w:b/>
                <w:bCs/>
                <w:w w:val="99"/>
                <w:sz w:val="18"/>
                <w:szCs w:val="18"/>
              </w:rPr>
              <w:t>《关</w:t>
            </w:r>
            <w:r>
              <w:rPr>
                <w:rFonts w:ascii="宋体" w:hAnsi="宋体" w:cs="宋体" w:eastAsia="宋体" w:hint="default"/>
                <w:b/>
                <w:bCs/>
                <w:spacing w:val="1"/>
                <w:w w:val="99"/>
                <w:sz w:val="18"/>
                <w:szCs w:val="18"/>
              </w:rPr>
              <w:t>于避</w:t>
            </w:r>
            <w:r>
              <w:rPr>
                <w:rFonts w:ascii="宋体" w:hAnsi="宋体" w:cs="宋体" w:eastAsia="宋体" w:hint="default"/>
                <w:b/>
                <w:bCs/>
                <w:w w:val="99"/>
                <w:sz w:val="18"/>
                <w:szCs w:val="18"/>
              </w:rPr>
              <w:t>免</w:t>
            </w:r>
            <w:r>
              <w:rPr>
                <w:rFonts w:ascii="宋体" w:hAnsi="宋体" w:cs="宋体" w:eastAsia="宋体" w:hint="default"/>
                <w:b/>
                <w:bCs/>
                <w:spacing w:val="1"/>
                <w:w w:val="99"/>
                <w:sz w:val="18"/>
                <w:szCs w:val="18"/>
              </w:rPr>
              <w:t>同</w:t>
            </w:r>
            <w:r>
              <w:rPr>
                <w:rFonts w:ascii="宋体" w:hAnsi="宋体" w:cs="宋体" w:eastAsia="宋体" w:hint="default"/>
                <w:b/>
                <w:bCs/>
                <w:w w:val="99"/>
                <w:sz w:val="18"/>
                <w:szCs w:val="18"/>
              </w:rPr>
              <w:t>业竞</w:t>
            </w:r>
            <w:r>
              <w:rPr>
                <w:rFonts w:ascii="宋体" w:hAnsi="宋体" w:cs="宋体" w:eastAsia="宋体" w:hint="default"/>
                <w:b/>
                <w:bCs/>
                <w:spacing w:val="1"/>
                <w:w w:val="99"/>
                <w:sz w:val="18"/>
                <w:szCs w:val="18"/>
              </w:rPr>
              <w:t>争的</w:t>
            </w:r>
            <w:r>
              <w:rPr>
                <w:rFonts w:ascii="宋体" w:hAnsi="宋体" w:cs="宋体" w:eastAsia="宋体" w:hint="default"/>
                <w:b/>
                <w:bCs/>
                <w:w w:val="99"/>
                <w:sz w:val="18"/>
                <w:szCs w:val="18"/>
              </w:rPr>
              <w:t>承</w:t>
            </w:r>
            <w:r>
              <w:rPr>
                <w:rFonts w:ascii="宋体" w:hAnsi="宋体" w:cs="宋体" w:eastAsia="宋体" w:hint="default"/>
                <w:b/>
                <w:bCs/>
                <w:spacing w:val="1"/>
                <w:w w:val="99"/>
                <w:sz w:val="18"/>
                <w:szCs w:val="18"/>
              </w:rPr>
              <w:t>诺</w:t>
            </w:r>
            <w:r>
              <w:rPr>
                <w:rFonts w:ascii="宋体" w:hAnsi="宋体" w:cs="宋体" w:eastAsia="宋体" w:hint="default"/>
                <w:b/>
                <w:bCs/>
                <w:w w:val="99"/>
                <w:sz w:val="18"/>
                <w:szCs w:val="18"/>
              </w:rPr>
              <w:t>函</w:t>
            </w:r>
            <w:r>
              <w:rPr>
                <w:rFonts w:ascii="宋体" w:hAnsi="宋体" w:cs="宋体" w:eastAsia="宋体" w:hint="default"/>
                <w:b/>
                <w:bCs/>
                <w:spacing w:val="-89"/>
                <w:w w:val="99"/>
                <w:sz w:val="18"/>
                <w:szCs w:val="18"/>
              </w:rPr>
              <w:t>》</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所做</w:t>
            </w:r>
            <w:r>
              <w:rPr>
                <w:rFonts w:ascii="宋体" w:hAnsi="宋体" w:cs="宋体" w:eastAsia="宋体" w:hint="default"/>
                <w:b/>
                <w:bCs/>
                <w:w w:val="99"/>
                <w:sz w:val="18"/>
                <w:szCs w:val="18"/>
              </w:rPr>
              <w:t>出</w:t>
            </w:r>
            <w:r>
              <w:rPr>
                <w:rFonts w:ascii="宋体" w:hAnsi="宋体" w:cs="宋体" w:eastAsia="宋体" w:hint="default"/>
                <w:b/>
                <w:bCs/>
                <w:spacing w:val="1"/>
                <w:w w:val="99"/>
                <w:sz w:val="18"/>
                <w:szCs w:val="18"/>
              </w:rPr>
              <w:t>的承</w:t>
            </w:r>
            <w:r>
              <w:rPr>
                <w:rFonts w:ascii="宋体" w:hAnsi="宋体" w:cs="宋体" w:eastAsia="宋体" w:hint="default"/>
                <w:sz w:val="18"/>
                <w:szCs w:val="18"/>
              </w:rPr>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日起一年内均持续有</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1" w:right="0"/>
              <w:jc w:val="left"/>
              <w:rPr>
                <w:rFonts w:ascii="宋体" w:hAnsi="宋体" w:cs="宋体" w:eastAsia="宋体" w:hint="default"/>
                <w:sz w:val="18"/>
                <w:szCs w:val="18"/>
              </w:rPr>
            </w:pPr>
            <w:r>
              <w:rPr>
                <w:rFonts w:ascii="宋体" w:hAnsi="宋体" w:cs="宋体" w:eastAsia="宋体" w:hint="default"/>
                <w:sz w:val="18"/>
                <w:szCs w:val="18"/>
              </w:rPr>
              <w:t>曹建</w:t>
            </w:r>
            <w:r>
              <w:rPr>
                <w:rFonts w:ascii="宋体" w:hAnsi="宋体" w:cs="宋体" w:eastAsia="宋体" w:hint="default"/>
                <w:spacing w:val="-76"/>
                <w:sz w:val="18"/>
                <w:szCs w:val="18"/>
              </w:rPr>
              <w:t>、</w:t>
            </w:r>
            <w:r>
              <w:rPr>
                <w:rFonts w:ascii="宋体" w:hAnsi="宋体" w:cs="宋体" w:eastAsia="宋体" w:hint="default"/>
                <w:sz w:val="18"/>
                <w:szCs w:val="18"/>
              </w:rPr>
              <w:t>北京嘉俪</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b/>
                <w:bCs/>
                <w:sz w:val="18"/>
                <w:szCs w:val="18"/>
              </w:rPr>
              <w:t>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、本人目前没有直接或间接地从事任何与北京众信国际旅行社股份有限公司业务相同或</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效。</w:t>
            </w:r>
          </w:p>
        </w:tc>
        <w:tc>
          <w:tcPr>
            <w:tcW w:w="151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1" w:right="0"/>
              <w:jc w:val="left"/>
              <w:rPr>
                <w:rFonts w:ascii="宋体" w:hAnsi="宋体" w:cs="宋体" w:eastAsia="宋体" w:hint="default"/>
                <w:sz w:val="18"/>
                <w:szCs w:val="18"/>
              </w:rPr>
            </w:pPr>
            <w:r>
              <w:rPr>
                <w:rFonts w:ascii="宋体" w:hAnsi="宋体" w:cs="宋体" w:eastAsia="宋体" w:hint="default"/>
                <w:sz w:val="18"/>
                <w:szCs w:val="18"/>
              </w:rPr>
              <w:t>九鼎投资中心</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类似的经营活动；</w:t>
            </w:r>
            <w:r>
              <w:rPr>
                <w:rFonts w:ascii="Times New Roman" w:hAnsi="Times New Roman" w:cs="Times New Roman" w:eastAsia="Times New Roman" w:hint="default"/>
                <w:sz w:val="18"/>
                <w:szCs w:val="18"/>
              </w:rPr>
              <w:t>2</w:t>
            </w:r>
            <w:r>
              <w:rPr>
                <w:rFonts w:ascii="宋体" w:hAnsi="宋体" w:cs="宋体" w:eastAsia="宋体" w:hint="default"/>
                <w:sz w:val="18"/>
                <w:szCs w:val="18"/>
              </w:rPr>
              <w:t>、将来不以任何方式从事，包括与他人合作直接或间接从事与公司相同、类似</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或在任何方面构成竞争的业务；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、将尽一切可能之努力使本人不从事与公司相同、类似或在任何</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方面构成竞争的业务；</w:t>
            </w:r>
            <w:r>
              <w:rPr>
                <w:rFonts w:ascii="Times New Roman" w:hAnsi="Times New Roman" w:cs="Times New Roman" w:eastAsia="Times New Roman" w:hint="default"/>
                <w:sz w:val="18"/>
                <w:szCs w:val="18"/>
              </w:rPr>
              <w:t>4</w:t>
            </w:r>
            <w:r>
              <w:rPr>
                <w:rFonts w:ascii="宋体" w:hAnsi="宋体" w:cs="宋体" w:eastAsia="宋体" w:hint="default"/>
                <w:sz w:val="18"/>
                <w:szCs w:val="18"/>
              </w:rPr>
              <w:t>、不投资控股或参股于业务与公司相同、类似或在任何方面构成竞争的公</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司、企业或其他机构、组织；</w:t>
            </w:r>
            <w:r>
              <w:rPr>
                <w:rFonts w:ascii="Times New Roman" w:hAnsi="Times New Roman" w:cs="Times New Roman" w:eastAsia="Times New Roman" w:hint="default"/>
                <w:sz w:val="18"/>
                <w:szCs w:val="18"/>
              </w:rPr>
              <w:t>5</w:t>
            </w:r>
            <w:r>
              <w:rPr>
                <w:rFonts w:ascii="宋体" w:hAnsi="宋体" w:cs="宋体" w:eastAsia="宋体" w:hint="default"/>
                <w:sz w:val="18"/>
                <w:szCs w:val="18"/>
              </w:rPr>
              <w:t>、不向其他业务与公司相同、类似或在任何方面构成竞争的公司、</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企业或其他机构、组织或个人提供专有技术或提供销售管道、客户信息等商业机密；</w:t>
            </w:r>
            <w:r>
              <w:rPr>
                <w:rFonts w:ascii="Times New Roman" w:hAnsi="Times New Roman" w:cs="Times New Roman" w:eastAsia="Times New Roman" w:hint="default"/>
                <w:sz w:val="18"/>
                <w:szCs w:val="18"/>
              </w:rPr>
              <w:t>6</w:t>
            </w:r>
            <w:r>
              <w:rPr>
                <w:rFonts w:ascii="宋体" w:hAnsi="宋体" w:cs="宋体" w:eastAsia="宋体" w:hint="default"/>
                <w:sz w:val="18"/>
                <w:szCs w:val="18"/>
              </w:rPr>
              <w:t>、如果未来</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本人拟从事的业务可能与公司构成同业竞争，本人将本着公司优先的原则与公司协商解决；</w:t>
            </w:r>
            <w:r>
              <w:rPr>
                <w:rFonts w:ascii="Times New Roman" w:hAnsi="Times New Roman" w:cs="Times New Roman" w:eastAsia="Times New Roman" w:hint="default"/>
                <w:sz w:val="18"/>
                <w:szCs w:val="18"/>
              </w:rPr>
              <w:t>7</w:t>
            </w:r>
            <w:r>
              <w:rPr>
                <w:rFonts w:ascii="宋体" w:hAnsi="宋体" w:cs="宋体" w:eastAsia="宋体" w:hint="default"/>
                <w:sz w:val="18"/>
                <w:szCs w:val="18"/>
              </w:rPr>
              <w:t>、本</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人确认本承诺书所载的每一项承诺均为可独立执行之承诺，任何一项承诺若被认定无效或终止将</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不影响其他各项承诺的有效性；</w:t>
            </w:r>
            <w:r>
              <w:rPr>
                <w:rFonts w:ascii="Times New Roman" w:hAnsi="Times New Roman" w:cs="Times New Roman" w:eastAsia="Times New Roman" w:hint="default"/>
                <w:sz w:val="18"/>
                <w:szCs w:val="18"/>
              </w:rPr>
              <w:t>8</w:t>
            </w:r>
            <w:r>
              <w:rPr>
                <w:rFonts w:ascii="宋体" w:hAnsi="宋体" w:cs="宋体" w:eastAsia="宋体" w:hint="default"/>
                <w:sz w:val="18"/>
                <w:szCs w:val="18"/>
              </w:rPr>
              <w:t>、上述各项承诺在本人作为公司实际控制人或主要股东期间及转</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让全部股份之日起一年内均持续有效且不可变更或撤销。</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b/>
                <w:bCs/>
                <w:spacing w:val="-3"/>
                <w:sz w:val="18"/>
                <w:szCs w:val="18"/>
              </w:rPr>
              <w:t>（二）持有公司</w:t>
            </w:r>
            <w:r>
              <w:rPr>
                <w:rFonts w:ascii="宋体" w:hAnsi="宋体" w:cs="宋体" w:eastAsia="宋体" w:hint="default"/>
                <w:b/>
                <w:bCs/>
                <w:spacing w:val="-43"/>
                <w:sz w:val="18"/>
                <w:szCs w:val="18"/>
              </w:rPr>
              <w:t> </w:t>
            </w:r>
            <w:r>
              <w:rPr>
                <w:rFonts w:ascii="Times New Roman" w:hAnsi="Times New Roman" w:cs="Times New Roman" w:eastAsia="Times New Roman" w:hint="default"/>
                <w:b/>
                <w:bCs/>
                <w:spacing w:val="-2"/>
                <w:sz w:val="18"/>
                <w:szCs w:val="18"/>
              </w:rPr>
              <w:t>5%</w:t>
            </w:r>
            <w:r>
              <w:rPr>
                <w:rFonts w:ascii="宋体" w:hAnsi="宋体" w:cs="宋体" w:eastAsia="宋体" w:hint="default"/>
                <w:b/>
                <w:bCs/>
                <w:spacing w:val="-2"/>
                <w:sz w:val="18"/>
                <w:szCs w:val="18"/>
              </w:rPr>
              <w:t>股份以上的法人股东北京嘉俪九鼎投资中心（有限合伙）出具了《关于避免同</w:t>
            </w:r>
            <w:r>
              <w:rPr>
                <w:rFonts w:ascii="宋体" w:hAnsi="宋体" w:cs="宋体" w:eastAsia="宋体" w:hint="default"/>
                <w:sz w:val="18"/>
                <w:szCs w:val="18"/>
              </w:rPr>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b/>
                <w:bCs/>
                <w:spacing w:val="1"/>
                <w:w w:val="99"/>
                <w:sz w:val="18"/>
                <w:szCs w:val="18"/>
              </w:rPr>
              <w:t>业竞</w:t>
            </w:r>
            <w:r>
              <w:rPr>
                <w:rFonts w:ascii="宋体" w:hAnsi="宋体" w:cs="宋体" w:eastAsia="宋体" w:hint="default"/>
                <w:b/>
                <w:bCs/>
                <w:w w:val="99"/>
                <w:sz w:val="18"/>
                <w:szCs w:val="18"/>
              </w:rPr>
              <w:t>争</w:t>
            </w:r>
            <w:r>
              <w:rPr>
                <w:rFonts w:ascii="宋体" w:hAnsi="宋体" w:cs="宋体" w:eastAsia="宋体" w:hint="default"/>
                <w:b/>
                <w:bCs/>
                <w:spacing w:val="1"/>
                <w:w w:val="99"/>
                <w:sz w:val="18"/>
                <w:szCs w:val="18"/>
              </w:rPr>
              <w:t>的</w:t>
            </w:r>
            <w:r>
              <w:rPr>
                <w:rFonts w:ascii="宋体" w:hAnsi="宋体" w:cs="宋体" w:eastAsia="宋体" w:hint="default"/>
                <w:b/>
                <w:bCs/>
                <w:w w:val="99"/>
                <w:sz w:val="18"/>
                <w:szCs w:val="18"/>
              </w:rPr>
              <w:t>承诺</w:t>
            </w:r>
            <w:r>
              <w:rPr>
                <w:rFonts w:ascii="宋体" w:hAnsi="宋体" w:cs="宋体" w:eastAsia="宋体" w:hint="default"/>
                <w:b/>
                <w:bCs/>
                <w:spacing w:val="1"/>
                <w:w w:val="99"/>
                <w:sz w:val="18"/>
                <w:szCs w:val="18"/>
              </w:rPr>
              <w:t>函</w:t>
            </w:r>
            <w:r>
              <w:rPr>
                <w:rFonts w:ascii="宋体" w:hAnsi="宋体" w:cs="宋体" w:eastAsia="宋体" w:hint="default"/>
                <w:b/>
                <w:bCs/>
                <w:spacing w:val="-90"/>
                <w:w w:val="99"/>
                <w:sz w:val="18"/>
                <w:szCs w:val="18"/>
              </w:rPr>
              <w:t>》</w:t>
            </w:r>
            <w:r>
              <w:rPr>
                <w:rFonts w:ascii="宋体" w:hAnsi="宋体" w:cs="宋体" w:eastAsia="宋体" w:hint="default"/>
                <w:b/>
                <w:bCs/>
                <w:spacing w:val="1"/>
                <w:w w:val="99"/>
                <w:sz w:val="18"/>
                <w:szCs w:val="18"/>
              </w:rPr>
              <w:t>，所</w:t>
            </w:r>
            <w:r>
              <w:rPr>
                <w:rFonts w:ascii="宋体" w:hAnsi="宋体" w:cs="宋体" w:eastAsia="宋体" w:hint="default"/>
                <w:b/>
                <w:bCs/>
                <w:w w:val="99"/>
                <w:sz w:val="18"/>
                <w:szCs w:val="18"/>
              </w:rPr>
              <w:t>做</w:t>
            </w:r>
            <w:r>
              <w:rPr>
                <w:rFonts w:ascii="宋体" w:hAnsi="宋体" w:cs="宋体" w:eastAsia="宋体" w:hint="default"/>
                <w:b/>
                <w:bCs/>
                <w:spacing w:val="1"/>
                <w:w w:val="99"/>
                <w:sz w:val="18"/>
                <w:szCs w:val="18"/>
              </w:rPr>
              <w:t>出</w:t>
            </w:r>
            <w:r>
              <w:rPr>
                <w:rFonts w:ascii="宋体" w:hAnsi="宋体" w:cs="宋体" w:eastAsia="宋体" w:hint="default"/>
                <w:b/>
                <w:bCs/>
                <w:w w:val="99"/>
                <w:sz w:val="18"/>
                <w:szCs w:val="18"/>
              </w:rPr>
              <w:t>的</w:t>
            </w:r>
            <w:r>
              <w:rPr>
                <w:rFonts w:ascii="宋体" w:hAnsi="宋体" w:cs="宋体" w:eastAsia="宋体" w:hint="default"/>
                <w:b/>
                <w:bCs/>
                <w:spacing w:val="1"/>
                <w:w w:val="99"/>
                <w:sz w:val="18"/>
                <w:szCs w:val="18"/>
              </w:rPr>
              <w:t>承诺</w:t>
            </w:r>
            <w:r>
              <w:rPr>
                <w:rFonts w:ascii="宋体" w:hAnsi="宋体" w:cs="宋体" w:eastAsia="宋体" w:hint="default"/>
                <w:b/>
                <w:bCs/>
                <w:w w:val="99"/>
                <w:sz w:val="18"/>
                <w:szCs w:val="18"/>
              </w:rPr>
              <w:t>如</w:t>
            </w:r>
            <w:r>
              <w:rPr>
                <w:rFonts w:ascii="宋体" w:hAnsi="宋体" w:cs="宋体" w:eastAsia="宋体" w:hint="default"/>
                <w:b/>
                <w:bCs/>
                <w:spacing w:val="1"/>
                <w:w w:val="99"/>
                <w:sz w:val="18"/>
                <w:szCs w:val="18"/>
              </w:rPr>
              <w:t>下：</w:t>
            </w:r>
            <w:r>
              <w:rPr>
                <w:rFonts w:ascii="Times New Roman" w:hAnsi="Times New Roman" w:cs="Times New Roman" w:eastAsia="Times New Roman" w:hint="default"/>
                <w:sz w:val="18"/>
                <w:szCs w:val="18"/>
              </w:rPr>
              <w:t>1</w:t>
            </w:r>
            <w:r>
              <w:rPr>
                <w:rFonts w:ascii="宋体" w:hAnsi="宋体" w:cs="宋体" w:eastAsia="宋体" w:hint="default"/>
                <w:spacing w:val="-2"/>
                <w:sz w:val="18"/>
                <w:szCs w:val="18"/>
              </w:rPr>
              <w:t>、</w:t>
            </w:r>
            <w:r>
              <w:rPr>
                <w:rFonts w:ascii="宋体" w:hAnsi="宋体" w:cs="宋体" w:eastAsia="宋体" w:hint="default"/>
                <w:sz w:val="18"/>
                <w:szCs w:val="18"/>
              </w:rPr>
              <w:t>本中心及其控制的其他企业目前没有直接或间接地从</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事任何与北京众信国际旅行社股份有限公司业务相同或类似的经营活动；</w:t>
            </w:r>
            <w:r>
              <w:rPr>
                <w:rFonts w:ascii="Times New Roman" w:hAnsi="Times New Roman" w:cs="Times New Roman" w:eastAsia="Times New Roman" w:hint="default"/>
                <w:sz w:val="18"/>
                <w:szCs w:val="18"/>
              </w:rPr>
              <w:t>2</w:t>
            </w:r>
            <w:r>
              <w:rPr>
                <w:rFonts w:ascii="宋体" w:hAnsi="宋体" w:cs="宋体" w:eastAsia="宋体" w:hint="default"/>
                <w:sz w:val="18"/>
                <w:szCs w:val="18"/>
              </w:rPr>
              <w:t>、将来不以任何方式从</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事，包括与他人合作直接或间接从事与公司相同、类似或在任何方面构成竞争的业务；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、将尽一</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bottom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切可能之努力使本中心其他关联企业不从事与公司相同、类似或在任何方面构成竞争的业务；</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220" w:right="12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712"/>
        <w:gridCol w:w="1399"/>
        <w:gridCol w:w="7859"/>
        <w:gridCol w:w="851"/>
        <w:gridCol w:w="1842"/>
        <w:gridCol w:w="1512"/>
      </w:tblGrid>
      <w:tr>
        <w:trPr>
          <w:trHeight w:val="331" w:hRule="exact"/>
        </w:trPr>
        <w:tc>
          <w:tcPr>
            <w:tcW w:w="712" w:type="dxa"/>
            <w:vMerge w:val="restart"/>
            <w:tcBorders>
              <w:top w:val="single" w:sz="15" w:space="0" w:color="000000"/>
              <w:left w:val="single" w:sz="4" w:space="0" w:color="000000"/>
              <w:right w:val="single" w:sz="4" w:space="0" w:color="000000"/>
            </w:tcBorders>
          </w:tcPr>
          <w:p>
            <w:pPr/>
          </w:p>
        </w:tc>
        <w:tc>
          <w:tcPr>
            <w:tcW w:w="1399" w:type="dxa"/>
            <w:vMerge w:val="restart"/>
            <w:tcBorders>
              <w:top w:val="single" w:sz="15" w:space="0" w:color="000000"/>
              <w:left w:val="single" w:sz="4" w:space="0" w:color="000000"/>
              <w:right w:val="single" w:sz="4" w:space="0" w:color="000000"/>
            </w:tcBorders>
          </w:tcPr>
          <w:p>
            <w:pPr/>
          </w:p>
        </w:tc>
        <w:tc>
          <w:tcPr>
            <w:tcW w:w="785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不投资控股或参股于业务与公司相同、类似或在任何方面构成竞争的公司、企业或其他机构、组</w:t>
            </w:r>
          </w:p>
        </w:tc>
        <w:tc>
          <w:tcPr>
            <w:tcW w:w="851" w:type="dxa"/>
            <w:vMerge w:val="restart"/>
            <w:tcBorders>
              <w:top w:val="single" w:sz="15" w:space="0" w:color="000000"/>
              <w:left w:val="single" w:sz="4" w:space="0" w:color="000000"/>
              <w:right w:val="single" w:sz="4" w:space="0" w:color="000000"/>
            </w:tcBorders>
          </w:tcPr>
          <w:p>
            <w:pPr/>
          </w:p>
        </w:tc>
        <w:tc>
          <w:tcPr>
            <w:tcW w:w="1842" w:type="dxa"/>
            <w:vMerge w:val="restart"/>
            <w:tcBorders>
              <w:top w:val="single" w:sz="15" w:space="0" w:color="000000"/>
              <w:left w:val="single" w:sz="4" w:space="0" w:color="000000"/>
              <w:right w:val="single" w:sz="4" w:space="0" w:color="000000"/>
            </w:tcBorders>
          </w:tcPr>
          <w:p>
            <w:pPr/>
          </w:p>
        </w:tc>
        <w:tc>
          <w:tcPr>
            <w:tcW w:w="1512" w:type="dxa"/>
            <w:vMerge w:val="restart"/>
            <w:tcBorders>
              <w:top w:val="single" w:sz="15" w:space="0" w:color="000000"/>
              <w:left w:val="single" w:sz="4" w:space="0" w:color="000000"/>
              <w:right w:val="single" w:sz="4" w:space="0" w:color="000000"/>
            </w:tcBorders>
          </w:tcPr>
          <w:p>
            <w:pPr/>
          </w:p>
        </w:tc>
      </w:tr>
      <w:tr>
        <w:trPr>
          <w:trHeight w:val="31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织；</w:t>
            </w:r>
            <w:r>
              <w:rPr>
                <w:rFonts w:ascii="Times New Roman" w:hAnsi="Times New Roman" w:cs="Times New Roman" w:eastAsia="Times New Roman" w:hint="default"/>
                <w:sz w:val="18"/>
                <w:szCs w:val="18"/>
              </w:rPr>
              <w:t>5</w:t>
            </w:r>
            <w:r>
              <w:rPr>
                <w:rFonts w:ascii="宋体" w:hAnsi="宋体" w:cs="宋体" w:eastAsia="宋体" w:hint="default"/>
                <w:sz w:val="18"/>
                <w:szCs w:val="18"/>
              </w:rPr>
              <w:t>、不向其他业务与公司相同、类似或在任何方面构成竞争的公司、企业或其他机构、组织或</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个人提供专有技术或提供销售管道、客户信息等商业机密；</w:t>
            </w:r>
            <w:r>
              <w:rPr>
                <w:rFonts w:ascii="Times New Roman" w:hAnsi="Times New Roman" w:cs="Times New Roman" w:eastAsia="Times New Roman" w:hint="default"/>
                <w:sz w:val="18"/>
                <w:szCs w:val="18"/>
              </w:rPr>
              <w:t>6</w:t>
            </w:r>
            <w:r>
              <w:rPr>
                <w:rFonts w:ascii="宋体" w:hAnsi="宋体" w:cs="宋体" w:eastAsia="宋体" w:hint="default"/>
                <w:sz w:val="18"/>
                <w:szCs w:val="18"/>
              </w:rPr>
              <w:t>、如果未来本中心拟从事的业务可能</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与公司构成同业竞争，本中心将本着公司优先的原则与公司协商解决；</w:t>
            </w:r>
            <w:r>
              <w:rPr>
                <w:rFonts w:ascii="Times New Roman" w:hAnsi="Times New Roman" w:cs="Times New Roman" w:eastAsia="Times New Roman" w:hint="default"/>
                <w:sz w:val="18"/>
                <w:szCs w:val="18"/>
              </w:rPr>
              <w:t>7</w:t>
            </w:r>
            <w:r>
              <w:rPr>
                <w:rFonts w:ascii="宋体" w:hAnsi="宋体" w:cs="宋体" w:eastAsia="宋体" w:hint="default"/>
                <w:sz w:val="18"/>
                <w:szCs w:val="18"/>
              </w:rPr>
              <w:t>、本中心确认本承诺书所</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07"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载的每一项承诺均为可独立执行之承诺，任何一项承诺若被认定无效或终止将不影响其他各项承</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18"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诺的有效性；</w:t>
            </w:r>
            <w:r>
              <w:rPr>
                <w:rFonts w:ascii="Times New Roman" w:hAnsi="Times New Roman" w:cs="Times New Roman" w:eastAsia="Times New Roman" w:hint="default"/>
                <w:sz w:val="18"/>
                <w:szCs w:val="18"/>
              </w:rPr>
              <w:t>8</w:t>
            </w:r>
            <w:r>
              <w:rPr>
                <w:rFonts w:ascii="宋体" w:hAnsi="宋体" w:cs="宋体" w:eastAsia="宋体" w:hint="default"/>
                <w:sz w:val="18"/>
                <w:szCs w:val="18"/>
              </w:rPr>
              <w:t>、上述各项承诺在本中心作为公司主要股东期间及转让全部股份之日起一年内均持</w:t>
            </w:r>
          </w:p>
        </w:tc>
        <w:tc>
          <w:tcPr>
            <w:tcW w:w="851"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352" w:hRule="exact"/>
        </w:trPr>
        <w:tc>
          <w:tcPr>
            <w:tcW w:w="712" w:type="dxa"/>
            <w:vMerge/>
            <w:tcBorders>
              <w:left w:val="single" w:sz="4" w:space="0" w:color="000000"/>
              <w:right w:val="single" w:sz="4" w:space="0" w:color="000000"/>
            </w:tcBorders>
          </w:tcPr>
          <w:p>
            <w:pPr/>
          </w:p>
        </w:tc>
        <w:tc>
          <w:tcPr>
            <w:tcW w:w="1399" w:type="dxa"/>
            <w:vMerge/>
            <w:tcBorders>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续有效且不可变更或撤销。</w:t>
            </w:r>
          </w:p>
        </w:tc>
        <w:tc>
          <w:tcPr>
            <w:tcW w:w="851"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1512" w:type="dxa"/>
            <w:vMerge/>
            <w:tcBorders>
              <w:left w:val="single" w:sz="4" w:space="0" w:color="000000"/>
              <w:bottom w:val="single" w:sz="4" w:space="0" w:color="000000"/>
              <w:right w:val="single" w:sz="4" w:space="0" w:color="000000"/>
            </w:tcBorders>
          </w:tcPr>
          <w:p>
            <w:pPr/>
          </w:p>
        </w:tc>
      </w:tr>
      <w:tr>
        <w:trPr>
          <w:trHeight w:val="362" w:hRule="exact"/>
        </w:trPr>
        <w:tc>
          <w:tcPr>
            <w:tcW w:w="712" w:type="dxa"/>
            <w:vMerge/>
            <w:tcBorders>
              <w:left w:val="single" w:sz="4" w:space="0" w:color="000000"/>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控股股东</w:t>
            </w:r>
            <w:r>
              <w:rPr>
                <w:rFonts w:ascii="宋体" w:hAnsi="宋体" w:cs="宋体" w:eastAsia="宋体" w:hint="default"/>
                <w:spacing w:val="-76"/>
                <w:sz w:val="18"/>
                <w:szCs w:val="18"/>
              </w:rPr>
              <w:t>、</w:t>
            </w:r>
            <w:r>
              <w:rPr>
                <w:rFonts w:ascii="宋体" w:hAnsi="宋体" w:cs="宋体" w:eastAsia="宋体" w:hint="default"/>
                <w:sz w:val="18"/>
                <w:szCs w:val="18"/>
              </w:rPr>
              <w:t>实际</w:t>
            </w:r>
          </w:p>
        </w:tc>
        <w:tc>
          <w:tcPr>
            <w:tcW w:w="7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控股股东、实际控制人关于减少和规范关联交易的承诺：</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w:t>
            </w:r>
          </w:p>
        </w:tc>
      </w:tr>
      <w:tr>
        <w:trPr>
          <w:trHeight w:val="327"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控制人冯滨</w:t>
            </w: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pacing w:val="-3"/>
                <w:sz w:val="18"/>
                <w:szCs w:val="18"/>
              </w:rPr>
              <w:t>控股股东、实际控制人冯滨承诺：将继续严格按照《中华人民共和国公司法》等法律法规以及《公</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反</w:t>
            </w:r>
          </w:p>
        </w:tc>
      </w:tr>
      <w:tr>
        <w:trPr>
          <w:trHeight w:val="33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司章程》的有关规定行使股东权利；在股东大会对有关涉及其事项的关联交易进行表决时，履行</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回避表决的义务；承诺杜绝一切非法占用公司的资金、资产的行为，不与发行人发生资金拆借行</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3"/>
                <w:sz w:val="18"/>
                <w:szCs w:val="18"/>
              </w:rPr>
              <w:t>为</w:t>
            </w:r>
            <w:r>
              <w:rPr>
                <w:rFonts w:ascii="宋体" w:hAnsi="宋体" w:cs="宋体" w:eastAsia="宋体" w:hint="default"/>
                <w:sz w:val="18"/>
                <w:szCs w:val="18"/>
              </w:rPr>
              <w:t>（正常经营活动中预支的备用金除外</w:t>
            </w:r>
            <w:r>
              <w:rPr>
                <w:rFonts w:ascii="宋体" w:hAnsi="宋体" w:cs="宋体" w:eastAsia="宋体" w:hint="default"/>
                <w:spacing w:val="-90"/>
                <w:sz w:val="18"/>
                <w:szCs w:val="18"/>
              </w:rPr>
              <w:t>）</w:t>
            </w:r>
            <w:r>
              <w:rPr>
                <w:rFonts w:ascii="宋体" w:hAnsi="宋体" w:cs="宋体" w:eastAsia="宋体" w:hint="default"/>
                <w:spacing w:val="-33"/>
                <w:sz w:val="18"/>
                <w:szCs w:val="18"/>
              </w:rPr>
              <w:t>；</w:t>
            </w:r>
            <w:r>
              <w:rPr>
                <w:rFonts w:ascii="宋体" w:hAnsi="宋体" w:cs="宋体" w:eastAsia="宋体" w:hint="default"/>
                <w:sz w:val="18"/>
                <w:szCs w:val="18"/>
              </w:rPr>
              <w:t>在任何情况下</w:t>
            </w:r>
            <w:r>
              <w:rPr>
                <w:rFonts w:ascii="宋体" w:hAnsi="宋体" w:cs="宋体" w:eastAsia="宋体" w:hint="default"/>
                <w:spacing w:val="-33"/>
                <w:sz w:val="18"/>
                <w:szCs w:val="18"/>
              </w:rPr>
              <w:t>，</w:t>
            </w:r>
            <w:r>
              <w:rPr>
                <w:rFonts w:ascii="宋体" w:hAnsi="宋体" w:cs="宋体" w:eastAsia="宋体" w:hint="default"/>
                <w:sz w:val="18"/>
                <w:szCs w:val="18"/>
              </w:rPr>
              <w:t>不要求发行人向其提供任何形式的担保；</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在双方的关联交易上，严格遵循市场原则，尽量避免不必要的关联交易发生，对持续经营所发生</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的必要的关联交易，应以双方协议规定的方式进行处理，遵循市场化的定价原则，避免损害广大</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12" w:type="dxa"/>
            <w:vMerge/>
            <w:tcBorders>
              <w:left w:val="single" w:sz="4" w:space="0" w:color="000000"/>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7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中小股东权益的情况发生。如出现因其或其控制的其他企业或组织违反上述承诺而导致发行人的</w:t>
            </w:r>
          </w:p>
        </w:tc>
        <w:tc>
          <w:tcPr>
            <w:tcW w:w="85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12" w:type="dxa"/>
            <w:vMerge/>
            <w:tcBorders>
              <w:left w:val="single" w:sz="4" w:space="0" w:color="000000"/>
              <w:bottom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7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权益受到损害的情况，其将依法承担相应的赔偿责任。</w:t>
            </w:r>
          </w:p>
        </w:tc>
        <w:tc>
          <w:tcPr>
            <w:tcW w:w="851"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3463"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2" w:hRule="exact"/>
        </w:trPr>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是否</w:t>
            </w:r>
          </w:p>
        </w:tc>
        <w:tc>
          <w:tcPr>
            <w:tcW w:w="13463" w:type="dxa"/>
            <w:gridSpan w:val="5"/>
            <w:tcBorders>
              <w:top w:val="nil" w:sz="6" w:space="0" w:color="auto"/>
              <w:left w:val="single" w:sz="4" w:space="0" w:color="000000"/>
              <w:bottom w:val="nil" w:sz="6" w:space="0" w:color="auto"/>
              <w:right w:val="single" w:sz="4" w:space="0" w:color="000000"/>
            </w:tcBorders>
          </w:tcPr>
          <w:p>
            <w:pPr/>
          </w:p>
        </w:tc>
      </w:tr>
      <w:tr>
        <w:trPr>
          <w:trHeight w:val="313" w:hRule="exact"/>
        </w:trPr>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及时</w:t>
            </w:r>
          </w:p>
        </w:tc>
        <w:tc>
          <w:tcPr>
            <w:tcW w:w="13463" w:type="dxa"/>
            <w:gridSpan w:val="5"/>
            <w:tcBorders>
              <w:top w:val="nil" w:sz="6" w:space="0" w:color="auto"/>
              <w:left w:val="single" w:sz="4" w:space="0" w:color="000000"/>
              <w:bottom w:val="nil" w:sz="6" w:space="0" w:color="auto"/>
              <w:right w:val="single" w:sz="4" w:space="0" w:color="000000"/>
            </w:tcBorders>
          </w:tcPr>
          <w:p>
            <w:pPr/>
          </w:p>
        </w:tc>
      </w:tr>
      <w:tr>
        <w:trPr>
          <w:trHeight w:val="356" w:hRule="exact"/>
        </w:trPr>
        <w:tc>
          <w:tcPr>
            <w:tcW w:w="7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履行</w:t>
            </w:r>
          </w:p>
        </w:tc>
        <w:tc>
          <w:tcPr>
            <w:tcW w:w="13463" w:type="dxa"/>
            <w:gridSpan w:val="5"/>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220" w:right="1220"/>
        </w:sectPr>
      </w:pPr>
    </w:p>
    <w:p>
      <w:pPr>
        <w:spacing w:line="240" w:lineRule="auto" w:before="7"/>
        <w:rPr>
          <w:rFonts w:ascii="Times New Roman" w:hAnsi="Times New Roman" w:cs="Times New Roman" w:eastAsia="Times New Roman" w:hint="default"/>
          <w:sz w:val="23"/>
          <w:szCs w:val="23"/>
        </w:rPr>
      </w:pPr>
    </w:p>
    <w:p>
      <w:pPr>
        <w:pStyle w:val="Heading3"/>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5"/>
        <w:gridCol w:w="5683"/>
      </w:tblGrid>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北京中证天通会计师事务所（特殊普通合伙）</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李朝辉、张春雨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line="415" w:lineRule="auto" w:before="42"/>
        <w:ind w:left="154" w:right="2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本年度，因公司发行股份购买竹园国旅</w:t>
      </w:r>
      <w:r>
        <w:rPr>
          <w:rFonts w:ascii="Times New Roman" w:hAnsi="Times New Roman" w:cs="Times New Roman" w:eastAsia="Times New Roman" w:hint="default"/>
          <w:sz w:val="18"/>
          <w:szCs w:val="18"/>
        </w:rPr>
        <w:t>70%</w:t>
      </w:r>
      <w:r>
        <w:rPr>
          <w:rFonts w:ascii="宋体" w:hAnsi="宋体" w:cs="宋体" w:eastAsia="宋体" w:hint="default"/>
          <w:sz w:val="18"/>
          <w:szCs w:val="18"/>
        </w:rPr>
        <w:t>的股权并募集配套资金事项，聘请华泰联合证券有限责任公司作为财务顾问。</w:t>
      </w:r>
    </w:p>
    <w:p>
      <w:pPr>
        <w:spacing w:line="240" w:lineRule="auto" w:before="10"/>
        <w:rPr>
          <w:rFonts w:ascii="宋体" w:hAnsi="宋体" w:cs="宋体" w:eastAsia="宋体" w:hint="default"/>
          <w:sz w:val="18"/>
          <w:szCs w:val="18"/>
        </w:rPr>
      </w:pPr>
    </w:p>
    <w:p>
      <w:pPr>
        <w:pStyle w:val="Heading2"/>
        <w:spacing w:line="240" w:lineRule="auto"/>
        <w:ind w:right="0"/>
        <w:jc w:val="left"/>
        <w:rPr>
          <w:b w:val="0"/>
          <w:bCs w:val="0"/>
        </w:rPr>
      </w:pP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十二、处罚及整改情况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8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十四、其他重大事项的说明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98" w:lineRule="auto" w:before="155"/>
        <w:ind w:right="151" w:firstLine="419"/>
        <w:jc w:val="both"/>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27</w:t>
      </w:r>
      <w:r>
        <w:rPr>
          <w:spacing w:val="-3"/>
        </w:rPr>
        <w:t>日，因本公司正在筹划重大资产重组事项，根据深圳证券交易所《股票上市规则》和《中</w:t>
      </w:r>
      <w:r>
        <w:rPr/>
        <w:t> </w:t>
      </w:r>
      <w:r>
        <w:rPr>
          <w:spacing w:val="-1"/>
        </w:rPr>
        <w:t>小企业板上市公司规范运作指引》的有关规定，经公司向交易所申请，公司发布了《关于筹划重大资产重</w:t>
      </w:r>
      <w:r>
        <w:rPr>
          <w:spacing w:val="-82"/>
        </w:rPr>
        <w:t> </w:t>
      </w:r>
      <w:r>
        <w:rPr>
          <w:spacing w:val="-82"/>
        </w:rPr>
      </w:r>
      <w:r>
        <w:rPr/>
        <w:t>组的停牌公告》，公司股票自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日开市时起停牌。</w:t>
      </w:r>
    </w:p>
    <w:p>
      <w:pPr>
        <w:pStyle w:val="BodyText"/>
        <w:spacing w:line="386" w:lineRule="auto" w:before="62"/>
        <w:ind w:right="149" w:firstLine="419"/>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日，本公司召开第三届董事会第六次会议，审议通过了本次发行股份购买资产并募集配 </w:t>
      </w:r>
      <w:r>
        <w:rPr>
          <w:spacing w:val="-1"/>
        </w:rPr>
        <w:t>套资金暨关联交易报告书（草案）及与本次发行股份购买资产并募集配套资金相关的议案，即向郭洪斌等</w:t>
      </w:r>
    </w:p>
    <w:p>
      <w:pPr>
        <w:spacing w:after="0" w:line="386" w:lineRule="auto"/>
        <w:jc w:val="both"/>
        <w:sectPr>
          <w:headerReference w:type="default" r:id="rId17"/>
          <w:footerReference w:type="default" r:id="rId18"/>
          <w:pgSz w:w="11910" w:h="16840"/>
          <w:pgMar w:header="877" w:footer="982" w:top="1100" w:bottom="1180" w:left="980" w:right="980"/>
          <w:pgNumType w:start="57"/>
        </w:sectPr>
      </w:pPr>
    </w:p>
    <w:p>
      <w:pPr>
        <w:spacing w:line="240" w:lineRule="auto" w:before="8"/>
        <w:rPr>
          <w:rFonts w:ascii="宋体" w:hAnsi="宋体" w:cs="宋体" w:eastAsia="宋体" w:hint="default"/>
          <w:sz w:val="26"/>
          <w:szCs w:val="26"/>
        </w:rPr>
      </w:pPr>
    </w:p>
    <w:p>
      <w:pPr>
        <w:pStyle w:val="BodyText"/>
        <w:spacing w:line="386" w:lineRule="auto" w:before="35"/>
        <w:ind w:right="217" w:hanging="1"/>
        <w:jc w:val="both"/>
      </w:pPr>
      <w:r>
        <w:rPr>
          <w:rFonts w:ascii="Times New Roman" w:hAnsi="Times New Roman" w:cs="Times New Roman" w:eastAsia="Times New Roman" w:hint="default"/>
        </w:rPr>
        <w:t>8</w:t>
      </w:r>
      <w:r>
        <w:rPr/>
        <w:t>名交易对手方发行股份</w:t>
      </w:r>
      <w:r>
        <w:rPr>
          <w:rFonts w:ascii="Times New Roman" w:hAnsi="Times New Roman" w:cs="Times New Roman" w:eastAsia="Times New Roman" w:hint="default"/>
        </w:rPr>
        <w:t>7,724,374</w:t>
      </w:r>
      <w:r>
        <w:rPr/>
        <w:t>股购买竹园国旅</w:t>
      </w:r>
      <w:r>
        <w:rPr>
          <w:rFonts w:ascii="Times New Roman" w:hAnsi="Times New Roman" w:cs="Times New Roman" w:eastAsia="Times New Roman" w:hint="default"/>
        </w:rPr>
        <w:t>70%</w:t>
      </w:r>
      <w:r>
        <w:rPr/>
        <w:t>的股权，交易作价</w:t>
      </w:r>
      <w:r>
        <w:rPr>
          <w:rFonts w:ascii="Times New Roman" w:hAnsi="Times New Roman" w:cs="Times New Roman" w:eastAsia="Times New Roman" w:hint="default"/>
        </w:rPr>
        <w:t>6.3</w:t>
      </w:r>
      <w:r>
        <w:rPr/>
        <w:t>亿元并向九泰基金管理有限公 司（九泰基金慧通定增</w:t>
      </w:r>
      <w:r>
        <w:rPr>
          <w:rFonts w:ascii="Times New Roman" w:hAnsi="Times New Roman" w:cs="Times New Roman" w:eastAsia="Times New Roman" w:hint="default"/>
        </w:rPr>
        <w:t>1</w:t>
      </w:r>
      <w:r>
        <w:rPr/>
        <w:t>号资产管理计划）、深圳前海瑞联一号投资中心（有限合伙）、冯滨和白斌非公 开发行股票</w:t>
      </w:r>
      <w:r>
        <w:rPr>
          <w:rFonts w:ascii="Times New Roman" w:hAnsi="Times New Roman" w:cs="Times New Roman" w:eastAsia="Times New Roman" w:hint="default"/>
        </w:rPr>
        <w:t>2,574,791</w:t>
      </w:r>
      <w:r>
        <w:rPr/>
        <w:t>股，募集配套资金</w:t>
      </w:r>
      <w:r>
        <w:rPr>
          <w:rFonts w:ascii="Times New Roman" w:hAnsi="Times New Roman" w:cs="Times New Roman" w:eastAsia="Times New Roman" w:hint="default"/>
        </w:rPr>
        <w:t>2.1</w:t>
      </w:r>
      <w:r>
        <w:rPr/>
        <w:t>亿元。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日，公司公告了本次重大资产重组事项。</w:t>
      </w:r>
    </w:p>
    <w:p>
      <w:pPr>
        <w:pStyle w:val="BodyText"/>
        <w:spacing w:line="386" w:lineRule="auto" w:before="74"/>
        <w:ind w:right="151" w:firstLine="42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14</w:t>
      </w:r>
      <w:r>
        <w:rPr>
          <w:spacing w:val="-1"/>
        </w:rPr>
        <w:t>日，本公司召开</w:t>
      </w:r>
      <w:r>
        <w:rPr>
          <w:rFonts w:ascii="Times New Roman" w:hAnsi="Times New Roman" w:cs="Times New Roman" w:eastAsia="Times New Roman" w:hint="default"/>
          <w:spacing w:val="-1"/>
        </w:rPr>
        <w:t>2014</w:t>
      </w:r>
      <w:r>
        <w:rPr>
          <w:spacing w:val="-1"/>
        </w:rPr>
        <w:t>年第四次临时股东大会，审议通过了本次发行股份购买资产并募集</w:t>
      </w:r>
      <w:r>
        <w:rPr/>
        <w:t> 配套资金暨关联交易报告书（草案）及与本次发行股份购买资产并募集配套资金相关的议案。</w:t>
      </w:r>
    </w:p>
    <w:p>
      <w:pPr>
        <w:pStyle w:val="BodyText"/>
        <w:spacing w:line="386" w:lineRule="auto" w:before="104"/>
        <w:ind w:left="153" w:right="146"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rFonts w:ascii="Times New Roman" w:hAnsi="Times New Roman" w:cs="Times New Roman" w:eastAsia="Times New Roman" w:hint="default"/>
          <w:spacing w:val="43"/>
        </w:rPr>
        <w:t> </w:t>
      </w:r>
      <w:r>
        <w:rPr/>
        <w:t>日，公司收到中国证券监督管理委员会（以下简称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）的通知，经中国证监</w:t>
      </w:r>
      <w:r>
        <w:rPr>
          <w:spacing w:val="1"/>
        </w:rPr>
        <w:t> </w:t>
      </w:r>
      <w:r>
        <w:rPr/>
        <w:t>会上市公司并购重组审核委员会</w:t>
      </w:r>
      <w:r>
        <w:rPr>
          <w:rFonts w:ascii="Times New Roman" w:hAnsi="Times New Roman" w:cs="Times New Roman" w:eastAsia="Times New Roman" w:hint="default"/>
        </w:rPr>
        <w:t>2015</w:t>
      </w:r>
      <w:r>
        <w:rPr/>
        <w:t>年第</w:t>
      </w:r>
      <w:r>
        <w:rPr>
          <w:rFonts w:ascii="Times New Roman" w:hAnsi="Times New Roman" w:cs="Times New Roman" w:eastAsia="Times New Roman" w:hint="default"/>
        </w:rPr>
        <w:t>9</w:t>
      </w:r>
      <w:r>
        <w:rPr/>
        <w:t>次并购重组委工作会议审核，公司发行股份购买资产并募集配</w:t>
      </w:r>
      <w:r>
        <w:rPr>
          <w:spacing w:val="-34"/>
        </w:rPr>
        <w:t> </w:t>
      </w:r>
      <w:r>
        <w:rPr>
          <w:spacing w:val="-34"/>
        </w:rPr>
      </w:r>
      <w:r>
        <w:rPr/>
        <w:t>套资金暨关联交易的重大资产重组事项获得无条件通过。</w:t>
      </w:r>
    </w:p>
    <w:p>
      <w:pPr>
        <w:pStyle w:val="BodyText"/>
        <w:spacing w:line="386" w:lineRule="auto" w:before="103"/>
        <w:ind w:left="153" w:right="234" w:firstLine="419"/>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日，公司收到中国证监会《关于核准北京众信国际旅行社股份有限公司向郭洪斌等发行 股份购买资产并募集配套资金的批复》（证监许可</w:t>
      </w:r>
      <w:r>
        <w:rPr>
          <w:rFonts w:ascii="Times New Roman" w:hAnsi="Times New Roman" w:cs="Times New Roman" w:eastAsia="Times New Roman" w:hint="default"/>
        </w:rPr>
        <w:t>[2015]354</w:t>
      </w:r>
      <w:r>
        <w:rPr/>
        <w:t>号）。</w:t>
      </w:r>
    </w:p>
    <w:p>
      <w:pPr>
        <w:pStyle w:val="BodyText"/>
        <w:spacing w:line="398" w:lineRule="auto" w:before="74"/>
        <w:ind w:right="151" w:firstLine="419"/>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日，郭洪斌等</w:t>
      </w:r>
      <w:r>
        <w:rPr>
          <w:rFonts w:ascii="Times New Roman" w:hAnsi="Times New Roman" w:cs="Times New Roman" w:eastAsia="Times New Roman" w:hint="default"/>
        </w:rPr>
        <w:t>8</w:t>
      </w:r>
      <w:r>
        <w:rPr/>
        <w:t>名交易对方持有的竹园国旅合计</w:t>
      </w:r>
      <w:r>
        <w:rPr>
          <w:rFonts w:ascii="Times New Roman" w:hAnsi="Times New Roman" w:cs="Times New Roman" w:eastAsia="Times New Roman" w:hint="default"/>
        </w:rPr>
        <w:t>70%</w:t>
      </w:r>
      <w:r>
        <w:rPr/>
        <w:t>股权已过户至众信旅游名下，北京市 </w:t>
      </w:r>
      <w:r>
        <w:rPr>
          <w:spacing w:val="-1"/>
        </w:rPr>
        <w:t>工商行政管理局朝阳分局为此进行了工商变更登记手续，竹园国旅领取了变更后的《营业执照》。本次交</w:t>
      </w:r>
      <w:r>
        <w:rPr>
          <w:spacing w:val="-82"/>
        </w:rPr>
        <w:t> </w:t>
      </w:r>
      <w:r>
        <w:rPr>
          <w:spacing w:val="-82"/>
        </w:rPr>
      </w:r>
      <w:r>
        <w:rPr/>
        <w:t>易涉及的标的资产股权交割办理完成。</w:t>
      </w:r>
    </w:p>
    <w:p>
      <w:pPr>
        <w:pStyle w:val="BodyText"/>
        <w:spacing w:line="386" w:lineRule="auto" w:before="94"/>
        <w:ind w:right="233" w:firstLine="419"/>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日，中国证券登记结算有限责任公司深圳分公司出具《股份登记申请受理确认书》，确 认其已于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日受理公司本次交易新增股份登记申请材料，相关股份登记到账后将正式列入公司 股东名册。</w:t>
      </w:r>
    </w:p>
    <w:p>
      <w:pPr>
        <w:pStyle w:val="BodyText"/>
        <w:spacing w:line="240" w:lineRule="auto" w:before="104"/>
        <w:ind w:left="574"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日，本次新增股份在深圳证券交易所中小板上市。</w:t>
      </w:r>
    </w:p>
    <w:p>
      <w:pPr>
        <w:spacing w:line="240" w:lineRule="auto" w:before="9"/>
        <w:rPr>
          <w:rFonts w:ascii="宋体" w:hAnsi="宋体" w:cs="宋体" w:eastAsia="宋体" w:hint="default"/>
          <w:sz w:val="28"/>
          <w:szCs w:val="28"/>
        </w:rPr>
      </w:pPr>
    </w:p>
    <w:p>
      <w:pPr>
        <w:pStyle w:val="Heading2"/>
        <w:spacing w:line="240" w:lineRule="auto"/>
        <w:ind w:right="0"/>
        <w:jc w:val="both"/>
        <w:rPr>
          <w:b w:val="0"/>
          <w:bCs w:val="0"/>
        </w:rPr>
      </w:pPr>
      <w:r>
        <w:rPr/>
        <w:t>十五、公司子公司重要事项</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91" w:lineRule="auto" w:before="153"/>
        <w:ind w:right="148" w:firstLine="419"/>
        <w:jc w:val="left"/>
      </w:pPr>
      <w:r>
        <w:rPr/>
        <w:t>公司于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19"/>
        </w:rPr>
        <w:t> </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日召开了第三届董事会第五次会议及</w:t>
      </w:r>
      <w:r>
        <w:rPr>
          <w:rFonts w:ascii="Times New Roman" w:hAnsi="Times New Roman" w:cs="Times New Roman" w:eastAsia="Times New Roman" w:hint="default"/>
        </w:rPr>
        <w:t>2014</w:t>
      </w:r>
      <w:r>
        <w:rPr/>
        <w:t>年第三次临时股东 </w:t>
      </w:r>
      <w:r>
        <w:rPr>
          <w:spacing w:val="-5"/>
        </w:rPr>
        <w:t>大会，审议并通过了《关于全资子公司香港众信国际旅行社有限公司参股设立香港众信九鼎公司的议案》，</w:t>
      </w:r>
      <w:r>
        <w:rPr>
          <w:spacing w:val="-101"/>
        </w:rPr>
        <w:t> </w:t>
      </w:r>
      <w:r>
        <w:rPr>
          <w:spacing w:val="-101"/>
        </w:rPr>
      </w:r>
      <w:r>
        <w:rPr/>
        <w:t>同意香港众信国际旅行社有限公司出资相当于</w:t>
      </w:r>
      <w:r>
        <w:rPr>
          <w:rFonts w:ascii="Times New Roman" w:hAnsi="Times New Roman" w:cs="Times New Roman" w:eastAsia="Times New Roman" w:hint="default"/>
        </w:rPr>
        <w:t>1</w:t>
      </w:r>
      <w:r>
        <w:rPr/>
        <w:t>亿元人民币的资金与昆吾九鼎投资管理有限公司下属公司 共同出资设立香港众信九鼎公司（</w:t>
      </w:r>
      <w:r>
        <w:rPr>
          <w:rFonts w:ascii="Times New Roman" w:hAnsi="Times New Roman" w:cs="Times New Roman" w:eastAsia="Times New Roman" w:hint="default"/>
        </w:rPr>
        <w:t>JD Apls Limited</w:t>
      </w:r>
      <w:r>
        <w:rPr/>
        <w:t>）。香港众信占新设公司股权比例的</w:t>
      </w:r>
      <w:r>
        <w:rPr>
          <w:spacing w:val="-29"/>
        </w:rPr>
        <w:t> </w:t>
      </w:r>
      <w:r>
        <w:rPr>
          <w:rFonts w:ascii="Times New Roman" w:hAnsi="Times New Roman" w:cs="Times New Roman" w:eastAsia="Times New Roman" w:hint="default"/>
        </w:rPr>
        <w:t>40%</w:t>
      </w:r>
      <w:r>
        <w:rPr/>
        <w:t>。本次对外投 资的目的为：参与复星国际有限公司联合收购地中海俱乐部股权事项。（参见公司于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日《公 司董事会决议公告》（</w:t>
      </w:r>
      <w:r>
        <w:rPr>
          <w:rFonts w:ascii="Times New Roman" w:hAnsi="Times New Roman" w:cs="Times New Roman" w:eastAsia="Times New Roman" w:hint="default"/>
        </w:rPr>
        <w:t>2014-051</w:t>
      </w:r>
      <w:r>
        <w:rPr/>
        <w:t>）、《对外投资暨关联交易公告》（</w:t>
      </w:r>
      <w:r>
        <w:rPr>
          <w:rFonts w:ascii="Times New Roman" w:hAnsi="Times New Roman" w:cs="Times New Roman" w:eastAsia="Times New Roman" w:hint="default"/>
        </w:rPr>
        <w:t>2014-054</w:t>
      </w:r>
      <w:r>
        <w:rPr/>
        <w:t>）及</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日《公司股 东大会决议公告》（</w:t>
      </w:r>
      <w:r>
        <w:rPr>
          <w:rFonts w:ascii="Times New Roman" w:hAnsi="Times New Roman" w:cs="Times New Roman" w:eastAsia="Times New Roman" w:hint="default"/>
        </w:rPr>
        <w:t>2014-058</w:t>
      </w:r>
      <w:r>
        <w:rPr/>
        <w:t>））</w:t>
      </w:r>
    </w:p>
    <w:p>
      <w:pPr>
        <w:pStyle w:val="BodyText"/>
        <w:spacing w:line="240" w:lineRule="auto" w:before="30"/>
        <w:ind w:left="574" w:right="0"/>
        <w:jc w:val="left"/>
        <w:rPr>
          <w:rFonts w:ascii="Times New Roman" w:hAnsi="Times New Roman" w:cs="Times New Roman" w:eastAsia="Times New Roman" w:hint="default"/>
        </w:rPr>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日披露了香港众信的参股公司</w:t>
      </w:r>
      <w:r>
        <w:rPr>
          <w:rFonts w:ascii="Times New Roman" w:hAnsi="Times New Roman" w:cs="Times New Roman" w:eastAsia="Times New Roman" w:hint="default"/>
        </w:rPr>
        <w:t>JD Alps Limited</w:t>
      </w:r>
      <w:r>
        <w:rPr/>
        <w:t>的全资子公司</w:t>
      </w:r>
      <w:r>
        <w:rPr>
          <w:rFonts w:ascii="Times New Roman" w:hAnsi="Times New Roman" w:cs="Times New Roman" w:eastAsia="Times New Roman" w:hint="default"/>
        </w:rPr>
        <w:t>JD Moon River</w:t>
      </w:r>
      <w:r>
        <w:rPr>
          <w:rFonts w:ascii="Times New Roman" w:hAnsi="Times New Roman" w:cs="Times New Roman" w:eastAsia="Times New Roman" w:hint="default"/>
          <w:spacing w:val="-11"/>
        </w:rPr>
        <w:t> </w:t>
      </w:r>
      <w:r>
        <w:rPr>
          <w:rFonts w:ascii="Times New Roman" w:hAnsi="Times New Roman" w:cs="Times New Roman" w:eastAsia="Times New Roman" w:hint="default"/>
        </w:rPr>
        <w:t>S.à.r.l.</w:t>
      </w:r>
    </w:p>
    <w:p>
      <w:pPr>
        <w:pStyle w:val="BodyText"/>
        <w:spacing w:line="240" w:lineRule="auto" w:before="177"/>
        <w:ind w:right="0"/>
        <w:jc w:val="both"/>
      </w:pPr>
      <w:r>
        <w:rPr/>
        <w:t>参与复星国际要约收购</w:t>
      </w:r>
      <w:r>
        <w:rPr>
          <w:rFonts w:ascii="Times New Roman" w:hAnsi="Times New Roman" w:cs="Times New Roman" w:eastAsia="Times New Roman" w:hint="default"/>
        </w:rPr>
        <w:t>Club</w:t>
      </w:r>
      <w:r>
        <w:rPr>
          <w:rFonts w:ascii="Times New Roman" w:hAnsi="Times New Roman" w:cs="Times New Roman" w:eastAsia="Times New Roman" w:hint="default"/>
          <w:spacing w:val="-12"/>
        </w:rPr>
        <w:t> </w:t>
      </w:r>
      <w:r>
        <w:rPr>
          <w:rFonts w:ascii="Times New Roman" w:hAnsi="Times New Roman" w:cs="Times New Roman" w:eastAsia="Times New Roman" w:hint="default"/>
        </w:rPr>
        <w:t>M</w:t>
      </w:r>
      <w:r>
        <w:rPr>
          <w:rFonts w:ascii="Times New Roman" w:hAnsi="Times New Roman" w:cs="Times New Roman" w:eastAsia="Times New Roman" w:hint="default"/>
          <w:spacing w:val="-1"/>
        </w:rPr>
        <w:t>e</w:t>
      </w:r>
      <w:r>
        <w:rPr>
          <w:rFonts w:ascii="Times New Roman" w:hAnsi="Times New Roman" w:cs="Times New Roman" w:eastAsia="Times New Roman" w:hint="default"/>
        </w:rPr>
        <w:t>d</w:t>
      </w:r>
      <w:r>
        <w:rPr/>
        <w:t>地</w:t>
      </w:r>
      <w:r>
        <w:rPr>
          <w:spacing w:val="-2"/>
        </w:rPr>
        <w:t>中</w:t>
      </w:r>
      <w:r>
        <w:rPr/>
        <w:t>海俱乐部股权事</w:t>
      </w:r>
      <w:r>
        <w:rPr>
          <w:spacing w:val="-51"/>
        </w:rPr>
        <w:t>项</w:t>
      </w:r>
      <w:r>
        <w:rPr/>
        <w:t>（参</w:t>
      </w:r>
      <w:r>
        <w:rPr>
          <w:spacing w:val="-51"/>
        </w:rPr>
        <w:t>见</w:t>
      </w:r>
      <w:r>
        <w:rPr/>
        <w:t>《对外投资进展公</w:t>
      </w:r>
      <w:r>
        <w:rPr>
          <w:spacing w:val="-51"/>
        </w:rPr>
        <w:t>告</w:t>
      </w:r>
      <w:r>
        <w:rPr/>
        <w:t>（一</w:t>
      </w:r>
      <w:r>
        <w:rPr>
          <w:spacing w:val="-51"/>
        </w:rPr>
        <w:t>）</w:t>
      </w:r>
      <w:r>
        <w:rPr>
          <w:spacing w:val="-101"/>
        </w:rPr>
        <w:t>》</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r>
        <w:rPr>
          <w:rFonts w:ascii="Times New Roman" w:hAnsi="Times New Roman" w:cs="Times New Roman" w:eastAsia="Times New Roman" w:hint="default"/>
          <w:spacing w:val="-1"/>
        </w:rPr>
        <w:t>1</w:t>
      </w:r>
      <w:r>
        <w:rPr>
          <w:spacing w:val="-51"/>
        </w:rPr>
        <w:t>）），</w:t>
      </w:r>
      <w:r>
        <w:rPr/>
      </w:r>
    </w:p>
    <w:p>
      <w:pPr>
        <w:spacing w:after="0" w:line="240"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right="104"/>
        <w:jc w:val="left"/>
      </w:pPr>
      <w:r>
        <w:rPr>
          <w:spacing w:val="-6"/>
        </w:rPr>
        <w:t>并于</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2</w:t>
      </w:r>
      <w:r>
        <w:rPr>
          <w:spacing w:val="-6"/>
        </w:rPr>
        <w:t>日、</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20</w:t>
      </w:r>
      <w:r>
        <w:rPr>
          <w:spacing w:val="-6"/>
        </w:rPr>
        <w:t>日，公告了该事项进展。（《对外投资进展公告（二）》（</w:t>
      </w:r>
      <w:r>
        <w:rPr>
          <w:rFonts w:ascii="Times New Roman" w:hAnsi="Times New Roman" w:cs="Times New Roman" w:eastAsia="Times New Roman" w:hint="default"/>
          <w:spacing w:val="-6"/>
        </w:rPr>
        <w:t>2014-083</w:t>
      </w:r>
      <w:r>
        <w:rPr>
          <w:spacing w:val="-6"/>
        </w:rPr>
        <w:t>）、</w:t>
      </w:r>
      <w:r>
        <w:rPr/>
      </w:r>
    </w:p>
    <w:p>
      <w:pPr>
        <w:pStyle w:val="BodyText"/>
        <w:spacing w:line="240" w:lineRule="auto" w:before="177"/>
        <w:ind w:left="153" w:right="104"/>
        <w:jc w:val="left"/>
      </w:pPr>
      <w:r>
        <w:rPr/>
        <w:t>《对外投资进展公告（三）》（</w:t>
      </w:r>
      <w:r>
        <w:rPr>
          <w:rFonts w:ascii="Times New Roman" w:hAnsi="Times New Roman" w:cs="Times New Roman" w:eastAsia="Times New Roman" w:hint="default"/>
        </w:rPr>
        <w:t>2014-092</w:t>
      </w:r>
      <w:r>
        <w:rPr/>
        <w:t>）。）</w:t>
      </w:r>
    </w:p>
    <w:p>
      <w:pPr>
        <w:spacing w:line="405" w:lineRule="auto" w:before="186"/>
        <w:ind w:left="153" w:right="104" w:firstLine="420"/>
        <w:jc w:val="left"/>
        <w:rPr>
          <w:rFonts w:ascii="宋体" w:hAnsi="宋体" w:cs="宋体" w:eastAsia="宋体" w:hint="default"/>
          <w:sz w:val="20"/>
          <w:szCs w:val="20"/>
        </w:rPr>
      </w:pPr>
      <w:r>
        <w:rPr>
          <w:rFonts w:ascii="宋体" w:hAnsi="宋体" w:cs="宋体" w:eastAsia="宋体" w:hint="default"/>
          <w:sz w:val="20"/>
          <w:szCs w:val="20"/>
        </w:rPr>
        <w:t>注</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JD Alps</w:t>
      </w:r>
      <w:r>
        <w:rPr>
          <w:rFonts w:ascii="Times New Roman" w:hAnsi="Times New Roman" w:cs="Times New Roman" w:eastAsia="Times New Roman" w:hint="default"/>
          <w:spacing w:val="40"/>
          <w:sz w:val="20"/>
          <w:szCs w:val="20"/>
        </w:rPr>
        <w:t> </w:t>
      </w:r>
      <w:r>
        <w:rPr>
          <w:rFonts w:ascii="Times New Roman" w:hAnsi="Times New Roman" w:cs="Times New Roman" w:eastAsia="Times New Roman" w:hint="default"/>
          <w:sz w:val="20"/>
          <w:szCs w:val="20"/>
        </w:rPr>
        <w:t>Limited</w:t>
      </w:r>
      <w:r>
        <w:rPr>
          <w:rFonts w:ascii="宋体" w:hAnsi="宋体" w:cs="宋体" w:eastAsia="宋体" w:hint="default"/>
          <w:sz w:val="20"/>
          <w:szCs w:val="20"/>
        </w:rPr>
        <w:t>：由香港众信、九鼎中国成长基金及九鼎中国成长基金二期共同在香港设立的公司，</w:t>
      </w:r>
      <w:r>
        <w:rPr>
          <w:rFonts w:ascii="宋体" w:hAnsi="宋体" w:cs="宋体" w:eastAsia="宋体" w:hint="default"/>
          <w:spacing w:val="1"/>
          <w:w w:val="100"/>
          <w:sz w:val="20"/>
          <w:szCs w:val="20"/>
        </w:rPr>
        <w:t> </w:t>
      </w:r>
      <w:r>
        <w:rPr>
          <w:rFonts w:ascii="宋体" w:hAnsi="宋体" w:cs="宋体" w:eastAsia="宋体" w:hint="default"/>
          <w:sz w:val="20"/>
          <w:szCs w:val="20"/>
        </w:rPr>
        <w:t>香港众信出资</w:t>
      </w:r>
      <w:r>
        <w:rPr>
          <w:rFonts w:ascii="Times New Roman" w:hAnsi="Times New Roman" w:cs="Times New Roman" w:eastAsia="Times New Roman" w:hint="default"/>
          <w:sz w:val="20"/>
          <w:szCs w:val="20"/>
        </w:rPr>
        <w:t>1200</w:t>
      </w:r>
      <w:r>
        <w:rPr>
          <w:rFonts w:ascii="宋体" w:hAnsi="宋体" w:cs="宋体" w:eastAsia="宋体" w:hint="default"/>
          <w:sz w:val="20"/>
          <w:szCs w:val="20"/>
        </w:rPr>
        <w:t>万欧元（</w:t>
      </w:r>
      <w:r>
        <w:rPr>
          <w:rFonts w:ascii="Times New Roman" w:hAnsi="Times New Roman" w:cs="Times New Roman" w:eastAsia="Times New Roman" w:hint="default"/>
          <w:sz w:val="20"/>
          <w:szCs w:val="20"/>
        </w:rPr>
        <w:t>1</w:t>
      </w:r>
      <w:r>
        <w:rPr>
          <w:rFonts w:ascii="宋体" w:hAnsi="宋体" w:cs="宋体" w:eastAsia="宋体" w:hint="default"/>
          <w:sz w:val="20"/>
          <w:szCs w:val="20"/>
        </w:rPr>
        <w:t>亿元人民币），持有</w:t>
      </w:r>
      <w:r>
        <w:rPr>
          <w:rFonts w:ascii="Times New Roman" w:hAnsi="Times New Roman" w:cs="Times New Roman" w:eastAsia="Times New Roman" w:hint="default"/>
          <w:sz w:val="20"/>
          <w:szCs w:val="20"/>
        </w:rPr>
        <w:t>JD Alps</w:t>
      </w:r>
      <w:r>
        <w:rPr>
          <w:rFonts w:ascii="Times New Roman" w:hAnsi="Times New Roman" w:cs="Times New Roman" w:eastAsia="Times New Roman" w:hint="default"/>
          <w:spacing w:val="-10"/>
          <w:sz w:val="20"/>
          <w:szCs w:val="20"/>
        </w:rPr>
        <w:t> </w:t>
      </w:r>
      <w:r>
        <w:rPr>
          <w:rFonts w:ascii="Times New Roman" w:hAnsi="Times New Roman" w:cs="Times New Roman" w:eastAsia="Times New Roman" w:hint="default"/>
          <w:sz w:val="20"/>
          <w:szCs w:val="20"/>
        </w:rPr>
        <w:t>Limited</w:t>
      </w:r>
      <w:r>
        <w:rPr>
          <w:rFonts w:ascii="宋体" w:hAnsi="宋体" w:cs="宋体" w:eastAsia="宋体" w:hint="default"/>
          <w:sz w:val="20"/>
          <w:szCs w:val="20"/>
        </w:rPr>
        <w:t>的</w:t>
      </w:r>
      <w:r>
        <w:rPr>
          <w:rFonts w:ascii="Times New Roman" w:hAnsi="Times New Roman" w:cs="Times New Roman" w:eastAsia="Times New Roman" w:hint="default"/>
          <w:sz w:val="20"/>
          <w:szCs w:val="20"/>
        </w:rPr>
        <w:t>40%</w:t>
      </w:r>
      <w:r>
        <w:rPr>
          <w:rFonts w:ascii="宋体" w:hAnsi="宋体" w:cs="宋体" w:eastAsia="宋体" w:hint="default"/>
          <w:sz w:val="20"/>
          <w:szCs w:val="20"/>
        </w:rPr>
        <w:t>的股权。九鼎中国成长基金及九鼎中国</w:t>
      </w:r>
      <w:r>
        <w:rPr>
          <w:rFonts w:ascii="宋体" w:hAnsi="宋体" w:cs="宋体" w:eastAsia="宋体" w:hint="default"/>
          <w:w w:val="100"/>
          <w:sz w:val="20"/>
          <w:szCs w:val="20"/>
        </w:rPr>
        <w:t> </w:t>
      </w:r>
      <w:r>
        <w:rPr>
          <w:rFonts w:ascii="宋体" w:hAnsi="宋体" w:cs="宋体" w:eastAsia="宋体" w:hint="default"/>
          <w:sz w:val="20"/>
          <w:szCs w:val="20"/>
        </w:rPr>
        <w:t>成长基金二期出资</w:t>
      </w:r>
      <w:r>
        <w:rPr>
          <w:rFonts w:ascii="Times New Roman" w:hAnsi="Times New Roman" w:cs="Times New Roman" w:eastAsia="Times New Roman" w:hint="default"/>
          <w:sz w:val="20"/>
          <w:szCs w:val="20"/>
        </w:rPr>
        <w:t>1800</w:t>
      </w:r>
      <w:r>
        <w:rPr>
          <w:rFonts w:ascii="宋体" w:hAnsi="宋体" w:cs="宋体" w:eastAsia="宋体" w:hint="default"/>
          <w:sz w:val="20"/>
          <w:szCs w:val="20"/>
        </w:rPr>
        <w:t>万欧元，持有</w:t>
      </w:r>
      <w:r>
        <w:rPr>
          <w:rFonts w:ascii="Times New Roman" w:hAnsi="Times New Roman" w:cs="Times New Roman" w:eastAsia="Times New Roman" w:hint="default"/>
          <w:sz w:val="20"/>
          <w:szCs w:val="20"/>
        </w:rPr>
        <w:t>JD Alps</w:t>
      </w:r>
      <w:r>
        <w:rPr>
          <w:rFonts w:ascii="Times New Roman" w:hAnsi="Times New Roman" w:cs="Times New Roman" w:eastAsia="Times New Roman" w:hint="default"/>
          <w:spacing w:val="-16"/>
          <w:sz w:val="20"/>
          <w:szCs w:val="20"/>
        </w:rPr>
        <w:t> </w:t>
      </w:r>
      <w:r>
        <w:rPr>
          <w:rFonts w:ascii="Times New Roman" w:hAnsi="Times New Roman" w:cs="Times New Roman" w:eastAsia="Times New Roman" w:hint="default"/>
          <w:sz w:val="20"/>
          <w:szCs w:val="20"/>
        </w:rPr>
        <w:t>Limited</w:t>
      </w:r>
      <w:r>
        <w:rPr>
          <w:rFonts w:ascii="宋体" w:hAnsi="宋体" w:cs="宋体" w:eastAsia="宋体" w:hint="default"/>
          <w:sz w:val="20"/>
          <w:szCs w:val="20"/>
        </w:rPr>
        <w:t>的</w:t>
      </w:r>
      <w:r>
        <w:rPr>
          <w:rFonts w:ascii="Times New Roman" w:hAnsi="Times New Roman" w:cs="Times New Roman" w:eastAsia="Times New Roman" w:hint="default"/>
          <w:sz w:val="20"/>
          <w:szCs w:val="20"/>
        </w:rPr>
        <w:t>60%</w:t>
      </w:r>
      <w:r>
        <w:rPr>
          <w:rFonts w:ascii="宋体" w:hAnsi="宋体" w:cs="宋体" w:eastAsia="宋体" w:hint="default"/>
          <w:sz w:val="20"/>
          <w:szCs w:val="20"/>
        </w:rPr>
        <w:t>的股权。</w:t>
      </w:r>
    </w:p>
    <w:p>
      <w:pPr>
        <w:spacing w:before="38"/>
        <w:ind w:left="573" w:right="104" w:firstLine="0"/>
        <w:jc w:val="left"/>
        <w:rPr>
          <w:rFonts w:ascii="Times New Roman" w:hAnsi="Times New Roman" w:cs="Times New Roman" w:eastAsia="Times New Roman" w:hint="default"/>
          <w:sz w:val="20"/>
          <w:szCs w:val="20"/>
        </w:rPr>
      </w:pPr>
      <w:r>
        <w:rPr>
          <w:rFonts w:ascii="宋体" w:hAnsi="宋体" w:cs="宋体" w:eastAsia="宋体" w:hint="default"/>
          <w:spacing w:val="-7"/>
          <w:sz w:val="20"/>
          <w:szCs w:val="20"/>
        </w:rPr>
        <w:t>注</w:t>
      </w:r>
      <w:r>
        <w:rPr>
          <w:rFonts w:ascii="Times New Roman" w:hAnsi="Times New Roman" w:cs="Times New Roman" w:eastAsia="Times New Roman" w:hint="default"/>
          <w:spacing w:val="-7"/>
          <w:sz w:val="20"/>
          <w:szCs w:val="20"/>
        </w:rPr>
        <w:t>2</w:t>
      </w:r>
      <w:r>
        <w:rPr>
          <w:rFonts w:ascii="宋体" w:hAnsi="宋体" w:cs="宋体" w:eastAsia="宋体" w:hint="default"/>
          <w:spacing w:val="-7"/>
          <w:sz w:val="20"/>
          <w:szCs w:val="20"/>
        </w:rPr>
        <w:t>：</w:t>
      </w:r>
      <w:r>
        <w:rPr>
          <w:rFonts w:ascii="Times New Roman" w:hAnsi="Times New Roman" w:cs="Times New Roman" w:eastAsia="Times New Roman" w:hint="default"/>
          <w:spacing w:val="-7"/>
          <w:sz w:val="20"/>
          <w:szCs w:val="20"/>
        </w:rPr>
        <w:t>JD</w:t>
      </w:r>
      <w:r>
        <w:rPr>
          <w:rFonts w:ascii="Times New Roman" w:hAnsi="Times New Roman" w:cs="Times New Roman" w:eastAsia="Times New Roman" w:hint="default"/>
          <w:spacing w:val="-16"/>
          <w:sz w:val="20"/>
          <w:szCs w:val="20"/>
        </w:rPr>
        <w:t> </w:t>
      </w:r>
      <w:r>
        <w:rPr>
          <w:rFonts w:ascii="Times New Roman" w:hAnsi="Times New Roman" w:cs="Times New Roman" w:eastAsia="Times New Roman" w:hint="default"/>
          <w:sz w:val="20"/>
          <w:szCs w:val="20"/>
        </w:rPr>
        <w:t>Moon</w:t>
      </w:r>
      <w:r>
        <w:rPr>
          <w:rFonts w:ascii="Times New Roman" w:hAnsi="Times New Roman" w:cs="Times New Roman" w:eastAsia="Times New Roman" w:hint="default"/>
          <w:spacing w:val="-17"/>
          <w:sz w:val="20"/>
          <w:szCs w:val="20"/>
        </w:rPr>
        <w:t> </w:t>
      </w:r>
      <w:r>
        <w:rPr>
          <w:rFonts w:ascii="Times New Roman" w:hAnsi="Times New Roman" w:cs="Times New Roman" w:eastAsia="Times New Roman" w:hint="default"/>
          <w:sz w:val="20"/>
          <w:szCs w:val="20"/>
        </w:rPr>
        <w:t>River</w:t>
      </w:r>
      <w:r>
        <w:rPr>
          <w:rFonts w:ascii="Times New Roman" w:hAnsi="Times New Roman" w:cs="Times New Roman" w:eastAsia="Times New Roman" w:hint="default"/>
          <w:spacing w:val="-17"/>
          <w:sz w:val="20"/>
          <w:szCs w:val="20"/>
        </w:rPr>
        <w:t> </w:t>
      </w:r>
      <w:r>
        <w:rPr>
          <w:rFonts w:ascii="Times New Roman" w:hAnsi="Times New Roman" w:cs="Times New Roman" w:eastAsia="Times New Roman" w:hint="default"/>
          <w:spacing w:val="-4"/>
          <w:sz w:val="20"/>
          <w:szCs w:val="20"/>
        </w:rPr>
        <w:t>S.à.r.l.</w:t>
      </w:r>
      <w:r>
        <w:rPr>
          <w:rFonts w:ascii="宋体" w:hAnsi="宋体" w:cs="宋体" w:eastAsia="宋体" w:hint="default"/>
          <w:spacing w:val="-4"/>
          <w:sz w:val="20"/>
          <w:szCs w:val="20"/>
        </w:rPr>
        <w:t>：</w:t>
      </w:r>
      <w:r>
        <w:rPr>
          <w:rFonts w:ascii="Times New Roman" w:hAnsi="Times New Roman" w:cs="Times New Roman" w:eastAsia="Times New Roman" w:hint="default"/>
          <w:spacing w:val="-4"/>
          <w:sz w:val="20"/>
          <w:szCs w:val="20"/>
        </w:rPr>
        <w:t>JD</w:t>
      </w:r>
      <w:r>
        <w:rPr>
          <w:rFonts w:ascii="Times New Roman" w:hAnsi="Times New Roman" w:cs="Times New Roman" w:eastAsia="Times New Roman" w:hint="default"/>
          <w:spacing w:val="-18"/>
          <w:sz w:val="20"/>
          <w:szCs w:val="20"/>
        </w:rPr>
        <w:t> </w:t>
      </w:r>
      <w:r>
        <w:rPr>
          <w:rFonts w:ascii="Times New Roman" w:hAnsi="Times New Roman" w:cs="Times New Roman" w:eastAsia="Times New Roman" w:hint="default"/>
          <w:sz w:val="20"/>
          <w:szCs w:val="20"/>
        </w:rPr>
        <w:t>Alps</w:t>
      </w:r>
      <w:r>
        <w:rPr>
          <w:rFonts w:ascii="Times New Roman" w:hAnsi="Times New Roman" w:cs="Times New Roman" w:eastAsia="Times New Roman" w:hint="default"/>
          <w:spacing w:val="-17"/>
          <w:sz w:val="20"/>
          <w:szCs w:val="20"/>
        </w:rPr>
        <w:t> </w:t>
      </w:r>
      <w:r>
        <w:rPr>
          <w:rFonts w:ascii="Times New Roman" w:hAnsi="Times New Roman" w:cs="Times New Roman" w:eastAsia="Times New Roman" w:hint="default"/>
          <w:sz w:val="20"/>
          <w:szCs w:val="20"/>
        </w:rPr>
        <w:t>Limited</w:t>
      </w:r>
      <w:r>
        <w:rPr>
          <w:rFonts w:ascii="宋体" w:hAnsi="宋体" w:cs="宋体" w:eastAsia="宋体" w:hint="default"/>
          <w:sz w:val="20"/>
          <w:szCs w:val="20"/>
        </w:rPr>
        <w:t>根据卢森堡的法律在卢森堡设立的全资子公司。</w:t>
      </w:r>
      <w:r>
        <w:rPr>
          <w:rFonts w:ascii="Times New Roman" w:hAnsi="Times New Roman" w:cs="Times New Roman" w:eastAsia="Times New Roman" w:hint="default"/>
          <w:sz w:val="20"/>
          <w:szCs w:val="20"/>
        </w:rPr>
        <w:t>JD</w:t>
      </w:r>
      <w:r>
        <w:rPr>
          <w:rFonts w:ascii="Times New Roman" w:hAnsi="Times New Roman" w:cs="Times New Roman" w:eastAsia="Times New Roman" w:hint="default"/>
          <w:spacing w:val="-18"/>
          <w:sz w:val="20"/>
          <w:szCs w:val="20"/>
        </w:rPr>
        <w:t> </w:t>
      </w:r>
      <w:r>
        <w:rPr>
          <w:rFonts w:ascii="Times New Roman" w:hAnsi="Times New Roman" w:cs="Times New Roman" w:eastAsia="Times New Roman" w:hint="default"/>
          <w:sz w:val="20"/>
          <w:szCs w:val="20"/>
        </w:rPr>
        <w:t>Alps</w:t>
      </w:r>
      <w:r>
        <w:rPr>
          <w:rFonts w:ascii="Times New Roman" w:hAnsi="Times New Roman" w:cs="Times New Roman" w:eastAsia="Times New Roman" w:hint="default"/>
          <w:spacing w:val="-17"/>
          <w:sz w:val="20"/>
          <w:szCs w:val="20"/>
        </w:rPr>
        <w:t> </w:t>
      </w:r>
      <w:r>
        <w:rPr>
          <w:rFonts w:ascii="Times New Roman" w:hAnsi="Times New Roman" w:cs="Times New Roman" w:eastAsia="Times New Roman" w:hint="default"/>
          <w:sz w:val="20"/>
          <w:szCs w:val="20"/>
        </w:rPr>
        <w:t>Limited</w:t>
      </w:r>
    </w:p>
    <w:p>
      <w:pPr>
        <w:spacing w:line="240" w:lineRule="auto" w:before="7"/>
        <w:rPr>
          <w:rFonts w:ascii="Times New Roman" w:hAnsi="Times New Roman" w:cs="Times New Roman" w:eastAsia="Times New Roman" w:hint="default"/>
          <w:sz w:val="16"/>
          <w:szCs w:val="16"/>
        </w:rPr>
      </w:pPr>
    </w:p>
    <w:p>
      <w:pPr>
        <w:spacing w:before="0"/>
        <w:ind w:left="153" w:right="104" w:firstLine="0"/>
        <w:jc w:val="left"/>
        <w:rPr>
          <w:rFonts w:ascii="宋体" w:hAnsi="宋体" w:cs="宋体" w:eastAsia="宋体" w:hint="default"/>
          <w:sz w:val="20"/>
          <w:szCs w:val="20"/>
        </w:rPr>
      </w:pPr>
      <w:r>
        <w:rPr>
          <w:rFonts w:ascii="宋体" w:hAnsi="宋体" w:cs="宋体" w:eastAsia="宋体" w:hint="default"/>
          <w:sz w:val="20"/>
          <w:szCs w:val="20"/>
        </w:rPr>
        <w:t>持有</w:t>
      </w:r>
      <w:r>
        <w:rPr>
          <w:rFonts w:ascii="Times New Roman" w:hAnsi="Times New Roman" w:cs="Times New Roman" w:eastAsia="Times New Roman" w:hint="default"/>
          <w:sz w:val="20"/>
          <w:szCs w:val="20"/>
        </w:rPr>
        <w:t>JD Moon River</w:t>
      </w:r>
      <w:r>
        <w:rPr>
          <w:rFonts w:ascii="Times New Roman" w:hAnsi="Times New Roman" w:cs="Times New Roman" w:eastAsia="Times New Roman" w:hint="default"/>
          <w:spacing w:val="-10"/>
          <w:sz w:val="20"/>
          <w:szCs w:val="20"/>
        </w:rPr>
        <w:t> </w:t>
      </w:r>
      <w:r>
        <w:rPr>
          <w:rFonts w:ascii="Times New Roman" w:hAnsi="Times New Roman" w:cs="Times New Roman" w:eastAsia="Times New Roman" w:hint="default"/>
          <w:sz w:val="20"/>
          <w:szCs w:val="20"/>
        </w:rPr>
        <w:t>S.à.r.l.100%</w:t>
      </w:r>
      <w:r>
        <w:rPr>
          <w:rFonts w:ascii="宋体" w:hAnsi="宋体" w:cs="宋体" w:eastAsia="宋体" w:hint="default"/>
          <w:sz w:val="20"/>
          <w:szCs w:val="20"/>
        </w:rPr>
        <w:t>的股权。</w:t>
      </w:r>
    </w:p>
    <w:p>
      <w:pPr>
        <w:spacing w:line="240" w:lineRule="auto" w:before="12"/>
        <w:rPr>
          <w:rFonts w:ascii="宋体" w:hAnsi="宋体" w:cs="宋体" w:eastAsia="宋体" w:hint="default"/>
          <w:sz w:val="13"/>
          <w:szCs w:val="13"/>
        </w:rPr>
      </w:pPr>
    </w:p>
    <w:p>
      <w:pPr>
        <w:pStyle w:val="BodyText"/>
        <w:spacing w:line="386" w:lineRule="auto"/>
        <w:ind w:right="201" w:firstLine="419"/>
        <w:jc w:val="left"/>
      </w:pP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12</w:t>
      </w:r>
      <w:r>
        <w:rPr>
          <w:spacing w:val="-5"/>
        </w:rPr>
        <w:t>日，香港众信的参股公司</w:t>
      </w:r>
      <w:r>
        <w:rPr/>
        <w:t> </w:t>
      </w:r>
      <w:r>
        <w:rPr>
          <w:rFonts w:ascii="Times New Roman" w:hAnsi="Times New Roman" w:cs="Times New Roman" w:eastAsia="Times New Roman" w:hint="default"/>
        </w:rPr>
        <w:t>JD Alps </w:t>
      </w:r>
      <w:r>
        <w:rPr>
          <w:rFonts w:ascii="Times New Roman" w:hAnsi="Times New Roman" w:cs="Times New Roman" w:eastAsia="Times New Roman" w:hint="default"/>
          <w:spacing w:val="-1"/>
        </w:rPr>
        <w:t>Limited</w:t>
      </w:r>
      <w:r>
        <w:rPr>
          <w:spacing w:val="-1"/>
        </w:rPr>
        <w:t>的全资子公司</w:t>
      </w:r>
      <w:r>
        <w:rPr/>
        <w:t> </w:t>
      </w:r>
      <w:r>
        <w:rPr>
          <w:rFonts w:ascii="Times New Roman" w:hAnsi="Times New Roman" w:cs="Times New Roman" w:eastAsia="Times New Roman" w:hint="default"/>
          <w:spacing w:val="-1"/>
        </w:rPr>
        <w:t>JD</w:t>
      </w:r>
      <w:r>
        <w:rPr>
          <w:rFonts w:ascii="Times New Roman" w:hAnsi="Times New Roman" w:cs="Times New Roman" w:eastAsia="Times New Roman" w:hint="default"/>
        </w:rPr>
        <w:t> </w:t>
      </w:r>
      <w:r>
        <w:rPr>
          <w:rFonts w:ascii="Times New Roman" w:hAnsi="Times New Roman" w:cs="Times New Roman" w:eastAsia="Times New Roman" w:hint="default"/>
          <w:spacing w:val="-1"/>
        </w:rPr>
        <w:t>Moon</w:t>
      </w:r>
      <w:r>
        <w:rPr>
          <w:rFonts w:ascii="Times New Roman" w:hAnsi="Times New Roman" w:cs="Times New Roman" w:eastAsia="Times New Roman" w:hint="default"/>
        </w:rPr>
        <w:t> </w:t>
      </w:r>
      <w:r>
        <w:rPr>
          <w:rFonts w:ascii="Times New Roman" w:hAnsi="Times New Roman" w:cs="Times New Roman" w:eastAsia="Times New Roman" w:hint="default"/>
          <w:spacing w:val="-1"/>
        </w:rPr>
        <w:t>River</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1"/>
        </w:rPr>
        <w:t>S.</w:t>
      </w:r>
      <w:r>
        <w:rPr>
          <w:spacing w:val="-1"/>
        </w:rPr>
        <w:t>à</w:t>
      </w:r>
      <w:r>
        <w:rPr>
          <w:rFonts w:ascii="Times New Roman" w:hAnsi="Times New Roman" w:cs="Times New Roman" w:eastAsia="Times New Roman" w:hint="default"/>
          <w:spacing w:val="-1"/>
        </w:rPr>
        <w:t>.r.l.</w:t>
      </w:r>
      <w:r>
        <w:rPr>
          <w:spacing w:val="-1"/>
        </w:rPr>
        <w:t>参与的复星</w:t>
      </w:r>
      <w:r>
        <w:rPr/>
        <w:t> 国际通过</w:t>
      </w:r>
      <w:r>
        <w:rPr>
          <w:rFonts w:ascii="Times New Roman" w:hAnsi="Times New Roman" w:cs="Times New Roman" w:eastAsia="Times New Roman" w:hint="default"/>
        </w:rPr>
        <w:t>Gaillon Invest II</w:t>
      </w:r>
      <w:r>
        <w:rPr/>
        <w:t>发起的对</w:t>
      </w:r>
      <w:r>
        <w:rPr>
          <w:rFonts w:ascii="Times New Roman" w:hAnsi="Times New Roman" w:cs="Times New Roman" w:eastAsia="Times New Roman" w:hint="default"/>
        </w:rPr>
        <w:t>Club</w:t>
      </w:r>
      <w:r>
        <w:rPr>
          <w:rFonts w:ascii="Times New Roman" w:hAnsi="Times New Roman" w:cs="Times New Roman" w:eastAsia="Times New Roman" w:hint="default"/>
          <w:spacing w:val="-7"/>
        </w:rPr>
        <w:t> </w:t>
      </w:r>
      <w:r>
        <w:rPr>
          <w:rFonts w:ascii="Times New Roman" w:hAnsi="Times New Roman" w:cs="Times New Roman" w:eastAsia="Times New Roman" w:hint="default"/>
        </w:rPr>
        <w:t>Med</w:t>
      </w:r>
      <w:r>
        <w:rPr/>
        <w:t>地中海俱乐部股权要约收购事项已经成功。</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 </w:t>
      </w:r>
      <w:r>
        <w:rPr>
          <w:rFonts w:ascii="Times New Roman" w:hAnsi="Times New Roman" w:cs="Times New Roman" w:eastAsia="Times New Roman" w:hint="default"/>
          <w:spacing w:val="-1"/>
        </w:rPr>
        <w:t>Gaillon</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1"/>
        </w:rPr>
        <w:t>Invest</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1"/>
        </w:rPr>
        <w:t>II</w:t>
      </w:r>
      <w:r>
        <w:rPr>
          <w:spacing w:val="-1"/>
        </w:rPr>
        <w:t>最终收购了</w:t>
      </w:r>
      <w:r>
        <w:rPr>
          <w:rFonts w:ascii="Times New Roman" w:hAnsi="Times New Roman" w:cs="Times New Roman" w:eastAsia="Times New Roman" w:hint="default"/>
          <w:spacing w:val="-1"/>
        </w:rPr>
        <w:t>Club</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t>Med</w:t>
      </w:r>
      <w:r>
        <w:rPr>
          <w:spacing w:val="-5"/>
        </w:rPr>
        <w:t>地中海俱乐部</w:t>
      </w:r>
      <w:r>
        <w:rPr>
          <w:rFonts w:ascii="Times New Roman" w:hAnsi="Times New Roman" w:cs="Times New Roman" w:eastAsia="Times New Roman" w:hint="default"/>
          <w:spacing w:val="-5"/>
        </w:rPr>
        <w:t>100%</w:t>
      </w:r>
      <w:r>
        <w:rPr>
          <w:spacing w:val="-5"/>
        </w:rPr>
        <w:t>的股权，</w:t>
      </w:r>
      <w:r>
        <w:rPr>
          <w:rFonts w:ascii="Times New Roman" w:hAnsi="Times New Roman" w:cs="Times New Roman" w:eastAsia="Times New Roman" w:hint="default"/>
          <w:spacing w:val="-5"/>
        </w:rPr>
        <w:t>Club</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6"/>
        </w:rPr>
        <w:t>Med</w:t>
      </w:r>
      <w:r>
        <w:rPr>
          <w:spacing w:val="-6"/>
        </w:rPr>
        <w:t>地中海俱乐部当日退市。</w:t>
      </w:r>
      <w:r>
        <w:rPr>
          <w:rFonts w:ascii="Times New Roman" w:hAnsi="Times New Roman" w:cs="Times New Roman" w:eastAsia="Times New Roman" w:hint="default"/>
          <w:spacing w:val="-6"/>
        </w:rPr>
        <w:t>JD</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1"/>
        </w:rPr>
        <w:t>Moon</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rFonts w:ascii="Times New Roman" w:hAnsi="Times New Roman" w:cs="Times New Roman" w:eastAsia="Times New Roman" w:hint="default"/>
        </w:rPr>
        <w:t>River S.</w:t>
      </w:r>
      <w:r>
        <w:rPr/>
        <w:t>à</w:t>
      </w:r>
      <w:r>
        <w:rPr>
          <w:rFonts w:ascii="Times New Roman" w:hAnsi="Times New Roman" w:cs="Times New Roman" w:eastAsia="Times New Roman" w:hint="default"/>
        </w:rPr>
        <w:t>.r.l.</w:t>
      </w:r>
      <w:r>
        <w:rPr/>
        <w:t>持有</w:t>
      </w:r>
      <w:r>
        <w:rPr>
          <w:rFonts w:ascii="Times New Roman" w:hAnsi="Times New Roman" w:cs="Times New Roman" w:eastAsia="Times New Roman" w:hint="default"/>
        </w:rPr>
        <w:t>Holding Gaillon II </w:t>
      </w:r>
      <w:r>
        <w:rPr/>
        <w:t>（</w:t>
      </w:r>
      <w:r>
        <w:rPr>
          <w:rFonts w:ascii="Times New Roman" w:hAnsi="Times New Roman" w:cs="Times New Roman" w:eastAsia="Times New Roman" w:hint="default"/>
        </w:rPr>
        <w:t>Holding Gaillon II</w:t>
      </w:r>
      <w:r>
        <w:rPr/>
        <w:t>持有</w:t>
      </w:r>
      <w:r>
        <w:rPr>
          <w:rFonts w:ascii="Times New Roman" w:hAnsi="Times New Roman" w:cs="Times New Roman" w:eastAsia="Times New Roman" w:hint="default"/>
        </w:rPr>
        <w:t>Gaillon Invest II</w:t>
      </w:r>
      <w:r>
        <w:rPr>
          <w:rFonts w:ascii="Times New Roman" w:hAnsi="Times New Roman" w:cs="Times New Roman" w:eastAsia="Times New Roman" w:hint="default"/>
          <w:spacing w:val="-25"/>
        </w:rPr>
        <w:t> </w:t>
      </w:r>
      <w:r>
        <w:rPr>
          <w:rFonts w:ascii="Times New Roman" w:hAnsi="Times New Roman" w:cs="Times New Roman" w:eastAsia="Times New Roman" w:hint="default"/>
        </w:rPr>
        <w:t>100%</w:t>
      </w:r>
      <w:r>
        <w:rPr/>
        <w:t>的股份）</w:t>
      </w:r>
      <w:r>
        <w:rPr>
          <w:rFonts w:ascii="Times New Roman" w:hAnsi="Times New Roman" w:cs="Times New Roman" w:eastAsia="Times New Roman" w:hint="default"/>
        </w:rPr>
        <w:t>4.32%</w:t>
      </w:r>
      <w:r>
        <w:rPr/>
        <w:t>的股份， </w:t>
      </w:r>
      <w:r>
        <w:rPr>
          <w:rFonts w:ascii="Times New Roman" w:hAnsi="Times New Roman" w:cs="Times New Roman" w:eastAsia="Times New Roman" w:hint="default"/>
          <w:spacing w:val="-3"/>
        </w:rPr>
        <w:t>4598068</w:t>
      </w:r>
      <w:r>
        <w:rPr>
          <w:spacing w:val="-3"/>
        </w:rPr>
        <w:t>份可转换债券，则</w:t>
      </w:r>
      <w:r>
        <w:rPr>
          <w:rFonts w:ascii="Times New Roman" w:hAnsi="Times New Roman" w:cs="Times New Roman" w:eastAsia="Times New Roman" w:hint="default"/>
          <w:spacing w:val="-3"/>
        </w:rPr>
        <w:t>JD</w:t>
      </w:r>
      <w:r>
        <w:rPr>
          <w:rFonts w:ascii="Times New Roman" w:hAnsi="Times New Roman" w:cs="Times New Roman" w:eastAsia="Times New Roman" w:hint="default"/>
          <w:spacing w:val="-12"/>
        </w:rPr>
        <w:t> </w:t>
      </w:r>
      <w:r>
        <w:rPr>
          <w:rFonts w:ascii="Times New Roman" w:hAnsi="Times New Roman" w:cs="Times New Roman" w:eastAsia="Times New Roman" w:hint="default"/>
        </w:rPr>
        <w:t>Moon</w:t>
      </w:r>
      <w:r>
        <w:rPr>
          <w:rFonts w:ascii="Times New Roman" w:hAnsi="Times New Roman" w:cs="Times New Roman" w:eastAsia="Times New Roman" w:hint="default"/>
          <w:spacing w:val="-12"/>
        </w:rPr>
        <w:t> </w:t>
      </w:r>
      <w:r>
        <w:rPr>
          <w:rFonts w:ascii="Times New Roman" w:hAnsi="Times New Roman" w:cs="Times New Roman" w:eastAsia="Times New Roman" w:hint="default"/>
        </w:rPr>
        <w:t>River</w:t>
      </w:r>
      <w:r>
        <w:rPr>
          <w:rFonts w:ascii="Times New Roman" w:hAnsi="Times New Roman" w:cs="Times New Roman" w:eastAsia="Times New Roman" w:hint="default"/>
          <w:spacing w:val="-12"/>
        </w:rPr>
        <w:t> </w:t>
      </w:r>
      <w:r>
        <w:rPr>
          <w:rFonts w:ascii="Times New Roman" w:hAnsi="Times New Roman" w:cs="Times New Roman" w:eastAsia="Times New Roman" w:hint="default"/>
        </w:rPr>
        <w:t>S.</w:t>
      </w:r>
      <w:r>
        <w:rPr/>
        <w:t>à</w:t>
      </w:r>
      <w:r>
        <w:rPr>
          <w:rFonts w:ascii="Times New Roman" w:hAnsi="Times New Roman" w:cs="Times New Roman" w:eastAsia="Times New Roman" w:hint="default"/>
        </w:rPr>
        <w:t>.r.l.</w:t>
      </w:r>
      <w:r>
        <w:rPr/>
        <w:t>间接持有</w:t>
      </w:r>
      <w:r>
        <w:rPr>
          <w:rFonts w:ascii="Times New Roman" w:hAnsi="Times New Roman" w:cs="Times New Roman" w:eastAsia="Times New Roman" w:hint="default"/>
        </w:rPr>
        <w:t>Club</w:t>
      </w:r>
      <w:r>
        <w:rPr>
          <w:rFonts w:ascii="Times New Roman" w:hAnsi="Times New Roman" w:cs="Times New Roman" w:eastAsia="Times New Roman" w:hint="default"/>
          <w:spacing w:val="-12"/>
        </w:rPr>
        <w:t> </w:t>
      </w:r>
      <w:r>
        <w:rPr>
          <w:rFonts w:ascii="Times New Roman" w:hAnsi="Times New Roman" w:cs="Times New Roman" w:eastAsia="Times New Roman" w:hint="default"/>
        </w:rPr>
        <w:t>Med</w:t>
      </w:r>
      <w:r>
        <w:rPr/>
        <w:t>地中海俱乐部约</w:t>
      </w:r>
      <w:r>
        <w:rPr>
          <w:rFonts w:ascii="Times New Roman" w:hAnsi="Times New Roman" w:cs="Times New Roman" w:eastAsia="Times New Roman" w:hint="default"/>
        </w:rPr>
        <w:t>4.32%</w:t>
      </w:r>
      <w:r>
        <w:rPr/>
        <w:t>的股份。根据香港 众信参股</w:t>
      </w:r>
      <w:r>
        <w:rPr>
          <w:rFonts w:ascii="Times New Roman" w:hAnsi="Times New Roman" w:cs="Times New Roman" w:eastAsia="Times New Roman" w:hint="default"/>
        </w:rPr>
        <w:t>JD</w:t>
      </w:r>
      <w:r>
        <w:rPr>
          <w:rFonts w:ascii="Times New Roman" w:hAnsi="Times New Roman" w:cs="Times New Roman" w:eastAsia="Times New Roman" w:hint="default"/>
          <w:spacing w:val="-18"/>
        </w:rPr>
        <w:t> </w:t>
      </w:r>
      <w:r>
        <w:rPr>
          <w:rFonts w:ascii="Times New Roman" w:hAnsi="Times New Roman" w:cs="Times New Roman" w:eastAsia="Times New Roman" w:hint="default"/>
        </w:rPr>
        <w:t>Alps</w:t>
      </w:r>
      <w:r>
        <w:rPr>
          <w:rFonts w:ascii="Times New Roman" w:hAnsi="Times New Roman" w:cs="Times New Roman" w:eastAsia="Times New Roman" w:hint="default"/>
          <w:spacing w:val="-18"/>
        </w:rPr>
        <w:t> </w:t>
      </w:r>
      <w:r>
        <w:rPr>
          <w:rFonts w:ascii="Times New Roman" w:hAnsi="Times New Roman" w:cs="Times New Roman" w:eastAsia="Times New Roman" w:hint="default"/>
        </w:rPr>
        <w:t>Limited</w:t>
      </w:r>
      <w:r>
        <w:rPr/>
        <w:t>所持有的股权比例</w:t>
      </w:r>
      <w:r>
        <w:rPr>
          <w:rFonts w:ascii="Times New Roman" w:hAnsi="Times New Roman" w:cs="Times New Roman" w:eastAsia="Times New Roman" w:hint="default"/>
        </w:rPr>
        <w:t>40%</w:t>
      </w:r>
      <w:r>
        <w:rPr/>
        <w:t>折算，香港众信间接持有</w:t>
      </w:r>
      <w:r>
        <w:rPr>
          <w:rFonts w:ascii="Times New Roman" w:hAnsi="Times New Roman" w:cs="Times New Roman" w:eastAsia="Times New Roman" w:hint="default"/>
        </w:rPr>
        <w:t>Club</w:t>
      </w:r>
      <w:r>
        <w:rPr>
          <w:rFonts w:ascii="Times New Roman" w:hAnsi="Times New Roman" w:cs="Times New Roman" w:eastAsia="Times New Roman" w:hint="default"/>
          <w:spacing w:val="-18"/>
        </w:rPr>
        <w:t> </w:t>
      </w:r>
      <w:r>
        <w:rPr>
          <w:rFonts w:ascii="Times New Roman" w:hAnsi="Times New Roman" w:cs="Times New Roman" w:eastAsia="Times New Roman" w:hint="default"/>
        </w:rPr>
        <w:t>Med</w:t>
      </w:r>
      <w:r>
        <w:rPr/>
        <w:t>地中海俱乐部</w:t>
      </w:r>
      <w:r>
        <w:rPr>
          <w:rFonts w:ascii="Times New Roman" w:hAnsi="Times New Roman" w:cs="Times New Roman" w:eastAsia="Times New Roman" w:hint="default"/>
        </w:rPr>
        <w:t>1.73%</w:t>
      </w:r>
      <w:r>
        <w:rPr/>
        <w:t>的股 份。截至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日，香港众信向</w:t>
      </w:r>
      <w:r>
        <w:rPr>
          <w:rFonts w:ascii="Times New Roman" w:hAnsi="Times New Roman" w:cs="Times New Roman" w:eastAsia="Times New Roman" w:hint="default"/>
        </w:rPr>
        <w:t>JD Moon River</w:t>
      </w:r>
      <w:r>
        <w:rPr>
          <w:rFonts w:ascii="Times New Roman" w:hAnsi="Times New Roman" w:cs="Times New Roman" w:eastAsia="Times New Roman" w:hint="default"/>
          <w:spacing w:val="-11"/>
        </w:rPr>
        <w:t> </w:t>
      </w:r>
      <w:r>
        <w:rPr>
          <w:rFonts w:ascii="Times New Roman" w:hAnsi="Times New Roman" w:cs="Times New Roman" w:eastAsia="Times New Roman" w:hint="default"/>
        </w:rPr>
        <w:t>S.</w:t>
      </w:r>
      <w:r>
        <w:rPr/>
        <w:t>à</w:t>
      </w:r>
      <w:r>
        <w:rPr>
          <w:rFonts w:ascii="Times New Roman" w:hAnsi="Times New Roman" w:cs="Times New Roman" w:eastAsia="Times New Roman" w:hint="default"/>
        </w:rPr>
        <w:t>.r.l.</w:t>
      </w:r>
      <w:r>
        <w:rPr/>
        <w:t>支付了</w:t>
      </w:r>
      <w:r>
        <w:rPr>
          <w:rFonts w:ascii="Times New Roman" w:hAnsi="Times New Roman" w:cs="Times New Roman" w:eastAsia="Times New Roman" w:hint="default"/>
        </w:rPr>
        <w:t>600</w:t>
      </w:r>
      <w:r>
        <w:rPr/>
        <w:t>万欧元履约保证金，由于事项的不 确定性，款项暂作其他流动资产处理。</w:t>
      </w:r>
    </w:p>
    <w:p>
      <w:pPr>
        <w:spacing w:line="240" w:lineRule="auto" w:before="3"/>
        <w:rPr>
          <w:rFonts w:ascii="宋体" w:hAnsi="宋体" w:cs="宋体" w:eastAsia="宋体" w:hint="default"/>
          <w:sz w:val="20"/>
          <w:szCs w:val="20"/>
        </w:rPr>
      </w:pPr>
    </w:p>
    <w:p>
      <w:pPr>
        <w:pStyle w:val="Heading2"/>
        <w:spacing w:line="240" w:lineRule="auto"/>
        <w:ind w:left="153" w:right="104"/>
        <w:jc w:val="left"/>
        <w:rPr>
          <w:b w:val="0"/>
          <w:bCs w:val="0"/>
        </w:rPr>
      </w:pPr>
      <w:r>
        <w:rPr/>
        <w:t>十六、公司发行公司债券的情况</w:t>
      </w:r>
      <w:r>
        <w:rPr>
          <w:b w:val="0"/>
          <w:bCs w:val="0"/>
        </w:rPr>
      </w:r>
    </w:p>
    <w:p>
      <w:pPr>
        <w:spacing w:line="240" w:lineRule="auto" w:before="7"/>
        <w:rPr>
          <w:rFonts w:ascii="宋体" w:hAnsi="宋体" w:cs="宋体" w:eastAsia="宋体" w:hint="default"/>
          <w:b/>
          <w:bCs/>
          <w:sz w:val="26"/>
          <w:szCs w:val="26"/>
        </w:rPr>
      </w:pPr>
    </w:p>
    <w:p>
      <w:pPr>
        <w:spacing w:before="0"/>
        <w:ind w:left="154" w:right="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65" w:right="92"/>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2"/>
        <w:jc w:val="left"/>
        <w:rPr>
          <w:b w:val="0"/>
          <w:bCs w:val="0"/>
        </w:rPr>
      </w:pPr>
      <w:r>
        <w:rPr/>
        <w:t>一、股份变动情况</w:t>
      </w:r>
      <w:r>
        <w:rPr>
          <w:b w:val="0"/>
          <w:bCs w:val="0"/>
        </w:rPr>
      </w:r>
    </w:p>
    <w:p>
      <w:pPr>
        <w:spacing w:line="240" w:lineRule="auto" w:before="2"/>
        <w:rPr>
          <w:rFonts w:ascii="宋体" w:hAnsi="宋体" w:cs="宋体" w:eastAsia="宋体" w:hint="default"/>
          <w:b/>
          <w:bCs/>
          <w:sz w:val="23"/>
          <w:szCs w:val="23"/>
        </w:rPr>
      </w:pPr>
    </w:p>
    <w:p>
      <w:pPr>
        <w:spacing w:before="44"/>
        <w:ind w:left="0" w:right="3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027"/>
        <w:gridCol w:w="878"/>
        <w:gridCol w:w="844"/>
        <w:gridCol w:w="844"/>
        <w:gridCol w:w="846"/>
        <w:gridCol w:w="846"/>
        <w:gridCol w:w="846"/>
        <w:gridCol w:w="866"/>
        <w:gridCol w:w="866"/>
        <w:gridCol w:w="818"/>
      </w:tblGrid>
      <w:tr>
        <w:trPr>
          <w:trHeight w:val="402" w:hRule="exact"/>
        </w:trPr>
        <w:tc>
          <w:tcPr>
            <w:tcW w:w="20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7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4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2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0" w:hRule="exact"/>
        </w:trPr>
        <w:tc>
          <w:tcPr>
            <w:tcW w:w="2027" w:type="dxa"/>
            <w:vMerge w:val="restart"/>
            <w:tcBorders>
              <w:top w:val="nil" w:sz="6" w:space="0" w:color="auto"/>
              <w:left w:val="single" w:sz="4" w:space="0" w:color="000000"/>
              <w:right w:val="single" w:sz="4" w:space="0" w:color="000000"/>
            </w:tcBorders>
            <w:shd w:val="clear" w:color="auto" w:fill="D3D3D3"/>
          </w:tcPr>
          <w:p>
            <w:pPr/>
          </w:p>
        </w:tc>
        <w:tc>
          <w:tcPr>
            <w:tcW w:w="878"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6" w:type="dxa"/>
            <w:tcBorders>
              <w:top w:val="single" w:sz="4" w:space="0" w:color="000000"/>
              <w:left w:val="single" w:sz="4" w:space="0" w:color="000000"/>
              <w:bottom w:val="nil" w:sz="6" w:space="0" w:color="auto"/>
              <w:right w:val="single" w:sz="4" w:space="0" w:color="000000"/>
            </w:tcBorders>
            <w:shd w:val="clear" w:color="auto" w:fill="D3D3D3"/>
          </w:tcPr>
          <w:p>
            <w:pPr/>
          </w:p>
        </w:tc>
        <w:tc>
          <w:tcPr>
            <w:tcW w:w="84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27" w:right="56"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6" w:type="dxa"/>
            <w:tcBorders>
              <w:top w:val="single" w:sz="4" w:space="0" w:color="000000"/>
              <w:left w:val="single" w:sz="4" w:space="0" w:color="000000"/>
              <w:bottom w:val="nil" w:sz="6" w:space="0" w:color="auto"/>
              <w:right w:val="single" w:sz="4" w:space="0" w:color="000000"/>
            </w:tcBorders>
            <w:shd w:val="clear" w:color="auto" w:fill="D3D3D3"/>
          </w:tcPr>
          <w:p>
            <w:pPr/>
          </w:p>
        </w:tc>
        <w:tc>
          <w:tcPr>
            <w:tcW w:w="866" w:type="dxa"/>
            <w:tcBorders>
              <w:top w:val="single" w:sz="4" w:space="0" w:color="000000"/>
              <w:left w:val="single" w:sz="4" w:space="0" w:color="000000"/>
              <w:bottom w:val="nil" w:sz="6" w:space="0" w:color="auto"/>
              <w:right w:val="single" w:sz="4" w:space="0" w:color="000000"/>
            </w:tcBorders>
            <w:shd w:val="clear" w:color="auto" w:fill="D3D3D3"/>
          </w:tcPr>
          <w:p>
            <w:pPr/>
          </w:p>
        </w:tc>
        <w:tc>
          <w:tcPr>
            <w:tcW w:w="866" w:type="dxa"/>
            <w:tcBorders>
              <w:top w:val="single" w:sz="4" w:space="0" w:color="000000"/>
              <w:left w:val="single" w:sz="4" w:space="0" w:color="000000"/>
              <w:bottom w:val="nil" w:sz="6" w:space="0" w:color="auto"/>
              <w:right w:val="single" w:sz="4" w:space="0" w:color="000000"/>
            </w:tcBorders>
            <w:shd w:val="clear" w:color="auto" w:fill="D3D3D3"/>
          </w:tcPr>
          <w:p>
            <w:pPr/>
          </w:p>
        </w:tc>
        <w:tc>
          <w:tcPr>
            <w:tcW w:w="81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2" w:hRule="exact"/>
        </w:trPr>
        <w:tc>
          <w:tcPr>
            <w:tcW w:w="2027" w:type="dxa"/>
            <w:vMerge/>
            <w:tcBorders>
              <w:left w:val="single" w:sz="4" w:space="0" w:color="000000"/>
              <w:bottom w:val="nil" w:sz="6" w:space="0" w:color="auto"/>
              <w:right w:val="single" w:sz="4" w:space="0" w:color="000000"/>
            </w:tcBorders>
            <w:shd w:val="clear" w:color="auto" w:fill="D3D3D3"/>
          </w:tcPr>
          <w:p>
            <w:pPr/>
          </w:p>
        </w:tc>
        <w:tc>
          <w:tcPr>
            <w:tcW w:w="87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5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6" w:type="dxa"/>
            <w:vMerge/>
            <w:tcBorders>
              <w:left w:val="single" w:sz="4" w:space="0" w:color="000000"/>
              <w:right w:val="single" w:sz="4" w:space="0" w:color="000000"/>
            </w:tcBorders>
            <w:shd w:val="clear" w:color="auto" w:fill="D3D3D3"/>
          </w:tcPr>
          <w:p>
            <w:pPr/>
          </w:p>
        </w:tc>
        <w:tc>
          <w:tcPr>
            <w:tcW w:w="84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6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7" w:type="dxa"/>
            <w:vMerge w:val="restart"/>
            <w:tcBorders>
              <w:top w:val="nil" w:sz="6" w:space="0" w:color="auto"/>
              <w:left w:val="single" w:sz="4" w:space="0" w:color="000000"/>
              <w:right w:val="single" w:sz="4" w:space="0" w:color="000000"/>
            </w:tcBorders>
            <w:shd w:val="clear" w:color="auto" w:fill="D3D3D3"/>
          </w:tcPr>
          <w:p>
            <w:pPr/>
          </w:p>
        </w:tc>
        <w:tc>
          <w:tcPr>
            <w:tcW w:w="878"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6" w:type="dxa"/>
            <w:vMerge/>
            <w:tcBorders>
              <w:left w:val="single" w:sz="4" w:space="0" w:color="000000"/>
              <w:bottom w:val="nil" w:sz="6" w:space="0" w:color="auto"/>
              <w:right w:val="single" w:sz="4" w:space="0" w:color="000000"/>
            </w:tcBorders>
            <w:shd w:val="clear" w:color="auto" w:fill="D3D3D3"/>
          </w:tcPr>
          <w:p>
            <w:pPr/>
          </w:p>
        </w:tc>
        <w:tc>
          <w:tcPr>
            <w:tcW w:w="846" w:type="dxa"/>
            <w:vMerge/>
            <w:tcBorders>
              <w:left w:val="single" w:sz="4" w:space="0" w:color="000000"/>
              <w:right w:val="single" w:sz="4" w:space="0" w:color="000000"/>
            </w:tcBorders>
            <w:shd w:val="clear" w:color="auto" w:fill="D3D3D3"/>
          </w:tcPr>
          <w:p>
            <w:pPr/>
          </w:p>
        </w:tc>
        <w:tc>
          <w:tcPr>
            <w:tcW w:w="846" w:type="dxa"/>
            <w:vMerge/>
            <w:tcBorders>
              <w:left w:val="single" w:sz="4" w:space="0" w:color="000000"/>
              <w:bottom w:val="nil" w:sz="6" w:space="0" w:color="auto"/>
              <w:right w:val="single" w:sz="4" w:space="0" w:color="000000"/>
            </w:tcBorders>
            <w:shd w:val="clear" w:color="auto" w:fill="D3D3D3"/>
          </w:tcPr>
          <w:p>
            <w:pPr/>
          </w:p>
        </w:tc>
        <w:tc>
          <w:tcPr>
            <w:tcW w:w="866" w:type="dxa"/>
            <w:vMerge/>
            <w:tcBorders>
              <w:left w:val="single" w:sz="4" w:space="0" w:color="000000"/>
              <w:bottom w:val="nil" w:sz="6" w:space="0" w:color="auto"/>
              <w:right w:val="single" w:sz="4" w:space="0" w:color="000000"/>
            </w:tcBorders>
            <w:shd w:val="clear" w:color="auto" w:fill="D3D3D3"/>
          </w:tcPr>
          <w:p>
            <w:pPr/>
          </w:p>
        </w:tc>
        <w:tc>
          <w:tcPr>
            <w:tcW w:w="866" w:type="dxa"/>
            <w:vMerge/>
            <w:tcBorders>
              <w:left w:val="single" w:sz="4" w:space="0" w:color="000000"/>
              <w:bottom w:val="nil" w:sz="6" w:space="0" w:color="auto"/>
              <w:right w:val="single" w:sz="4" w:space="0" w:color="000000"/>
            </w:tcBorders>
            <w:shd w:val="clear" w:color="auto" w:fill="D3D3D3"/>
          </w:tcPr>
          <w:p>
            <w:pPr/>
          </w:p>
        </w:tc>
        <w:tc>
          <w:tcPr>
            <w:tcW w:w="818" w:type="dxa"/>
            <w:vMerge/>
            <w:tcBorders>
              <w:left w:val="single" w:sz="4" w:space="0" w:color="000000"/>
              <w:bottom w:val="nil" w:sz="6" w:space="0" w:color="auto"/>
              <w:right w:val="single" w:sz="4" w:space="0" w:color="000000"/>
            </w:tcBorders>
            <w:shd w:val="clear" w:color="auto" w:fill="D3D3D3"/>
          </w:tcPr>
          <w:p>
            <w:pPr/>
          </w:p>
        </w:tc>
      </w:tr>
      <w:tr>
        <w:trPr>
          <w:trHeight w:val="160" w:hRule="exact"/>
        </w:trPr>
        <w:tc>
          <w:tcPr>
            <w:tcW w:w="2027" w:type="dxa"/>
            <w:vMerge/>
            <w:tcBorders>
              <w:left w:val="single" w:sz="4" w:space="0" w:color="000000"/>
              <w:bottom w:val="single" w:sz="4" w:space="0" w:color="000000"/>
              <w:right w:val="single" w:sz="4" w:space="0" w:color="000000"/>
            </w:tcBorders>
            <w:shd w:val="clear" w:color="auto" w:fill="D3D3D3"/>
          </w:tcPr>
          <w:p>
            <w:pPr/>
          </w:p>
        </w:tc>
        <w:tc>
          <w:tcPr>
            <w:tcW w:w="878"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6" w:type="dxa"/>
            <w:tcBorders>
              <w:top w:val="nil" w:sz="6" w:space="0" w:color="auto"/>
              <w:left w:val="single" w:sz="4" w:space="0" w:color="000000"/>
              <w:bottom w:val="single" w:sz="4" w:space="0" w:color="000000"/>
              <w:right w:val="single" w:sz="4" w:space="0" w:color="000000"/>
            </w:tcBorders>
            <w:shd w:val="clear" w:color="auto" w:fill="D3D3D3"/>
          </w:tcPr>
          <w:p>
            <w:pPr/>
          </w:p>
        </w:tc>
        <w:tc>
          <w:tcPr>
            <w:tcW w:w="846" w:type="dxa"/>
            <w:vMerge/>
            <w:tcBorders>
              <w:left w:val="single" w:sz="4" w:space="0" w:color="000000"/>
              <w:bottom w:val="single" w:sz="4" w:space="0" w:color="000000"/>
              <w:right w:val="single" w:sz="4" w:space="0" w:color="000000"/>
            </w:tcBorders>
            <w:shd w:val="clear" w:color="auto" w:fill="D3D3D3"/>
          </w:tcPr>
          <w:p>
            <w:pPr/>
          </w:p>
        </w:tc>
        <w:tc>
          <w:tcPr>
            <w:tcW w:w="846" w:type="dxa"/>
            <w:tcBorders>
              <w:top w:val="nil" w:sz="6" w:space="0" w:color="auto"/>
              <w:left w:val="single" w:sz="4" w:space="0" w:color="000000"/>
              <w:bottom w:val="single" w:sz="4" w:space="0" w:color="000000"/>
              <w:right w:val="single" w:sz="4" w:space="0" w:color="000000"/>
            </w:tcBorders>
            <w:shd w:val="clear" w:color="auto" w:fill="D3D3D3"/>
          </w:tcPr>
          <w:p>
            <w:pPr/>
          </w:p>
        </w:tc>
        <w:tc>
          <w:tcPr>
            <w:tcW w:w="866" w:type="dxa"/>
            <w:tcBorders>
              <w:top w:val="nil" w:sz="6" w:space="0" w:color="auto"/>
              <w:left w:val="single" w:sz="4" w:space="0" w:color="000000"/>
              <w:bottom w:val="single" w:sz="4" w:space="0" w:color="000000"/>
              <w:right w:val="single" w:sz="4" w:space="0" w:color="000000"/>
            </w:tcBorders>
            <w:shd w:val="clear" w:color="auto" w:fill="D3D3D3"/>
          </w:tcPr>
          <w:p>
            <w:pPr/>
          </w:p>
        </w:tc>
        <w:tc>
          <w:tcPr>
            <w:tcW w:w="866" w:type="dxa"/>
            <w:tcBorders>
              <w:top w:val="nil" w:sz="6" w:space="0" w:color="auto"/>
              <w:left w:val="single" w:sz="4" w:space="0" w:color="000000"/>
              <w:bottom w:val="single" w:sz="4" w:space="0" w:color="000000"/>
              <w:right w:val="single" w:sz="4" w:space="0" w:color="000000"/>
            </w:tcBorders>
            <w:shd w:val="clear" w:color="auto" w:fill="D3D3D3"/>
          </w:tcPr>
          <w:p>
            <w:pPr/>
          </w:p>
        </w:tc>
        <w:tc>
          <w:tcPr>
            <w:tcW w:w="81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0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900,000</w:t>
            </w:r>
          </w:p>
        </w:tc>
        <w:tc>
          <w:tcPr>
            <w:tcW w:w="84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-7,285,000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-6,385,000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44,615,000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75.38%</w:t>
            </w:r>
          </w:p>
        </w:tc>
      </w:tr>
      <w:tr>
        <w:trPr>
          <w:trHeight w:val="402" w:hRule="exact"/>
        </w:trPr>
        <w:tc>
          <w:tcPr>
            <w:tcW w:w="20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900,000</w:t>
            </w:r>
          </w:p>
        </w:tc>
        <w:tc>
          <w:tcPr>
            <w:tcW w:w="84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-7,285,000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-6,385,000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44,615,000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75.38%</w:t>
            </w:r>
          </w:p>
        </w:tc>
      </w:tr>
      <w:tr>
        <w:trPr>
          <w:trHeight w:val="402" w:hRule="exact"/>
        </w:trPr>
        <w:tc>
          <w:tcPr>
            <w:tcW w:w="20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7,081,417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13.89%</w:t>
            </w:r>
          </w:p>
        </w:tc>
        <w:tc>
          <w:tcPr>
            <w:tcW w:w="844"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-1,011,532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-1,011,532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6,069,885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10.25%</w:t>
            </w:r>
          </w:p>
        </w:tc>
      </w:tr>
      <w:tr>
        <w:trPr>
          <w:trHeight w:val="402" w:hRule="exact"/>
        </w:trPr>
        <w:tc>
          <w:tcPr>
            <w:tcW w:w="20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43,918,583</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86.11%</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900,000</w:t>
            </w:r>
          </w:p>
        </w:tc>
        <w:tc>
          <w:tcPr>
            <w:tcW w:w="84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-6,273,468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-5,373,468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37,645,115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65.12%</w:t>
            </w:r>
          </w:p>
        </w:tc>
      </w:tr>
      <w:tr>
        <w:trPr>
          <w:trHeight w:val="402" w:hRule="exact"/>
        </w:trPr>
        <w:tc>
          <w:tcPr>
            <w:tcW w:w="20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78" w:type="dxa"/>
            <w:tcBorders>
              <w:top w:val="single" w:sz="4" w:space="0" w:color="000000"/>
              <w:left w:val="single" w:sz="13" w:space="0" w:color="D3D3D3"/>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7,290,000</w:t>
            </w:r>
          </w:p>
        </w:tc>
        <w:tc>
          <w:tcPr>
            <w:tcW w:w="84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7,285,000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14,575,000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14,575,000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24.62%</w:t>
            </w:r>
          </w:p>
        </w:tc>
      </w:tr>
      <w:tr>
        <w:trPr>
          <w:trHeight w:val="402" w:hRule="exact"/>
        </w:trPr>
        <w:tc>
          <w:tcPr>
            <w:tcW w:w="20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78" w:type="dxa"/>
            <w:tcBorders>
              <w:top w:val="single" w:sz="4" w:space="0" w:color="000000"/>
              <w:left w:val="single" w:sz="13" w:space="0" w:color="D3D3D3"/>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7,290,000</w:t>
            </w:r>
          </w:p>
        </w:tc>
        <w:tc>
          <w:tcPr>
            <w:tcW w:w="84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7,285,000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14,575,000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14,575,000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24.62%</w:t>
            </w:r>
          </w:p>
        </w:tc>
      </w:tr>
      <w:tr>
        <w:trPr>
          <w:trHeight w:val="402" w:hRule="exact"/>
        </w:trPr>
        <w:tc>
          <w:tcPr>
            <w:tcW w:w="20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8,190,000</w:t>
            </w:r>
          </w:p>
        </w:tc>
        <w:tc>
          <w:tcPr>
            <w:tcW w:w="84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8,190,000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59,190,000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92"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4" w:right="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311" w:firstLine="43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日，公司首次公开发行的人民币普通股股票于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日在深圳证券交易所挂牌 上市。本次公司公开发行新股</w:t>
      </w:r>
      <w:r>
        <w:rPr>
          <w:rFonts w:ascii="Times New Roman" w:hAnsi="Times New Roman" w:cs="Times New Roman" w:eastAsia="Times New Roman" w:hint="default"/>
        </w:rPr>
        <w:t>729</w:t>
      </w:r>
      <w:r>
        <w:rPr/>
        <w:t>万股，首次公开发行前老股东公开发售股份</w:t>
      </w:r>
      <w:r>
        <w:rPr>
          <w:rFonts w:ascii="Times New Roman" w:hAnsi="Times New Roman" w:cs="Times New Roman" w:eastAsia="Times New Roman" w:hint="default"/>
        </w:rPr>
        <w:t>728.5</w:t>
      </w:r>
      <w:r>
        <w:rPr/>
        <w:t>万股，合计为</w:t>
      </w:r>
      <w:r>
        <w:rPr>
          <w:rFonts w:ascii="Times New Roman" w:hAnsi="Times New Roman" w:cs="Times New Roman" w:eastAsia="Times New Roman" w:hint="default"/>
        </w:rPr>
        <w:t>1,457.5</w:t>
      </w:r>
      <w:r>
        <w:rPr/>
        <w:t>万 股。发行后公司总股本由</w:t>
      </w:r>
      <w:r>
        <w:rPr>
          <w:rFonts w:ascii="Times New Roman" w:hAnsi="Times New Roman" w:cs="Times New Roman" w:eastAsia="Times New Roman" w:hint="default"/>
        </w:rPr>
        <w:t>5,100</w:t>
      </w:r>
      <w:r>
        <w:rPr/>
        <w:t>万股增至</w:t>
      </w:r>
      <w:r>
        <w:rPr>
          <w:rFonts w:ascii="Times New Roman" w:hAnsi="Times New Roman" w:cs="Times New Roman" w:eastAsia="Times New Roman" w:hint="default"/>
        </w:rPr>
        <w:t>5,829</w:t>
      </w:r>
      <w:r>
        <w:rPr/>
        <w:t>万股。</w:t>
      </w:r>
    </w:p>
    <w:p>
      <w:pPr>
        <w:pStyle w:val="BodyText"/>
        <w:tabs>
          <w:tab w:pos="993" w:val="left" w:leader="none"/>
        </w:tabs>
        <w:spacing w:line="240" w:lineRule="auto" w:before="76"/>
        <w:ind w:left="584" w:right="92"/>
        <w:jc w:val="left"/>
      </w:pPr>
      <w:r>
        <w:rPr>
          <w:rFonts w:ascii="Times New Roman" w:hAnsi="Times New Roman" w:cs="Times New Roman" w:eastAsia="Times New Roman" w:hint="default"/>
        </w:rPr>
        <w:t>2.</w:t>
        <w:tab/>
      </w:r>
      <w:r>
        <w:rPr>
          <w:rFonts w:ascii="Times New Roman" w:hAnsi="Times New Roman" w:cs="Times New Roman" w:eastAsia="Times New Roman" w:hint="default"/>
          <w:spacing w:val="-5"/>
        </w:rPr>
        <w:t>2014</w:t>
      </w:r>
      <w:r>
        <w:rPr>
          <w:spacing w:val="-5"/>
        </w:rPr>
        <w:t>年度公司实施限制性股票激励计划，首次授予人数</w:t>
      </w:r>
      <w:r>
        <w:rPr>
          <w:rFonts w:ascii="Times New Roman" w:hAnsi="Times New Roman" w:cs="Times New Roman" w:eastAsia="Times New Roman" w:hint="default"/>
          <w:spacing w:val="-5"/>
        </w:rPr>
        <w:t>91</w:t>
      </w:r>
      <w:r>
        <w:rPr>
          <w:spacing w:val="-5"/>
        </w:rPr>
        <w:t>人，授予股份</w:t>
      </w:r>
      <w:r>
        <w:rPr>
          <w:rFonts w:ascii="Times New Roman" w:hAnsi="Times New Roman" w:cs="Times New Roman" w:eastAsia="Times New Roman" w:hint="default"/>
          <w:spacing w:val="-5"/>
        </w:rPr>
        <w:t>90</w:t>
      </w:r>
      <w:r>
        <w:rPr>
          <w:spacing w:val="-5"/>
        </w:rPr>
        <w:t>万股，并确定以 </w:t>
      </w:r>
      <w:r>
        <w:rPr>
          <w:rFonts w:ascii="Times New Roman" w:hAnsi="Times New Roman" w:cs="Times New Roman" w:eastAsia="Times New Roman" w:hint="default"/>
        </w:rPr>
        <w:t>2014</w:t>
      </w:r>
      <w:r>
        <w:rPr>
          <w:rFonts w:ascii="Times New Roman" w:hAnsi="Times New Roman" w:cs="Times New Roman" w:eastAsia="Times New Roman" w:hint="default"/>
          <w:spacing w:val="32"/>
        </w:rPr>
        <w:t> </w:t>
      </w:r>
      <w:r>
        <w:rPr/>
        <w:t>年</w:t>
      </w:r>
    </w:p>
    <w:p>
      <w:pPr>
        <w:pStyle w:val="BodyText"/>
        <w:spacing w:line="386" w:lineRule="auto" w:before="176"/>
        <w:ind w:left="153" w:right="92"/>
        <w:jc w:val="left"/>
      </w:pPr>
      <w:r>
        <w:rPr>
          <w:rFonts w:ascii="Times New Roman" w:hAnsi="Times New Roman" w:cs="Times New Roman" w:eastAsia="Times New Roman" w:hint="default"/>
        </w:rPr>
        <w:t>11 </w:t>
      </w:r>
      <w:r>
        <w:rPr/>
        <w:t>月 </w:t>
      </w:r>
      <w:r>
        <w:rPr>
          <w:rFonts w:ascii="Times New Roman" w:hAnsi="Times New Roman" w:cs="Times New Roman" w:eastAsia="Times New Roman" w:hint="default"/>
        </w:rPr>
        <w:t>17 </w:t>
      </w:r>
      <w:r>
        <w:rPr/>
        <w:t>日作为本次限制性股票激励计划的授予日。</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11</w:t>
      </w:r>
      <w:r>
        <w:rPr>
          <w:rFonts w:ascii="Times New Roman" w:hAnsi="Times New Roman" w:cs="Times New Roman" w:eastAsia="Times New Roman" w:hint="default"/>
          <w:spacing w:val="19"/>
        </w:rPr>
        <w:t> </w:t>
      </w:r>
      <w:r>
        <w:rPr>
          <w:spacing w:val="-3"/>
        </w:rPr>
        <w:t>日北京中证天通会计师事务所（特</w:t>
      </w:r>
      <w:r>
        <w:rPr/>
        <w:t> 殊普通合伙） 出具了《北京众信国际旅行社股份有限公司验资报告》（中证天通</w:t>
      </w:r>
      <w:r>
        <w:rPr>
          <w:rFonts w:ascii="Times New Roman" w:hAnsi="Times New Roman" w:cs="Times New Roman" w:eastAsia="Times New Roman" w:hint="default"/>
        </w:rPr>
        <w:t>[2014]</w:t>
      </w:r>
      <w:r>
        <w:rPr/>
        <w:t>验字</w:t>
      </w:r>
      <w:r>
        <w:rPr>
          <w:rFonts w:ascii="Times New Roman" w:hAnsi="Times New Roman" w:cs="Times New Roman" w:eastAsia="Times New Roman" w:hint="default"/>
        </w:rPr>
        <w:t>1-1177</w:t>
      </w:r>
      <w:r>
        <w:rPr/>
        <w:t>号），</w:t>
      </w:r>
      <w:r>
        <w:rPr>
          <w:spacing w:val="-45"/>
        </w:rPr>
        <w:t> </w:t>
      </w:r>
      <w:r>
        <w:rPr>
          <w:spacing w:val="-45"/>
        </w:rPr>
      </w:r>
      <w:r>
        <w:rPr/>
        <w:t>公司向激励对象定向发行股票</w:t>
      </w:r>
      <w:r>
        <w:rPr>
          <w:rFonts w:ascii="Times New Roman" w:hAnsi="Times New Roman" w:cs="Times New Roman" w:eastAsia="Times New Roman" w:hint="default"/>
        </w:rPr>
        <w:t>900,000 </w:t>
      </w:r>
      <w:r>
        <w:rPr>
          <w:spacing w:val="-3"/>
        </w:rPr>
        <w:t>股，募集资金人民币 </w:t>
      </w:r>
      <w:r>
        <w:rPr>
          <w:rFonts w:ascii="Times New Roman" w:hAnsi="Times New Roman" w:cs="Times New Roman" w:eastAsia="Times New Roman" w:hint="default"/>
        </w:rPr>
        <w:t>36,702,000.00</w:t>
      </w:r>
      <w:r>
        <w:rPr>
          <w:rFonts w:ascii="Times New Roman" w:hAnsi="Times New Roman" w:cs="Times New Roman" w:eastAsia="Times New Roman" w:hint="default"/>
          <w:spacing w:val="-5"/>
        </w:rPr>
        <w:t> </w:t>
      </w:r>
      <w:r>
        <w:rPr>
          <w:spacing w:val="-3"/>
        </w:rPr>
        <w:t>元。</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19</w:t>
      </w:r>
      <w:r>
        <w:rPr>
          <w:spacing w:val="-3"/>
        </w:rPr>
        <w:t>日，公司完成</w:t>
      </w:r>
      <w:r>
        <w:rPr/>
        <w:t> 相关股权登记手续，本次限制性股票激励计划首次授予完成，授予股份于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日上市。公司的总 股本由</w:t>
      </w:r>
      <w:r>
        <w:rPr>
          <w:rFonts w:ascii="Times New Roman" w:hAnsi="Times New Roman" w:cs="Times New Roman" w:eastAsia="Times New Roman" w:hint="default"/>
        </w:rPr>
        <w:t>5,829</w:t>
      </w:r>
      <w:r>
        <w:rPr/>
        <w:t>万股增至</w:t>
      </w:r>
      <w:r>
        <w:rPr>
          <w:rFonts w:ascii="Times New Roman" w:hAnsi="Times New Roman" w:cs="Times New Roman" w:eastAsia="Times New Roman" w:hint="default"/>
        </w:rPr>
        <w:t>5,919</w:t>
      </w:r>
      <w:r>
        <w:rPr/>
        <w:t>万股。</w:t>
      </w:r>
    </w:p>
    <w:p>
      <w:pPr>
        <w:spacing w:before="22"/>
        <w:ind w:left="154" w:right="92"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3" w:right="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tabs>
          <w:tab w:pos="993" w:val="left" w:leader="none"/>
        </w:tabs>
        <w:spacing w:line="240" w:lineRule="auto" w:before="153"/>
        <w:ind w:left="580" w:right="0"/>
        <w:jc w:val="left"/>
      </w:pPr>
      <w:r>
        <w:rPr>
          <w:rFonts w:ascii="Times New Roman" w:hAnsi="Times New Roman" w:cs="Times New Roman" w:eastAsia="Times New Roman" w:hint="default"/>
        </w:rPr>
        <w:t>1.</w:t>
        <w:tab/>
      </w:r>
      <w:r>
        <w:rPr/>
        <w:t>经中国证券监督管理委员会《关于核准北京众信国际旅行股份有限公司首次公开发行股票的批复》</w:t>
      </w:r>
    </w:p>
    <w:p>
      <w:pPr>
        <w:pStyle w:val="BodyText"/>
        <w:spacing w:line="386" w:lineRule="auto" w:before="177"/>
        <w:ind w:left="153" w:right="308"/>
        <w:jc w:val="both"/>
      </w:pPr>
      <w:r>
        <w:rPr/>
        <w:t>（证监许可</w:t>
      </w:r>
      <w:r>
        <w:rPr>
          <w:rFonts w:ascii="Times New Roman" w:hAnsi="Times New Roman" w:cs="Times New Roman" w:eastAsia="Times New Roman" w:hint="default"/>
        </w:rPr>
        <w:t>[2013]1661</w:t>
      </w:r>
      <w:r>
        <w:rPr/>
        <w:t>号）核准并经深圳证券交易所《关于北京众信国际旅行社股份有限公司人民币普通</w:t>
      </w:r>
      <w:r>
        <w:rPr>
          <w:spacing w:val="-70"/>
        </w:rPr>
        <w:t> </w:t>
      </w:r>
      <w:r>
        <w:rPr>
          <w:spacing w:val="-70"/>
        </w:rPr>
      </w:r>
      <w:r>
        <w:rPr>
          <w:spacing w:val="2"/>
        </w:rPr>
        <w:t>股股票上市的通知》（深证上</w:t>
      </w:r>
      <w:r>
        <w:rPr>
          <w:rFonts w:ascii="Times New Roman" w:hAnsi="Times New Roman" w:cs="Times New Roman" w:eastAsia="Times New Roman" w:hint="default"/>
          <w:spacing w:val="2"/>
        </w:rPr>
        <w:t>[2014]30</w:t>
      </w:r>
      <w:r>
        <w:rPr>
          <w:spacing w:val="2"/>
        </w:rPr>
        <w:t>号）同意，公司首次公开发行的人民币普通股股票于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23</w:t>
      </w:r>
      <w:r>
        <w:rPr>
          <w:rFonts w:ascii="Times New Roman" w:hAnsi="Times New Roman" w:cs="Times New Roman" w:eastAsia="Times New Roman" w:hint="default"/>
          <w:spacing w:val="-35"/>
        </w:rPr>
        <w:t> </w:t>
      </w:r>
      <w:r>
        <w:rPr/>
        <w:t>日在深圳证券交易所挂牌上市。</w:t>
      </w:r>
    </w:p>
    <w:p>
      <w:pPr>
        <w:spacing w:after="0" w:line="386" w:lineRule="auto"/>
        <w:jc w:val="both"/>
        <w:sectPr>
          <w:pgSz w:w="11910" w:h="16840"/>
          <w:pgMar w:header="877" w:footer="982" w:top="1100" w:bottom="1180" w:left="980" w:right="820"/>
        </w:sectPr>
      </w:pPr>
    </w:p>
    <w:p>
      <w:pPr>
        <w:spacing w:line="240" w:lineRule="auto" w:before="8"/>
        <w:rPr>
          <w:rFonts w:ascii="宋体" w:hAnsi="宋体" w:cs="宋体" w:eastAsia="宋体" w:hint="default"/>
          <w:sz w:val="26"/>
          <w:szCs w:val="26"/>
        </w:rPr>
      </w:pPr>
    </w:p>
    <w:p>
      <w:pPr>
        <w:pStyle w:val="BodyText"/>
        <w:spacing w:line="386" w:lineRule="auto" w:before="35"/>
        <w:ind w:right="149" w:firstLine="426"/>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8"/>
        </w:rPr>
        <w:t>2014</w:t>
      </w:r>
      <w:r>
        <w:rPr>
          <w:spacing w:val="-8"/>
        </w:rPr>
        <w:t>年</w:t>
      </w:r>
      <w:r>
        <w:rPr>
          <w:rFonts w:ascii="Times New Roman" w:hAnsi="Times New Roman" w:cs="Times New Roman" w:eastAsia="Times New Roman" w:hint="default"/>
          <w:spacing w:val="-8"/>
        </w:rPr>
        <w:t>9</w:t>
      </w:r>
      <w:r>
        <w:rPr>
          <w:spacing w:val="-8"/>
        </w:rPr>
        <w:t>月</w:t>
      </w:r>
      <w:r>
        <w:rPr>
          <w:rFonts w:ascii="Times New Roman" w:hAnsi="Times New Roman" w:cs="Times New Roman" w:eastAsia="Times New Roman" w:hint="default"/>
          <w:spacing w:val="-8"/>
        </w:rPr>
        <w:t>24</w:t>
      </w:r>
      <w:r>
        <w:rPr>
          <w:spacing w:val="-8"/>
        </w:rPr>
        <w:t>日，公司第三届董事会第六次会议审议并通过了公司《限制性股票激励计划（草案）》</w:t>
      </w:r>
      <w:r>
        <w:rPr/>
        <w:t> </w:t>
      </w:r>
      <w:r>
        <w:rPr>
          <w:spacing w:val="-1"/>
        </w:rPr>
        <w:t>等相关议案。</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22</w:t>
      </w:r>
      <w:r>
        <w:rPr>
          <w:spacing w:val="-1"/>
        </w:rPr>
        <w:t>日，公司获知公司《限制性股票激励计划（草案）》获得中国证监会备案无异</w:t>
      </w:r>
      <w:r>
        <w:rPr>
          <w:spacing w:val="-85"/>
        </w:rPr>
        <w:t> </w:t>
      </w:r>
      <w:r>
        <w:rPr>
          <w:spacing w:val="-85"/>
        </w:rPr>
      </w:r>
      <w:r>
        <w:rPr>
          <w:spacing w:val="-1"/>
        </w:rPr>
        <w:t>议。</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14</w:t>
      </w:r>
      <w:r>
        <w:rPr>
          <w:spacing w:val="-1"/>
        </w:rPr>
        <w:t>日，公司</w:t>
      </w:r>
      <w:r>
        <w:rPr>
          <w:rFonts w:ascii="Times New Roman" w:hAnsi="Times New Roman" w:cs="Times New Roman" w:eastAsia="Times New Roman" w:hint="default"/>
          <w:spacing w:val="-1"/>
        </w:rPr>
        <w:t>2014</w:t>
      </w:r>
      <w:r>
        <w:rPr>
          <w:spacing w:val="-1"/>
        </w:rPr>
        <w:t>年第五次临时股东大会审议通过《限制性股票激励计划》。</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17</w:t>
      </w:r>
      <w:r>
        <w:rPr>
          <w:rFonts w:ascii="Times New Roman" w:hAnsi="Times New Roman" w:cs="Times New Roman" w:eastAsia="Times New Roman" w:hint="default"/>
          <w:spacing w:val="-32"/>
        </w:rPr>
        <w:t> </w:t>
      </w:r>
      <w:r>
        <w:rPr>
          <w:spacing w:val="-6"/>
        </w:rPr>
        <w:t>日第三届董事会第九次会议审议并通过了《关于向激励对象授予限制性股票的议案》，以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11 </w:t>
      </w:r>
      <w:r>
        <w:rPr/>
        <w:t>月</w:t>
      </w:r>
      <w:r>
        <w:rPr>
          <w:spacing w:val="3"/>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日为授予日向</w:t>
      </w:r>
      <w:r>
        <w:rPr>
          <w:rFonts w:ascii="Times New Roman" w:hAnsi="Times New Roman" w:cs="Times New Roman" w:eastAsia="Times New Roman" w:hint="default"/>
        </w:rPr>
        <w:t>91</w:t>
      </w:r>
      <w:r>
        <w:rPr/>
        <w:t>名激励对象授予</w:t>
      </w:r>
      <w:r>
        <w:rPr>
          <w:rFonts w:ascii="Times New Roman" w:hAnsi="Times New Roman" w:cs="Times New Roman" w:eastAsia="Times New Roman" w:hint="default"/>
        </w:rPr>
        <w:t>90</w:t>
      </w:r>
      <w:r>
        <w:rPr/>
        <w:t>万股限制性股票，首次授予的限制性股票于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日上市。</w:t>
      </w:r>
    </w:p>
    <w:p>
      <w:pPr>
        <w:spacing w:line="240" w:lineRule="auto" w:before="11"/>
        <w:rPr>
          <w:rFonts w:ascii="宋体" w:hAnsi="宋体" w:cs="宋体" w:eastAsia="宋体" w:hint="default"/>
          <w:sz w:val="26"/>
          <w:szCs w:val="26"/>
        </w:rPr>
      </w:pPr>
    </w:p>
    <w:p>
      <w:pPr>
        <w:pStyle w:val="BodyText"/>
        <w:spacing w:line="240" w:lineRule="auto"/>
        <w:ind w:right="0"/>
        <w:jc w:val="left"/>
      </w:pPr>
      <w:r>
        <w:rPr/>
        <w:t>股份变动的过户情况</w:t>
      </w:r>
    </w:p>
    <w:p>
      <w:pPr>
        <w:pStyle w:val="BodyText"/>
        <w:spacing w:line="240" w:lineRule="auto" w:before="7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pStyle w:val="BodyText"/>
        <w:tabs>
          <w:tab w:pos="993" w:val="left" w:leader="none"/>
        </w:tabs>
        <w:spacing w:line="386" w:lineRule="auto" w:before="137"/>
        <w:ind w:right="338" w:firstLine="430"/>
        <w:jc w:val="left"/>
      </w:pPr>
      <w:r>
        <w:rPr>
          <w:rFonts w:ascii="Times New Roman" w:hAnsi="Times New Roman" w:cs="Times New Roman" w:eastAsia="Times New Roman" w:hint="default"/>
        </w:rPr>
        <w:t>1.</w:t>
        <w:tab/>
      </w:r>
      <w:r>
        <w:rPr/>
        <w:t>公司首次公开发行的人民币普通股已验资完成并在中国证券登记结算有限公司深圳分公司办理 了股份登记手续，在公司登记机关办理了工商变更登记手续。</w:t>
      </w:r>
    </w:p>
    <w:p>
      <w:pPr>
        <w:pStyle w:val="BodyText"/>
        <w:tabs>
          <w:tab w:pos="993" w:val="left" w:leader="none"/>
        </w:tabs>
        <w:spacing w:line="240" w:lineRule="auto" w:before="65"/>
        <w:ind w:left="584" w:right="0"/>
        <w:jc w:val="left"/>
      </w:pPr>
      <w:r>
        <w:rPr>
          <w:rFonts w:ascii="Times New Roman" w:hAnsi="Times New Roman" w:cs="Times New Roman" w:eastAsia="Times New Roman" w:hint="default"/>
        </w:rPr>
        <w:t>2.</w:t>
        <w:tab/>
      </w:r>
      <w:r>
        <w:rPr/>
        <w:t>公司发行限制性股票已验资完成及在中国证券登记结算有限公司深圳分公司的股份登记手续。</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pStyle w:val="BodyText"/>
        <w:spacing w:line="273" w:lineRule="auto"/>
        <w:ind w:right="0"/>
        <w:jc w:val="left"/>
      </w:pPr>
      <w:r>
        <w:rPr>
          <w:spacing w:val="-1"/>
        </w:rPr>
        <w:t>股份变动对最近一年和最近一期基本每股收益和稀释每股收益、归属于公司普通股股东的每股净资产等财</w:t>
      </w:r>
      <w:r>
        <w:rPr>
          <w:spacing w:val="-81"/>
        </w:rPr>
        <w:t> </w:t>
      </w:r>
      <w:r>
        <w:rPr>
          <w:spacing w:val="-81"/>
        </w:rPr>
      </w:r>
      <w:r>
        <w:rPr/>
        <w:t>务指标的影响</w:t>
      </w:r>
    </w:p>
    <w:p>
      <w:pPr>
        <w:pStyle w:val="BodyText"/>
        <w:spacing w:line="240" w:lineRule="auto" w:before="4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before="86"/>
        <w:ind w:left="0" w:right="150"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line="240" w:lineRule="auto" w:before="6"/>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1190"/>
        <w:gridCol w:w="1201"/>
        <w:gridCol w:w="1211"/>
        <w:gridCol w:w="1818"/>
        <w:gridCol w:w="1212"/>
        <w:gridCol w:w="1151"/>
        <w:gridCol w:w="1876"/>
      </w:tblGrid>
      <w:tr>
        <w:trPr>
          <w:trHeight w:val="331" w:hRule="exact"/>
        </w:trPr>
        <w:tc>
          <w:tcPr>
            <w:tcW w:w="119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期间</w:t>
            </w:r>
          </w:p>
        </w:tc>
        <w:tc>
          <w:tcPr>
            <w:tcW w:w="4229"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left="2" w:right="0"/>
              <w:jc w:val="center"/>
              <w:rPr>
                <w:rFonts w:ascii="宋体" w:hAnsi="宋体" w:cs="宋体" w:eastAsia="宋体" w:hint="default"/>
                <w:sz w:val="18"/>
                <w:szCs w:val="18"/>
              </w:rPr>
            </w:pPr>
            <w:r>
              <w:rPr>
                <w:rFonts w:ascii="宋体" w:hAnsi="宋体" w:cs="宋体" w:eastAsia="宋体" w:hint="default"/>
                <w:sz w:val="18"/>
                <w:szCs w:val="18"/>
              </w:rPr>
              <w:t>变动前</w:t>
            </w:r>
          </w:p>
        </w:tc>
        <w:tc>
          <w:tcPr>
            <w:tcW w:w="423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变动后</w:t>
            </w:r>
          </w:p>
        </w:tc>
      </w:tr>
      <w:tr>
        <w:trPr>
          <w:trHeight w:val="659" w:hRule="exact"/>
        </w:trPr>
        <w:tc>
          <w:tcPr>
            <w:tcW w:w="1190" w:type="dxa"/>
            <w:vMerge/>
            <w:tcBorders>
              <w:left w:val="single" w:sz="4" w:space="0" w:color="000000"/>
              <w:bottom w:val="single" w:sz="4" w:space="0" w:color="000000"/>
              <w:right w:val="single" w:sz="4" w:space="0" w:color="000000"/>
            </w:tcBorders>
            <w:shd w:val="clear" w:color="auto" w:fill="D9D9D9"/>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2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8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5"/>
              <w:ind w:left="274" w:right="91" w:hanging="180"/>
              <w:jc w:val="left"/>
              <w:rPr>
                <w:rFonts w:ascii="宋体" w:hAnsi="宋体" w:cs="宋体" w:eastAsia="宋体" w:hint="default"/>
                <w:sz w:val="18"/>
                <w:szCs w:val="18"/>
              </w:rPr>
            </w:pPr>
            <w:r>
              <w:rPr>
                <w:rFonts w:ascii="宋体" w:hAnsi="宋体" w:cs="宋体" w:eastAsia="宋体" w:hint="default"/>
                <w:sz w:val="18"/>
                <w:szCs w:val="18"/>
              </w:rPr>
              <w:t>归属于公司普通股股 东的每股净资产</w:t>
            </w:r>
          </w:p>
        </w:tc>
        <w:tc>
          <w:tcPr>
            <w:tcW w:w="1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1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8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5"/>
              <w:ind w:left="392" w:right="31" w:hanging="360"/>
              <w:jc w:val="left"/>
              <w:rPr>
                <w:rFonts w:ascii="宋体" w:hAnsi="宋体" w:cs="宋体" w:eastAsia="宋体" w:hint="default"/>
                <w:sz w:val="18"/>
                <w:szCs w:val="18"/>
              </w:rPr>
            </w:pPr>
            <w:r>
              <w:rPr>
                <w:rFonts w:ascii="宋体" w:hAnsi="宋体" w:cs="宋体" w:eastAsia="宋体" w:hint="default"/>
                <w:sz w:val="18"/>
                <w:szCs w:val="18"/>
              </w:rPr>
              <w:t>归属于公司普通股股东 的每股净资产</w:t>
            </w:r>
          </w:p>
        </w:tc>
      </w:tr>
      <w:tr>
        <w:trPr>
          <w:trHeight w:val="342" w:hRule="exact"/>
        </w:trPr>
        <w:tc>
          <w:tcPr>
            <w:tcW w:w="1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c>
          <w:tcPr>
            <w:tcW w:w="120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1.715</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1.715</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5.703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1.478</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1.478</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28"/>
              <w:jc w:val="right"/>
              <w:rPr>
                <w:rFonts w:ascii="Times New Roman" w:hAnsi="Times New Roman" w:cs="Times New Roman" w:eastAsia="Times New Roman" w:hint="default"/>
                <w:sz w:val="18"/>
                <w:szCs w:val="18"/>
              </w:rPr>
            </w:pPr>
            <w:r>
              <w:rPr>
                <w:rFonts w:ascii="Times New Roman"/>
                <w:sz w:val="18"/>
              </w:rPr>
              <w:t>4.914</w:t>
            </w:r>
          </w:p>
        </w:tc>
      </w:tr>
      <w:tr>
        <w:trPr>
          <w:trHeight w:val="342" w:hRule="exact"/>
        </w:trPr>
        <w:tc>
          <w:tcPr>
            <w:tcW w:w="1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120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1.885</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1.885</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9.986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1.837</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1.837</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28"/>
              <w:jc w:val="right"/>
              <w:rPr>
                <w:rFonts w:ascii="Times New Roman" w:hAnsi="Times New Roman" w:cs="Times New Roman" w:eastAsia="Times New Roman" w:hint="default"/>
                <w:sz w:val="18"/>
                <w:szCs w:val="18"/>
              </w:rPr>
            </w:pPr>
            <w:r>
              <w:rPr>
                <w:rFonts w:ascii="Times New Roman"/>
                <w:sz w:val="18"/>
              </w:rPr>
              <w:t>9.732</w:t>
            </w:r>
          </w:p>
        </w:tc>
      </w:tr>
    </w:tbl>
    <w:p>
      <w:pPr>
        <w:spacing w:line="240" w:lineRule="auto" w:before="3"/>
        <w:rPr>
          <w:rFonts w:ascii="宋体" w:hAnsi="宋体" w:cs="宋体" w:eastAsia="宋体" w:hint="default"/>
          <w:sz w:val="26"/>
          <w:szCs w:val="26"/>
        </w:rPr>
      </w:pPr>
    </w:p>
    <w:p>
      <w:pPr>
        <w:pStyle w:val="BodyText"/>
        <w:spacing w:line="240" w:lineRule="auto" w:before="35"/>
        <w:ind w:right="0"/>
        <w:jc w:val="left"/>
      </w:pPr>
      <w:r>
        <w:rPr/>
        <w:t>公司认为必要或证券监管机构要求披露的其他内容</w:t>
      </w:r>
    </w:p>
    <w:p>
      <w:pPr>
        <w:spacing w:line="487" w:lineRule="auto" w:before="76"/>
        <w:ind w:left="154" w:right="629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不适用 </w:t>
      </w:r>
      <w:r>
        <w:rPr>
          <w:rFonts w:ascii="宋体" w:hAnsi="宋体" w:cs="宋体" w:eastAsia="宋体" w:hint="default"/>
          <w:b/>
          <w:bCs/>
          <w:sz w:val="24"/>
          <w:szCs w:val="24"/>
        </w:rPr>
        <w:t>二、证券发行与上市情况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、报告期末近三年历次证券发行情况</w:t>
      </w:r>
      <w:r>
        <w:rPr>
          <w:rFonts w:ascii="宋体" w:hAnsi="宋体" w:cs="宋体" w:eastAsia="宋体" w:hint="default"/>
          <w:sz w:val="21"/>
          <w:szCs w:val="21"/>
        </w:rPr>
      </w:r>
    </w:p>
    <w:p>
      <w:pPr>
        <w:spacing w:before="108"/>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1387"/>
        <w:gridCol w:w="1386"/>
        <w:gridCol w:w="1385"/>
        <w:gridCol w:w="1384"/>
        <w:gridCol w:w="1384"/>
        <w:gridCol w:w="1385"/>
        <w:gridCol w:w="1384"/>
      </w:tblGrid>
      <w:tr>
        <w:trPr>
          <w:trHeight w:val="754" w:hRule="exact"/>
        </w:trPr>
        <w:tc>
          <w:tcPr>
            <w:tcW w:w="1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71"/>
              <w:ind w:left="417" w:right="59"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7"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116"/>
              <w:ind w:left="237"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57" w:lineRule="auto" w:before="52"/>
              <w:ind w:left="507" w:right="145"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6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23.15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7,290,000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7,290,000</w:t>
            </w: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40.78</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w:t>
            </w:r>
          </w:p>
        </w:tc>
        <w:tc>
          <w:tcPr>
            <w:tcW w:w="13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BodyText"/>
        <w:spacing w:line="240" w:lineRule="auto" w:before="35"/>
        <w:ind w:right="0"/>
        <w:jc w:val="both"/>
      </w:pPr>
      <w:r>
        <w:rPr/>
        <w:t>前三年历次证券发行情况的说明</w:t>
      </w:r>
    </w:p>
    <w:p>
      <w:pPr>
        <w:pStyle w:val="BodyText"/>
        <w:spacing w:line="391" w:lineRule="auto" w:before="153"/>
        <w:ind w:left="153" w:right="0" w:firstLine="399"/>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日，根据中国证券监督管理委员会证监许可</w:t>
      </w:r>
      <w:r>
        <w:rPr>
          <w:rFonts w:ascii="Times New Roman" w:hAnsi="Times New Roman" w:cs="Times New Roman" w:eastAsia="Times New Roman" w:hint="default"/>
        </w:rPr>
        <w:t>[2013]1661</w:t>
      </w:r>
      <w:r>
        <w:rPr/>
        <w:t>号文《关于核准北京众信国际旅 </w:t>
      </w:r>
      <w:r>
        <w:rPr>
          <w:spacing w:val="-1"/>
        </w:rPr>
        <w:t>行社股份有限公司首次公开发行股票的批复》并经深圳证券交易所《关于北京众信国际旅行社股份有限公</w:t>
      </w:r>
      <w:r>
        <w:rPr>
          <w:spacing w:val="-81"/>
        </w:rPr>
        <w:t> </w:t>
      </w:r>
      <w:r>
        <w:rPr>
          <w:spacing w:val="-81"/>
        </w:rPr>
      </w:r>
      <w:r>
        <w:rPr>
          <w:spacing w:val="-2"/>
        </w:rPr>
        <w:t>司人民币普通股股票上市的通知》（深证上</w:t>
      </w:r>
      <w:r>
        <w:rPr>
          <w:rFonts w:ascii="Times New Roman" w:hAnsi="Times New Roman" w:cs="Times New Roman" w:eastAsia="Times New Roman" w:hint="default"/>
          <w:spacing w:val="-2"/>
        </w:rPr>
        <w:t>[2014]30</w:t>
      </w:r>
      <w:r>
        <w:rPr>
          <w:spacing w:val="-2"/>
        </w:rPr>
        <w:t>号）同意，公司首次公开发行新股</w:t>
      </w:r>
      <w:r>
        <w:rPr>
          <w:rFonts w:ascii="Times New Roman" w:hAnsi="Times New Roman" w:cs="Times New Roman" w:eastAsia="Times New Roman" w:hint="default"/>
          <w:spacing w:val="-2"/>
        </w:rPr>
        <w:t>729</w:t>
      </w:r>
      <w:r>
        <w:rPr>
          <w:spacing w:val="-2"/>
        </w:rPr>
        <w:t>万股，股东公开</w:t>
      </w:r>
      <w:r>
        <w:rPr>
          <w:spacing w:val="-65"/>
        </w:rPr>
        <w:t> </w:t>
      </w:r>
      <w:r>
        <w:rPr>
          <w:spacing w:val="-65"/>
        </w:rPr>
      </w:r>
      <w:r>
        <w:rPr>
          <w:spacing w:val="-1"/>
        </w:rPr>
        <w:t>发售股份</w:t>
      </w:r>
      <w:r>
        <w:rPr>
          <w:rFonts w:ascii="Times New Roman" w:hAnsi="Times New Roman" w:cs="Times New Roman" w:eastAsia="Times New Roman" w:hint="default"/>
          <w:spacing w:val="-1"/>
        </w:rPr>
        <w:t>728.5</w:t>
      </w:r>
      <w:r>
        <w:rPr>
          <w:spacing w:val="-1"/>
        </w:rPr>
        <w:t>万股，合计为</w:t>
      </w:r>
      <w:r>
        <w:rPr>
          <w:rFonts w:ascii="Times New Roman" w:hAnsi="Times New Roman" w:cs="Times New Roman" w:eastAsia="Times New Roman" w:hint="default"/>
          <w:spacing w:val="-1"/>
        </w:rPr>
        <w:t>1,457.5</w:t>
      </w:r>
      <w:r>
        <w:rPr>
          <w:spacing w:val="-1"/>
        </w:rPr>
        <w:t>万股。每股面值人民币</w:t>
      </w:r>
      <w:r>
        <w:rPr>
          <w:rFonts w:ascii="Times New Roman" w:hAnsi="Times New Roman" w:cs="Times New Roman" w:eastAsia="Times New Roman" w:hint="default"/>
          <w:spacing w:val="-1"/>
        </w:rPr>
        <w:t>1</w:t>
      </w:r>
      <w:r>
        <w:rPr>
          <w:spacing w:val="-1"/>
        </w:rPr>
        <w:t>元，每股发行价格为人民币</w:t>
      </w:r>
      <w:r>
        <w:rPr>
          <w:rFonts w:ascii="Times New Roman" w:hAnsi="Times New Roman" w:cs="Times New Roman" w:eastAsia="Times New Roman" w:hint="default"/>
          <w:spacing w:val="-1"/>
        </w:rPr>
        <w:t>23.15</w:t>
      </w:r>
      <w:r>
        <w:rPr>
          <w:spacing w:val="-1"/>
        </w:rPr>
        <w:t>元。公司股票</w:t>
      </w:r>
      <w:r>
        <w:rPr>
          <w:spacing w:val="-84"/>
        </w:rPr>
        <w:t> </w:t>
      </w:r>
      <w:r>
        <w:rPr>
          <w:spacing w:val="-84"/>
        </w:rPr>
      </w:r>
      <w:r>
        <w:rPr/>
        <w:t>于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日起在深圳证券交易所上市交易。证券简称</w:t>
      </w:r>
      <w:r>
        <w:rPr>
          <w:rFonts w:ascii="Times New Roman" w:hAnsi="Times New Roman" w:cs="Times New Roman" w:eastAsia="Times New Roman" w:hint="default"/>
        </w:rPr>
        <w:t>“</w:t>
      </w:r>
      <w:r>
        <w:rPr/>
        <w:t>众信旅游</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“002707”</w:t>
      </w:r>
      <w:r>
        <w:rPr/>
        <w:t>。</w:t>
      </w:r>
    </w:p>
    <w:p>
      <w:pPr>
        <w:pStyle w:val="BodyText"/>
        <w:spacing w:line="386" w:lineRule="auto" w:before="70"/>
        <w:ind w:left="153" w:right="151" w:firstLine="399"/>
        <w:jc w:val="left"/>
      </w:pPr>
      <w:r>
        <w:rPr>
          <w:spacing w:val="-2"/>
        </w:rPr>
        <w:t>公司首次公开发行新股募集资金总额为人民币</w:t>
      </w:r>
      <w:r>
        <w:rPr>
          <w:rFonts w:ascii="Times New Roman" w:hAnsi="Times New Roman" w:cs="Times New Roman" w:eastAsia="Times New Roman" w:hint="default"/>
          <w:spacing w:val="-2"/>
        </w:rPr>
        <w:t>168,763,500.00</w:t>
      </w:r>
      <w:r>
        <w:rPr>
          <w:spacing w:val="-2"/>
        </w:rPr>
        <w:t>元，公司股东公开发售股份取得价款人民</w:t>
      </w:r>
      <w:r>
        <w:rPr/>
        <w:t> </w:t>
      </w:r>
      <w:r>
        <w:rPr>
          <w:spacing w:val="-1"/>
        </w:rPr>
        <w:t>币</w:t>
      </w:r>
      <w:r>
        <w:rPr>
          <w:rFonts w:ascii="Times New Roman" w:hAnsi="Times New Roman" w:cs="Times New Roman" w:eastAsia="Times New Roman" w:hint="default"/>
          <w:spacing w:val="-1"/>
        </w:rPr>
        <w:t>168,647,750.00</w:t>
      </w:r>
      <w:r>
        <w:rPr>
          <w:spacing w:val="-1"/>
        </w:rPr>
        <w:t>元，扣除公司应承担的本次各项发行上市费用人民币</w:t>
      </w:r>
      <w:r>
        <w:rPr>
          <w:rFonts w:ascii="Times New Roman" w:hAnsi="Times New Roman" w:cs="Times New Roman" w:eastAsia="Times New Roman" w:hint="default"/>
          <w:spacing w:val="-1"/>
        </w:rPr>
        <w:t>19,605,676.39</w:t>
      </w:r>
      <w:r>
        <w:rPr>
          <w:spacing w:val="-1"/>
        </w:rPr>
        <w:t>元，公司实际已收到的</w:t>
      </w:r>
      <w:r>
        <w:rPr>
          <w:spacing w:val="-83"/>
        </w:rPr>
        <w:t> </w:t>
      </w:r>
      <w:r>
        <w:rPr>
          <w:spacing w:val="-83"/>
        </w:rPr>
      </w:r>
      <w:r>
        <w:rPr/>
        <w:t>募集股款净额为人民币</w:t>
      </w:r>
      <w:r>
        <w:rPr>
          <w:rFonts w:ascii="Times New Roman" w:hAnsi="Times New Roman" w:cs="Times New Roman" w:eastAsia="Times New Roman" w:hint="default"/>
        </w:rPr>
        <w:t>149,157,823.61</w:t>
      </w:r>
      <w:r>
        <w:rPr/>
        <w:t>元。扣除公司股东应承担的本次各项发行上市费用人民币 </w:t>
      </w:r>
      <w:r>
        <w:rPr>
          <w:rFonts w:ascii="Times New Roman" w:hAnsi="Times New Roman" w:cs="Times New Roman" w:eastAsia="Times New Roman" w:hint="default"/>
          <w:spacing w:val="-1"/>
        </w:rPr>
        <w:t>19,592,229.43</w:t>
      </w:r>
      <w:r>
        <w:rPr>
          <w:spacing w:val="-1"/>
        </w:rPr>
        <w:t>元，本次股东公开发售股份所得款项净额为人民币</w:t>
      </w:r>
      <w:r>
        <w:rPr>
          <w:rFonts w:ascii="Times New Roman" w:hAnsi="Times New Roman" w:cs="Times New Roman" w:eastAsia="Times New Roman" w:hint="default"/>
          <w:spacing w:val="-1"/>
        </w:rPr>
        <w:t>149,055,520.57</w:t>
      </w:r>
      <w:r>
        <w:rPr>
          <w:spacing w:val="-1"/>
        </w:rPr>
        <w:t>元。募集资金业经北京中证</w:t>
      </w:r>
      <w:r>
        <w:rPr>
          <w:spacing w:val="-80"/>
        </w:rPr>
        <w:t> </w:t>
      </w:r>
      <w:r>
        <w:rPr>
          <w:spacing w:val="-80"/>
        </w:rPr>
      </w:r>
      <w:r>
        <w:rPr/>
        <w:t>天通会计师事务所（特殊普通合伙）审验，并于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日出具</w:t>
      </w:r>
      <w:r>
        <w:rPr>
          <w:rFonts w:ascii="Times New Roman" w:hAnsi="Times New Roman" w:cs="Times New Roman" w:eastAsia="Times New Roman" w:hint="default"/>
        </w:rPr>
        <w:t>“</w:t>
      </w:r>
      <w:r>
        <w:rPr/>
        <w:t>中证天通</w:t>
      </w:r>
      <w:r>
        <w:rPr>
          <w:rFonts w:ascii="Times New Roman" w:hAnsi="Times New Roman" w:cs="Times New Roman" w:eastAsia="Times New Roman" w:hint="default"/>
        </w:rPr>
        <w:t>[2014]</w:t>
      </w:r>
      <w:r>
        <w:rPr/>
        <w:t>验字</w:t>
      </w:r>
      <w:r>
        <w:rPr>
          <w:rFonts w:ascii="Times New Roman" w:hAnsi="Times New Roman" w:cs="Times New Roman" w:eastAsia="Times New Roman" w:hint="default"/>
        </w:rPr>
        <w:t>1-1053</w:t>
      </w:r>
      <w:r>
        <w:rPr/>
        <w:t>号</w:t>
      </w:r>
      <w:r>
        <w:rPr>
          <w:rFonts w:ascii="Times New Roman" w:hAnsi="Times New Roman" w:cs="Times New Roman" w:eastAsia="Times New Roman" w:hint="default"/>
        </w:rPr>
        <w:t>”</w:t>
      </w:r>
      <w:r>
        <w:rPr/>
        <w:t>《验资 报告》。本次发行后公司注册资本变更为</w:t>
      </w:r>
      <w:r>
        <w:rPr>
          <w:rFonts w:ascii="Times New Roman" w:hAnsi="Times New Roman" w:cs="Times New Roman" w:eastAsia="Times New Roman" w:hint="default"/>
        </w:rPr>
        <w:t>5,829</w:t>
      </w:r>
      <w:r>
        <w:rPr/>
        <w:t>万元，公司于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日完成相关工商变更登记手续。</w:t>
      </w:r>
    </w:p>
    <w:p>
      <w:pPr>
        <w:pStyle w:val="BodyText"/>
        <w:spacing w:line="391" w:lineRule="auto" w:before="74"/>
        <w:ind w:left="153" w:right="151" w:firstLine="42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17</w:t>
      </w:r>
      <w:r>
        <w:rPr>
          <w:spacing w:val="-1"/>
        </w:rPr>
        <w:t>日第三届董事会第九次会议审议通过的《关于向激励对象授予限制性股票的议案》，确</w:t>
      </w:r>
      <w:r>
        <w:rPr/>
        <w:t> 定授予日为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日向</w:t>
      </w:r>
      <w:r>
        <w:rPr>
          <w:rFonts w:ascii="Times New Roman" w:hAnsi="Times New Roman" w:cs="Times New Roman" w:eastAsia="Times New Roman" w:hint="default"/>
        </w:rPr>
        <w:t>91</w:t>
      </w:r>
      <w:r>
        <w:rPr/>
        <w:t>名激励对象授予</w:t>
      </w:r>
      <w:r>
        <w:rPr>
          <w:rFonts w:ascii="Times New Roman" w:hAnsi="Times New Roman" w:cs="Times New Roman" w:eastAsia="Times New Roman" w:hint="default"/>
        </w:rPr>
        <w:t>90</w:t>
      </w:r>
      <w:r>
        <w:rPr/>
        <w:t>万股限制性股票，授予价格为</w:t>
      </w:r>
      <w:r>
        <w:rPr>
          <w:rFonts w:ascii="Times New Roman" w:hAnsi="Times New Roman" w:cs="Times New Roman" w:eastAsia="Times New Roman" w:hint="default"/>
        </w:rPr>
        <w:t>40.78</w:t>
      </w:r>
      <w:r>
        <w:rPr/>
        <w:t>元</w:t>
      </w:r>
      <w:r>
        <w:rPr>
          <w:rFonts w:ascii="Times New Roman" w:hAnsi="Times New Roman" w:cs="Times New Roman" w:eastAsia="Times New Roman" w:hint="default"/>
        </w:rPr>
        <w:t>/</w:t>
      </w:r>
      <w:r>
        <w:rPr/>
        <w:t>股，募集资金人</w:t>
      </w:r>
      <w:r>
        <w:rPr>
          <w:spacing w:val="-52"/>
        </w:rPr>
        <w:t> </w:t>
      </w:r>
      <w:r>
        <w:rPr>
          <w:spacing w:val="-52"/>
        </w:rPr>
      </w:r>
      <w:r>
        <w:rPr>
          <w:spacing w:val="-1"/>
        </w:rPr>
        <w:t>民币</w:t>
      </w:r>
      <w:r>
        <w:rPr>
          <w:rFonts w:ascii="Times New Roman" w:hAnsi="Times New Roman" w:cs="Times New Roman" w:eastAsia="Times New Roman" w:hint="default"/>
          <w:spacing w:val="-1"/>
        </w:rPr>
        <w:t>36,702,000.00</w:t>
      </w:r>
      <w:r>
        <w:rPr>
          <w:spacing w:val="-1"/>
        </w:rPr>
        <w:t>元，其中增加股本为人民币</w:t>
      </w:r>
      <w:r>
        <w:rPr>
          <w:rFonts w:ascii="Times New Roman" w:hAnsi="Times New Roman" w:cs="Times New Roman" w:eastAsia="Times New Roman" w:hint="default"/>
          <w:spacing w:val="-1"/>
        </w:rPr>
        <w:t>900,000.00</w:t>
      </w:r>
      <w:r>
        <w:rPr>
          <w:spacing w:val="-1"/>
        </w:rPr>
        <w:t>元，增加资本公积为人民币</w:t>
      </w:r>
      <w:r>
        <w:rPr>
          <w:rFonts w:ascii="Times New Roman" w:hAnsi="Times New Roman" w:cs="Times New Roman" w:eastAsia="Times New Roman" w:hint="default"/>
          <w:spacing w:val="-1"/>
        </w:rPr>
        <w:t>35,802,000.00</w:t>
      </w:r>
      <w:r>
        <w:rPr>
          <w:spacing w:val="-1"/>
        </w:rPr>
        <w:t>元。本次</w:t>
      </w:r>
      <w:r>
        <w:rPr>
          <w:spacing w:val="-83"/>
        </w:rPr>
        <w:t> </w:t>
      </w:r>
      <w:r>
        <w:rPr>
          <w:spacing w:val="-83"/>
        </w:rPr>
      </w:r>
      <w:r>
        <w:rPr>
          <w:spacing w:val="-1"/>
        </w:rPr>
        <w:t>增资业经北京中证天通会计师事务所（特殊普通合伙）审验，并出具了《北京众信国际旅行社股份有限公</w:t>
      </w:r>
      <w:r>
        <w:rPr>
          <w:spacing w:val="-82"/>
        </w:rPr>
        <w:t> </w:t>
      </w:r>
      <w:r>
        <w:rPr>
          <w:spacing w:val="-82"/>
        </w:rPr>
      </w:r>
      <w:r>
        <w:rPr/>
        <w:t>司验资报告》（中证天通</w:t>
      </w:r>
      <w:r>
        <w:rPr>
          <w:rFonts w:ascii="Times New Roman" w:hAnsi="Times New Roman" w:cs="Times New Roman" w:eastAsia="Times New Roman" w:hint="default"/>
        </w:rPr>
        <w:t>[2014]</w:t>
      </w:r>
      <w:r>
        <w:rPr/>
        <w:t>验字</w:t>
      </w:r>
      <w:r>
        <w:rPr>
          <w:rFonts w:ascii="Times New Roman" w:hAnsi="Times New Roman" w:cs="Times New Roman" w:eastAsia="Times New Roman" w:hint="default"/>
        </w:rPr>
        <w:t>1-1177</w:t>
      </w:r>
      <w:r>
        <w:rPr/>
        <w:t>号）。本次增资后公司注册资本变更为</w:t>
      </w:r>
      <w:r>
        <w:rPr>
          <w:rFonts w:ascii="Times New Roman" w:hAnsi="Times New Roman" w:cs="Times New Roman" w:eastAsia="Times New Roman" w:hint="default"/>
        </w:rPr>
        <w:t>5,919</w:t>
      </w:r>
      <w:r>
        <w:rPr/>
        <w:t>万元。</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left="153" w:right="147" w:firstLine="420"/>
        <w:jc w:val="left"/>
        <w:rPr>
          <w:rFonts w:ascii="Times New Roman" w:hAnsi="Times New Roman" w:cs="Times New Roman" w:eastAsia="Times New Roman" w:hint="default"/>
        </w:rPr>
      </w:pPr>
      <w:r>
        <w:rPr/>
        <w:t>报告期内公司首次公开发行股票</w:t>
      </w:r>
      <w:r>
        <w:rPr>
          <w:rFonts w:ascii="Times New Roman" w:hAnsi="Times New Roman" w:cs="Times New Roman" w:eastAsia="Times New Roman" w:hint="default"/>
        </w:rPr>
        <w:t>729</w:t>
      </w:r>
      <w:r>
        <w:rPr/>
        <w:t>万股，实施股权激励计划定向增发新股</w:t>
      </w:r>
      <w:r>
        <w:rPr>
          <w:rFonts w:ascii="Times New Roman" w:hAnsi="Times New Roman" w:cs="Times New Roman" w:eastAsia="Times New Roman" w:hint="default"/>
        </w:rPr>
        <w:t>90</w:t>
      </w:r>
      <w:r>
        <w:rPr/>
        <w:t>万股，公司股本由期初 </w:t>
      </w:r>
      <w:r>
        <w:rPr>
          <w:spacing w:val="-3"/>
        </w:rPr>
        <w:t>的</w:t>
      </w:r>
      <w:r>
        <w:rPr>
          <w:rFonts w:ascii="Times New Roman" w:hAnsi="Times New Roman" w:cs="Times New Roman" w:eastAsia="Times New Roman" w:hint="default"/>
          <w:spacing w:val="-3"/>
        </w:rPr>
        <w:t>5,100</w:t>
      </w:r>
      <w:r>
        <w:rPr>
          <w:spacing w:val="-3"/>
        </w:rPr>
        <w:t>万股增加为期末</w:t>
      </w:r>
      <w:r>
        <w:rPr>
          <w:rFonts w:ascii="Times New Roman" w:hAnsi="Times New Roman" w:cs="Times New Roman" w:eastAsia="Times New Roman" w:hint="default"/>
          <w:spacing w:val="-3"/>
        </w:rPr>
        <w:t>5,919</w:t>
      </w:r>
      <w:r>
        <w:rPr>
          <w:spacing w:val="-3"/>
        </w:rPr>
        <w:t>万股，报告期初，公司的控股股东及实际控制人为冯滨，持有公司</w:t>
      </w:r>
      <w:r>
        <w:rPr/>
        <w:t> </w:t>
      </w:r>
      <w:r>
        <w:rPr>
          <w:rFonts w:ascii="Times New Roman" w:hAnsi="Times New Roman" w:cs="Times New Roman" w:eastAsia="Times New Roman" w:hint="default"/>
        </w:rPr>
        <w:t>25,180,925</w:t>
      </w:r>
    </w:p>
    <w:p>
      <w:pPr>
        <w:pStyle w:val="BodyText"/>
        <w:spacing w:line="386" w:lineRule="auto" w:before="35"/>
        <w:ind w:left="153" w:right="148"/>
        <w:jc w:val="both"/>
      </w:pPr>
      <w:r>
        <w:rPr>
          <w:spacing w:val="-3"/>
        </w:rPr>
        <w:t>股股票，占公司总股本的</w:t>
      </w:r>
      <w:r>
        <w:rPr>
          <w:rFonts w:ascii="Times New Roman" w:hAnsi="Times New Roman" w:cs="Times New Roman" w:eastAsia="Times New Roman" w:hint="default"/>
          <w:spacing w:val="-3"/>
        </w:rPr>
        <w:t>49.37%</w:t>
      </w:r>
      <w:r>
        <w:rPr>
          <w:spacing w:val="-3"/>
        </w:rPr>
        <w:t>，公司首次公开发行股票后，冯滨持有公司</w:t>
      </w:r>
      <w:r>
        <w:rPr>
          <w:spacing w:val="-9"/>
        </w:rPr>
        <w:t> </w:t>
      </w:r>
      <w:r>
        <w:rPr>
          <w:rFonts w:ascii="Times New Roman" w:hAnsi="Times New Roman" w:cs="Times New Roman" w:eastAsia="Times New Roman" w:hint="default"/>
        </w:rPr>
        <w:t>21,584,003</w:t>
      </w:r>
      <w:r>
        <w:rPr>
          <w:rFonts w:ascii="Times New Roman" w:hAnsi="Times New Roman" w:cs="Times New Roman" w:eastAsia="Times New Roman" w:hint="default"/>
          <w:spacing w:val="44"/>
        </w:rPr>
        <w:t> </w:t>
      </w:r>
      <w:r>
        <w:rPr>
          <w:spacing w:val="-4"/>
        </w:rPr>
        <w:t>股股票，占公司总</w:t>
      </w:r>
      <w:r>
        <w:rPr>
          <w:spacing w:val="-102"/>
        </w:rPr>
        <w:t> </w:t>
      </w:r>
      <w:r>
        <w:rPr>
          <w:spacing w:val="-102"/>
        </w:rPr>
      </w:r>
      <w:r>
        <w:rPr/>
        <w:t>股本的</w:t>
      </w:r>
      <w:r>
        <w:rPr>
          <w:spacing w:val="-8"/>
        </w:rPr>
        <w:t> </w:t>
      </w:r>
      <w:r>
        <w:rPr>
          <w:rFonts w:ascii="Times New Roman" w:hAnsi="Times New Roman" w:cs="Times New Roman" w:eastAsia="Times New Roman" w:hint="default"/>
          <w:spacing w:val="-4"/>
        </w:rPr>
        <w:t>37.03%</w:t>
      </w:r>
      <w:r>
        <w:rPr>
          <w:spacing w:val="-4"/>
        </w:rPr>
        <w:t>，公司控股股东和实际控制人未发生变化。公司限制性股票授予完成后，公司总股本由</w:t>
      </w:r>
      <w:r>
        <w:rPr>
          <w:rFonts w:ascii="Times New Roman" w:hAnsi="Times New Roman" w:cs="Times New Roman" w:eastAsia="Times New Roman" w:hint="default"/>
          <w:spacing w:val="-4"/>
        </w:rPr>
        <w:t>5,829</w:t>
      </w:r>
      <w:r>
        <w:rPr>
          <w:rFonts w:ascii="Times New Roman" w:hAnsi="Times New Roman" w:cs="Times New Roman" w:eastAsia="Times New Roman" w:hint="default"/>
          <w:spacing w:val="-51"/>
        </w:rPr>
        <w:t> </w:t>
      </w:r>
      <w:r>
        <w:rPr>
          <w:rFonts w:ascii="Times New Roman" w:hAnsi="Times New Roman" w:cs="Times New Roman" w:eastAsia="Times New Roman" w:hint="default"/>
          <w:spacing w:val="-51"/>
        </w:rPr>
      </w:r>
      <w:r>
        <w:rPr/>
        <w:t>万股增加至</w:t>
      </w:r>
      <w:r>
        <w:rPr>
          <w:rFonts w:ascii="Times New Roman" w:hAnsi="Times New Roman" w:cs="Times New Roman" w:eastAsia="Times New Roman" w:hint="default"/>
        </w:rPr>
        <w:t>5,919 </w:t>
      </w:r>
      <w:r>
        <w:rPr/>
        <w:t>万股，冯滨持有公司</w:t>
      </w:r>
      <w:r>
        <w:rPr>
          <w:spacing w:val="-51"/>
        </w:rPr>
        <w:t> </w:t>
      </w:r>
      <w:r>
        <w:rPr>
          <w:rFonts w:ascii="Times New Roman" w:hAnsi="Times New Roman" w:cs="Times New Roman" w:eastAsia="Times New Roman" w:hint="default"/>
        </w:rPr>
        <w:t>21,584,003</w:t>
      </w:r>
      <w:r>
        <w:rPr/>
        <w:t>股股票（不变），占公司总股本的</w:t>
      </w:r>
      <w:r>
        <w:rPr>
          <w:rFonts w:ascii="Times New Roman" w:hAnsi="Times New Roman" w:cs="Times New Roman" w:eastAsia="Times New Roman" w:hint="default"/>
        </w:rPr>
        <w:t>36.47%</w:t>
      </w:r>
      <w:r>
        <w:rPr/>
        <w:t>，公司控股股 东和实际控制人未发生变化。</w:t>
      </w:r>
    </w:p>
    <w:p>
      <w:pPr>
        <w:pStyle w:val="BodyText"/>
        <w:spacing w:line="240" w:lineRule="auto" w:before="65"/>
        <w:ind w:left="153" w:right="0"/>
        <w:jc w:val="both"/>
      </w:pPr>
      <w:r>
        <w:rPr/>
        <w:t>报告期公司资产负债结构变化：</w:t>
      </w:r>
    </w:p>
    <w:p>
      <w:pPr>
        <w:spacing w:before="140"/>
        <w:ind w:left="0" w:right="14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2314"/>
        <w:gridCol w:w="2028"/>
        <w:gridCol w:w="2028"/>
        <w:gridCol w:w="1932"/>
        <w:gridCol w:w="1356"/>
      </w:tblGrid>
      <w:tr>
        <w:trPr>
          <w:trHeight w:val="334" w:hRule="exact"/>
        </w:trPr>
        <w:tc>
          <w:tcPr>
            <w:tcW w:w="23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期间</w:t>
            </w:r>
          </w:p>
        </w:tc>
        <w:tc>
          <w:tcPr>
            <w:tcW w:w="20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645"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20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645"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327" w:right="0"/>
              <w:jc w:val="left"/>
              <w:rPr>
                <w:rFonts w:ascii="宋体" w:hAnsi="宋体" w:cs="宋体" w:eastAsia="宋体" w:hint="default"/>
                <w:sz w:val="18"/>
                <w:szCs w:val="18"/>
              </w:rPr>
            </w:pPr>
            <w:r>
              <w:rPr>
                <w:rFonts w:ascii="宋体" w:hAnsi="宋体" w:cs="宋体" w:eastAsia="宋体" w:hint="default"/>
                <w:sz w:val="18"/>
                <w:szCs w:val="18"/>
              </w:rPr>
              <w:t>所有者权益总额</w:t>
            </w:r>
          </w:p>
        </w:tc>
        <w:tc>
          <w:tcPr>
            <w:tcW w:w="13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219" w:right="0"/>
              <w:jc w:val="left"/>
              <w:rPr>
                <w:rFonts w:ascii="宋体" w:hAnsi="宋体" w:cs="宋体" w:eastAsia="宋体" w:hint="default"/>
                <w:sz w:val="18"/>
                <w:szCs w:val="18"/>
              </w:rPr>
            </w:pPr>
            <w:r>
              <w:rPr>
                <w:rFonts w:ascii="宋体" w:hAnsi="宋体" w:cs="宋体" w:eastAsia="宋体" w:hint="default"/>
                <w:sz w:val="18"/>
                <w:szCs w:val="18"/>
              </w:rPr>
              <w:t>资产负债率</w:t>
            </w:r>
          </w:p>
        </w:tc>
      </w:tr>
      <w:tr>
        <w:trPr>
          <w:trHeight w:val="348" w:hRule="exact"/>
        </w:trPr>
        <w:tc>
          <w:tcPr>
            <w:tcW w:w="23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02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676,447,632.01</w:t>
            </w:r>
          </w:p>
        </w:tc>
        <w:tc>
          <w:tcPr>
            <w:tcW w:w="202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385,593,686.76</w:t>
            </w:r>
          </w:p>
        </w:tc>
        <w:tc>
          <w:tcPr>
            <w:tcW w:w="193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290,853,945.25</w:t>
            </w:r>
          </w:p>
        </w:tc>
        <w:tc>
          <w:tcPr>
            <w:tcW w:w="135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57.00%</w:t>
            </w:r>
          </w:p>
        </w:tc>
      </w:tr>
      <w:tr>
        <w:trPr>
          <w:trHeight w:val="427" w:hRule="exact"/>
        </w:trPr>
        <w:tc>
          <w:tcPr>
            <w:tcW w:w="23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1,072,091,892.87</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490,176,741.08</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581,915,151.79</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45.72%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2314"/>
        <w:gridCol w:w="2028"/>
        <w:gridCol w:w="2028"/>
        <w:gridCol w:w="1932"/>
        <w:gridCol w:w="1356"/>
      </w:tblGrid>
      <w:tr>
        <w:trPr>
          <w:trHeight w:val="348" w:hRule="exact"/>
        </w:trPr>
        <w:tc>
          <w:tcPr>
            <w:tcW w:w="23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其中：由于发行股份增加</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85" w:right="0"/>
              <w:jc w:val="left"/>
              <w:rPr>
                <w:rFonts w:ascii="Times New Roman" w:hAnsi="Times New Roman" w:cs="Times New Roman" w:eastAsia="Times New Roman" w:hint="default"/>
                <w:sz w:val="18"/>
                <w:szCs w:val="18"/>
              </w:rPr>
            </w:pPr>
            <w:r>
              <w:rPr>
                <w:rFonts w:ascii="Times New Roman"/>
                <w:sz w:val="18"/>
              </w:rPr>
              <w:t>185,859,823.61</w:t>
            </w:r>
          </w:p>
        </w:tc>
        <w:tc>
          <w:tcPr>
            <w:tcW w:w="2028"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90" w:right="0"/>
              <w:jc w:val="left"/>
              <w:rPr>
                <w:rFonts w:ascii="Times New Roman" w:hAnsi="Times New Roman" w:cs="Times New Roman" w:eastAsia="Times New Roman" w:hint="default"/>
                <w:sz w:val="18"/>
                <w:szCs w:val="18"/>
              </w:rPr>
            </w:pPr>
            <w:r>
              <w:rPr>
                <w:rFonts w:ascii="Times New Roman"/>
                <w:sz w:val="18"/>
              </w:rPr>
              <w:t>185,859,823.61</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364"/>
        <w:gridCol w:w="221"/>
        <w:gridCol w:w="1134"/>
        <w:gridCol w:w="464"/>
        <w:gridCol w:w="381"/>
        <w:gridCol w:w="865"/>
        <w:gridCol w:w="403"/>
        <w:gridCol w:w="435"/>
        <w:gridCol w:w="866"/>
        <w:gridCol w:w="397"/>
        <w:gridCol w:w="437"/>
        <w:gridCol w:w="1125"/>
        <w:gridCol w:w="231"/>
        <w:gridCol w:w="1370"/>
      </w:tblGrid>
      <w:tr>
        <w:trPr>
          <w:trHeight w:val="162" w:hRule="exact"/>
        </w:trPr>
        <w:tc>
          <w:tcPr>
            <w:tcW w:w="1585" w:type="dxa"/>
            <w:gridSpan w:val="2"/>
            <w:vMerge w:val="restart"/>
            <w:tcBorders>
              <w:top w:val="single" w:sz="4" w:space="0" w:color="000000"/>
              <w:left w:val="single" w:sz="4" w:space="0" w:color="000000"/>
              <w:right w:val="single" w:sz="4" w:space="0" w:color="000000"/>
            </w:tcBorders>
            <w:shd w:val="clear" w:color="auto" w:fill="D3D3D3"/>
          </w:tcPr>
          <w:p>
            <w:pPr/>
          </w:p>
        </w:tc>
        <w:tc>
          <w:tcPr>
            <w:tcW w:w="1598" w:type="dxa"/>
            <w:gridSpan w:val="2"/>
            <w:vMerge w:val="restart"/>
            <w:tcBorders>
              <w:top w:val="single" w:sz="4" w:space="0" w:color="000000"/>
              <w:left w:val="single" w:sz="9"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5,572</w:t>
            </w:r>
          </w:p>
        </w:tc>
        <w:tc>
          <w:tcPr>
            <w:tcW w:w="1649"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1698" w:type="dxa"/>
            <w:gridSpan w:val="3"/>
            <w:vMerge w:val="restart"/>
            <w:tcBorders>
              <w:top w:val="single" w:sz="4" w:space="0" w:color="000000"/>
              <w:left w:val="single" w:sz="9"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4,514</w:t>
            </w:r>
          </w:p>
        </w:tc>
        <w:tc>
          <w:tcPr>
            <w:tcW w:w="156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1"/>
                <w:sz w:val="18"/>
                <w:szCs w:val="18"/>
              </w:rPr>
              <w:t>数（如有）（参见注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1" w:type="dxa"/>
            <w:gridSpan w:val="2"/>
            <w:vMerge w:val="restart"/>
            <w:tcBorders>
              <w:top w:val="single" w:sz="4" w:space="0" w:color="000000"/>
              <w:left w:val="single" w:sz="13"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85" w:type="dxa"/>
            <w:gridSpan w:val="2"/>
            <w:vMerge/>
            <w:tcBorders>
              <w:left w:val="single" w:sz="4" w:space="0" w:color="000000"/>
              <w:bottom w:val="nil" w:sz="6" w:space="0" w:color="auto"/>
              <w:right w:val="single" w:sz="4" w:space="0" w:color="000000"/>
            </w:tcBorders>
            <w:shd w:val="clear" w:color="auto" w:fill="D3D3D3"/>
          </w:tcPr>
          <w:p>
            <w:pPr/>
          </w:p>
        </w:tc>
        <w:tc>
          <w:tcPr>
            <w:tcW w:w="1598" w:type="dxa"/>
            <w:gridSpan w:val="2"/>
            <w:vMerge/>
            <w:tcBorders>
              <w:left w:val="single" w:sz="9" w:space="0" w:color="D3D3D3"/>
              <w:right w:val="single" w:sz="9" w:space="0" w:color="D3D3D3"/>
            </w:tcBorders>
          </w:tcPr>
          <w:p>
            <w:pPr/>
          </w:p>
        </w:tc>
        <w:tc>
          <w:tcPr>
            <w:tcW w:w="1649" w:type="dxa"/>
            <w:gridSpan w:val="3"/>
            <w:vMerge w:val="restart"/>
            <w:tcBorders>
              <w:top w:val="nil" w:sz="6" w:space="0" w:color="auto"/>
              <w:left w:val="single" w:sz="4" w:space="0" w:color="000000"/>
              <w:right w:val="single" w:sz="4" w:space="0" w:color="000000"/>
            </w:tcBorders>
            <w:shd w:val="clear" w:color="auto" w:fill="D3D3D3"/>
          </w:tcPr>
          <w:p>
            <w:pPr>
              <w:pStyle w:val="TableParagraph"/>
              <w:spacing w:line="309"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个交易日末普通 股股东总数</w:t>
            </w:r>
          </w:p>
        </w:tc>
        <w:tc>
          <w:tcPr>
            <w:tcW w:w="1698" w:type="dxa"/>
            <w:gridSpan w:val="3"/>
            <w:vMerge/>
            <w:tcBorders>
              <w:left w:val="single" w:sz="9" w:space="0" w:color="D3D3D3"/>
              <w:right w:val="single" w:sz="9" w:space="0" w:color="D3D3D3"/>
            </w:tcBorders>
          </w:tcPr>
          <w:p>
            <w:pPr/>
          </w:p>
        </w:tc>
        <w:tc>
          <w:tcPr>
            <w:tcW w:w="1562" w:type="dxa"/>
            <w:gridSpan w:val="2"/>
            <w:vMerge/>
            <w:tcBorders>
              <w:left w:val="single" w:sz="4" w:space="0" w:color="000000"/>
              <w:right w:val="single" w:sz="4" w:space="0" w:color="000000"/>
            </w:tcBorders>
            <w:shd w:val="clear" w:color="auto" w:fill="D3D3D3"/>
          </w:tcPr>
          <w:p>
            <w:pPr/>
          </w:p>
        </w:tc>
        <w:tc>
          <w:tcPr>
            <w:tcW w:w="1601" w:type="dxa"/>
            <w:gridSpan w:val="2"/>
            <w:vMerge/>
            <w:tcBorders>
              <w:left w:val="single" w:sz="13" w:space="0" w:color="D3D3D3"/>
              <w:right w:val="single" w:sz="4" w:space="0" w:color="000000"/>
            </w:tcBorders>
          </w:tcPr>
          <w:p>
            <w:pPr/>
          </w:p>
        </w:tc>
      </w:tr>
      <w:tr>
        <w:trPr>
          <w:trHeight w:val="704" w:hRule="exact"/>
        </w:trPr>
        <w:tc>
          <w:tcPr>
            <w:tcW w:w="1585"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598" w:type="dxa"/>
            <w:gridSpan w:val="2"/>
            <w:vMerge/>
            <w:tcBorders>
              <w:left w:val="single" w:sz="9" w:space="0" w:color="D3D3D3"/>
              <w:right w:val="single" w:sz="9" w:space="0" w:color="D3D3D3"/>
            </w:tcBorders>
          </w:tcPr>
          <w:p>
            <w:pPr/>
          </w:p>
        </w:tc>
        <w:tc>
          <w:tcPr>
            <w:tcW w:w="1649" w:type="dxa"/>
            <w:gridSpan w:val="3"/>
            <w:vMerge/>
            <w:tcBorders>
              <w:left w:val="single" w:sz="4" w:space="0" w:color="000000"/>
              <w:right w:val="single" w:sz="4" w:space="0" w:color="000000"/>
            </w:tcBorders>
            <w:shd w:val="clear" w:color="auto" w:fill="D3D3D3"/>
          </w:tcPr>
          <w:p>
            <w:pPr/>
          </w:p>
        </w:tc>
        <w:tc>
          <w:tcPr>
            <w:tcW w:w="1698" w:type="dxa"/>
            <w:gridSpan w:val="3"/>
            <w:vMerge/>
            <w:tcBorders>
              <w:left w:val="single" w:sz="9" w:space="0" w:color="D3D3D3"/>
              <w:right w:val="single" w:sz="9" w:space="0" w:color="D3D3D3"/>
            </w:tcBorders>
          </w:tcPr>
          <w:p>
            <w:pPr/>
          </w:p>
        </w:tc>
        <w:tc>
          <w:tcPr>
            <w:tcW w:w="1562" w:type="dxa"/>
            <w:gridSpan w:val="2"/>
            <w:vMerge/>
            <w:tcBorders>
              <w:left w:val="single" w:sz="4" w:space="0" w:color="000000"/>
              <w:right w:val="single" w:sz="4" w:space="0" w:color="000000"/>
            </w:tcBorders>
            <w:shd w:val="clear" w:color="auto" w:fill="D3D3D3"/>
          </w:tcPr>
          <w:p>
            <w:pPr/>
          </w:p>
        </w:tc>
        <w:tc>
          <w:tcPr>
            <w:tcW w:w="1601" w:type="dxa"/>
            <w:gridSpan w:val="2"/>
            <w:vMerge/>
            <w:tcBorders>
              <w:left w:val="single" w:sz="13" w:space="0" w:color="D3D3D3"/>
              <w:right w:val="single" w:sz="4" w:space="0" w:color="000000"/>
            </w:tcBorders>
          </w:tcPr>
          <w:p>
            <w:pPr/>
          </w:p>
        </w:tc>
      </w:tr>
      <w:tr>
        <w:trPr>
          <w:trHeight w:val="156" w:hRule="exact"/>
        </w:trPr>
        <w:tc>
          <w:tcPr>
            <w:tcW w:w="1585" w:type="dxa"/>
            <w:gridSpan w:val="2"/>
            <w:vMerge w:val="restart"/>
            <w:tcBorders>
              <w:top w:val="nil" w:sz="6" w:space="0" w:color="auto"/>
              <w:left w:val="single" w:sz="4" w:space="0" w:color="000000"/>
              <w:right w:val="single" w:sz="4" w:space="0" w:color="000000"/>
            </w:tcBorders>
            <w:shd w:val="clear" w:color="auto" w:fill="D3D3D3"/>
          </w:tcPr>
          <w:p>
            <w:pPr/>
          </w:p>
        </w:tc>
        <w:tc>
          <w:tcPr>
            <w:tcW w:w="1598" w:type="dxa"/>
            <w:gridSpan w:val="2"/>
            <w:vMerge/>
            <w:tcBorders>
              <w:left w:val="single" w:sz="9" w:space="0" w:color="D3D3D3"/>
              <w:right w:val="single" w:sz="9" w:space="0" w:color="D3D3D3"/>
            </w:tcBorders>
          </w:tcPr>
          <w:p>
            <w:pPr/>
          </w:p>
        </w:tc>
        <w:tc>
          <w:tcPr>
            <w:tcW w:w="1649" w:type="dxa"/>
            <w:gridSpan w:val="3"/>
            <w:vMerge/>
            <w:tcBorders>
              <w:left w:val="single" w:sz="4" w:space="0" w:color="000000"/>
              <w:bottom w:val="nil" w:sz="6" w:space="0" w:color="auto"/>
              <w:right w:val="single" w:sz="4" w:space="0" w:color="000000"/>
            </w:tcBorders>
            <w:shd w:val="clear" w:color="auto" w:fill="D3D3D3"/>
          </w:tcPr>
          <w:p>
            <w:pPr/>
          </w:p>
        </w:tc>
        <w:tc>
          <w:tcPr>
            <w:tcW w:w="1698" w:type="dxa"/>
            <w:gridSpan w:val="3"/>
            <w:vMerge/>
            <w:tcBorders>
              <w:left w:val="single" w:sz="9" w:space="0" w:color="D3D3D3"/>
              <w:right w:val="single" w:sz="9" w:space="0" w:color="D3D3D3"/>
            </w:tcBorders>
          </w:tcPr>
          <w:p>
            <w:pPr/>
          </w:p>
        </w:tc>
        <w:tc>
          <w:tcPr>
            <w:tcW w:w="1562" w:type="dxa"/>
            <w:gridSpan w:val="2"/>
            <w:vMerge/>
            <w:tcBorders>
              <w:left w:val="single" w:sz="4" w:space="0" w:color="000000"/>
              <w:right w:val="single" w:sz="4" w:space="0" w:color="000000"/>
            </w:tcBorders>
            <w:shd w:val="clear" w:color="auto" w:fill="D3D3D3"/>
          </w:tcPr>
          <w:p>
            <w:pPr/>
          </w:p>
        </w:tc>
        <w:tc>
          <w:tcPr>
            <w:tcW w:w="1601" w:type="dxa"/>
            <w:gridSpan w:val="2"/>
            <w:vMerge/>
            <w:tcBorders>
              <w:left w:val="single" w:sz="13" w:space="0" w:color="D3D3D3"/>
              <w:right w:val="single" w:sz="4" w:space="0" w:color="000000"/>
            </w:tcBorders>
          </w:tcPr>
          <w:p>
            <w:pPr/>
          </w:p>
        </w:tc>
      </w:tr>
      <w:tr>
        <w:trPr>
          <w:trHeight w:val="161" w:hRule="exact"/>
        </w:trPr>
        <w:tc>
          <w:tcPr>
            <w:tcW w:w="1585" w:type="dxa"/>
            <w:gridSpan w:val="2"/>
            <w:vMerge/>
            <w:tcBorders>
              <w:left w:val="single" w:sz="4" w:space="0" w:color="000000"/>
              <w:bottom w:val="single" w:sz="4" w:space="0" w:color="000000"/>
              <w:right w:val="single" w:sz="4" w:space="0" w:color="000000"/>
            </w:tcBorders>
            <w:shd w:val="clear" w:color="auto" w:fill="D3D3D3"/>
          </w:tcPr>
          <w:p>
            <w:pPr/>
          </w:p>
        </w:tc>
        <w:tc>
          <w:tcPr>
            <w:tcW w:w="1598" w:type="dxa"/>
            <w:gridSpan w:val="2"/>
            <w:vMerge/>
            <w:tcBorders>
              <w:left w:val="single" w:sz="9" w:space="0" w:color="D3D3D3"/>
              <w:bottom w:val="single" w:sz="4" w:space="0" w:color="000000"/>
              <w:right w:val="single" w:sz="9" w:space="0" w:color="D3D3D3"/>
            </w:tcBorders>
          </w:tcPr>
          <w:p>
            <w:pPr/>
          </w:p>
        </w:tc>
        <w:tc>
          <w:tcPr>
            <w:tcW w:w="1649"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1698" w:type="dxa"/>
            <w:gridSpan w:val="3"/>
            <w:vMerge/>
            <w:tcBorders>
              <w:left w:val="single" w:sz="9" w:space="0" w:color="D3D3D3"/>
              <w:bottom w:val="single" w:sz="4" w:space="0" w:color="000000"/>
              <w:right w:val="single" w:sz="9" w:space="0" w:color="D3D3D3"/>
            </w:tcBorders>
          </w:tcPr>
          <w:p>
            <w:pPr/>
          </w:p>
        </w:tc>
        <w:tc>
          <w:tcPr>
            <w:tcW w:w="1562" w:type="dxa"/>
            <w:gridSpan w:val="2"/>
            <w:vMerge/>
            <w:tcBorders>
              <w:left w:val="single" w:sz="4" w:space="0" w:color="000000"/>
              <w:bottom w:val="single" w:sz="4" w:space="0" w:color="000000"/>
              <w:right w:val="single" w:sz="4" w:space="0" w:color="000000"/>
            </w:tcBorders>
            <w:shd w:val="clear" w:color="auto" w:fill="D3D3D3"/>
          </w:tcPr>
          <w:p>
            <w:pPr/>
          </w:p>
        </w:tc>
        <w:tc>
          <w:tcPr>
            <w:tcW w:w="1601" w:type="dxa"/>
            <w:gridSpan w:val="2"/>
            <w:vMerge/>
            <w:tcBorders>
              <w:left w:val="single" w:sz="13" w:space="0" w:color="D3D3D3"/>
              <w:bottom w:val="single" w:sz="4" w:space="0" w:color="000000"/>
              <w:right w:val="single" w:sz="4" w:space="0" w:color="000000"/>
            </w:tcBorders>
          </w:tcPr>
          <w:p>
            <w:pPr/>
          </w:p>
        </w:tc>
      </w:tr>
      <w:tr>
        <w:trPr>
          <w:trHeight w:val="397" w:hRule="exact"/>
        </w:trPr>
        <w:tc>
          <w:tcPr>
            <w:tcW w:w="9694"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364" w:type="dxa"/>
            <w:vMerge w:val="restart"/>
            <w:tcBorders>
              <w:top w:val="single" w:sz="4" w:space="0" w:color="000000"/>
              <w:left w:val="single" w:sz="4" w:space="0" w:color="000000"/>
              <w:right w:val="single" w:sz="4" w:space="0" w:color="000000"/>
            </w:tcBorders>
            <w:shd w:val="clear" w:color="auto" w:fill="D3D3D3"/>
          </w:tcPr>
          <w:p>
            <w:pPr/>
          </w:p>
        </w:tc>
        <w:tc>
          <w:tcPr>
            <w:tcW w:w="1355" w:type="dxa"/>
            <w:gridSpan w:val="2"/>
            <w:vMerge w:val="restart"/>
            <w:tcBorders>
              <w:top w:val="single" w:sz="4" w:space="0" w:color="000000"/>
              <w:left w:val="single" w:sz="4" w:space="0" w:color="000000"/>
              <w:right w:val="single" w:sz="4" w:space="0" w:color="000000"/>
            </w:tcBorders>
            <w:shd w:val="clear" w:color="auto" w:fill="D3D3D3"/>
          </w:tcPr>
          <w:p>
            <w:pPr/>
          </w:p>
        </w:tc>
        <w:tc>
          <w:tcPr>
            <w:tcW w:w="845" w:type="dxa"/>
            <w:gridSpan w:val="2"/>
            <w:vMerge w:val="restart"/>
            <w:tcBorders>
              <w:top w:val="single" w:sz="4" w:space="0" w:color="000000"/>
              <w:left w:val="single" w:sz="4" w:space="0" w:color="000000"/>
              <w:right w:val="single" w:sz="4" w:space="0" w:color="000000"/>
            </w:tcBorders>
            <w:shd w:val="clear" w:color="auto" w:fill="D3D3D3"/>
          </w:tcPr>
          <w:p>
            <w:pPr/>
          </w:p>
        </w:tc>
        <w:tc>
          <w:tcPr>
            <w:tcW w:w="865" w:type="dxa"/>
            <w:tcBorders>
              <w:top w:val="single" w:sz="4" w:space="0" w:color="000000"/>
              <w:left w:val="single" w:sz="4" w:space="0" w:color="000000"/>
              <w:bottom w:val="nil" w:sz="6" w:space="0" w:color="auto"/>
              <w:right w:val="single" w:sz="4" w:space="0" w:color="000000"/>
            </w:tcBorders>
            <w:shd w:val="clear" w:color="auto" w:fill="D3D3D3"/>
          </w:tcPr>
          <w:p>
            <w:pPr/>
          </w:p>
        </w:tc>
        <w:tc>
          <w:tcPr>
            <w:tcW w:w="83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7"/>
              <w:ind w:left="53" w:right="53"/>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7"/>
              <w:ind w:left="67" w:right="6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7"/>
              <w:ind w:left="51" w:right="50"/>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2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72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4" w:type="dxa"/>
            <w:vMerge/>
            <w:tcBorders>
              <w:left w:val="single" w:sz="4" w:space="0" w:color="000000"/>
              <w:bottom w:val="nil" w:sz="6" w:space="0" w:color="auto"/>
              <w:right w:val="single" w:sz="4" w:space="0" w:color="000000"/>
            </w:tcBorders>
            <w:shd w:val="clear" w:color="auto" w:fill="D3D3D3"/>
          </w:tcPr>
          <w:p>
            <w:pPr/>
          </w:p>
        </w:tc>
        <w:tc>
          <w:tcPr>
            <w:tcW w:w="1355" w:type="dxa"/>
            <w:gridSpan w:val="2"/>
            <w:vMerge/>
            <w:tcBorders>
              <w:left w:val="single" w:sz="4" w:space="0" w:color="000000"/>
              <w:bottom w:val="nil" w:sz="6" w:space="0" w:color="auto"/>
              <w:right w:val="single" w:sz="4" w:space="0" w:color="000000"/>
            </w:tcBorders>
            <w:shd w:val="clear" w:color="auto" w:fill="D3D3D3"/>
          </w:tcPr>
          <w:p>
            <w:pPr/>
          </w:p>
        </w:tc>
        <w:tc>
          <w:tcPr>
            <w:tcW w:w="845" w:type="dxa"/>
            <w:gridSpan w:val="2"/>
            <w:vMerge/>
            <w:tcBorders>
              <w:left w:val="single" w:sz="4" w:space="0" w:color="000000"/>
              <w:bottom w:val="nil" w:sz="6" w:space="0" w:color="auto"/>
              <w:right w:val="single" w:sz="4" w:space="0" w:color="000000"/>
            </w:tcBorders>
            <w:shd w:val="clear" w:color="auto" w:fill="D3D3D3"/>
          </w:tcPr>
          <w:p>
            <w:pPr/>
          </w:p>
        </w:tc>
        <w:tc>
          <w:tcPr>
            <w:tcW w:w="8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67" w:right="6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38" w:type="dxa"/>
            <w:gridSpan w:val="2"/>
            <w:vMerge/>
            <w:tcBorders>
              <w:left w:val="single" w:sz="4" w:space="0" w:color="000000"/>
              <w:right w:val="single" w:sz="4" w:space="0" w:color="000000"/>
            </w:tcBorders>
            <w:shd w:val="clear" w:color="auto" w:fill="D3D3D3"/>
          </w:tcPr>
          <w:p>
            <w:pPr/>
          </w:p>
        </w:tc>
        <w:tc>
          <w:tcPr>
            <w:tcW w:w="866" w:type="dxa"/>
            <w:vMerge/>
            <w:tcBorders>
              <w:left w:val="single" w:sz="4" w:space="0" w:color="000000"/>
              <w:right w:val="single" w:sz="4" w:space="0" w:color="000000"/>
            </w:tcBorders>
            <w:shd w:val="clear" w:color="auto" w:fill="D3D3D3"/>
          </w:tcPr>
          <w:p>
            <w:pPr/>
          </w:p>
        </w:tc>
        <w:tc>
          <w:tcPr>
            <w:tcW w:w="834" w:type="dxa"/>
            <w:gridSpan w:val="2"/>
            <w:vMerge/>
            <w:tcBorders>
              <w:left w:val="single" w:sz="4" w:space="0" w:color="000000"/>
              <w:right w:val="single" w:sz="4" w:space="0" w:color="000000"/>
            </w:tcBorders>
            <w:shd w:val="clear" w:color="auto" w:fill="D3D3D3"/>
          </w:tcPr>
          <w:p>
            <w:pPr/>
          </w:p>
        </w:tc>
        <w:tc>
          <w:tcPr>
            <w:tcW w:w="2726" w:type="dxa"/>
            <w:gridSpan w:val="3"/>
            <w:vMerge/>
            <w:tcBorders>
              <w:left w:val="single" w:sz="4" w:space="0" w:color="000000"/>
              <w:right w:val="single" w:sz="4" w:space="0" w:color="000000"/>
            </w:tcBorders>
            <w:shd w:val="clear" w:color="auto" w:fill="D3D3D3"/>
          </w:tcPr>
          <w:p>
            <w:pPr/>
          </w:p>
        </w:tc>
      </w:tr>
      <w:tr>
        <w:trPr>
          <w:trHeight w:val="140" w:hRule="exact"/>
        </w:trPr>
        <w:tc>
          <w:tcPr>
            <w:tcW w:w="13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55"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45"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65" w:type="dxa"/>
            <w:vMerge/>
            <w:tcBorders>
              <w:left w:val="single" w:sz="4" w:space="0" w:color="000000"/>
              <w:right w:val="single" w:sz="4" w:space="0" w:color="000000"/>
            </w:tcBorders>
            <w:shd w:val="clear" w:color="auto" w:fill="D3D3D3"/>
          </w:tcPr>
          <w:p>
            <w:pPr/>
          </w:p>
        </w:tc>
        <w:tc>
          <w:tcPr>
            <w:tcW w:w="838" w:type="dxa"/>
            <w:gridSpan w:val="2"/>
            <w:vMerge/>
            <w:tcBorders>
              <w:left w:val="single" w:sz="4" w:space="0" w:color="000000"/>
              <w:right w:val="single" w:sz="4" w:space="0" w:color="000000"/>
            </w:tcBorders>
            <w:shd w:val="clear" w:color="auto" w:fill="D3D3D3"/>
          </w:tcPr>
          <w:p>
            <w:pPr/>
          </w:p>
        </w:tc>
        <w:tc>
          <w:tcPr>
            <w:tcW w:w="866" w:type="dxa"/>
            <w:vMerge/>
            <w:tcBorders>
              <w:left w:val="single" w:sz="4" w:space="0" w:color="000000"/>
              <w:right w:val="single" w:sz="4" w:space="0" w:color="000000"/>
            </w:tcBorders>
            <w:shd w:val="clear" w:color="auto" w:fill="D3D3D3"/>
          </w:tcPr>
          <w:p>
            <w:pPr/>
          </w:p>
        </w:tc>
        <w:tc>
          <w:tcPr>
            <w:tcW w:w="834" w:type="dxa"/>
            <w:gridSpan w:val="2"/>
            <w:vMerge/>
            <w:tcBorders>
              <w:left w:val="single" w:sz="4" w:space="0" w:color="000000"/>
              <w:right w:val="single" w:sz="4" w:space="0" w:color="000000"/>
            </w:tcBorders>
            <w:shd w:val="clear" w:color="auto" w:fill="D3D3D3"/>
          </w:tcPr>
          <w:p>
            <w:pPr/>
          </w:p>
        </w:tc>
        <w:tc>
          <w:tcPr>
            <w:tcW w:w="2726" w:type="dxa"/>
            <w:gridSpan w:val="3"/>
            <w:vMerge/>
            <w:tcBorders>
              <w:left w:val="single" w:sz="4" w:space="0" w:color="000000"/>
              <w:bottom w:val="single" w:sz="4" w:space="0" w:color="000000"/>
              <w:right w:val="single" w:sz="4" w:space="0" w:color="000000"/>
            </w:tcBorders>
            <w:shd w:val="clear" w:color="auto" w:fill="D3D3D3"/>
          </w:tcPr>
          <w:p>
            <w:pPr/>
          </w:p>
        </w:tc>
      </w:tr>
      <w:tr>
        <w:trPr>
          <w:trHeight w:val="252" w:hRule="exact"/>
        </w:trPr>
        <w:tc>
          <w:tcPr>
            <w:tcW w:w="1364" w:type="dxa"/>
            <w:vMerge/>
            <w:tcBorders>
              <w:left w:val="single" w:sz="4" w:space="0" w:color="000000"/>
              <w:bottom w:val="nil" w:sz="6" w:space="0" w:color="auto"/>
              <w:right w:val="single" w:sz="4" w:space="0" w:color="000000"/>
            </w:tcBorders>
            <w:shd w:val="clear" w:color="auto" w:fill="D3D3D3"/>
          </w:tcPr>
          <w:p>
            <w:pPr/>
          </w:p>
        </w:tc>
        <w:tc>
          <w:tcPr>
            <w:tcW w:w="1355" w:type="dxa"/>
            <w:gridSpan w:val="2"/>
            <w:vMerge/>
            <w:tcBorders>
              <w:left w:val="single" w:sz="4" w:space="0" w:color="000000"/>
              <w:bottom w:val="nil" w:sz="6" w:space="0" w:color="auto"/>
              <w:right w:val="single" w:sz="4" w:space="0" w:color="000000"/>
            </w:tcBorders>
            <w:shd w:val="clear" w:color="auto" w:fill="D3D3D3"/>
          </w:tcPr>
          <w:p>
            <w:pPr/>
          </w:p>
        </w:tc>
        <w:tc>
          <w:tcPr>
            <w:tcW w:w="845" w:type="dxa"/>
            <w:gridSpan w:val="2"/>
            <w:vMerge/>
            <w:tcBorders>
              <w:left w:val="single" w:sz="4" w:space="0" w:color="000000"/>
              <w:bottom w:val="nil" w:sz="6" w:space="0" w:color="auto"/>
              <w:right w:val="single" w:sz="4" w:space="0" w:color="000000"/>
            </w:tcBorders>
            <w:shd w:val="clear" w:color="auto" w:fill="D3D3D3"/>
          </w:tcPr>
          <w:p>
            <w:pPr/>
          </w:p>
        </w:tc>
        <w:tc>
          <w:tcPr>
            <w:tcW w:w="865" w:type="dxa"/>
            <w:vMerge/>
            <w:tcBorders>
              <w:left w:val="single" w:sz="4" w:space="0" w:color="000000"/>
              <w:right w:val="single" w:sz="4" w:space="0" w:color="000000"/>
            </w:tcBorders>
            <w:shd w:val="clear" w:color="auto" w:fill="D3D3D3"/>
          </w:tcPr>
          <w:p>
            <w:pPr/>
          </w:p>
        </w:tc>
        <w:tc>
          <w:tcPr>
            <w:tcW w:w="838" w:type="dxa"/>
            <w:gridSpan w:val="2"/>
            <w:vMerge/>
            <w:tcBorders>
              <w:left w:val="single" w:sz="4" w:space="0" w:color="000000"/>
              <w:right w:val="single" w:sz="4" w:space="0" w:color="000000"/>
            </w:tcBorders>
            <w:shd w:val="clear" w:color="auto" w:fill="D3D3D3"/>
          </w:tcPr>
          <w:p>
            <w:pPr/>
          </w:p>
        </w:tc>
        <w:tc>
          <w:tcPr>
            <w:tcW w:w="866" w:type="dxa"/>
            <w:vMerge/>
            <w:tcBorders>
              <w:left w:val="single" w:sz="4" w:space="0" w:color="000000"/>
              <w:right w:val="single" w:sz="4" w:space="0" w:color="000000"/>
            </w:tcBorders>
            <w:shd w:val="clear" w:color="auto" w:fill="D3D3D3"/>
          </w:tcPr>
          <w:p>
            <w:pPr/>
          </w:p>
        </w:tc>
        <w:tc>
          <w:tcPr>
            <w:tcW w:w="834" w:type="dxa"/>
            <w:gridSpan w:val="2"/>
            <w:vMerge/>
            <w:tcBorders>
              <w:left w:val="single" w:sz="4" w:space="0" w:color="000000"/>
              <w:right w:val="single" w:sz="4" w:space="0" w:color="000000"/>
            </w:tcBorders>
            <w:shd w:val="clear" w:color="auto" w:fill="D3D3D3"/>
          </w:tcPr>
          <w:p>
            <w:pPr/>
          </w:p>
        </w:tc>
        <w:tc>
          <w:tcPr>
            <w:tcW w:w="135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7"/>
              <w:ind w:left="313"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4" w:type="dxa"/>
            <w:vMerge w:val="restart"/>
            <w:tcBorders>
              <w:top w:val="nil" w:sz="6" w:space="0" w:color="auto"/>
              <w:left w:val="single" w:sz="4" w:space="0" w:color="000000"/>
              <w:right w:val="single" w:sz="4" w:space="0" w:color="000000"/>
            </w:tcBorders>
            <w:shd w:val="clear" w:color="auto" w:fill="D3D3D3"/>
          </w:tcPr>
          <w:p>
            <w:pPr/>
          </w:p>
        </w:tc>
        <w:tc>
          <w:tcPr>
            <w:tcW w:w="1355" w:type="dxa"/>
            <w:gridSpan w:val="2"/>
            <w:vMerge w:val="restart"/>
            <w:tcBorders>
              <w:top w:val="nil" w:sz="6" w:space="0" w:color="auto"/>
              <w:left w:val="single" w:sz="4" w:space="0" w:color="000000"/>
              <w:right w:val="single" w:sz="4" w:space="0" w:color="000000"/>
            </w:tcBorders>
            <w:shd w:val="clear" w:color="auto" w:fill="D3D3D3"/>
          </w:tcPr>
          <w:p>
            <w:pPr/>
          </w:p>
        </w:tc>
        <w:tc>
          <w:tcPr>
            <w:tcW w:w="845" w:type="dxa"/>
            <w:gridSpan w:val="2"/>
            <w:vMerge w:val="restart"/>
            <w:tcBorders>
              <w:top w:val="nil" w:sz="6" w:space="0" w:color="auto"/>
              <w:left w:val="single" w:sz="4" w:space="0" w:color="000000"/>
              <w:right w:val="single" w:sz="4" w:space="0" w:color="000000"/>
            </w:tcBorders>
            <w:shd w:val="clear" w:color="auto" w:fill="D3D3D3"/>
          </w:tcPr>
          <w:p>
            <w:pPr/>
          </w:p>
        </w:tc>
        <w:tc>
          <w:tcPr>
            <w:tcW w:w="865" w:type="dxa"/>
            <w:vMerge/>
            <w:tcBorders>
              <w:left w:val="single" w:sz="4" w:space="0" w:color="000000"/>
              <w:bottom w:val="nil" w:sz="6" w:space="0" w:color="auto"/>
              <w:right w:val="single" w:sz="4" w:space="0" w:color="000000"/>
            </w:tcBorders>
            <w:shd w:val="clear" w:color="auto" w:fill="D3D3D3"/>
          </w:tcPr>
          <w:p>
            <w:pPr/>
          </w:p>
        </w:tc>
        <w:tc>
          <w:tcPr>
            <w:tcW w:w="838" w:type="dxa"/>
            <w:gridSpan w:val="2"/>
            <w:vMerge/>
            <w:tcBorders>
              <w:left w:val="single" w:sz="4" w:space="0" w:color="000000"/>
              <w:right w:val="single" w:sz="4" w:space="0" w:color="000000"/>
            </w:tcBorders>
            <w:shd w:val="clear" w:color="auto" w:fill="D3D3D3"/>
          </w:tcPr>
          <w:p>
            <w:pPr/>
          </w:p>
        </w:tc>
        <w:tc>
          <w:tcPr>
            <w:tcW w:w="866" w:type="dxa"/>
            <w:vMerge/>
            <w:tcBorders>
              <w:left w:val="single" w:sz="4" w:space="0" w:color="000000"/>
              <w:right w:val="single" w:sz="4" w:space="0" w:color="000000"/>
            </w:tcBorders>
            <w:shd w:val="clear" w:color="auto" w:fill="D3D3D3"/>
          </w:tcPr>
          <w:p>
            <w:pPr/>
          </w:p>
        </w:tc>
        <w:tc>
          <w:tcPr>
            <w:tcW w:w="834" w:type="dxa"/>
            <w:gridSpan w:val="2"/>
            <w:vMerge/>
            <w:tcBorders>
              <w:left w:val="single" w:sz="4" w:space="0" w:color="000000"/>
              <w:right w:val="single" w:sz="4" w:space="0" w:color="000000"/>
            </w:tcBorders>
            <w:shd w:val="clear" w:color="auto" w:fill="D3D3D3"/>
          </w:tcPr>
          <w:p>
            <w:pPr/>
          </w:p>
        </w:tc>
        <w:tc>
          <w:tcPr>
            <w:tcW w:w="1356" w:type="dxa"/>
            <w:gridSpan w:val="2"/>
            <w:vMerge/>
            <w:tcBorders>
              <w:left w:val="single" w:sz="4" w:space="0" w:color="000000"/>
              <w:right w:val="single" w:sz="4" w:space="0" w:color="000000"/>
            </w:tcBorders>
            <w:shd w:val="clear" w:color="auto" w:fill="D3D3D3"/>
          </w:tcPr>
          <w:p>
            <w:pPr/>
          </w:p>
        </w:tc>
        <w:tc>
          <w:tcPr>
            <w:tcW w:w="1370" w:type="dxa"/>
            <w:vMerge/>
            <w:tcBorders>
              <w:left w:val="single" w:sz="4" w:space="0" w:color="000000"/>
              <w:right w:val="single" w:sz="4" w:space="0" w:color="000000"/>
            </w:tcBorders>
            <w:shd w:val="clear" w:color="auto" w:fill="D3D3D3"/>
          </w:tcPr>
          <w:p>
            <w:pPr/>
          </w:p>
        </w:tc>
      </w:tr>
      <w:tr>
        <w:trPr>
          <w:trHeight w:val="161" w:hRule="exact"/>
        </w:trPr>
        <w:tc>
          <w:tcPr>
            <w:tcW w:w="1364" w:type="dxa"/>
            <w:vMerge/>
            <w:tcBorders>
              <w:left w:val="single" w:sz="4" w:space="0" w:color="000000"/>
              <w:bottom w:val="single" w:sz="4" w:space="0" w:color="000000"/>
              <w:right w:val="single" w:sz="4" w:space="0" w:color="000000"/>
            </w:tcBorders>
            <w:shd w:val="clear" w:color="auto" w:fill="D3D3D3"/>
          </w:tcPr>
          <w:p>
            <w:pPr/>
          </w:p>
        </w:tc>
        <w:tc>
          <w:tcPr>
            <w:tcW w:w="1355" w:type="dxa"/>
            <w:gridSpan w:val="2"/>
            <w:vMerge/>
            <w:tcBorders>
              <w:left w:val="single" w:sz="4" w:space="0" w:color="000000"/>
              <w:bottom w:val="single" w:sz="4" w:space="0" w:color="000000"/>
              <w:right w:val="single" w:sz="4" w:space="0" w:color="000000"/>
            </w:tcBorders>
            <w:shd w:val="clear" w:color="auto" w:fill="D3D3D3"/>
          </w:tcPr>
          <w:p>
            <w:pPr/>
          </w:p>
        </w:tc>
        <w:tc>
          <w:tcPr>
            <w:tcW w:w="845" w:type="dxa"/>
            <w:gridSpan w:val="2"/>
            <w:vMerge/>
            <w:tcBorders>
              <w:left w:val="single" w:sz="4" w:space="0" w:color="000000"/>
              <w:bottom w:val="single" w:sz="4" w:space="0" w:color="000000"/>
              <w:right w:val="single" w:sz="4" w:space="0" w:color="000000"/>
            </w:tcBorders>
            <w:shd w:val="clear" w:color="auto" w:fill="D3D3D3"/>
          </w:tcPr>
          <w:p>
            <w:pPr/>
          </w:p>
        </w:tc>
        <w:tc>
          <w:tcPr>
            <w:tcW w:w="865" w:type="dxa"/>
            <w:tcBorders>
              <w:top w:val="nil" w:sz="6" w:space="0" w:color="auto"/>
              <w:left w:val="single" w:sz="4" w:space="0" w:color="000000"/>
              <w:bottom w:val="single" w:sz="4" w:space="0" w:color="000000"/>
              <w:right w:val="single" w:sz="4" w:space="0" w:color="000000"/>
            </w:tcBorders>
            <w:shd w:val="clear" w:color="auto" w:fill="D3D3D3"/>
          </w:tcPr>
          <w:p>
            <w:pPr/>
          </w:p>
        </w:tc>
        <w:tc>
          <w:tcPr>
            <w:tcW w:w="838" w:type="dxa"/>
            <w:gridSpan w:val="2"/>
            <w:vMerge/>
            <w:tcBorders>
              <w:left w:val="single" w:sz="4" w:space="0" w:color="000000"/>
              <w:bottom w:val="single" w:sz="4" w:space="0" w:color="000000"/>
              <w:right w:val="single" w:sz="4" w:space="0" w:color="000000"/>
            </w:tcBorders>
            <w:shd w:val="clear" w:color="auto" w:fill="D3D3D3"/>
          </w:tcPr>
          <w:p>
            <w:pPr/>
          </w:p>
        </w:tc>
        <w:tc>
          <w:tcPr>
            <w:tcW w:w="866" w:type="dxa"/>
            <w:vMerge/>
            <w:tcBorders>
              <w:left w:val="single" w:sz="4" w:space="0" w:color="000000"/>
              <w:bottom w:val="single" w:sz="4" w:space="0" w:color="000000"/>
              <w:right w:val="single" w:sz="4" w:space="0" w:color="000000"/>
            </w:tcBorders>
            <w:shd w:val="clear" w:color="auto" w:fill="D3D3D3"/>
          </w:tcPr>
          <w:p>
            <w:pPr/>
          </w:p>
        </w:tc>
        <w:tc>
          <w:tcPr>
            <w:tcW w:w="834" w:type="dxa"/>
            <w:gridSpan w:val="2"/>
            <w:vMerge/>
            <w:tcBorders>
              <w:left w:val="single" w:sz="4" w:space="0" w:color="000000"/>
              <w:bottom w:val="single" w:sz="4" w:space="0" w:color="000000"/>
              <w:right w:val="single" w:sz="4" w:space="0" w:color="000000"/>
            </w:tcBorders>
            <w:shd w:val="clear" w:color="auto" w:fill="D3D3D3"/>
          </w:tcPr>
          <w:p>
            <w:pPr/>
          </w:p>
        </w:tc>
        <w:tc>
          <w:tcPr>
            <w:tcW w:w="1356" w:type="dxa"/>
            <w:gridSpan w:val="2"/>
            <w:vMerge/>
            <w:tcBorders>
              <w:left w:val="single" w:sz="4" w:space="0" w:color="000000"/>
              <w:bottom w:val="single" w:sz="4" w:space="0" w:color="000000"/>
              <w:right w:val="single" w:sz="4" w:space="0" w:color="000000"/>
            </w:tcBorders>
            <w:shd w:val="clear" w:color="auto" w:fill="D3D3D3"/>
          </w:tcPr>
          <w:p>
            <w:pPr/>
          </w:p>
        </w:tc>
        <w:tc>
          <w:tcPr>
            <w:tcW w:w="137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7" w:right="0"/>
              <w:jc w:val="left"/>
              <w:rPr>
                <w:rFonts w:ascii="Times New Roman" w:hAnsi="Times New Roman" w:cs="Times New Roman" w:eastAsia="Times New Roman" w:hint="default"/>
                <w:sz w:val="18"/>
                <w:szCs w:val="18"/>
              </w:rPr>
            </w:pPr>
            <w:r>
              <w:rPr>
                <w:rFonts w:ascii="Times New Roman"/>
                <w:sz w:val="18"/>
              </w:rPr>
              <w:t>36.47%</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21,584,003</w:t>
            </w:r>
          </w:p>
        </w:tc>
        <w:tc>
          <w:tcPr>
            <w:tcW w:w="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-3,596,922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21,584,003</w:t>
            </w:r>
          </w:p>
        </w:tc>
        <w:tc>
          <w:tcPr>
            <w:tcW w:w="834" w:type="dxa"/>
            <w:gridSpan w:val="2"/>
            <w:tcBorders>
              <w:top w:val="single" w:sz="4" w:space="0" w:color="000000"/>
              <w:left w:val="single" w:sz="4" w:space="0" w:color="000000"/>
              <w:bottom w:val="single" w:sz="4" w:space="0" w:color="000000"/>
              <w:right w:val="single" w:sz="4" w:space="0" w:color="000000"/>
            </w:tcBorders>
          </w:tcPr>
          <w:p>
            <w:pPr/>
          </w:p>
        </w:tc>
        <w:tc>
          <w:tcPr>
            <w:tcW w:w="1356" w:type="dxa"/>
            <w:gridSpan w:val="2"/>
            <w:tcBorders>
              <w:top w:val="single" w:sz="44" w:space="0" w:color="D3D3D3"/>
              <w:left w:val="single" w:sz="4" w:space="0" w:color="000000"/>
              <w:bottom w:val="single" w:sz="4" w:space="0" w:color="000000"/>
              <w:right w:val="single" w:sz="4" w:space="0" w:color="000000"/>
            </w:tcBorders>
          </w:tcPr>
          <w:p>
            <w:pPr/>
          </w:p>
        </w:tc>
        <w:tc>
          <w:tcPr>
            <w:tcW w:w="1370" w:type="dxa"/>
            <w:tcBorders>
              <w:top w:val="single" w:sz="44" w:space="0" w:color="D3D3D3"/>
              <w:left w:val="single" w:sz="4" w:space="0" w:color="000000"/>
              <w:bottom w:val="single" w:sz="4" w:space="0" w:color="000000"/>
              <w:right w:val="single" w:sz="4" w:space="0" w:color="000000"/>
            </w:tcBorders>
          </w:tcPr>
          <w:p>
            <w:pPr/>
          </w:p>
        </w:tc>
      </w:tr>
      <w:tr>
        <w:trPr>
          <w:trHeight w:val="102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both"/>
              <w:rPr>
                <w:rFonts w:ascii="宋体" w:hAnsi="宋体" w:cs="宋体" w:eastAsia="宋体" w:hint="default"/>
                <w:sz w:val="18"/>
                <w:szCs w:val="18"/>
              </w:rPr>
            </w:pPr>
            <w:r>
              <w:rPr>
                <w:rFonts w:ascii="宋体" w:hAnsi="宋体" w:cs="宋体" w:eastAsia="宋体" w:hint="default"/>
                <w:sz w:val="18"/>
                <w:szCs w:val="18"/>
              </w:rPr>
              <w:t>北京嘉俪九鼎投 资中心（有限合 伙）</w:t>
            </w:r>
          </w:p>
        </w:tc>
        <w:tc>
          <w:tcPr>
            <w:tcW w:w="1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6.46%</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3,825,063</w:t>
            </w:r>
          </w:p>
        </w:tc>
        <w:tc>
          <w:tcPr>
            <w:tcW w:w="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-637,438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3,825,063</w:t>
            </w:r>
          </w:p>
        </w:tc>
        <w:tc>
          <w:tcPr>
            <w:tcW w:w="834" w:type="dxa"/>
            <w:gridSpan w:val="2"/>
            <w:tcBorders>
              <w:top w:val="single" w:sz="4" w:space="0" w:color="000000"/>
              <w:left w:val="single" w:sz="4" w:space="0" w:color="000000"/>
              <w:bottom w:val="single" w:sz="4" w:space="0" w:color="000000"/>
              <w:right w:val="single" w:sz="4" w:space="0" w:color="000000"/>
            </w:tcBorders>
          </w:tcPr>
          <w:p>
            <w:pPr/>
          </w:p>
        </w:tc>
        <w:tc>
          <w:tcPr>
            <w:tcW w:w="1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1,910,000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林岩</w:t>
            </w:r>
          </w:p>
        </w:tc>
        <w:tc>
          <w:tcPr>
            <w:tcW w:w="1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7" w:right="0"/>
              <w:jc w:val="left"/>
              <w:rPr>
                <w:rFonts w:ascii="Times New Roman" w:hAnsi="Times New Roman" w:cs="Times New Roman" w:eastAsia="Times New Roman" w:hint="default"/>
                <w:sz w:val="18"/>
                <w:szCs w:val="18"/>
              </w:rPr>
            </w:pPr>
            <w:r>
              <w:rPr>
                <w:rFonts w:ascii="Times New Roman"/>
                <w:sz w:val="18"/>
              </w:rPr>
              <w:t>5.46%</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3,229,000</w:t>
            </w:r>
          </w:p>
        </w:tc>
        <w:tc>
          <w:tcPr>
            <w:tcW w:w="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-538,105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3,229,000</w:t>
            </w:r>
          </w:p>
        </w:tc>
        <w:tc>
          <w:tcPr>
            <w:tcW w:w="834" w:type="dxa"/>
            <w:gridSpan w:val="2"/>
            <w:tcBorders>
              <w:top w:val="single" w:sz="4" w:space="0" w:color="000000"/>
              <w:left w:val="single" w:sz="4" w:space="0" w:color="000000"/>
              <w:bottom w:val="single" w:sz="4" w:space="0" w:color="000000"/>
              <w:right w:val="single" w:sz="4" w:space="0" w:color="000000"/>
            </w:tcBorders>
          </w:tcPr>
          <w:p>
            <w:pPr/>
          </w:p>
        </w:tc>
        <w:tc>
          <w:tcPr>
            <w:tcW w:w="1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310,000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曹建</w:t>
            </w:r>
          </w:p>
        </w:tc>
        <w:tc>
          <w:tcPr>
            <w:tcW w:w="1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7" w:right="0"/>
              <w:jc w:val="left"/>
              <w:rPr>
                <w:rFonts w:ascii="Times New Roman" w:hAnsi="Times New Roman" w:cs="Times New Roman" w:eastAsia="Times New Roman" w:hint="default"/>
                <w:sz w:val="18"/>
                <w:szCs w:val="18"/>
              </w:rPr>
            </w:pPr>
            <w:r>
              <w:rPr>
                <w:rFonts w:ascii="Times New Roman"/>
                <w:sz w:val="18"/>
              </w:rPr>
              <w:t>4.92%</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2,913,544</w:t>
            </w:r>
          </w:p>
        </w:tc>
        <w:tc>
          <w:tcPr>
            <w:tcW w:w="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-485,535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2,913,544</w:t>
            </w:r>
          </w:p>
        </w:tc>
        <w:tc>
          <w:tcPr>
            <w:tcW w:w="834" w:type="dxa"/>
            <w:gridSpan w:val="2"/>
            <w:tcBorders>
              <w:top w:val="single" w:sz="4" w:space="0" w:color="000000"/>
              <w:left w:val="single" w:sz="4" w:space="0" w:color="000000"/>
              <w:bottom w:val="single" w:sz="4" w:space="0" w:color="000000"/>
              <w:right w:val="single" w:sz="4" w:space="0" w:color="000000"/>
            </w:tcBorders>
          </w:tcPr>
          <w:p>
            <w:pPr/>
          </w:p>
        </w:tc>
        <w:tc>
          <w:tcPr>
            <w:tcW w:w="1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1,370,000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韩丽</w:t>
            </w:r>
          </w:p>
        </w:tc>
        <w:tc>
          <w:tcPr>
            <w:tcW w:w="1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7" w:right="0"/>
              <w:jc w:val="left"/>
              <w:rPr>
                <w:rFonts w:ascii="Times New Roman" w:hAnsi="Times New Roman" w:cs="Times New Roman" w:eastAsia="Times New Roman" w:hint="default"/>
                <w:sz w:val="18"/>
                <w:szCs w:val="18"/>
              </w:rPr>
            </w:pPr>
            <w:r>
              <w:rPr>
                <w:rFonts w:ascii="Times New Roman"/>
                <w:sz w:val="18"/>
              </w:rPr>
              <w:t>2.99%</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1,772,227</w:t>
            </w:r>
          </w:p>
        </w:tc>
        <w:tc>
          <w:tcPr>
            <w:tcW w:w="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-295,338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1,772,227</w:t>
            </w:r>
          </w:p>
        </w:tc>
        <w:tc>
          <w:tcPr>
            <w:tcW w:w="834" w:type="dxa"/>
            <w:gridSpan w:val="2"/>
            <w:tcBorders>
              <w:top w:val="single" w:sz="4" w:space="0" w:color="000000"/>
              <w:left w:val="single" w:sz="4" w:space="0" w:color="000000"/>
              <w:bottom w:val="single" w:sz="4" w:space="0" w:color="000000"/>
              <w:right w:val="single" w:sz="4" w:space="0" w:color="000000"/>
            </w:tcBorders>
          </w:tcPr>
          <w:p>
            <w:pPr/>
          </w:p>
        </w:tc>
        <w:tc>
          <w:tcPr>
            <w:tcW w:w="1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180,000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张莉</w:t>
            </w:r>
          </w:p>
        </w:tc>
        <w:tc>
          <w:tcPr>
            <w:tcW w:w="1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7" w:right="0"/>
              <w:jc w:val="left"/>
              <w:rPr>
                <w:rFonts w:ascii="Times New Roman" w:hAnsi="Times New Roman" w:cs="Times New Roman" w:eastAsia="Times New Roman" w:hint="default"/>
                <w:sz w:val="18"/>
                <w:szCs w:val="18"/>
              </w:rPr>
            </w:pPr>
            <w:r>
              <w:rPr>
                <w:rFonts w:ascii="Times New Roman"/>
                <w:sz w:val="18"/>
              </w:rPr>
              <w:t>2.99%</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1,772,227</w:t>
            </w:r>
          </w:p>
        </w:tc>
        <w:tc>
          <w:tcPr>
            <w:tcW w:w="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-295,338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1,772,227</w:t>
            </w:r>
          </w:p>
        </w:tc>
        <w:tc>
          <w:tcPr>
            <w:tcW w:w="834" w:type="dxa"/>
            <w:gridSpan w:val="2"/>
            <w:tcBorders>
              <w:top w:val="single" w:sz="4" w:space="0" w:color="000000"/>
              <w:left w:val="single" w:sz="4" w:space="0" w:color="000000"/>
              <w:bottom w:val="single" w:sz="4" w:space="0" w:color="000000"/>
              <w:right w:val="single" w:sz="4" w:space="0" w:color="000000"/>
            </w:tcBorders>
          </w:tcPr>
          <w:p>
            <w:pPr/>
          </w:p>
        </w:tc>
        <w:tc>
          <w:tcPr>
            <w:tcW w:w="1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180,000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林美美</w:t>
            </w:r>
          </w:p>
        </w:tc>
        <w:tc>
          <w:tcPr>
            <w:tcW w:w="1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7" w:right="0"/>
              <w:jc w:val="left"/>
              <w:rPr>
                <w:rFonts w:ascii="Times New Roman" w:hAnsi="Times New Roman" w:cs="Times New Roman" w:eastAsia="Times New Roman" w:hint="default"/>
                <w:sz w:val="18"/>
                <w:szCs w:val="18"/>
              </w:rPr>
            </w:pPr>
            <w:r>
              <w:rPr>
                <w:rFonts w:ascii="Times New Roman"/>
                <w:sz w:val="18"/>
              </w:rPr>
              <w:t>2.00%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1,181,485</w:t>
            </w:r>
          </w:p>
        </w:tc>
        <w:tc>
          <w:tcPr>
            <w:tcW w:w="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-196,892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1,181,485</w:t>
            </w:r>
          </w:p>
        </w:tc>
        <w:tc>
          <w:tcPr>
            <w:tcW w:w="834" w:type="dxa"/>
            <w:gridSpan w:val="2"/>
            <w:tcBorders>
              <w:top w:val="single" w:sz="4" w:space="0" w:color="000000"/>
              <w:left w:val="single" w:sz="4" w:space="0" w:color="000000"/>
              <w:bottom w:val="single" w:sz="4" w:space="0" w:color="000000"/>
              <w:right w:val="single" w:sz="4" w:space="0" w:color="000000"/>
            </w:tcBorders>
          </w:tcPr>
          <w:p>
            <w:pPr/>
          </w:p>
        </w:tc>
        <w:tc>
          <w:tcPr>
            <w:tcW w:w="1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790,000</w:t>
            </w:r>
          </w:p>
        </w:tc>
      </w:tr>
      <w:tr>
        <w:trPr>
          <w:trHeight w:val="133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both"/>
              <w:rPr>
                <w:rFonts w:ascii="宋体" w:hAnsi="宋体" w:cs="宋体" w:eastAsia="宋体" w:hint="default"/>
                <w:sz w:val="18"/>
                <w:szCs w:val="18"/>
              </w:rPr>
            </w:pPr>
            <w:r>
              <w:rPr>
                <w:rFonts w:ascii="宋体" w:hAnsi="宋体" w:cs="宋体" w:eastAsia="宋体" w:hint="default"/>
                <w:sz w:val="18"/>
                <w:szCs w:val="18"/>
              </w:rPr>
              <w:t>中国建设银行股 份有限公司－华 商盛世成长股票 型证券投资基金</w:t>
            </w:r>
          </w:p>
        </w:tc>
        <w:tc>
          <w:tcPr>
            <w:tcW w:w="1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1.79%</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1,058,976</w:t>
            </w:r>
          </w:p>
        </w:tc>
        <w:tc>
          <w:tcPr>
            <w:tcW w:w="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1,058,976</w:t>
            </w:r>
          </w:p>
        </w:tc>
        <w:tc>
          <w:tcPr>
            <w:tcW w:w="866" w:type="dxa"/>
            <w:tcBorders>
              <w:top w:val="single" w:sz="4" w:space="0" w:color="000000"/>
              <w:left w:val="single" w:sz="4" w:space="0" w:color="000000"/>
              <w:bottom w:val="single" w:sz="4" w:space="0" w:color="000000"/>
              <w:right w:val="single" w:sz="4" w:space="0" w:color="000000"/>
            </w:tcBorders>
          </w:tcPr>
          <w:p>
            <w:pPr/>
          </w:p>
        </w:tc>
        <w:tc>
          <w:tcPr>
            <w:tcW w:w="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1,058,976</w:t>
            </w:r>
          </w:p>
        </w:tc>
        <w:tc>
          <w:tcPr>
            <w:tcW w:w="1356" w:type="dxa"/>
            <w:gridSpan w:val="2"/>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both"/>
              <w:rPr>
                <w:rFonts w:ascii="宋体" w:hAnsi="宋体" w:cs="宋体" w:eastAsia="宋体" w:hint="default"/>
                <w:sz w:val="18"/>
                <w:szCs w:val="18"/>
              </w:rPr>
            </w:pPr>
            <w:r>
              <w:rPr>
                <w:rFonts w:ascii="宋体" w:hAnsi="宋体" w:cs="宋体" w:eastAsia="宋体" w:hint="default"/>
                <w:sz w:val="18"/>
                <w:szCs w:val="18"/>
              </w:rPr>
              <w:t>中国银行－华宝 兴业先进成长股 票型证券投资基 金</w:t>
            </w:r>
          </w:p>
        </w:tc>
        <w:tc>
          <w:tcPr>
            <w:tcW w:w="1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1.48%</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878,491</w:t>
            </w:r>
          </w:p>
        </w:tc>
        <w:tc>
          <w:tcPr>
            <w:tcW w:w="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878,491</w:t>
            </w:r>
          </w:p>
        </w:tc>
        <w:tc>
          <w:tcPr>
            <w:tcW w:w="866" w:type="dxa"/>
            <w:tcBorders>
              <w:top w:val="single" w:sz="4" w:space="0" w:color="000000"/>
              <w:left w:val="single" w:sz="4" w:space="0" w:color="000000"/>
              <w:bottom w:val="single" w:sz="4" w:space="0" w:color="000000"/>
              <w:right w:val="single" w:sz="4" w:space="0" w:color="000000"/>
            </w:tcBorders>
          </w:tcPr>
          <w:p>
            <w:pPr/>
          </w:p>
        </w:tc>
        <w:tc>
          <w:tcPr>
            <w:tcW w:w="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878,491</w:t>
            </w:r>
          </w:p>
        </w:tc>
        <w:tc>
          <w:tcPr>
            <w:tcW w:w="1356" w:type="dxa"/>
            <w:gridSpan w:val="2"/>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both"/>
              <w:rPr>
                <w:rFonts w:ascii="宋体" w:hAnsi="宋体" w:cs="宋体" w:eastAsia="宋体" w:hint="default"/>
                <w:sz w:val="18"/>
                <w:szCs w:val="18"/>
              </w:rPr>
            </w:pPr>
            <w:r>
              <w:rPr>
                <w:rFonts w:ascii="宋体" w:hAnsi="宋体" w:cs="宋体" w:eastAsia="宋体" w:hint="default"/>
                <w:sz w:val="18"/>
                <w:szCs w:val="18"/>
              </w:rPr>
              <w:t>东宁智丰投资管 理有限公司（原 上海智丰投资管</w:t>
            </w:r>
          </w:p>
        </w:tc>
        <w:tc>
          <w:tcPr>
            <w:tcW w:w="1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47" w:right="0"/>
              <w:jc w:val="left"/>
              <w:rPr>
                <w:rFonts w:ascii="Times New Roman" w:hAnsi="Times New Roman" w:cs="Times New Roman" w:eastAsia="Times New Roman" w:hint="default"/>
                <w:sz w:val="18"/>
                <w:szCs w:val="18"/>
              </w:rPr>
            </w:pPr>
            <w:r>
              <w:rPr>
                <w:rFonts w:ascii="Times New Roman"/>
                <w:sz w:val="18"/>
              </w:rPr>
              <w:t>1.40%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827,040</w:t>
            </w:r>
          </w:p>
        </w:tc>
        <w:tc>
          <w:tcPr>
            <w:tcW w:w="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-137,824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827,040</w:t>
            </w:r>
          </w:p>
        </w:tc>
        <w:tc>
          <w:tcPr>
            <w:tcW w:w="834" w:type="dxa"/>
            <w:gridSpan w:val="2"/>
            <w:tcBorders>
              <w:top w:val="single" w:sz="4" w:space="0" w:color="000000"/>
              <w:left w:val="single" w:sz="4" w:space="0" w:color="000000"/>
              <w:bottom w:val="single" w:sz="4" w:space="0" w:color="000000"/>
              <w:right w:val="single" w:sz="4" w:space="0" w:color="000000"/>
            </w:tcBorders>
          </w:tcPr>
          <w:p>
            <w:pPr/>
          </w:p>
        </w:tc>
        <w:tc>
          <w:tcPr>
            <w:tcW w:w="1356" w:type="dxa"/>
            <w:gridSpan w:val="2"/>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364"/>
        <w:gridCol w:w="1355"/>
        <w:gridCol w:w="845"/>
        <w:gridCol w:w="865"/>
        <w:gridCol w:w="838"/>
        <w:gridCol w:w="866"/>
        <w:gridCol w:w="834"/>
        <w:gridCol w:w="1356"/>
        <w:gridCol w:w="1370"/>
      </w:tblGrid>
      <w:tr>
        <w:trPr>
          <w:trHeight w:val="36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35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719"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974" w:type="dxa"/>
            <w:gridSpan w:val="7"/>
            <w:vMerge w:val="restart"/>
            <w:tcBorders>
              <w:top w:val="single" w:sz="4" w:space="0" w:color="000000"/>
              <w:left w:val="single" w:sz="9" w:space="0" w:color="D3D3D3"/>
              <w:right w:val="single" w:sz="4" w:space="0" w:color="000000"/>
            </w:tcBorders>
          </w:tcPr>
          <w:p>
            <w:pPr>
              <w:pStyle w:val="TableParagraph"/>
              <w:spacing w:line="316" w:lineRule="auto" w:before="51"/>
              <w:ind w:left="17" w:right="20"/>
              <w:jc w:val="left"/>
              <w:rPr>
                <w:rFonts w:ascii="宋体" w:hAnsi="宋体" w:cs="宋体" w:eastAsia="宋体" w:hint="default"/>
                <w:sz w:val="18"/>
                <w:szCs w:val="18"/>
              </w:rPr>
            </w:pPr>
            <w:r>
              <w:rPr>
                <w:rFonts w:ascii="宋体" w:hAnsi="宋体" w:cs="宋体" w:eastAsia="宋体" w:hint="default"/>
                <w:sz w:val="18"/>
                <w:szCs w:val="18"/>
              </w:rPr>
              <w:t>公司有限售条件股东之间不存在关联关系，也不属于《上市公司收购管理办法》规定的 </w:t>
            </w:r>
            <w:r>
              <w:rPr>
                <w:rFonts w:ascii="宋体" w:hAnsi="宋体" w:cs="宋体" w:eastAsia="宋体" w:hint="default"/>
                <w:spacing w:val="-3"/>
                <w:sz w:val="18"/>
                <w:szCs w:val="18"/>
              </w:rPr>
              <w:t>一致行动人。有限售条件股东与上述无限售条件股东之间不存在关联关系，也不属于《上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市公司收购管理办法》规定的一致行动人。公司未知无限售条件股东相互之间是否存在 关联关系，也未知是否属于一致行动人。</w:t>
            </w:r>
          </w:p>
        </w:tc>
      </w:tr>
      <w:tr>
        <w:trPr>
          <w:trHeight w:val="704" w:hRule="exact"/>
        </w:trPr>
        <w:tc>
          <w:tcPr>
            <w:tcW w:w="2719"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74" w:type="dxa"/>
            <w:gridSpan w:val="7"/>
            <w:vMerge/>
            <w:tcBorders>
              <w:left w:val="single" w:sz="9" w:space="0" w:color="D3D3D3"/>
              <w:right w:val="single" w:sz="4" w:space="0" w:color="000000"/>
            </w:tcBorders>
          </w:tcPr>
          <w:p>
            <w:pPr/>
          </w:p>
        </w:tc>
      </w:tr>
      <w:tr>
        <w:trPr>
          <w:trHeight w:val="317" w:hRule="exact"/>
        </w:trPr>
        <w:tc>
          <w:tcPr>
            <w:tcW w:w="2719"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974" w:type="dxa"/>
            <w:gridSpan w:val="7"/>
            <w:vMerge/>
            <w:tcBorders>
              <w:left w:val="single" w:sz="9" w:space="0" w:color="D3D3D3"/>
              <w:bottom w:val="single" w:sz="4" w:space="0" w:color="000000"/>
              <w:right w:val="single" w:sz="4" w:space="0" w:color="000000"/>
            </w:tcBorders>
          </w:tcPr>
          <w:p>
            <w:pPr/>
          </w:p>
        </w:tc>
      </w:tr>
      <w:tr>
        <w:trPr>
          <w:trHeight w:val="402" w:hRule="exact"/>
        </w:trPr>
        <w:tc>
          <w:tcPr>
            <w:tcW w:w="969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719"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248"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7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719"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248"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6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26" w:type="dxa"/>
            <w:gridSpan w:val="2"/>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2719" w:type="dxa"/>
            <w:gridSpan w:val="2"/>
            <w:vMerge/>
            <w:tcBorders>
              <w:left w:val="single" w:sz="4" w:space="0" w:color="000000"/>
              <w:bottom w:val="nil" w:sz="6" w:space="0" w:color="auto"/>
              <w:right w:val="single" w:sz="4" w:space="0" w:color="000000"/>
            </w:tcBorders>
            <w:shd w:val="clear" w:color="auto" w:fill="D3D3D3"/>
          </w:tcPr>
          <w:p>
            <w:pPr/>
          </w:p>
        </w:tc>
        <w:tc>
          <w:tcPr>
            <w:tcW w:w="4248" w:type="dxa"/>
            <w:gridSpan w:val="5"/>
            <w:vMerge/>
            <w:tcBorders>
              <w:left w:val="single" w:sz="4" w:space="0" w:color="000000"/>
              <w:bottom w:val="nil" w:sz="6" w:space="0" w:color="auto"/>
              <w:right w:val="single" w:sz="4" w:space="0" w:color="000000"/>
            </w:tcBorders>
            <w:shd w:val="clear" w:color="auto" w:fill="D3D3D3"/>
          </w:tcPr>
          <w:p>
            <w:pPr/>
          </w:p>
        </w:tc>
        <w:tc>
          <w:tcPr>
            <w:tcW w:w="13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7" w:hRule="exact"/>
        </w:trPr>
        <w:tc>
          <w:tcPr>
            <w:tcW w:w="2719"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248"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56" w:type="dxa"/>
            <w:vMerge/>
            <w:tcBorders>
              <w:left w:val="single" w:sz="4" w:space="0" w:color="000000"/>
              <w:bottom w:val="single" w:sz="4" w:space="0" w:color="000000"/>
              <w:right w:val="single" w:sz="4" w:space="0" w:color="000000"/>
            </w:tcBorders>
            <w:shd w:val="clear" w:color="auto" w:fill="D3D3D3"/>
          </w:tcPr>
          <w:p>
            <w:pPr/>
          </w:p>
        </w:tc>
        <w:tc>
          <w:tcPr>
            <w:tcW w:w="1370"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中国建设银行股份有限公司－华 商盛世成长股票型证券投资基金</w:t>
            </w:r>
          </w:p>
        </w:tc>
        <w:tc>
          <w:tcPr>
            <w:tcW w:w="42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1,058,976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1,058,976</w:t>
            </w:r>
          </w:p>
        </w:tc>
      </w:tr>
      <w:tr>
        <w:trPr>
          <w:trHeight w:val="714" w:hRule="exact"/>
        </w:trPr>
        <w:tc>
          <w:tcPr>
            <w:tcW w:w="2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中国银行－华宝兴业先进成长股 票型证券投资基金</w:t>
            </w:r>
          </w:p>
        </w:tc>
        <w:tc>
          <w:tcPr>
            <w:tcW w:w="42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878,491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878,491</w:t>
            </w:r>
          </w:p>
        </w:tc>
      </w:tr>
      <w:tr>
        <w:trPr>
          <w:trHeight w:val="714" w:hRule="exact"/>
        </w:trPr>
        <w:tc>
          <w:tcPr>
            <w:tcW w:w="2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中国建设银行股份有限公司－华 商价值精选股票型证券投资基金</w:t>
            </w:r>
          </w:p>
        </w:tc>
        <w:tc>
          <w:tcPr>
            <w:tcW w:w="42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706,789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706,789</w:t>
            </w:r>
          </w:p>
        </w:tc>
      </w:tr>
      <w:tr>
        <w:trPr>
          <w:trHeight w:val="402" w:hRule="exact"/>
        </w:trPr>
        <w:tc>
          <w:tcPr>
            <w:tcW w:w="2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科威特政府投资局</w:t>
            </w:r>
          </w:p>
        </w:tc>
        <w:tc>
          <w:tcPr>
            <w:tcW w:w="42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505,888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505,888</w:t>
            </w:r>
          </w:p>
        </w:tc>
      </w:tr>
      <w:tr>
        <w:trPr>
          <w:trHeight w:val="402" w:hRule="exact"/>
        </w:trPr>
        <w:tc>
          <w:tcPr>
            <w:tcW w:w="2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全国社保基金一一六组合</w:t>
            </w:r>
          </w:p>
        </w:tc>
        <w:tc>
          <w:tcPr>
            <w:tcW w:w="42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478,345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478,345</w:t>
            </w:r>
          </w:p>
        </w:tc>
      </w:tr>
      <w:tr>
        <w:trPr>
          <w:trHeight w:val="1026" w:hRule="exact"/>
        </w:trPr>
        <w:tc>
          <w:tcPr>
            <w:tcW w:w="2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嘉实基金－建设银行－中国人寿</w:t>
            </w:r>
          </w:p>
          <w:p>
            <w:pPr>
              <w:pStyle w:val="TableParagraph"/>
              <w:spacing w:line="319" w:lineRule="auto" w:before="75"/>
              <w:ind w:left="22" w:right="164"/>
              <w:jc w:val="left"/>
              <w:rPr>
                <w:rFonts w:ascii="宋体" w:hAnsi="宋体" w:cs="宋体" w:eastAsia="宋体" w:hint="default"/>
                <w:sz w:val="18"/>
                <w:szCs w:val="18"/>
              </w:rPr>
            </w:pPr>
            <w:r>
              <w:rPr>
                <w:rFonts w:ascii="宋体" w:hAnsi="宋体" w:cs="宋体" w:eastAsia="宋体" w:hint="default"/>
                <w:sz w:val="18"/>
                <w:szCs w:val="18"/>
              </w:rPr>
              <w:t>－中国人寿委托嘉实基金公司混 合型组合</w:t>
            </w:r>
          </w:p>
        </w:tc>
        <w:tc>
          <w:tcPr>
            <w:tcW w:w="42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465,187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465,187</w:t>
            </w:r>
          </w:p>
        </w:tc>
      </w:tr>
      <w:tr>
        <w:trPr>
          <w:trHeight w:val="1026" w:hRule="exact"/>
        </w:trPr>
        <w:tc>
          <w:tcPr>
            <w:tcW w:w="2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中国工商银行股份有限公司－申 万菱信新经济混合型证券投资基 金</w:t>
            </w:r>
          </w:p>
        </w:tc>
        <w:tc>
          <w:tcPr>
            <w:tcW w:w="42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402,446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402,446</w:t>
            </w:r>
          </w:p>
        </w:tc>
      </w:tr>
      <w:tr>
        <w:trPr>
          <w:trHeight w:val="714" w:hRule="exact"/>
        </w:trPr>
        <w:tc>
          <w:tcPr>
            <w:tcW w:w="2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交通银行－海富通精选证券投资 基金</w:t>
            </w:r>
          </w:p>
        </w:tc>
        <w:tc>
          <w:tcPr>
            <w:tcW w:w="42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321,124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321,124</w:t>
            </w:r>
          </w:p>
        </w:tc>
      </w:tr>
      <w:tr>
        <w:trPr>
          <w:trHeight w:val="714" w:hRule="exact"/>
        </w:trPr>
        <w:tc>
          <w:tcPr>
            <w:tcW w:w="2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中国建设银行－华宝兴业收益增 长混合型证券投资基金</w:t>
            </w:r>
          </w:p>
        </w:tc>
        <w:tc>
          <w:tcPr>
            <w:tcW w:w="42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300,576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300,576</w:t>
            </w:r>
          </w:p>
        </w:tc>
      </w:tr>
      <w:tr>
        <w:trPr>
          <w:trHeight w:val="1026" w:hRule="exact"/>
        </w:trPr>
        <w:tc>
          <w:tcPr>
            <w:tcW w:w="2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中国工商银行股份有限公司－华 商创新成长灵活配置混合型发起 式证券投资基金</w:t>
            </w:r>
          </w:p>
        </w:tc>
        <w:tc>
          <w:tcPr>
            <w:tcW w:w="42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285,326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285,326</w:t>
            </w:r>
          </w:p>
        </w:tc>
      </w:tr>
      <w:tr>
        <w:trPr>
          <w:trHeight w:val="1338" w:hRule="exact"/>
        </w:trPr>
        <w:tc>
          <w:tcPr>
            <w:tcW w:w="271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7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974"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12" w:right="98"/>
              <w:jc w:val="left"/>
              <w:rPr>
                <w:rFonts w:ascii="宋体" w:hAnsi="宋体" w:cs="宋体" w:eastAsia="宋体" w:hint="default"/>
                <w:sz w:val="18"/>
                <w:szCs w:val="18"/>
              </w:rPr>
            </w:pPr>
            <w:r>
              <w:rPr>
                <w:rFonts w:ascii="宋体" w:hAnsi="宋体" w:cs="宋体" w:eastAsia="宋体" w:hint="default"/>
                <w:sz w:val="18"/>
                <w:szCs w:val="18"/>
              </w:rPr>
              <w:t>公司未知前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名无限售条件股东是否存在关联关系或是否属于《上市公司收购管理办 法》规定的一致行动人。</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after="0" w:line="240" w:lineRule="auto"/>
        <w:jc w:val="left"/>
        <w:sectPr>
          <w:pgSz w:w="11910" w:h="16840"/>
          <w:pgMar w:header="877" w:footer="982" w:top="1100" w:bottom="1180" w:left="980" w:right="980"/>
        </w:sectPr>
      </w:pPr>
    </w:p>
    <w:p>
      <w:pPr>
        <w:spacing w:line="240" w:lineRule="auto" w:before="1"/>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32"/>
        <w:gridCol w:w="2063"/>
        <w:gridCol w:w="4176"/>
      </w:tblGrid>
      <w:tr>
        <w:trPr>
          <w:trHeight w:val="401" w:hRule="exact"/>
        </w:trPr>
        <w:tc>
          <w:tcPr>
            <w:tcW w:w="3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402" w:hRule="exact"/>
        </w:trPr>
        <w:tc>
          <w:tcPr>
            <w:tcW w:w="3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年内的职业及职务</w:t>
            </w:r>
          </w:p>
        </w:tc>
        <w:tc>
          <w:tcPr>
            <w:tcW w:w="62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月至今任公司董事长、总经理</w:t>
            </w:r>
          </w:p>
        </w:tc>
      </w:tr>
      <w:tr>
        <w:trPr>
          <w:trHeight w:val="403" w:hRule="exact"/>
        </w:trPr>
        <w:tc>
          <w:tcPr>
            <w:tcW w:w="3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r>
    </w:tbl>
    <w:p>
      <w:pPr>
        <w:spacing w:before="51"/>
        <w:ind w:left="152" w:right="0" w:firstLine="0"/>
        <w:jc w:val="left"/>
        <w:rPr>
          <w:rFonts w:ascii="宋体" w:hAnsi="宋体" w:cs="宋体" w:eastAsia="宋体" w:hint="default"/>
          <w:sz w:val="18"/>
          <w:szCs w:val="18"/>
        </w:rPr>
      </w:pPr>
      <w:r>
        <w:rPr/>
        <w:pict>
          <v:shape style="position:absolute;margin-left:102.959999pt;margin-top:-40.21801pt;width:58.35pt;height:19.6pt;mso-position-horizontal-relative:page;mso-position-vertical-relative:paragraph;z-index:-87863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w w:val="99"/>
                      <w:sz w:val="18"/>
                      <w:szCs w:val="18"/>
                    </w:rPr>
                    <w:t>的</w:t>
                  </w:r>
                  <w:r>
                    <w:rPr>
                      <w:rFonts w:ascii="宋体" w:hAnsi="宋体" w:cs="宋体" w:eastAsia="宋体" w:hint="default"/>
                      <w:sz w:val="18"/>
                      <w:szCs w:val="18"/>
                    </w:rPr>
                  </w:r>
                </w:p>
              </w:txbxContent>
            </v:textbox>
            <w10:wrap type="none"/>
          </v:shape>
        </w:pict>
      </w:r>
      <w:r>
        <w:rPr/>
        <w:pict>
          <v:group style="position:absolute;margin-left:322.559998pt;margin-top:-40.21801pt;width:107.55pt;height:19.6pt;mso-position-horizontal-relative:page;mso-position-vertical-relative:paragraph;z-index:-878560" coordorigin="6451,-804" coordsize="2151,392">
            <v:group style="position:absolute;left:6451;top:-804;width:1076;height:392" coordorigin="6451,-804" coordsize="1076,392">
              <v:shape style="position:absolute;left:6451;top:-804;width:1076;height:392" coordorigin="6451,-804" coordsize="1076,392" path="m6451,-804l7526,-804,7526,-413,6451,-413,6451,-804xe" filled="true" fillcolor="#ffffff" stroked="false">
                <v:path arrowok="t"/>
                <v:fill type="solid"/>
              </v:shape>
            </v:group>
            <v:group style="position:absolute;left:7526;top:-804;width:1076;height:392" coordorigin="7526,-804" coordsize="1076,392">
              <v:shape style="position:absolute;left:7526;top:-804;width:1076;height:392" coordorigin="7526,-804" coordsize="1076,392" path="m7526,-413l8602,-413,8602,-804,7526,-804,7526,-413xe" filled="true" fillcolor="#ffffff" stroked="false">
                <v:path arrowok="t"/>
                <v:fill type="solid"/>
              </v:shape>
            </v:group>
            <w10:wrap type="none"/>
          </v:group>
        </w:pict>
      </w:r>
      <w:r>
        <w:rPr>
          <w:rFonts w:ascii="宋体" w:hAnsi="宋体" w:cs="宋体" w:eastAsia="宋体" w:hint="default"/>
          <w:sz w:val="18"/>
          <w:szCs w:val="18"/>
        </w:rPr>
        <w:t>控股股东报告期内变更</w:t>
      </w:r>
    </w:p>
    <w:p>
      <w:pPr>
        <w:spacing w:line="340" w:lineRule="auto" w:before="116"/>
        <w:ind w:left="152" w:right="70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r>
        <w:rPr>
          <w:rFonts w:ascii="宋体" w:hAnsi="宋体" w:cs="宋体" w:eastAsia="宋体" w:hint="default"/>
          <w:w w:val="99"/>
          <w:sz w:val="18"/>
          <w:szCs w:val="18"/>
        </w:rPr>
        <w:t> </w:t>
      </w:r>
      <w:r>
        <w:rPr>
          <w:rFonts w:ascii="宋体" w:hAnsi="宋体" w:cs="宋体" w:eastAsia="宋体" w:hint="default"/>
          <w:sz w:val="18"/>
          <w:szCs w:val="18"/>
        </w:rPr>
        <w:t>公司报告期控股股东未发生变更。</w:t>
      </w:r>
    </w:p>
    <w:p>
      <w:pPr>
        <w:spacing w:line="240" w:lineRule="auto" w:before="3"/>
        <w:rPr>
          <w:rFonts w:ascii="宋体" w:hAnsi="宋体" w:cs="宋体" w:eastAsia="宋体" w:hint="default"/>
          <w:sz w:val="18"/>
          <w:szCs w:val="18"/>
        </w:rPr>
      </w:pPr>
    </w:p>
    <w:p>
      <w:pPr>
        <w:pStyle w:val="Heading3"/>
        <w:spacing w:line="240" w:lineRule="auto" w:before="35"/>
        <w:ind w:left="152"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pict>
          <v:shape style="position:absolute;margin-left:155.639999pt;margin-top:19.672131pt;width:59.4pt;height:19.650pt;mso-position-horizontal-relative:page;mso-position-vertical-relative:paragraph;z-index:-87858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w w:val="99"/>
                      <w:sz w:val="18"/>
                      <w:szCs w:val="18"/>
                    </w:rPr>
                    <w:t>姓</w:t>
                  </w:r>
                  <w:r>
                    <w:rPr>
                      <w:rFonts w:ascii="宋体" w:hAnsi="宋体" w:cs="宋体" w:eastAsia="宋体" w:hint="default"/>
                      <w:sz w:val="18"/>
                      <w:szCs w:val="18"/>
                    </w:rPr>
                  </w:r>
                </w:p>
              </w:txbxContent>
            </v:textbox>
            <w10:wrap type="none"/>
          </v:shape>
        </w:pict>
      </w:r>
      <w:r>
        <w:rPr>
          <w:rFonts w:ascii="宋体" w:hAnsi="宋体" w:cs="宋体" w:eastAsia="宋体" w:hint="default"/>
          <w:sz w:val="18"/>
          <w:szCs w:val="18"/>
        </w:rPr>
        <w:t>自然人</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15"/>
        <w:gridCol w:w="2035"/>
        <w:gridCol w:w="4121"/>
      </w:tblGrid>
      <w:tr>
        <w:trPr>
          <w:trHeight w:val="402" w:hRule="exact"/>
        </w:trPr>
        <w:tc>
          <w:tcPr>
            <w:tcW w:w="3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5" w:right="0"/>
              <w:jc w:val="left"/>
              <w:rPr>
                <w:rFonts w:ascii="宋体" w:hAnsi="宋体" w:cs="宋体" w:eastAsia="宋体" w:hint="default"/>
                <w:sz w:val="18"/>
                <w:szCs w:val="18"/>
              </w:rPr>
            </w:pPr>
            <w:r>
              <w:rPr>
                <w:rFonts w:ascii="宋体" w:hAnsi="宋体" w:cs="宋体" w:eastAsia="宋体" w:hint="default"/>
                <w:sz w:val="18"/>
                <w:szCs w:val="18"/>
              </w:rPr>
              <w:t>实际控制人</w:t>
            </w:r>
            <w:r>
              <w:rPr>
                <w:rFonts w:ascii="宋体" w:hAnsi="宋体" w:cs="宋体" w:eastAsia="宋体" w:hint="default"/>
                <w:spacing w:val="89"/>
                <w:sz w:val="18"/>
                <w:szCs w:val="18"/>
              </w:rPr>
              <w:t> </w:t>
            </w:r>
            <w:r>
              <w:rPr>
                <w:rFonts w:ascii="宋体" w:hAnsi="宋体" w:cs="宋体" w:eastAsia="宋体" w:hint="default"/>
                <w:sz w:val="18"/>
                <w:szCs w:val="18"/>
              </w:rPr>
              <w:t>名</w:t>
            </w:r>
          </w:p>
        </w:tc>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402" w:hRule="exact"/>
        </w:trPr>
        <w:tc>
          <w:tcPr>
            <w:tcW w:w="3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年内的职业及职务</w:t>
            </w:r>
          </w:p>
        </w:tc>
        <w:tc>
          <w:tcPr>
            <w:tcW w:w="6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月至今任公司董事长、总经理</w:t>
            </w:r>
          </w:p>
        </w:tc>
      </w:tr>
      <w:tr>
        <w:trPr>
          <w:trHeight w:val="402" w:hRule="exact"/>
        </w:trPr>
        <w:tc>
          <w:tcPr>
            <w:tcW w:w="3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r>
    </w:tbl>
    <w:p>
      <w:pPr>
        <w:spacing w:before="51"/>
        <w:ind w:left="152" w:right="0" w:firstLine="0"/>
        <w:jc w:val="left"/>
        <w:rPr>
          <w:rFonts w:ascii="宋体" w:hAnsi="宋体" w:cs="宋体" w:eastAsia="宋体" w:hint="default"/>
          <w:sz w:val="18"/>
          <w:szCs w:val="18"/>
        </w:rPr>
      </w:pPr>
      <w:r>
        <w:rPr/>
        <w:pict>
          <v:shape style="position:absolute;margin-left:102.959999pt;margin-top:-40.217995pt;width:58.35pt;height:19.650pt;mso-position-horizontal-relative:page;mso-position-vertical-relative:paragraph;z-index:-87860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w w:val="99"/>
                      <w:sz w:val="18"/>
                      <w:szCs w:val="18"/>
                    </w:rPr>
                    <w:t>的</w:t>
                  </w:r>
                  <w:r>
                    <w:rPr>
                      <w:rFonts w:ascii="宋体" w:hAnsi="宋体" w:cs="宋体" w:eastAsia="宋体" w:hint="default"/>
                      <w:sz w:val="18"/>
                      <w:szCs w:val="18"/>
                    </w:rPr>
                  </w:r>
                </w:p>
              </w:txbxContent>
            </v:textbox>
            <w10:wrap type="none"/>
          </v:shape>
        </w:pict>
      </w:r>
      <w:r>
        <w:rPr>
          <w:rFonts w:ascii="宋体" w:hAnsi="宋体" w:cs="宋体" w:eastAsia="宋体" w:hint="default"/>
          <w:sz w:val="18"/>
          <w:szCs w:val="18"/>
        </w:rPr>
        <w:t>实际控制人报告期内变更</w:t>
      </w:r>
    </w:p>
    <w:p>
      <w:pPr>
        <w:spacing w:line="348" w:lineRule="auto" w:before="117"/>
        <w:ind w:left="152" w:right="58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r>
        <w:rPr>
          <w:rFonts w:ascii="宋体" w:hAnsi="宋体" w:cs="宋体" w:eastAsia="宋体" w:hint="default"/>
          <w:w w:val="99"/>
          <w:sz w:val="18"/>
          <w:szCs w:val="18"/>
        </w:rPr>
        <w:t> </w:t>
      </w:r>
      <w:r>
        <w:rPr>
          <w:rFonts w:ascii="宋体" w:hAnsi="宋体" w:cs="宋体" w:eastAsia="宋体" w:hint="default"/>
          <w:sz w:val="18"/>
          <w:szCs w:val="18"/>
        </w:rPr>
        <w:t>公司报告期实际控制人未发生变更。</w:t>
      </w:r>
      <w:r>
        <w:rPr>
          <w:rFonts w:ascii="宋体" w:hAnsi="宋体" w:cs="宋体" w:eastAsia="宋体" w:hint="default"/>
          <w:w w:val="99"/>
          <w:sz w:val="18"/>
          <w:szCs w:val="18"/>
        </w:rPr>
        <w:t> </w:t>
      </w:r>
      <w:r>
        <w:rPr>
          <w:rFonts w:ascii="宋体" w:hAnsi="宋体" w:cs="宋体" w:eastAsia="宋体" w:hint="default"/>
          <w:sz w:val="18"/>
          <w:szCs w:val="18"/>
        </w:rPr>
        <w:t>公司与实际控制人之间的产权及控制关系的方框图</w:t>
      </w:r>
    </w:p>
    <w:p>
      <w:pPr>
        <w:spacing w:line="240" w:lineRule="auto" w:before="6"/>
        <w:rPr>
          <w:rFonts w:ascii="宋体" w:hAnsi="宋体" w:cs="宋体" w:eastAsia="宋体" w:hint="default"/>
          <w:sz w:val="23"/>
          <w:szCs w:val="23"/>
        </w:rPr>
      </w:pPr>
    </w:p>
    <w:p>
      <w:pPr>
        <w:spacing w:line="3182" w:lineRule="exact"/>
        <w:ind w:left="1356" w:right="0" w:firstLine="0"/>
        <w:rPr>
          <w:rFonts w:ascii="宋体" w:hAnsi="宋体" w:cs="宋体" w:eastAsia="宋体" w:hint="default"/>
          <w:sz w:val="20"/>
          <w:szCs w:val="20"/>
        </w:rPr>
      </w:pPr>
      <w:r>
        <w:rPr>
          <w:rFonts w:ascii="宋体" w:hAnsi="宋体" w:cs="宋体" w:eastAsia="宋体" w:hint="default"/>
          <w:position w:val="-63"/>
          <w:sz w:val="20"/>
          <w:szCs w:val="20"/>
        </w:rPr>
        <w:pict>
          <v:group style="width:361.7pt;height:159.15pt;mso-position-horizontal-relative:char;mso-position-vertical-relative:line" coordorigin="0,0" coordsize="7234,3183">
            <v:shape style="position:absolute;left:0;top:0;width:889;height:3182" type="#_x0000_t75" stroked="false">
              <v:imagedata r:id="rId20" o:title=""/>
            </v:shape>
            <v:shape style="position:absolute;left:889;top:0;width:1075;height:3182" type="#_x0000_t75" stroked="false">
              <v:imagedata r:id="rId21" o:title=""/>
            </v:shape>
            <v:shape style="position:absolute;left:1964;top:0;width:1075;height:3182" type="#_x0000_t75" stroked="false">
              <v:imagedata r:id="rId22" o:title=""/>
            </v:shape>
            <v:shape style="position:absolute;left:3040;top:0;width:1075;height:3182" type="#_x0000_t75" stroked="false">
              <v:imagedata r:id="rId23" o:title=""/>
            </v:shape>
            <v:shape style="position:absolute;left:4115;top:0;width:1075;height:3182" type="#_x0000_t75" stroked="false">
              <v:imagedata r:id="rId24" o:title=""/>
            </v:shape>
            <v:shape style="position:absolute;left:5190;top:0;width:1075;height:3182" type="#_x0000_t75" stroked="false">
              <v:imagedata r:id="rId25" o:title=""/>
            </v:shape>
            <v:shape style="position:absolute;left:6265;top:0;width:968;height:3182" type="#_x0000_t75" stroked="false">
              <v:imagedata r:id="rId26" o:title=""/>
            </v:shape>
          </v:group>
        </w:pict>
      </w:r>
      <w:r>
        <w:rPr>
          <w:rFonts w:ascii="宋体" w:hAnsi="宋体" w:cs="宋体" w:eastAsia="宋体" w:hint="default"/>
          <w:position w:val="-63"/>
          <w:sz w:val="20"/>
          <w:szCs w:val="20"/>
        </w:rPr>
      </w:r>
    </w:p>
    <w:p>
      <w:pPr>
        <w:spacing w:line="240" w:lineRule="auto" w:before="2"/>
        <w:rPr>
          <w:rFonts w:ascii="宋体" w:hAnsi="宋体" w:cs="宋体" w:eastAsia="宋体" w:hint="default"/>
          <w:sz w:val="21"/>
          <w:szCs w:val="21"/>
        </w:rPr>
      </w:pPr>
    </w:p>
    <w:p>
      <w:pPr>
        <w:pStyle w:val="BodyText"/>
        <w:spacing w:line="240" w:lineRule="auto" w:before="35"/>
        <w:ind w:left="152" w:right="0"/>
        <w:jc w:val="left"/>
      </w:pPr>
      <w:r>
        <w:rPr/>
        <w:t>实际控制人通过信托或其他资产管理方式控制公司</w:t>
      </w:r>
    </w:p>
    <w:p>
      <w:pPr>
        <w:spacing w:line="240" w:lineRule="auto" w:before="7"/>
        <w:rPr>
          <w:rFonts w:ascii="宋体" w:hAnsi="宋体" w:cs="宋体" w:eastAsia="宋体" w:hint="default"/>
          <w:sz w:val="15"/>
          <w:szCs w:val="15"/>
        </w:rPr>
      </w:pPr>
    </w:p>
    <w:p>
      <w:pPr>
        <w:pStyle w:val="BodyText"/>
        <w:spacing w:line="240" w:lineRule="auto" w:before="35"/>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10"/>
        <w:rPr>
          <w:rFonts w:ascii="宋体" w:hAnsi="宋体" w:cs="宋体" w:eastAsia="宋体" w:hint="default"/>
          <w:sz w:val="21"/>
          <w:szCs w:val="21"/>
        </w:rPr>
      </w:pPr>
    </w:p>
    <w:p>
      <w:pPr>
        <w:pStyle w:val="Heading3"/>
        <w:spacing w:line="240" w:lineRule="auto" w:before="35"/>
        <w:ind w:left="152" w:right="0"/>
        <w:jc w:val="left"/>
        <w:rPr>
          <w:b w:val="0"/>
          <w:bCs w:val="0"/>
        </w:rPr>
      </w:pPr>
      <w:r>
        <w:rPr>
          <w:rFonts w:ascii="Times New Roman" w:hAnsi="Times New Roman" w:cs="Times New Roman" w:eastAsia="Times New Roman" w:hint="default"/>
        </w:rPr>
        <w:t>4</w:t>
      </w:r>
      <w:r>
        <w:rPr/>
        <w:t>、其他持股在</w:t>
      </w:r>
      <w:r>
        <w:rPr>
          <w:spacing w:val="-62"/>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2"/>
          <w:szCs w:val="22"/>
        </w:rPr>
      </w:pPr>
    </w:p>
    <w:p>
      <w:pPr>
        <w:pStyle w:val="BodyText"/>
        <w:spacing w:line="240" w:lineRule="auto" w:before="35"/>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after="0" w:line="240" w:lineRule="auto"/>
        <w:jc w:val="left"/>
        <w:sectPr>
          <w:headerReference w:type="default" r:id="rId19"/>
          <w:pgSz w:w="11910" w:h="16840"/>
          <w:pgMar w:header="877" w:footer="982" w:top="1100" w:bottom="1180" w:left="980" w:right="98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30"/>
          <w:szCs w:val="30"/>
        </w:rPr>
      </w:pPr>
    </w:p>
    <w:p>
      <w:pPr>
        <w:pStyle w:val="BodyText"/>
        <w:spacing w:line="420" w:lineRule="auto"/>
        <w:ind w:right="158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在公司所知的范围内，没有公司股东及其一致行动人在报告期提出或实施股份增持计划。</w:t>
      </w:r>
    </w:p>
    <w:p>
      <w:pPr>
        <w:spacing w:after="0" w:line="420" w:lineRule="auto"/>
        <w:jc w:val="left"/>
        <w:sectPr>
          <w:headerReference w:type="default" r:id="rId27"/>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3"/>
          <w:szCs w:val="23"/>
        </w:rPr>
      </w:pPr>
    </w:p>
    <w:p>
      <w:pPr>
        <w:pStyle w:val="BodyText"/>
        <w:spacing w:line="420" w:lineRule="auto" w:before="35"/>
        <w:ind w:right="725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报告期公司不存在优先股。</w:t>
      </w:r>
    </w:p>
    <w:p>
      <w:pPr>
        <w:spacing w:after="0" w:line="420"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_TOC_250004"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25,180,925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3,596,922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21,584,003</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林岩</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3,767,105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538,105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3,229,000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827,026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118,135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708,891</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韩丽</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2,067,565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295,338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1,772,227</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白斌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杨宏浩</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赵天庆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喻慧</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827,026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118,135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708,891</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李鸿秀</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413,513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59,067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354,446</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王薇薇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曹建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8"/>
                <w:sz w:val="18"/>
                <w:szCs w:val="18"/>
              </w:rPr>
              <w:t>书、副总经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3,399,079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485,535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2,913,544</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220,320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31,471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188,849</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杜政泰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23,300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王春峰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362"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2,067,565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295,338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1,772,227</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353,430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50,485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336,245</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王世定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玉竹</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路振勤</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827,026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118,135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708,891</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39,950,580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105,300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5,706,666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34,349,214</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二、任职情况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t>公司现任董事、监事、高级管理人员最近</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spacing w:line="240" w:lineRule="auto" w:before="6"/>
        <w:rPr>
          <w:rFonts w:ascii="宋体" w:hAnsi="宋体" w:cs="宋体" w:eastAsia="宋体" w:hint="default"/>
          <w:sz w:val="16"/>
          <w:szCs w:val="16"/>
        </w:rPr>
      </w:pPr>
    </w:p>
    <w:p>
      <w:pPr>
        <w:pStyle w:val="BodyText"/>
        <w:tabs>
          <w:tab w:pos="1833" w:val="left" w:leader="none"/>
        </w:tabs>
        <w:spacing w:line="240" w:lineRule="auto"/>
        <w:ind w:left="580" w:right="0"/>
        <w:jc w:val="left"/>
      </w:pPr>
      <w:r>
        <w:rPr>
          <w:rFonts w:ascii="Times New Roman" w:hAnsi="Times New Roman" w:cs="Times New Roman" w:eastAsia="Times New Roman" w:hint="default"/>
        </w:rPr>
        <w:t>1.</w:t>
        <w:tab/>
      </w:r>
      <w:r>
        <w:rPr/>
        <w:t>董事</w:t>
      </w:r>
    </w:p>
    <w:p>
      <w:pPr>
        <w:pStyle w:val="BodyText"/>
        <w:spacing w:line="240" w:lineRule="auto" w:before="177"/>
        <w:ind w:left="577" w:right="0"/>
        <w:jc w:val="left"/>
      </w:pPr>
      <w:r>
        <w:rPr/>
        <w:t>（</w:t>
      </w:r>
      <w:r>
        <w:rPr>
          <w:rFonts w:ascii="Times New Roman" w:hAnsi="Times New Roman" w:cs="Times New Roman" w:eastAsia="Times New Roman" w:hint="default"/>
        </w:rPr>
        <w:t>1</w:t>
      </w:r>
      <w:r>
        <w:rPr/>
        <w:t>）董事长冯滨：</w:t>
      </w:r>
      <w:r>
        <w:rPr>
          <w:spacing w:val="-27"/>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月至今任公司董事长、总经理。</w:t>
      </w:r>
    </w:p>
    <w:p>
      <w:pPr>
        <w:pStyle w:val="BodyText"/>
        <w:spacing w:line="240" w:lineRule="auto" w:before="177"/>
        <w:ind w:left="577" w:right="0"/>
        <w:jc w:val="left"/>
      </w:pPr>
      <w:r>
        <w:rPr/>
        <w:t>（</w:t>
      </w:r>
      <w:r>
        <w:rPr>
          <w:rFonts w:ascii="Times New Roman" w:hAnsi="Times New Roman" w:cs="Times New Roman" w:eastAsia="Times New Roman" w:hint="default"/>
        </w:rPr>
        <w:t>2</w:t>
      </w:r>
      <w:r>
        <w:rPr/>
        <w:t>）董事林岩：</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月至今任公司董事、副总经理。</w:t>
      </w:r>
    </w:p>
    <w:p>
      <w:pPr>
        <w:pStyle w:val="BodyText"/>
        <w:spacing w:line="240" w:lineRule="auto" w:before="177"/>
        <w:ind w:left="577" w:right="0"/>
        <w:jc w:val="left"/>
      </w:pPr>
      <w:r>
        <w:rPr/>
        <w:t>（</w:t>
      </w:r>
      <w:r>
        <w:rPr>
          <w:rFonts w:ascii="Times New Roman" w:hAnsi="Times New Roman" w:cs="Times New Roman" w:eastAsia="Times New Roman" w:hint="default"/>
        </w:rPr>
        <w:t>3</w:t>
      </w:r>
      <w:r>
        <w:rPr/>
        <w:t>）董事何静：</w:t>
      </w:r>
      <w:r>
        <w:rPr>
          <w:spacing w:val="-28"/>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月至今任公司董事、财务总监。</w:t>
      </w:r>
    </w:p>
    <w:p>
      <w:pPr>
        <w:pStyle w:val="BodyText"/>
        <w:spacing w:line="386" w:lineRule="auto" w:before="177"/>
        <w:ind w:right="0" w:firstLine="423"/>
        <w:jc w:val="left"/>
      </w:pPr>
      <w:r>
        <w:rPr/>
        <w:t>（</w:t>
      </w:r>
      <w:r>
        <w:rPr>
          <w:rFonts w:ascii="Times New Roman" w:hAnsi="Times New Roman" w:cs="Times New Roman" w:eastAsia="Times New Roman" w:hint="default"/>
        </w:rPr>
        <w:t>4</w:t>
      </w:r>
      <w:r>
        <w:rPr/>
        <w:t>）董事韩丽：</w:t>
      </w:r>
      <w:r>
        <w:rPr>
          <w:spacing w:val="-28"/>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月任公司部门经理，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月至今任公司上海分社总经理， </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6</w:t>
      </w:r>
      <w:r>
        <w:rPr>
          <w:spacing w:val="-3"/>
        </w:rPr>
        <w:t>月至今任公司董事，</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5</w:t>
      </w:r>
      <w:r>
        <w:rPr>
          <w:spacing w:val="-3"/>
        </w:rPr>
        <w:t>月至今任上海众信执行董事、总经理，</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月起任公司副总经理。</w:t>
      </w:r>
    </w:p>
    <w:p>
      <w:pPr>
        <w:pStyle w:val="BodyText"/>
        <w:spacing w:line="398" w:lineRule="auto" w:before="35"/>
        <w:ind w:right="0" w:firstLine="423"/>
        <w:jc w:val="left"/>
      </w:pPr>
      <w:r>
        <w:rPr/>
        <w:t>（</w:t>
      </w:r>
      <w:r>
        <w:rPr>
          <w:rFonts w:ascii="Times New Roman" w:hAnsi="Times New Roman" w:cs="Times New Roman" w:eastAsia="Times New Roman" w:hint="default"/>
        </w:rPr>
        <w:t>5</w:t>
      </w:r>
      <w:r>
        <w:rPr/>
        <w:t>）董事白斌：</w:t>
      </w:r>
      <w:r>
        <w:rPr>
          <w:spacing w:val="-27"/>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月任北京市京大律师事务所合伙人助理，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月至今任昆 </w:t>
      </w:r>
      <w:r>
        <w:rPr>
          <w:spacing w:val="-1"/>
        </w:rPr>
        <w:t>吾九鼎投资管理有限公司投资总监，兼任天津市北方创业园林股份有限公司董事、四川达威科技股份有限</w:t>
      </w:r>
      <w:r>
        <w:rPr>
          <w:spacing w:val="-81"/>
        </w:rPr>
        <w:t> </w:t>
      </w:r>
      <w:r>
        <w:rPr>
          <w:spacing w:val="-81"/>
        </w:rPr>
      </w:r>
      <w:r>
        <w:rPr/>
        <w:t>公司董事、新疆圣雄能源开发股份有限公司董事。</w:t>
      </w:r>
    </w:p>
    <w:p>
      <w:pPr>
        <w:pStyle w:val="BodyText"/>
        <w:spacing w:line="398" w:lineRule="auto" w:before="54"/>
        <w:ind w:right="149" w:firstLine="423"/>
        <w:jc w:val="both"/>
      </w:pPr>
      <w:r>
        <w:rPr>
          <w:spacing w:val="-1"/>
        </w:rPr>
        <w:t>（</w:t>
      </w:r>
      <w:r>
        <w:rPr>
          <w:rFonts w:ascii="Times New Roman" w:hAnsi="Times New Roman" w:cs="Times New Roman" w:eastAsia="Times New Roman" w:hint="default"/>
          <w:spacing w:val="-1"/>
        </w:rPr>
        <w:t>6</w:t>
      </w:r>
      <w:r>
        <w:rPr>
          <w:spacing w:val="-1"/>
        </w:rPr>
        <w:t>）独立董事姜付秀：</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5</w:t>
      </w:r>
      <w:r>
        <w:rPr>
          <w:spacing w:val="-1"/>
        </w:rPr>
        <w:t>月至今先后任中国人民大学副教授、教授、博士生导师等职务，兼任</w:t>
      </w:r>
      <w:r>
        <w:rPr/>
        <w:t> </w:t>
      </w:r>
      <w:r>
        <w:rPr>
          <w:spacing w:val="-1"/>
        </w:rPr>
        <w:t>朗姿股份有限公司独立董事、烟台龙源电力技术股份有限公司独立董事、山东齐星铁塔科技股份有限公司</w:t>
      </w:r>
      <w:r>
        <w:rPr>
          <w:spacing w:val="-81"/>
        </w:rPr>
        <w:t> </w:t>
      </w:r>
      <w:r>
        <w:rPr>
          <w:spacing w:val="-81"/>
        </w:rPr>
      </w:r>
      <w:r>
        <w:rPr/>
        <w:t>独立董事。</w:t>
      </w:r>
    </w:p>
    <w:p>
      <w:pPr>
        <w:pStyle w:val="BodyText"/>
        <w:spacing w:line="240" w:lineRule="auto" w:before="54"/>
        <w:ind w:left="577" w:right="0"/>
        <w:jc w:val="left"/>
      </w:pPr>
      <w:r>
        <w:rPr/>
        <w:t>（</w:t>
      </w:r>
      <w:r>
        <w:rPr>
          <w:rFonts w:ascii="Times New Roman" w:hAnsi="Times New Roman" w:cs="Times New Roman" w:eastAsia="Times New Roman" w:hint="default"/>
        </w:rPr>
        <w:t>7</w:t>
      </w:r>
      <w:r>
        <w:rPr/>
        <w:t>）独立董事杨宏浩：</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月至今任中国旅游研究院副研究员。</w:t>
      </w:r>
    </w:p>
    <w:p>
      <w:pPr>
        <w:pStyle w:val="BodyText"/>
        <w:spacing w:line="240" w:lineRule="auto" w:before="177"/>
        <w:ind w:left="577" w:right="0"/>
        <w:jc w:val="left"/>
      </w:pPr>
      <w:r>
        <w:rPr/>
        <w:t>（</w:t>
      </w:r>
      <w:r>
        <w:rPr>
          <w:rFonts w:ascii="Times New Roman" w:hAnsi="Times New Roman" w:cs="Times New Roman" w:eastAsia="Times New Roman" w:hint="default"/>
        </w:rPr>
        <w:t>8</w:t>
      </w:r>
      <w:r>
        <w:rPr/>
        <w:t>）独立董事赵天庆：</w:t>
      </w:r>
      <w:r>
        <w:rPr>
          <w:rFonts w:ascii="Times New Roman" w:hAnsi="Times New Roman" w:cs="Times New Roman" w:eastAsia="Times New Roman" w:hint="default"/>
        </w:rPr>
        <w:t>2005</w:t>
      </w:r>
      <w:r>
        <w:rPr/>
        <w:t>至今任北京赵天庆律师事务所主任。</w:t>
      </w:r>
    </w:p>
    <w:p>
      <w:pPr>
        <w:pStyle w:val="BodyText"/>
        <w:tabs>
          <w:tab w:pos="1413" w:val="left" w:leader="none"/>
        </w:tabs>
        <w:spacing w:line="240" w:lineRule="auto" w:before="177"/>
        <w:ind w:left="580" w:right="0"/>
        <w:jc w:val="left"/>
      </w:pPr>
      <w:r>
        <w:rPr>
          <w:rFonts w:ascii="Times New Roman" w:hAnsi="Times New Roman" w:cs="Times New Roman" w:eastAsia="Times New Roman" w:hint="default"/>
        </w:rPr>
        <w:t>2.</w:t>
        <w:tab/>
      </w:r>
      <w:r>
        <w:rPr/>
        <w:t>监事</w:t>
      </w:r>
    </w:p>
    <w:p>
      <w:pPr>
        <w:pStyle w:val="BodyText"/>
        <w:spacing w:line="240" w:lineRule="auto" w:before="177"/>
        <w:ind w:left="577" w:right="0"/>
        <w:jc w:val="left"/>
      </w:pPr>
      <w:r>
        <w:rPr/>
        <w:t>（</w:t>
      </w:r>
      <w:r>
        <w:rPr>
          <w:rFonts w:ascii="Times New Roman" w:hAnsi="Times New Roman" w:cs="Times New Roman" w:eastAsia="Times New Roman" w:hint="default"/>
        </w:rPr>
        <w:t>1</w:t>
      </w:r>
      <w:r>
        <w:rPr/>
        <w:t>）监事会主席喻慧：</w:t>
      </w:r>
      <w:r>
        <w:rPr>
          <w:spacing w:val="-39"/>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月至今任公司商务会奖中心会展部总监，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月至今任奇迹旅行</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right="104"/>
        <w:jc w:val="left"/>
      </w:pPr>
      <w:r>
        <w:rPr/>
        <w:t>执行董事，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月起任公司监事会主席。</w:t>
      </w:r>
    </w:p>
    <w:p>
      <w:pPr>
        <w:pStyle w:val="BodyText"/>
        <w:spacing w:line="386" w:lineRule="auto" w:before="177"/>
        <w:ind w:right="104" w:firstLine="423"/>
        <w:jc w:val="left"/>
      </w:pPr>
      <w:r>
        <w:rPr>
          <w:spacing w:val="-1"/>
        </w:rPr>
        <w:t>（</w:t>
      </w:r>
      <w:r>
        <w:rPr>
          <w:rFonts w:ascii="Times New Roman" w:hAnsi="Times New Roman" w:cs="Times New Roman" w:eastAsia="Times New Roman" w:hint="default"/>
          <w:spacing w:val="-1"/>
        </w:rPr>
        <w:t>2</w:t>
      </w:r>
      <w:r>
        <w:rPr>
          <w:spacing w:val="-1"/>
        </w:rPr>
        <w:t>）监事李鸿秀：</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6</w:t>
      </w:r>
      <w:r>
        <w:rPr>
          <w:spacing w:val="-1"/>
        </w:rPr>
        <w:t>月至</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8</w:t>
      </w:r>
      <w:r>
        <w:rPr>
          <w:spacing w:val="-1"/>
        </w:rPr>
        <w:t>月任公司出境旅游中心副总监，</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8</w:t>
      </w:r>
      <w:r>
        <w:rPr>
          <w:spacing w:val="-1"/>
        </w:rPr>
        <w:t>月至今任公司会员俱</w:t>
      </w:r>
      <w:r>
        <w:rPr/>
        <w:t> 乐部总监，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月起任公司监事。</w:t>
      </w:r>
    </w:p>
    <w:p>
      <w:pPr>
        <w:pStyle w:val="BodyText"/>
        <w:spacing w:line="240" w:lineRule="auto" w:before="35"/>
        <w:ind w:left="577" w:right="104"/>
        <w:jc w:val="left"/>
      </w:pPr>
      <w:r>
        <w:rPr>
          <w:spacing w:val="-3"/>
        </w:rPr>
        <w:t>（</w:t>
      </w:r>
      <w:r>
        <w:rPr>
          <w:rFonts w:ascii="Times New Roman" w:hAnsi="Times New Roman" w:cs="Times New Roman" w:eastAsia="Times New Roman" w:hint="default"/>
          <w:spacing w:val="-3"/>
        </w:rPr>
        <w:t>3</w:t>
      </w:r>
      <w:r>
        <w:rPr>
          <w:spacing w:val="-3"/>
        </w:rPr>
        <w:t>）职工代表监事王薇薇：</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8</w:t>
      </w:r>
      <w:r>
        <w:rPr>
          <w:spacing w:val="-3"/>
        </w:rPr>
        <w:t>月至今任同业营销中心销售，</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月起任公司职工代表监事。</w:t>
      </w:r>
    </w:p>
    <w:p>
      <w:pPr>
        <w:pStyle w:val="BodyText"/>
        <w:tabs>
          <w:tab w:pos="1414" w:val="left" w:leader="none"/>
        </w:tabs>
        <w:spacing w:line="240" w:lineRule="auto" w:before="177"/>
        <w:ind w:left="580" w:right="104"/>
        <w:jc w:val="left"/>
      </w:pPr>
      <w:r>
        <w:rPr>
          <w:rFonts w:ascii="Times New Roman" w:hAnsi="Times New Roman" w:cs="Times New Roman" w:eastAsia="Times New Roman" w:hint="default"/>
        </w:rPr>
        <w:t>3.</w:t>
        <w:tab/>
      </w:r>
      <w:r>
        <w:rPr/>
        <w:t>高级管理人员</w:t>
      </w:r>
    </w:p>
    <w:p>
      <w:pPr>
        <w:pStyle w:val="BodyText"/>
        <w:spacing w:line="240" w:lineRule="auto" w:before="177"/>
        <w:ind w:left="577" w:right="104"/>
        <w:jc w:val="left"/>
      </w:pPr>
      <w:r>
        <w:rPr/>
        <w:t>（</w:t>
      </w:r>
      <w:r>
        <w:rPr>
          <w:rFonts w:ascii="Times New Roman" w:hAnsi="Times New Roman" w:cs="Times New Roman" w:eastAsia="Times New Roman" w:hint="default"/>
        </w:rPr>
        <w:t>1</w:t>
      </w:r>
      <w:r>
        <w:rPr/>
        <w:t>）总经理冯滨：详见董事部分。</w:t>
      </w:r>
    </w:p>
    <w:p>
      <w:pPr>
        <w:pStyle w:val="BodyText"/>
        <w:spacing w:line="240" w:lineRule="auto" w:before="177"/>
        <w:ind w:left="577" w:right="104"/>
        <w:jc w:val="left"/>
      </w:pPr>
      <w:r>
        <w:rPr/>
        <w:t>（</w:t>
      </w:r>
      <w:r>
        <w:rPr>
          <w:rFonts w:ascii="Times New Roman" w:hAnsi="Times New Roman" w:cs="Times New Roman" w:eastAsia="Times New Roman" w:hint="default"/>
        </w:rPr>
        <w:t>2</w:t>
      </w:r>
      <w:r>
        <w:rPr/>
        <w:t>）副总经理林岩：详见董事部分。</w:t>
      </w:r>
    </w:p>
    <w:p>
      <w:pPr>
        <w:pStyle w:val="BodyText"/>
        <w:spacing w:line="386" w:lineRule="auto" w:before="177"/>
        <w:ind w:right="104" w:firstLine="423"/>
        <w:jc w:val="left"/>
      </w:pPr>
      <w:r>
        <w:rPr>
          <w:spacing w:val="-5"/>
        </w:rPr>
        <w:t>（</w:t>
      </w:r>
      <w:r>
        <w:rPr>
          <w:rFonts w:ascii="Times New Roman" w:hAnsi="Times New Roman" w:cs="Times New Roman" w:eastAsia="Times New Roman" w:hint="default"/>
          <w:spacing w:val="-5"/>
        </w:rPr>
        <w:t>3</w:t>
      </w:r>
      <w:r>
        <w:rPr>
          <w:spacing w:val="-5"/>
        </w:rPr>
        <w:t>）董事会秘书、副总经理曹建：</w:t>
      </w:r>
      <w:r>
        <w:rPr>
          <w:rFonts w:ascii="Times New Roman" w:hAnsi="Times New Roman" w:cs="Times New Roman" w:eastAsia="Times New Roman" w:hint="default"/>
          <w:spacing w:val="-5"/>
        </w:rPr>
        <w:t>2008</w:t>
      </w:r>
      <w:r>
        <w:rPr>
          <w:spacing w:val="-5"/>
        </w:rPr>
        <w:t>年</w:t>
      </w:r>
      <w:r>
        <w:rPr>
          <w:rFonts w:ascii="Times New Roman" w:hAnsi="Times New Roman" w:cs="Times New Roman" w:eastAsia="Times New Roman" w:hint="default"/>
          <w:spacing w:val="-5"/>
        </w:rPr>
        <w:t>6</w:t>
      </w:r>
      <w:r>
        <w:rPr>
          <w:spacing w:val="-5"/>
        </w:rPr>
        <w:t>月至</w:t>
      </w:r>
      <w:r>
        <w:rPr>
          <w:rFonts w:ascii="Times New Roman" w:hAnsi="Times New Roman" w:cs="Times New Roman" w:eastAsia="Times New Roman" w:hint="default"/>
          <w:spacing w:val="-5"/>
        </w:rPr>
        <w:t>2008</w:t>
      </w:r>
      <w:r>
        <w:rPr>
          <w:spacing w:val="-5"/>
        </w:rPr>
        <w:t>年</w:t>
      </w:r>
      <w:r>
        <w:rPr>
          <w:rFonts w:ascii="Times New Roman" w:hAnsi="Times New Roman" w:cs="Times New Roman" w:eastAsia="Times New Roman" w:hint="default"/>
          <w:spacing w:val="-5"/>
        </w:rPr>
        <w:t>11</w:t>
      </w:r>
      <w:r>
        <w:rPr>
          <w:spacing w:val="-5"/>
        </w:rPr>
        <w:t>月任公司董事、副总经理，</w:t>
      </w:r>
      <w:r>
        <w:rPr>
          <w:rFonts w:ascii="Times New Roman" w:hAnsi="Times New Roman" w:cs="Times New Roman" w:eastAsia="Times New Roman" w:hint="default"/>
          <w:spacing w:val="-5"/>
        </w:rPr>
        <w:t>2008</w:t>
      </w:r>
      <w:r>
        <w:rPr>
          <w:spacing w:val="-5"/>
        </w:rPr>
        <w:t>年</w:t>
      </w:r>
      <w:r>
        <w:rPr>
          <w:rFonts w:ascii="Times New Roman" w:hAnsi="Times New Roman" w:cs="Times New Roman" w:eastAsia="Times New Roman" w:hint="default"/>
          <w:spacing w:val="-5"/>
        </w:rPr>
        <w:t>11</w:t>
      </w:r>
      <w:r>
        <w:rPr>
          <w:spacing w:val="-5"/>
        </w:rPr>
        <w:t>月至</w:t>
      </w:r>
      <w:r>
        <w:rPr>
          <w:rFonts w:ascii="Times New Roman" w:hAnsi="Times New Roman" w:cs="Times New Roman" w:eastAsia="Times New Roman" w:hint="default"/>
          <w:spacing w:val="-5"/>
        </w:rPr>
        <w:t>2009</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10</w:t>
      </w:r>
      <w:r>
        <w:rPr/>
        <w:t>月任公司董事、董事会秘书、副总经理，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月至今任公司董事会秘书、副总经理，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 至今任众信商务执行董事，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月至今任优拓航服执行董事，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月至今任优逸文公关执行董事，</w:t>
      </w:r>
      <w:r>
        <w:rPr>
          <w:spacing w:val="-38"/>
        </w:rPr>
        <w:t> </w:t>
      </w:r>
      <w:r>
        <w:rPr>
          <w:spacing w:val="-38"/>
        </w:rPr>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月至今任乾坤运通执行董事、经理。</w:t>
      </w:r>
    </w:p>
    <w:p>
      <w:pPr>
        <w:pStyle w:val="BodyText"/>
        <w:spacing w:line="240" w:lineRule="auto" w:before="35"/>
        <w:ind w:left="577" w:right="104"/>
        <w:jc w:val="left"/>
      </w:pPr>
      <w:r>
        <w:rPr/>
        <w:t>（</w:t>
      </w:r>
      <w:r>
        <w:rPr>
          <w:rFonts w:ascii="Times New Roman" w:hAnsi="Times New Roman" w:cs="Times New Roman" w:eastAsia="Times New Roman" w:hint="default"/>
        </w:rPr>
        <w:t>4</w:t>
      </w:r>
      <w:r>
        <w:rPr/>
        <w:t>）财务总监何静：详见董事部分。</w:t>
      </w:r>
    </w:p>
    <w:p>
      <w:pPr>
        <w:pStyle w:val="BodyText"/>
        <w:spacing w:line="240" w:lineRule="auto" w:before="177"/>
        <w:ind w:left="577" w:right="104"/>
        <w:jc w:val="left"/>
      </w:pPr>
      <w:r>
        <w:rPr/>
        <w:t>（</w:t>
      </w:r>
      <w:r>
        <w:rPr>
          <w:rFonts w:ascii="Times New Roman" w:hAnsi="Times New Roman" w:cs="Times New Roman" w:eastAsia="Times New Roman" w:hint="default"/>
        </w:rPr>
        <w:t>5</w:t>
      </w:r>
      <w:r>
        <w:rPr/>
        <w:t>）副总经理韩丽：详见董事部分。</w:t>
      </w:r>
    </w:p>
    <w:p>
      <w:pPr>
        <w:pStyle w:val="BodyText"/>
        <w:spacing w:line="240" w:lineRule="auto" w:before="177"/>
        <w:ind w:left="577" w:right="104"/>
        <w:jc w:val="left"/>
      </w:pPr>
      <w:r>
        <w:rPr/>
        <w:t>（</w:t>
      </w:r>
      <w:r>
        <w:rPr>
          <w:rFonts w:ascii="Times New Roman" w:hAnsi="Times New Roman" w:cs="Times New Roman" w:eastAsia="Times New Roman" w:hint="default"/>
        </w:rPr>
        <w:t>6</w:t>
      </w:r>
      <w:r>
        <w:rPr/>
        <w:t>）副总经理赵锐：</w:t>
      </w:r>
      <w:r>
        <w:rPr>
          <w:spacing w:val="-29"/>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月至今任公司副总经理。</w:t>
      </w:r>
    </w:p>
    <w:p>
      <w:pPr>
        <w:pStyle w:val="BodyText"/>
        <w:spacing w:line="240" w:lineRule="auto" w:before="177"/>
        <w:ind w:left="577" w:right="104"/>
        <w:jc w:val="left"/>
      </w:pPr>
      <w:r>
        <w:rPr>
          <w:spacing w:val="-5"/>
        </w:rPr>
        <w:t>（</w:t>
      </w:r>
      <w:r>
        <w:rPr>
          <w:rFonts w:ascii="Times New Roman" w:hAnsi="Times New Roman" w:cs="Times New Roman" w:eastAsia="Times New Roman" w:hint="default"/>
          <w:spacing w:val="-5"/>
        </w:rPr>
        <w:t>7</w:t>
      </w:r>
      <w:r>
        <w:rPr>
          <w:spacing w:val="-5"/>
        </w:rPr>
        <w:t>）副总经理杜政泰：</w:t>
      </w:r>
      <w:r>
        <w:rPr>
          <w:rFonts w:ascii="Times New Roman" w:hAnsi="Times New Roman" w:cs="Times New Roman" w:eastAsia="Times New Roman" w:hint="default"/>
          <w:spacing w:val="-5"/>
        </w:rPr>
        <w:t>2009</w:t>
      </w:r>
      <w:r>
        <w:rPr>
          <w:spacing w:val="-5"/>
        </w:rPr>
        <w:t>年至</w:t>
      </w:r>
      <w:r>
        <w:rPr>
          <w:rFonts w:ascii="Times New Roman" w:hAnsi="Times New Roman" w:cs="Times New Roman" w:eastAsia="Times New Roman" w:hint="default"/>
          <w:spacing w:val="-5"/>
        </w:rPr>
        <w:t>2011</w:t>
      </w:r>
      <w:r>
        <w:rPr>
          <w:spacing w:val="-5"/>
        </w:rPr>
        <w:t>年任台湾易游网旅行社副总经理，</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6</w:t>
      </w:r>
      <w:r>
        <w:rPr>
          <w:spacing w:val="-5"/>
        </w:rPr>
        <w:t>月起任公司副总经理。</w:t>
      </w:r>
    </w:p>
    <w:p>
      <w:pPr>
        <w:pStyle w:val="BodyText"/>
        <w:spacing w:line="386" w:lineRule="auto" w:before="177"/>
        <w:ind w:right="272" w:firstLine="423"/>
        <w:jc w:val="left"/>
      </w:pPr>
      <w:r>
        <w:rPr/>
        <w:t>（</w:t>
      </w:r>
      <w:r>
        <w:rPr>
          <w:rFonts w:ascii="Times New Roman" w:hAnsi="Times New Roman" w:cs="Times New Roman" w:eastAsia="Times New Roman" w:hint="default"/>
        </w:rPr>
        <w:t>8</w:t>
      </w:r>
      <w:r>
        <w:rPr/>
        <w:t>）副总经理王春峰：</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月任中国旅游出版社国际部主任、中国旅游出版社社长 助理兼中国旅游书店总经理、北京华天旅游国际广告公司总经理，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月起任公司副总经理。</w:t>
      </w:r>
    </w:p>
    <w:p>
      <w:pPr>
        <w:pStyle w:val="BodyText"/>
        <w:spacing w:line="240" w:lineRule="auto" w:before="35"/>
        <w:ind w:left="577" w:right="104"/>
        <w:jc w:val="left"/>
      </w:pPr>
      <w:r>
        <w:rPr/>
        <w:t>（</w:t>
      </w:r>
      <w:r>
        <w:rPr>
          <w:rFonts w:ascii="Times New Roman" w:hAnsi="Times New Roman" w:cs="Times New Roman" w:eastAsia="Times New Roman" w:hint="default"/>
        </w:rPr>
        <w:t>9</w:t>
      </w:r>
      <w:r>
        <w:rPr/>
        <w:t>）副总经理张莉：</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月至今任公司商务会奖中心总监，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月起任公司副总经理。</w:t>
      </w:r>
    </w:p>
    <w:p>
      <w:pPr>
        <w:pStyle w:val="BodyText"/>
        <w:spacing w:line="381" w:lineRule="auto" w:before="177"/>
        <w:ind w:left="153" w:right="273" w:firstLine="423"/>
        <w:jc w:val="left"/>
        <w:rPr>
          <w:sz w:val="18"/>
          <w:szCs w:val="18"/>
        </w:rPr>
      </w:pPr>
      <w:r>
        <w:rPr/>
        <w:t>（</w:t>
      </w:r>
      <w:r>
        <w:rPr>
          <w:rFonts w:ascii="Times New Roman" w:hAnsi="Times New Roman" w:cs="Times New Roman" w:eastAsia="Times New Roman" w:hint="default"/>
        </w:rPr>
        <w:t>10</w:t>
      </w:r>
      <w:r>
        <w:rPr/>
        <w:t>）副总经理张磊：</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月至今任公司出境旅游中心总监，</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月曾任公司监 事会主席，</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月至今任九州联合执行董事、经理，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月起任公司副总经理。 </w:t>
      </w:r>
      <w:r>
        <w:rPr>
          <w:sz w:val="18"/>
          <w:szCs w:val="18"/>
        </w:rPr>
        <w:t>在股东单位任职情况</w:t>
      </w:r>
    </w:p>
    <w:p>
      <w:pPr>
        <w:spacing w:line="338" w:lineRule="auto" w:before="11"/>
        <w:ind w:left="154" w:right="82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2"/>
        <w:ind w:left="154" w:right="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昆吾九鼎投资管理有限公司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投资总监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天津北方创业园林股份有限公司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四川达威科技股份有限公司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新疆圣雄能源开发股份有限公司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杨宏浩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中国旅游研究院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副研究员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赵天庆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北京赵天庆律师事务所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358" w:hRule="exact"/>
        </w:trPr>
        <w:tc>
          <w:tcPr>
            <w:tcW w:w="1201"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系主任、教</w:t>
            </w:r>
          </w:p>
        </w:tc>
        <w:tc>
          <w:tcPr>
            <w:tcW w:w="1196" w:type="dxa"/>
            <w:vMerge w:val="restart"/>
            <w:tcBorders>
              <w:top w:val="single" w:sz="4" w:space="0" w:color="000000"/>
              <w:left w:val="single" w:sz="4" w:space="0" w:color="000000"/>
              <w:right w:val="single" w:sz="4" w:space="0" w:color="000000"/>
            </w:tcBorders>
          </w:tcPr>
          <w:p>
            <w:pPr/>
          </w:p>
        </w:tc>
        <w:tc>
          <w:tcPr>
            <w:tcW w:w="1324"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中国人民大学商学院</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授</w:t>
            </w:r>
            <w:r>
              <w:rPr>
                <w:rFonts w:ascii="宋体" w:hAnsi="宋体" w:cs="宋体" w:eastAsia="宋体" w:hint="default"/>
                <w:spacing w:val="-74"/>
                <w:sz w:val="18"/>
                <w:szCs w:val="18"/>
              </w:rPr>
              <w:t>、</w:t>
            </w:r>
            <w:r>
              <w:rPr>
                <w:rFonts w:ascii="宋体" w:hAnsi="宋体" w:cs="宋体" w:eastAsia="宋体" w:hint="default"/>
                <w:sz w:val="18"/>
                <w:szCs w:val="18"/>
              </w:rPr>
              <w:t>博士生导</w:t>
            </w:r>
          </w:p>
        </w:tc>
        <w:tc>
          <w:tcPr>
            <w:tcW w:w="1196" w:type="dxa"/>
            <w:vMerge/>
            <w:tcBorders>
              <w:left w:val="single" w:sz="4" w:space="0" w:color="000000"/>
              <w:right w:val="single" w:sz="4" w:space="0" w:color="000000"/>
            </w:tcBorders>
          </w:tcPr>
          <w:p>
            <w:pPr/>
          </w:p>
        </w:tc>
        <w:tc>
          <w:tcPr>
            <w:tcW w:w="132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6" w:hRule="exact"/>
        </w:trPr>
        <w:tc>
          <w:tcPr>
            <w:tcW w:w="1201"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师</w:t>
            </w:r>
          </w:p>
        </w:tc>
        <w:tc>
          <w:tcPr>
            <w:tcW w:w="1196" w:type="dxa"/>
            <w:vMerge/>
            <w:tcBorders>
              <w:left w:val="single" w:sz="4" w:space="0" w:color="000000"/>
              <w:bottom w:val="single" w:sz="4" w:space="0" w:color="000000"/>
              <w:right w:val="single" w:sz="4" w:space="0" w:color="000000"/>
            </w:tcBorders>
          </w:tcPr>
          <w:p>
            <w:pPr/>
          </w:p>
        </w:tc>
        <w:tc>
          <w:tcPr>
            <w:tcW w:w="1324"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朗姿股份有限公司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烟台龙源电力技术股份有限公司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山东齐星铁塔科技股份有限公司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w:t>
      </w:r>
    </w:p>
    <w:p>
      <w:pPr>
        <w:spacing w:line="240" w:lineRule="auto" w:before="0"/>
        <w:rPr>
          <w:rFonts w:ascii="宋体" w:hAnsi="宋体" w:cs="宋体" w:eastAsia="宋体" w:hint="default"/>
          <w:sz w:val="19"/>
          <w:szCs w:val="19"/>
        </w:rPr>
      </w:pPr>
    </w:p>
    <w:p>
      <w:pPr>
        <w:pStyle w:val="BodyText"/>
        <w:tabs>
          <w:tab w:pos="993" w:val="left" w:leader="none"/>
        </w:tabs>
        <w:spacing w:line="484" w:lineRule="auto"/>
        <w:ind w:left="574" w:right="151" w:firstLine="6"/>
        <w:jc w:val="left"/>
      </w:pPr>
      <w:r>
        <w:rPr>
          <w:rFonts w:ascii="Times New Roman" w:hAnsi="Times New Roman" w:cs="Times New Roman" w:eastAsia="Times New Roman" w:hint="default"/>
        </w:rPr>
        <w:t>1.</w:t>
        <w:tab/>
      </w:r>
      <w:r>
        <w:rPr/>
        <w:t>董事、监事、高级管理人员报酬的决策程序 </w:t>
      </w:r>
      <w:r>
        <w:rPr>
          <w:spacing w:val="-1"/>
        </w:rPr>
        <w:t>董事、监事薪酬由股东大会确定薪酬政策，由公司根据薪酬政策实施，每位董事、监事的年薪经年度</w:t>
      </w:r>
    </w:p>
    <w:p>
      <w:pPr>
        <w:pStyle w:val="BodyText"/>
        <w:spacing w:line="254" w:lineRule="exact"/>
        <w:ind w:right="0"/>
        <w:jc w:val="left"/>
      </w:pPr>
      <w:r>
        <w:rPr/>
        <w:t>股东大会确认。高级管理人员薪酬由董事会确定薪酬政策并监督执行，每位高级管理人员的年薪经年度董</w:t>
      </w:r>
    </w:p>
    <w:p>
      <w:pPr>
        <w:spacing w:line="240" w:lineRule="auto" w:before="10"/>
        <w:rPr>
          <w:rFonts w:ascii="宋体" w:hAnsi="宋体" w:cs="宋体" w:eastAsia="宋体" w:hint="default"/>
          <w:sz w:val="14"/>
          <w:szCs w:val="14"/>
        </w:rPr>
      </w:pPr>
    </w:p>
    <w:p>
      <w:pPr>
        <w:pStyle w:val="BodyText"/>
        <w:spacing w:line="240" w:lineRule="auto"/>
        <w:ind w:right="0"/>
        <w:jc w:val="left"/>
      </w:pPr>
      <w:r>
        <w:rPr/>
        <w:t>事会确认。</w:t>
      </w:r>
    </w:p>
    <w:p>
      <w:pPr>
        <w:spacing w:line="240" w:lineRule="auto" w:before="12"/>
        <w:rPr>
          <w:rFonts w:ascii="宋体" w:hAnsi="宋体" w:cs="宋体" w:eastAsia="宋体" w:hint="default"/>
          <w:sz w:val="23"/>
          <w:szCs w:val="23"/>
        </w:rPr>
      </w:pPr>
    </w:p>
    <w:p>
      <w:pPr>
        <w:pStyle w:val="BodyText"/>
        <w:tabs>
          <w:tab w:pos="993" w:val="left" w:leader="none"/>
        </w:tabs>
        <w:spacing w:line="240" w:lineRule="auto"/>
        <w:ind w:left="580" w:right="0"/>
        <w:jc w:val="left"/>
      </w:pPr>
      <w:r>
        <w:rPr>
          <w:rFonts w:ascii="Times New Roman" w:hAnsi="Times New Roman" w:cs="Times New Roman" w:eastAsia="Times New Roman" w:hint="default"/>
        </w:rPr>
        <w:t>2.</w:t>
        <w:tab/>
      </w:r>
      <w:r>
        <w:rPr/>
        <w:t>董事、监事、高级管理人员报酬确定依据</w:t>
      </w:r>
    </w:p>
    <w:p>
      <w:pPr>
        <w:spacing w:line="240" w:lineRule="auto" w:before="9"/>
        <w:rPr>
          <w:rFonts w:ascii="宋体" w:hAnsi="宋体" w:cs="宋体" w:eastAsia="宋体" w:hint="default"/>
          <w:sz w:val="22"/>
          <w:szCs w:val="22"/>
        </w:rPr>
      </w:pPr>
    </w:p>
    <w:p>
      <w:pPr>
        <w:pStyle w:val="BodyText"/>
        <w:spacing w:line="408" w:lineRule="auto"/>
        <w:ind w:right="151" w:firstLine="482"/>
        <w:jc w:val="both"/>
      </w:pPr>
      <w:r>
        <w:rPr/>
        <w:t>①</w:t>
      </w:r>
      <w:r>
        <w:rPr>
          <w:spacing w:val="-21"/>
        </w:rPr>
        <w:t> </w:t>
      </w:r>
      <w:r>
        <w:rPr/>
        <w:t>不在公司担任具体管理职务的董事、监事不领取董事、监事职务报酬；在公司担任具体管理职务</w:t>
      </w:r>
      <w:r>
        <w:rPr/>
        <w:t> </w:t>
      </w:r>
      <w:r>
        <w:rPr>
          <w:spacing w:val="-1"/>
        </w:rPr>
        <w:t>的董事（包括董事长）、监事（包括监事长），根据其在公司的具体任职岗位领取相应的报酬，不再领取</w:t>
      </w:r>
      <w:r>
        <w:rPr>
          <w:spacing w:val="-85"/>
        </w:rPr>
        <w:t> </w:t>
      </w:r>
      <w:r>
        <w:rPr>
          <w:spacing w:val="-85"/>
        </w:rPr>
      </w:r>
      <w:r>
        <w:rPr/>
        <w:t>董事、监事职务报酬。</w:t>
      </w:r>
    </w:p>
    <w:p>
      <w:pPr>
        <w:pStyle w:val="BodyText"/>
        <w:spacing w:line="240" w:lineRule="auto" w:before="166"/>
        <w:ind w:left="636" w:right="0"/>
        <w:jc w:val="left"/>
      </w:pPr>
      <w:r>
        <w:rPr/>
        <w:t>②</w:t>
      </w:r>
      <w:r>
        <w:rPr>
          <w:spacing w:val="-23"/>
        </w:rPr>
        <w:t> </w:t>
      </w:r>
      <w:r>
        <w:rPr/>
        <w:t>公司独立董事的职务津贴为税前人民币</w:t>
      </w:r>
      <w:r>
        <w:rPr>
          <w:rFonts w:ascii="Times New Roman" w:hAnsi="Times New Roman" w:cs="Times New Roman" w:eastAsia="Times New Roman" w:hint="default"/>
        </w:rPr>
        <w:t>6</w:t>
      </w:r>
      <w:r>
        <w:rPr/>
        <w:t>万元。</w:t>
      </w:r>
    </w:p>
    <w:p>
      <w:pPr>
        <w:spacing w:line="240" w:lineRule="auto" w:before="9"/>
        <w:rPr>
          <w:rFonts w:ascii="宋体" w:hAnsi="宋体" w:cs="宋体" w:eastAsia="宋体" w:hint="default"/>
          <w:sz w:val="22"/>
          <w:szCs w:val="22"/>
        </w:rPr>
      </w:pPr>
    </w:p>
    <w:p>
      <w:pPr>
        <w:pStyle w:val="BodyText"/>
        <w:spacing w:line="408" w:lineRule="auto"/>
        <w:ind w:right="191" w:firstLine="482"/>
        <w:jc w:val="both"/>
      </w:pPr>
      <w:r>
        <w:rPr/>
        <w:t>③</w:t>
      </w:r>
      <w:r>
        <w:rPr>
          <w:spacing w:val="-21"/>
        </w:rPr>
        <w:t> </w:t>
      </w:r>
      <w:r>
        <w:rPr/>
        <w:t>董事、监事出席公司董事会、监事会、股东大会以及按《公司法》、《公司章程》相关规定行使</w:t>
      </w:r>
      <w:r>
        <w:rPr/>
        <w:t> 职权所需的合理费用（包括差旅费、办公费等）公司给予实报实销。</w:t>
      </w:r>
    </w:p>
    <w:p>
      <w:pPr>
        <w:pStyle w:val="BodyText"/>
        <w:spacing w:line="240" w:lineRule="auto" w:before="166"/>
        <w:ind w:left="636" w:right="0"/>
        <w:jc w:val="left"/>
      </w:pPr>
      <w:r>
        <w:rPr/>
        <w:t>④</w:t>
      </w:r>
      <w:r>
        <w:rPr>
          <w:spacing w:val="-21"/>
        </w:rPr>
        <w:t> </w:t>
      </w:r>
      <w:r>
        <w:rPr/>
        <w:t>董事、监事的报酬包括个人所得税，个人所得税由公司根据税法规定统一代扣代缴。</w:t>
      </w:r>
    </w:p>
    <w:p>
      <w:pPr>
        <w:pStyle w:val="BodyText"/>
        <w:tabs>
          <w:tab w:pos="993" w:val="left" w:leader="none"/>
        </w:tabs>
        <w:spacing w:line="580" w:lineRule="atLeast" w:before="24"/>
        <w:ind w:left="574" w:right="163" w:firstLine="6"/>
        <w:jc w:val="left"/>
      </w:pPr>
      <w:r>
        <w:rPr>
          <w:rFonts w:ascii="Times New Roman" w:hAnsi="Times New Roman" w:cs="Times New Roman" w:eastAsia="Times New Roman" w:hint="default"/>
        </w:rPr>
        <w:t>3.</w:t>
        <w:tab/>
      </w:r>
      <w:r>
        <w:rPr/>
        <w:t>董事、监事和高级管理人员报酬的实际支付情况 公司根据薪酬计划按月发放薪酬。报告期内，公司共有董事、监事、高级管理人员</w:t>
      </w:r>
      <w:r>
        <w:rPr>
          <w:rFonts w:ascii="Times New Roman" w:hAnsi="Times New Roman" w:cs="Times New Roman" w:eastAsia="Times New Roman" w:hint="default"/>
        </w:rPr>
        <w:t>21</w:t>
      </w:r>
      <w:r>
        <w:rPr/>
        <w:t>人（含</w:t>
      </w:r>
      <w:r>
        <w:rPr>
          <w:rFonts w:ascii="Times New Roman" w:hAnsi="Times New Roman" w:cs="Times New Roman" w:eastAsia="Times New Roman" w:hint="default"/>
        </w:rPr>
        <w:t>4</w:t>
      </w:r>
      <w:r>
        <w:rPr/>
        <w:t>名独立</w:t>
      </w:r>
    </w:p>
    <w:p>
      <w:pPr>
        <w:pStyle w:val="BodyText"/>
        <w:spacing w:line="240" w:lineRule="auto" w:before="178"/>
        <w:ind w:right="0"/>
        <w:jc w:val="left"/>
      </w:pPr>
      <w:r>
        <w:rPr/>
        <w:t>董事），共从公司领取薪酬（或津贴）</w:t>
      </w:r>
      <w:r>
        <w:rPr>
          <w:rFonts w:ascii="Times New Roman" w:hAnsi="Times New Roman" w:cs="Times New Roman" w:eastAsia="Times New Roman" w:hint="default"/>
        </w:rPr>
        <w:t>394.86</w:t>
      </w:r>
      <w:r>
        <w:rPr/>
        <w:t>万元（含税）。</w:t>
      </w:r>
    </w:p>
    <w:p>
      <w:pPr>
        <w:spacing w:line="240" w:lineRule="auto" w:before="3"/>
        <w:rPr>
          <w:rFonts w:ascii="宋体" w:hAnsi="宋体" w:cs="宋体" w:eastAsia="宋体" w:hint="default"/>
          <w:sz w:val="9"/>
          <w:szCs w:val="9"/>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3"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9" w:right="0"/>
              <w:jc w:val="left"/>
              <w:rPr>
                <w:rFonts w:ascii="Times New Roman" w:hAnsi="Times New Roman" w:cs="Times New Roman" w:eastAsia="Times New Roman" w:hint="default"/>
                <w:sz w:val="18"/>
                <w:szCs w:val="18"/>
              </w:rPr>
            </w:pPr>
            <w:r>
              <w:rPr>
                <w:rFonts w:ascii="Times New Roman"/>
                <w:sz w:val="18"/>
              </w:rPr>
              <w:t>46.02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46.02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林岩</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何静</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董事、财务总 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白斌</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赵天庆</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杨宏浩</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喻慧</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李鸿秀</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王薇薇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赵锐</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杜政泰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王春峰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王世定</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玉竹</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王岚</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路振勤</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394.86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6"/>
        <w:gridCol w:w="958"/>
        <w:gridCol w:w="956"/>
        <w:gridCol w:w="958"/>
        <w:gridCol w:w="956"/>
        <w:gridCol w:w="958"/>
        <w:gridCol w:w="956"/>
      </w:tblGrid>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2" w:right="20" w:hanging="90"/>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0" w:hanging="90"/>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2"/>
              <w:ind w:left="22" w:right="22" w:hanging="1"/>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9"/>
                <w:sz w:val="18"/>
                <w:szCs w:val="18"/>
              </w:rPr>
              <w:t>权价格（元</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87"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33,300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40.78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33,300</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杜政泰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40.78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23,300</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王春峰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40.78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76,600</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76,600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年第二次临时股东大会选举第三届董事会独立董 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喻慧</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年第二次临时股东大会选举第三届监事会监事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李鸿秀</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年第二次临时股东大会选举第三届监事会监事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王薇薇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通过职工民主选举、记名投票方式，选举产生第三届 监事会职工监事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杜政泰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总经理提名，第三届董事会第一次会议选举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王春峰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总经理提名，第三届董事会第一次会议选举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韩丽</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新增副总经理职务，总经理提名，第三届董事会第一 次会议选举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总经理提名，第三届董事会第一次会议选举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总经理提名，第三届董事会第一次会议选举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王世定</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第二届董事会任期届满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原监事会主席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第二届监事会任期届满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玉竹</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第二届监事会任期届满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王岚</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第二届监事会任期届满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路振勤</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达到法定退休年龄退休</w:t>
            </w:r>
          </w:p>
        </w:tc>
      </w:tr>
    </w:tbl>
    <w:p>
      <w:pPr>
        <w:spacing w:line="240" w:lineRule="auto" w:before="2"/>
        <w:rPr>
          <w:rFonts w:ascii="宋体" w:hAnsi="宋体" w:cs="宋体" w:eastAsia="宋体" w:hint="default"/>
          <w:b/>
          <w:bCs/>
          <w:sz w:val="18"/>
          <w:szCs w:val="18"/>
        </w:rPr>
      </w:pPr>
    </w:p>
    <w:p>
      <w:pPr>
        <w:spacing w:line="499" w:lineRule="auto" w:before="26"/>
        <w:ind w:left="154" w:right="855" w:firstLine="0"/>
        <w:jc w:val="left"/>
        <w:rPr>
          <w:rFonts w:ascii="宋体" w:hAnsi="宋体" w:cs="宋体" w:eastAsia="宋体" w:hint="default"/>
          <w:sz w:val="24"/>
          <w:szCs w:val="24"/>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b/>
          <w:bCs/>
          <w:spacing w:val="1"/>
          <w:w w:val="99"/>
          <w:sz w:val="24"/>
          <w:szCs w:val="24"/>
        </w:rPr>
        <w:t> </w:t>
      </w:r>
      <w:r>
        <w:rPr>
          <w:rFonts w:ascii="宋体" w:hAnsi="宋体" w:cs="宋体" w:eastAsia="宋体" w:hint="default"/>
          <w:sz w:val="21"/>
          <w:szCs w:val="21"/>
        </w:rPr>
        <w:t>报告期内公司核心人员基本保持稳定，未发生对公司核心竞争力有重大影响的人员变动。 </w:t>
      </w:r>
      <w:r>
        <w:rPr>
          <w:rFonts w:ascii="宋体" w:hAnsi="宋体" w:cs="宋体" w:eastAsia="宋体" w:hint="default"/>
          <w:b/>
          <w:bCs/>
          <w:sz w:val="24"/>
          <w:szCs w:val="24"/>
        </w:rPr>
        <w:t>六、公司员工情况</w:t>
      </w:r>
      <w:r>
        <w:rPr>
          <w:rFonts w:ascii="宋体" w:hAnsi="宋体" w:cs="宋体" w:eastAsia="宋体" w:hint="default"/>
          <w:sz w:val="24"/>
          <w:szCs w:val="24"/>
        </w:rPr>
      </w:r>
    </w:p>
    <w:p>
      <w:pPr>
        <w:pStyle w:val="BodyText"/>
        <w:spacing w:line="290" w:lineRule="auto" w:before="63"/>
        <w:ind w:right="4310" w:hanging="1"/>
        <w:jc w:val="left"/>
      </w:pPr>
      <w:r>
        <w:rPr>
          <w:rFonts w:ascii="Times New Roman" w:hAnsi="Times New Roman" w:cs="Times New Roman" w:eastAsia="Times New Roman" w:hint="default"/>
        </w:rPr>
        <w:t>1</w:t>
      </w:r>
      <w:r>
        <w:rPr/>
        <w:t>、员工人数及变化情况 报告期各期末，本公司及子公司的员工人数变化情况如下：</w:t>
      </w:r>
    </w:p>
    <w:p>
      <w:pPr>
        <w:spacing w:after="0" w:line="290" w:lineRule="auto"/>
        <w:jc w:val="left"/>
        <w:sectPr>
          <w:pgSz w:w="11910" w:h="16840"/>
          <w:pgMar w:header="877" w:footer="982" w:top="1100" w:bottom="1180" w:left="980" w:right="980"/>
        </w:sectPr>
      </w:pPr>
    </w:p>
    <w:p>
      <w:pPr>
        <w:spacing w:line="240" w:lineRule="auto" w:before="6"/>
        <w:rPr>
          <w:rFonts w:ascii="宋体" w:hAnsi="宋体" w:cs="宋体" w:eastAsia="宋体" w:hint="default"/>
          <w:sz w:val="25"/>
          <w:szCs w:val="25"/>
        </w:rPr>
      </w:pPr>
    </w:p>
    <w:tbl>
      <w:tblPr>
        <w:tblW w:w="0" w:type="auto"/>
        <w:jc w:val="left"/>
        <w:tblInd w:w="146" w:type="dxa"/>
        <w:tblLayout w:type="fixed"/>
        <w:tblCellMar>
          <w:top w:w="0" w:type="dxa"/>
          <w:left w:w="0" w:type="dxa"/>
          <w:bottom w:w="0" w:type="dxa"/>
          <w:right w:w="0" w:type="dxa"/>
        </w:tblCellMar>
        <w:tblLook w:val="01E0"/>
      </w:tblPr>
      <w:tblGrid>
        <w:gridCol w:w="2379"/>
        <w:gridCol w:w="2548"/>
        <w:gridCol w:w="2548"/>
        <w:gridCol w:w="2380"/>
      </w:tblGrid>
      <w:tr>
        <w:trPr>
          <w:trHeight w:val="334"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5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5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3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增长率</w:t>
            </w:r>
            <w:r>
              <w:rPr>
                <w:rFonts w:ascii="Times New Roman" w:hAnsi="Times New Roman" w:cs="Times New Roman" w:eastAsia="Times New Roman" w:hint="default"/>
                <w:sz w:val="18"/>
                <w:szCs w:val="18"/>
              </w:rPr>
              <w:t>%</w:t>
            </w:r>
          </w:p>
        </w:tc>
      </w:tr>
      <w:tr>
        <w:trPr>
          <w:trHeight w:val="348" w:hRule="exact"/>
        </w:trPr>
        <w:tc>
          <w:tcPr>
            <w:tcW w:w="23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期末在职人数</w:t>
            </w:r>
          </w:p>
        </w:tc>
        <w:tc>
          <w:tcPr>
            <w:tcW w:w="2548"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1829</w:t>
            </w:r>
          </w:p>
        </w:tc>
        <w:tc>
          <w:tcPr>
            <w:tcW w:w="254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1409</w:t>
            </w:r>
          </w:p>
        </w:tc>
        <w:tc>
          <w:tcPr>
            <w:tcW w:w="238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29.81</w:t>
            </w:r>
          </w:p>
        </w:tc>
      </w:tr>
    </w:tbl>
    <w:p>
      <w:pPr>
        <w:spacing w:line="240" w:lineRule="auto" w:before="3"/>
        <w:rPr>
          <w:rFonts w:ascii="宋体" w:hAnsi="宋体" w:cs="宋体" w:eastAsia="宋体" w:hint="default"/>
          <w:sz w:val="5"/>
          <w:szCs w:val="5"/>
        </w:rPr>
      </w:pPr>
    </w:p>
    <w:p>
      <w:pPr>
        <w:pStyle w:val="BodyText"/>
        <w:spacing w:line="420" w:lineRule="auto" w:before="35"/>
        <w:ind w:right="5330" w:hanging="1"/>
        <w:jc w:val="left"/>
      </w:pPr>
      <w:r>
        <w:rPr>
          <w:rFonts w:ascii="Times New Roman" w:hAnsi="Times New Roman" w:cs="Times New Roman" w:eastAsia="Times New Roman" w:hint="default"/>
        </w:rPr>
        <w:t>2</w:t>
      </w:r>
      <w:r>
        <w:rPr/>
        <w:t>、员工专业结构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日，公司员工的专业结构如下：</w:t>
      </w:r>
    </w:p>
    <w:tbl>
      <w:tblPr>
        <w:tblW w:w="0" w:type="auto"/>
        <w:jc w:val="left"/>
        <w:tblInd w:w="146" w:type="dxa"/>
        <w:tblLayout w:type="fixed"/>
        <w:tblCellMar>
          <w:top w:w="0" w:type="dxa"/>
          <w:left w:w="0" w:type="dxa"/>
          <w:bottom w:w="0" w:type="dxa"/>
          <w:right w:w="0" w:type="dxa"/>
        </w:tblCellMar>
        <w:tblLook w:val="01E0"/>
      </w:tblPr>
      <w:tblGrid>
        <w:gridCol w:w="3074"/>
        <w:gridCol w:w="3293"/>
        <w:gridCol w:w="3290"/>
      </w:tblGrid>
      <w:tr>
        <w:trPr>
          <w:trHeight w:val="334" w:hRule="exact"/>
        </w:trPr>
        <w:tc>
          <w:tcPr>
            <w:tcW w:w="30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专业结构</w:t>
            </w:r>
          </w:p>
        </w:tc>
        <w:tc>
          <w:tcPr>
            <w:tcW w:w="32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人数</w:t>
            </w:r>
          </w:p>
        </w:tc>
        <w:tc>
          <w:tcPr>
            <w:tcW w:w="32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left="9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占员工人数比例</w:t>
            </w:r>
            <w:r>
              <w:rPr>
                <w:rFonts w:ascii="Times New Roman" w:hAnsi="Times New Roman" w:cs="Times New Roman" w:eastAsia="Times New Roman" w:hint="default"/>
                <w:sz w:val="18"/>
                <w:szCs w:val="18"/>
              </w:rPr>
              <w:t>%</w:t>
            </w:r>
          </w:p>
        </w:tc>
      </w:tr>
      <w:tr>
        <w:trPr>
          <w:trHeight w:val="347" w:hRule="exact"/>
        </w:trPr>
        <w:tc>
          <w:tcPr>
            <w:tcW w:w="30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3293"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47"/>
              <w:ind w:right="1"/>
              <w:jc w:val="center"/>
              <w:rPr>
                <w:rFonts w:ascii="Times New Roman" w:hAnsi="Times New Roman" w:cs="Times New Roman" w:eastAsia="Times New Roman" w:hint="default"/>
                <w:sz w:val="18"/>
                <w:szCs w:val="18"/>
              </w:rPr>
            </w:pPr>
            <w:r>
              <w:rPr>
                <w:rFonts w:ascii="Times New Roman"/>
                <w:sz w:val="18"/>
              </w:rPr>
              <w:t>43</w:t>
            </w:r>
          </w:p>
        </w:tc>
        <w:tc>
          <w:tcPr>
            <w:tcW w:w="329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18"/>
                <w:szCs w:val="18"/>
              </w:rPr>
            </w:pPr>
            <w:r>
              <w:rPr>
                <w:rFonts w:ascii="Times New Roman"/>
                <w:sz w:val="18"/>
              </w:rPr>
              <w:t>2.35</w:t>
            </w:r>
          </w:p>
        </w:tc>
      </w:tr>
      <w:tr>
        <w:trPr>
          <w:trHeight w:val="347" w:hRule="exact"/>
        </w:trPr>
        <w:tc>
          <w:tcPr>
            <w:tcW w:w="30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业务人员</w:t>
            </w:r>
          </w:p>
        </w:tc>
        <w:tc>
          <w:tcPr>
            <w:tcW w:w="329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1473</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z w:val="18"/>
              </w:rPr>
              <w:t>80.54</w:t>
            </w:r>
          </w:p>
        </w:tc>
      </w:tr>
      <w:tr>
        <w:trPr>
          <w:trHeight w:val="347" w:hRule="exact"/>
        </w:trPr>
        <w:tc>
          <w:tcPr>
            <w:tcW w:w="30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329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98</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z w:val="18"/>
              </w:rPr>
              <w:t>5.36</w:t>
            </w:r>
          </w:p>
        </w:tc>
      </w:tr>
      <w:tr>
        <w:trPr>
          <w:trHeight w:val="348" w:hRule="exact"/>
        </w:trPr>
        <w:tc>
          <w:tcPr>
            <w:tcW w:w="30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研发人员</w:t>
            </w:r>
          </w:p>
        </w:tc>
        <w:tc>
          <w:tcPr>
            <w:tcW w:w="329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146</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z w:val="18"/>
              </w:rPr>
              <w:t>7.98</w:t>
            </w:r>
          </w:p>
        </w:tc>
      </w:tr>
      <w:tr>
        <w:trPr>
          <w:trHeight w:val="347" w:hRule="exact"/>
        </w:trPr>
        <w:tc>
          <w:tcPr>
            <w:tcW w:w="30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329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69</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3.77</w:t>
            </w:r>
          </w:p>
        </w:tc>
      </w:tr>
      <w:tr>
        <w:trPr>
          <w:trHeight w:val="347" w:hRule="exact"/>
        </w:trPr>
        <w:tc>
          <w:tcPr>
            <w:tcW w:w="30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9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1829</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7"/>
        <w:rPr>
          <w:rFonts w:ascii="宋体" w:hAnsi="宋体" w:cs="宋体" w:eastAsia="宋体" w:hint="default"/>
          <w:sz w:val="6"/>
          <w:szCs w:val="6"/>
        </w:rPr>
      </w:pPr>
    </w:p>
    <w:p>
      <w:pPr>
        <w:spacing w:line="3855" w:lineRule="exact"/>
        <w:ind w:left="154"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4619287" cy="2447925"/>
            <wp:effectExtent l="0" t="0" r="0" b="0"/>
            <wp:docPr id="3" name="image9.jpeg" descr=""/>
            <wp:cNvGraphicFramePr>
              <a:graphicFrameLocks noChangeAspect="1"/>
            </wp:cNvGraphicFramePr>
            <a:graphic>
              <a:graphicData uri="http://schemas.openxmlformats.org/drawingml/2006/picture">
                <pic:pic>
                  <pic:nvPicPr>
                    <pic:cNvPr id="4" name="image9.jpeg"/>
                    <pic:cNvPicPr/>
                  </pic:nvPicPr>
                  <pic:blipFill>
                    <a:blip r:embed="rId28" cstate="print"/>
                    <a:stretch>
                      <a:fillRect/>
                    </a:stretch>
                  </pic:blipFill>
                  <pic:spPr>
                    <a:xfrm>
                      <a:off x="0" y="0"/>
                      <a:ext cx="4619287" cy="2447925"/>
                    </a:xfrm>
                    <a:prstGeom prst="rect">
                      <a:avLst/>
                    </a:prstGeom>
                  </pic:spPr>
                </pic:pic>
              </a:graphicData>
            </a:graphic>
          </wp:inline>
        </w:drawing>
      </w:r>
      <w:r>
        <w:rPr>
          <w:rFonts w:ascii="宋体" w:hAnsi="宋体" w:cs="宋体" w:eastAsia="宋体" w:hint="default"/>
          <w:position w:val="-76"/>
          <w:sz w:val="20"/>
          <w:szCs w:val="20"/>
        </w:rPr>
      </w:r>
    </w:p>
    <w:p>
      <w:pPr>
        <w:spacing w:line="240" w:lineRule="auto" w:before="6"/>
        <w:rPr>
          <w:rFonts w:ascii="宋体" w:hAnsi="宋体" w:cs="宋体" w:eastAsia="宋体" w:hint="default"/>
          <w:sz w:val="13"/>
          <w:szCs w:val="13"/>
        </w:rPr>
      </w:pPr>
    </w:p>
    <w:p>
      <w:pPr>
        <w:pStyle w:val="BodyText"/>
        <w:spacing w:line="420" w:lineRule="auto" w:before="35"/>
        <w:ind w:right="4910" w:hanging="1"/>
        <w:jc w:val="left"/>
      </w:pPr>
      <w:r>
        <w:rPr>
          <w:rFonts w:ascii="Times New Roman" w:hAnsi="Times New Roman" w:cs="Times New Roman" w:eastAsia="Times New Roman" w:hint="default"/>
        </w:rPr>
        <w:t>3</w:t>
      </w:r>
      <w:r>
        <w:rPr/>
        <w:t>、员工教育程度分布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日，公司员工的教育程度分布如下：</w:t>
      </w:r>
    </w:p>
    <w:tbl>
      <w:tblPr>
        <w:tblW w:w="0" w:type="auto"/>
        <w:jc w:val="left"/>
        <w:tblInd w:w="146" w:type="dxa"/>
        <w:tblLayout w:type="fixed"/>
        <w:tblCellMar>
          <w:top w:w="0" w:type="dxa"/>
          <w:left w:w="0" w:type="dxa"/>
          <w:bottom w:w="0" w:type="dxa"/>
          <w:right w:w="0" w:type="dxa"/>
        </w:tblCellMar>
        <w:tblLook w:val="01E0"/>
      </w:tblPr>
      <w:tblGrid>
        <w:gridCol w:w="3136"/>
        <w:gridCol w:w="3359"/>
        <w:gridCol w:w="3359"/>
      </w:tblGrid>
      <w:tr>
        <w:trPr>
          <w:trHeight w:val="335" w:hRule="exact"/>
        </w:trPr>
        <w:tc>
          <w:tcPr>
            <w:tcW w:w="3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学历结构</w:t>
            </w:r>
          </w:p>
        </w:tc>
        <w:tc>
          <w:tcPr>
            <w:tcW w:w="33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33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9" w:lineRule="exact"/>
              <w:ind w:left="9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占员工人数比例</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w:t>
            </w:r>
          </w:p>
        </w:tc>
      </w:tr>
      <w:tr>
        <w:trPr>
          <w:trHeight w:val="347" w:hRule="exact"/>
        </w:trPr>
        <w:tc>
          <w:tcPr>
            <w:tcW w:w="3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本科及以上</w:t>
            </w:r>
          </w:p>
        </w:tc>
        <w:tc>
          <w:tcPr>
            <w:tcW w:w="33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838</w:t>
            </w:r>
          </w:p>
        </w:tc>
        <w:tc>
          <w:tcPr>
            <w:tcW w:w="33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18"/>
                <w:szCs w:val="18"/>
              </w:rPr>
            </w:pPr>
            <w:r>
              <w:rPr>
                <w:rFonts w:ascii="Times New Roman"/>
                <w:sz w:val="18"/>
              </w:rPr>
              <w:t>45.82</w:t>
            </w:r>
          </w:p>
        </w:tc>
      </w:tr>
      <w:tr>
        <w:trPr>
          <w:trHeight w:val="347" w:hRule="exact"/>
        </w:trPr>
        <w:tc>
          <w:tcPr>
            <w:tcW w:w="3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大专</w:t>
            </w:r>
          </w:p>
        </w:tc>
        <w:tc>
          <w:tcPr>
            <w:tcW w:w="3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852</w:t>
            </w:r>
          </w:p>
        </w:tc>
        <w:tc>
          <w:tcPr>
            <w:tcW w:w="3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46.58</w:t>
            </w:r>
          </w:p>
        </w:tc>
      </w:tr>
      <w:tr>
        <w:trPr>
          <w:trHeight w:val="347" w:hRule="exact"/>
        </w:trPr>
        <w:tc>
          <w:tcPr>
            <w:tcW w:w="3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3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139</w:t>
            </w:r>
          </w:p>
        </w:tc>
        <w:tc>
          <w:tcPr>
            <w:tcW w:w="3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7.60</w:t>
            </w:r>
          </w:p>
        </w:tc>
      </w:tr>
      <w:tr>
        <w:trPr>
          <w:trHeight w:val="348" w:hRule="exact"/>
        </w:trPr>
        <w:tc>
          <w:tcPr>
            <w:tcW w:w="3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1829</w:t>
            </w:r>
          </w:p>
        </w:tc>
        <w:tc>
          <w:tcPr>
            <w:tcW w:w="3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800"/>
        </w:sectPr>
      </w:pPr>
    </w:p>
    <w:p>
      <w:pPr>
        <w:spacing w:line="240" w:lineRule="auto" w:before="6"/>
        <w:rPr>
          <w:rFonts w:ascii="宋体" w:hAnsi="宋体" w:cs="宋体" w:eastAsia="宋体" w:hint="default"/>
          <w:sz w:val="29"/>
          <w:szCs w:val="29"/>
        </w:rPr>
      </w:pPr>
    </w:p>
    <w:p>
      <w:pPr>
        <w:spacing w:line="3302" w:lineRule="exact"/>
        <w:ind w:left="152" w:right="0" w:firstLine="0"/>
        <w:rPr>
          <w:rFonts w:ascii="宋体" w:hAnsi="宋体" w:cs="宋体" w:eastAsia="宋体" w:hint="default"/>
          <w:sz w:val="20"/>
          <w:szCs w:val="20"/>
        </w:rPr>
      </w:pPr>
      <w:r>
        <w:rPr>
          <w:rFonts w:ascii="宋体" w:hAnsi="宋体" w:cs="宋体" w:eastAsia="宋体" w:hint="default"/>
          <w:position w:val="-65"/>
          <w:sz w:val="20"/>
          <w:szCs w:val="20"/>
        </w:rPr>
        <w:pict>
          <v:group style="width:364.3pt;height:165.15pt;mso-position-horizontal-relative:char;mso-position-vertical-relative:line" coordorigin="0,0" coordsize="7286,3303">
            <v:shape style="position:absolute;left:0;top:0;width:1018;height:3302" type="#_x0000_t75" stroked="false">
              <v:imagedata r:id="rId30" o:title=""/>
            </v:shape>
            <v:shape style="position:absolute;left:1018;top:0;width:1075;height:3302" type="#_x0000_t75" stroked="false">
              <v:imagedata r:id="rId31" o:title=""/>
            </v:shape>
            <v:shape style="position:absolute;left:2093;top:0;width:1075;height:3302" type="#_x0000_t75" stroked="false">
              <v:imagedata r:id="rId32" o:title=""/>
            </v:shape>
            <v:shape style="position:absolute;left:3168;top:0;width:1075;height:3302" type="#_x0000_t75" stroked="false">
              <v:imagedata r:id="rId33" o:title=""/>
            </v:shape>
            <v:shape style="position:absolute;left:4243;top:0;width:1075;height:3302" type="#_x0000_t75" stroked="false">
              <v:imagedata r:id="rId34" o:title=""/>
            </v:shape>
            <v:shape style="position:absolute;left:5318;top:0;width:1075;height:3302" type="#_x0000_t75" stroked="false">
              <v:imagedata r:id="rId35" o:title=""/>
            </v:shape>
            <v:shape style="position:absolute;left:6394;top:0;width:892;height:3302" type="#_x0000_t75" stroked="false">
              <v:imagedata r:id="rId36" o:title=""/>
            </v:shape>
          </v:group>
        </w:pict>
      </w:r>
      <w:r>
        <w:rPr>
          <w:rFonts w:ascii="宋体" w:hAnsi="宋体" w:cs="宋体" w:eastAsia="宋体" w:hint="default"/>
          <w:position w:val="-65"/>
          <w:sz w:val="20"/>
          <w:szCs w:val="20"/>
        </w:rPr>
      </w:r>
    </w:p>
    <w:p>
      <w:pPr>
        <w:spacing w:line="240" w:lineRule="auto" w:before="4"/>
        <w:rPr>
          <w:rFonts w:ascii="宋体" w:hAnsi="宋体" w:cs="宋体" w:eastAsia="宋体" w:hint="default"/>
          <w:sz w:val="10"/>
          <w:szCs w:val="10"/>
        </w:rPr>
      </w:pPr>
    </w:p>
    <w:p>
      <w:pPr>
        <w:pStyle w:val="BodyText"/>
        <w:spacing w:line="240" w:lineRule="auto" w:before="35"/>
        <w:ind w:left="152" w:right="0"/>
        <w:jc w:val="left"/>
      </w:pPr>
      <w:r>
        <w:rPr>
          <w:rFonts w:ascii="Times New Roman" w:hAnsi="Times New Roman" w:cs="Times New Roman" w:eastAsia="Times New Roman" w:hint="default"/>
        </w:rPr>
        <w:t>4</w:t>
      </w:r>
      <w:r>
        <w:rPr/>
        <w:t>、员工年龄分布</w:t>
      </w:r>
    </w:p>
    <w:p>
      <w:pPr>
        <w:spacing w:line="240" w:lineRule="auto" w:before="13"/>
        <w:rPr>
          <w:rFonts w:ascii="宋体" w:hAnsi="宋体" w:cs="宋体" w:eastAsia="宋体" w:hint="default"/>
          <w:sz w:val="13"/>
          <w:szCs w:val="13"/>
        </w:rPr>
      </w:pPr>
    </w:p>
    <w:p>
      <w:pPr>
        <w:pStyle w:val="BodyText"/>
        <w:spacing w:line="240" w:lineRule="auto" w:before="35"/>
        <w:ind w:left="152"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日，公司员工的年龄结构如下：</w:t>
      </w:r>
    </w:p>
    <w:p>
      <w:pPr>
        <w:spacing w:line="240" w:lineRule="auto" w:before="9"/>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3076"/>
        <w:gridCol w:w="92"/>
        <w:gridCol w:w="3203"/>
        <w:gridCol w:w="3290"/>
      </w:tblGrid>
      <w:tr>
        <w:trPr>
          <w:trHeight w:val="347" w:hRule="exact"/>
        </w:trPr>
        <w:tc>
          <w:tcPr>
            <w:tcW w:w="30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年龄结构</w:t>
            </w:r>
          </w:p>
        </w:tc>
        <w:tc>
          <w:tcPr>
            <w:tcW w:w="92" w:type="dxa"/>
            <w:tcBorders>
              <w:top w:val="single" w:sz="6" w:space="0" w:color="000000"/>
              <w:left w:val="single" w:sz="6" w:space="0" w:color="000000"/>
              <w:bottom w:val="single" w:sz="6" w:space="0" w:color="000000"/>
              <w:right w:val="nil" w:sz="6" w:space="0" w:color="auto"/>
            </w:tcBorders>
            <w:shd w:val="clear" w:color="auto" w:fill="D9D9D9"/>
          </w:tcPr>
          <w:p>
            <w:pPr/>
          </w:p>
        </w:tc>
        <w:tc>
          <w:tcPr>
            <w:tcW w:w="3203" w:type="dxa"/>
            <w:tcBorders>
              <w:top w:val="single" w:sz="6" w:space="0" w:color="000000"/>
              <w:left w:val="nil" w:sz="6" w:space="0" w:color="auto"/>
              <w:bottom w:val="single" w:sz="6" w:space="0" w:color="000000"/>
              <w:right w:val="single" w:sz="6" w:space="0" w:color="000000"/>
            </w:tcBorders>
            <w:shd w:val="clear" w:color="auto" w:fill="D9D9D9"/>
          </w:tcPr>
          <w:p>
            <w:pPr>
              <w:pStyle w:val="TableParagraph"/>
              <w:spacing w:line="240" w:lineRule="auto" w:before="21"/>
              <w:ind w:right="78"/>
              <w:jc w:val="center"/>
              <w:rPr>
                <w:rFonts w:ascii="宋体" w:hAnsi="宋体" w:cs="宋体" w:eastAsia="宋体" w:hint="default"/>
                <w:sz w:val="18"/>
                <w:szCs w:val="18"/>
              </w:rPr>
            </w:pPr>
            <w:r>
              <w:rPr>
                <w:rFonts w:ascii="宋体" w:hAnsi="宋体" w:cs="宋体" w:eastAsia="宋体" w:hint="default"/>
                <w:sz w:val="18"/>
                <w:szCs w:val="18"/>
              </w:rPr>
              <w:t>人数</w:t>
            </w:r>
          </w:p>
        </w:tc>
        <w:tc>
          <w:tcPr>
            <w:tcW w:w="32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8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占员工人数比例</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w:t>
            </w:r>
          </w:p>
        </w:tc>
      </w:tr>
      <w:tr>
        <w:trPr>
          <w:trHeight w:val="347" w:hRule="exact"/>
        </w:trPr>
        <w:tc>
          <w:tcPr>
            <w:tcW w:w="30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宋体" w:hAnsi="宋体" w:cs="宋体" w:eastAsia="宋体" w:hint="default"/>
                <w:sz w:val="18"/>
                <w:szCs w:val="18"/>
              </w:rPr>
              <w:t>岁及以下</w:t>
            </w:r>
          </w:p>
        </w:tc>
        <w:tc>
          <w:tcPr>
            <w:tcW w:w="3295" w:type="dxa"/>
            <w:gridSpan w:val="2"/>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1099</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60.09</w:t>
            </w:r>
            <w:r>
              <w:rPr>
                <w:rFonts w:ascii="Times New Roman"/>
                <w:sz w:val="18"/>
              </w:rPr>
            </w:r>
          </w:p>
        </w:tc>
      </w:tr>
      <w:tr>
        <w:trPr>
          <w:trHeight w:val="347" w:hRule="exact"/>
        </w:trPr>
        <w:tc>
          <w:tcPr>
            <w:tcW w:w="30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30-39</w:t>
            </w:r>
            <w:r>
              <w:rPr>
                <w:rFonts w:ascii="宋体" w:hAnsi="宋体" w:cs="宋体" w:eastAsia="宋体" w:hint="default"/>
                <w:sz w:val="18"/>
                <w:szCs w:val="18"/>
              </w:rPr>
              <w:t>岁</w:t>
            </w:r>
          </w:p>
        </w:tc>
        <w:tc>
          <w:tcPr>
            <w:tcW w:w="3295" w:type="dxa"/>
            <w:gridSpan w:val="2"/>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left="3" w:right="0"/>
              <w:jc w:val="center"/>
              <w:rPr>
                <w:rFonts w:ascii="Times New Roman" w:hAnsi="Times New Roman" w:cs="Times New Roman" w:eastAsia="Times New Roman" w:hint="default"/>
                <w:sz w:val="18"/>
                <w:szCs w:val="18"/>
              </w:rPr>
            </w:pPr>
            <w:r>
              <w:rPr>
                <w:rFonts w:ascii="Times New Roman"/>
                <w:sz w:val="18"/>
              </w:rPr>
              <w:t>559</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30.56</w:t>
            </w:r>
            <w:r>
              <w:rPr>
                <w:rFonts w:ascii="Times New Roman"/>
                <w:sz w:val="18"/>
              </w:rPr>
            </w:r>
          </w:p>
        </w:tc>
      </w:tr>
      <w:tr>
        <w:trPr>
          <w:trHeight w:val="348" w:hRule="exact"/>
        </w:trPr>
        <w:tc>
          <w:tcPr>
            <w:tcW w:w="30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40-49</w:t>
            </w:r>
            <w:r>
              <w:rPr>
                <w:rFonts w:ascii="宋体" w:hAnsi="宋体" w:cs="宋体" w:eastAsia="宋体" w:hint="default"/>
                <w:sz w:val="18"/>
                <w:szCs w:val="18"/>
              </w:rPr>
              <w:t>岁</w:t>
            </w:r>
          </w:p>
        </w:tc>
        <w:tc>
          <w:tcPr>
            <w:tcW w:w="3295" w:type="dxa"/>
            <w:gridSpan w:val="2"/>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left="3" w:right="0"/>
              <w:jc w:val="center"/>
              <w:rPr>
                <w:rFonts w:ascii="Times New Roman" w:hAnsi="Times New Roman" w:cs="Times New Roman" w:eastAsia="Times New Roman" w:hint="default"/>
                <w:sz w:val="18"/>
                <w:szCs w:val="18"/>
              </w:rPr>
            </w:pPr>
            <w:r>
              <w:rPr>
                <w:rFonts w:ascii="Times New Roman"/>
                <w:sz w:val="18"/>
              </w:rPr>
              <w:t>125</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6.83</w:t>
            </w:r>
            <w:r>
              <w:rPr>
                <w:rFonts w:ascii="Times New Roman"/>
                <w:sz w:val="18"/>
              </w:rPr>
            </w:r>
          </w:p>
        </w:tc>
      </w:tr>
      <w:tr>
        <w:trPr>
          <w:trHeight w:val="347" w:hRule="exact"/>
        </w:trPr>
        <w:tc>
          <w:tcPr>
            <w:tcW w:w="30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岁及以上</w:t>
            </w:r>
          </w:p>
        </w:tc>
        <w:tc>
          <w:tcPr>
            <w:tcW w:w="3295" w:type="dxa"/>
            <w:gridSpan w:val="2"/>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46</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2.52</w:t>
            </w:r>
            <w:r>
              <w:rPr>
                <w:rFonts w:ascii="Times New Roman"/>
                <w:sz w:val="18"/>
              </w:rPr>
            </w:r>
          </w:p>
        </w:tc>
      </w:tr>
      <w:tr>
        <w:trPr>
          <w:trHeight w:val="347" w:hRule="exact"/>
        </w:trPr>
        <w:tc>
          <w:tcPr>
            <w:tcW w:w="30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95" w:type="dxa"/>
            <w:gridSpan w:val="2"/>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1829</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29"/>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386"/>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153" w:right="148" w:firstLine="360"/>
        <w:jc w:val="both"/>
      </w:pPr>
      <w:r>
        <w:rPr/>
        <w:t>报告期内，公司严格按照中国证监会规定及《公司法》、《证券法》、《上市公司治理准则》、《深 </w:t>
      </w:r>
      <w:r>
        <w:rPr>
          <w:spacing w:val="-5"/>
        </w:rPr>
        <w:t>圳证券交易所股票上市规则》、《深圳证券交易所中小企业板上市公司规范运作指引》等法律法规的要求，</w:t>
      </w:r>
      <w:r>
        <w:rPr/>
        <w:t> </w:t>
      </w:r>
      <w:r>
        <w:rPr>
          <w:spacing w:val="-5"/>
        </w:rPr>
        <w:t>不断完善公司法人治理结构，建立健全内部控制制度，不断规范公司运作，提高公司治理水平。报告期内，</w:t>
      </w:r>
      <w:r>
        <w:rPr>
          <w:spacing w:val="-102"/>
        </w:rPr>
        <w:t> </w:t>
      </w:r>
      <w:r>
        <w:rPr>
          <w:spacing w:val="-102"/>
        </w:rPr>
      </w:r>
      <w:r>
        <w:rPr/>
        <w:t>按照最新的公司治理要求，对《公司章程》及《股东大会议事规则》等</w:t>
      </w:r>
      <w:r>
        <w:rPr>
          <w:rFonts w:ascii="Times New Roman" w:hAnsi="Times New Roman" w:cs="Times New Roman" w:eastAsia="Times New Roman" w:hint="default"/>
        </w:rPr>
        <w:t>8</w:t>
      </w:r>
      <w:r>
        <w:rPr/>
        <w:t>项公司治理制度进行了修订。</w:t>
      </w:r>
    </w:p>
    <w:p>
      <w:pPr>
        <w:pStyle w:val="BodyText"/>
        <w:spacing w:line="410" w:lineRule="auto" w:before="53"/>
        <w:ind w:left="153" w:right="188" w:firstLine="360"/>
        <w:jc w:val="both"/>
      </w:pPr>
      <w:r>
        <w:rPr/>
        <w:t>截至报告期末，公司整体运作规范，公司治理实际情况基本符合相关法律法规、规章制度的要求，具 体情况如下：</w:t>
      </w:r>
    </w:p>
    <w:p>
      <w:pPr>
        <w:pStyle w:val="BodyText"/>
        <w:spacing w:line="420" w:lineRule="auto" w:before="83"/>
        <w:ind w:left="489" w:right="195" w:firstLine="24"/>
        <w:jc w:val="left"/>
      </w:pPr>
      <w:r>
        <w:rPr>
          <w:rFonts w:ascii="Times New Roman" w:hAnsi="Times New Roman" w:cs="Times New Roman" w:eastAsia="Times New Roman" w:hint="default"/>
        </w:rPr>
        <w:t>1</w:t>
      </w:r>
      <w:r>
        <w:rPr/>
        <w:t>、公司治理制度建立情况 基于最新法律、法规、规章和规范性文件的相关规定，公司对《公司章程》及正在实行的《股东大会</w:t>
      </w:r>
    </w:p>
    <w:p>
      <w:pPr>
        <w:pStyle w:val="BodyText"/>
        <w:spacing w:line="386" w:lineRule="auto" w:before="35"/>
        <w:ind w:right="149" w:hanging="1"/>
        <w:jc w:val="both"/>
      </w:pPr>
      <w:r>
        <w:rPr>
          <w:spacing w:val="-1"/>
        </w:rPr>
        <w:t>议事规则》等</w:t>
      </w:r>
      <w:r>
        <w:rPr>
          <w:rFonts w:ascii="Times New Roman" w:hAnsi="Times New Roman" w:cs="Times New Roman" w:eastAsia="Times New Roman" w:hint="default"/>
          <w:spacing w:val="-1"/>
        </w:rPr>
        <w:t>8</w:t>
      </w:r>
      <w:r>
        <w:rPr>
          <w:spacing w:val="-1"/>
        </w:rPr>
        <w:t>项公司治理制度进行了修订。修订后的治理制度已经</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w:t>
      </w:r>
      <w:r>
        <w:rPr>
          <w:spacing w:val="-1"/>
        </w:rPr>
        <w:t>日第三届董事会第十次会</w:t>
      </w:r>
      <w:r>
        <w:rPr>
          <w:spacing w:val="-84"/>
        </w:rPr>
        <w:t> </w:t>
      </w:r>
      <w:r>
        <w:rPr>
          <w:spacing w:val="-84"/>
        </w:rPr>
      </w:r>
      <w:r>
        <w:rPr>
          <w:spacing w:val="-1"/>
        </w:rPr>
        <w:t>议和第三届监事会第七次会议审议通过，需提交股东大会批准的治理制度已经</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19</w:t>
      </w:r>
      <w:r>
        <w:rPr>
          <w:spacing w:val="-1"/>
        </w:rPr>
        <w:t>日公司</w:t>
      </w:r>
      <w:r>
        <w:rPr>
          <w:rFonts w:ascii="Times New Roman" w:hAnsi="Times New Roman" w:cs="Times New Roman" w:eastAsia="Times New Roman" w:hint="default"/>
          <w:spacing w:val="-1"/>
        </w:rPr>
        <w:t>2014</w:t>
      </w:r>
      <w:r>
        <w:rPr>
          <w:spacing w:val="-1"/>
        </w:rPr>
        <w:t>年</w:t>
      </w:r>
      <w:r>
        <w:rPr>
          <w:spacing w:val="-83"/>
        </w:rPr>
        <w:t> </w:t>
      </w:r>
      <w:r>
        <w:rPr/>
        <w:t>第六次临时股东大会审议通过。</w:t>
      </w:r>
    </w:p>
    <w:p>
      <w:pPr>
        <w:pStyle w:val="BodyText"/>
        <w:spacing w:line="386" w:lineRule="auto" w:before="103"/>
        <w:ind w:right="150" w:firstLine="360"/>
        <w:jc w:val="both"/>
      </w:pPr>
      <w:r>
        <w:rPr>
          <w:spacing w:val="-2"/>
        </w:rPr>
        <w:t>为保证限制性股票激励计划实施，公司制定了《限制性股票激励计划实施考核管理办法》，经</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rFonts w:ascii="Times New Roman" w:hAnsi="Times New Roman" w:cs="Times New Roman" w:eastAsia="Times New Roman" w:hint="default"/>
        </w:rPr>
        <w:t> </w:t>
      </w:r>
      <w:r>
        <w:rPr>
          <w:spacing w:val="-1"/>
        </w:rPr>
        <w:t>月</w:t>
      </w:r>
      <w:r>
        <w:rPr>
          <w:rFonts w:ascii="Times New Roman" w:hAnsi="Times New Roman" w:cs="Times New Roman" w:eastAsia="Times New Roman" w:hint="default"/>
          <w:spacing w:val="-1"/>
        </w:rPr>
        <w:t>24</w:t>
      </w:r>
      <w:r>
        <w:rPr>
          <w:spacing w:val="-1"/>
        </w:rPr>
        <w:t>日第三届董事会第六次会议、第三届监事会第四次会议和</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14</w:t>
      </w:r>
      <w:r>
        <w:rPr>
          <w:spacing w:val="-1"/>
        </w:rPr>
        <w:t>日公司</w:t>
      </w:r>
      <w:r>
        <w:rPr>
          <w:rFonts w:ascii="Times New Roman" w:hAnsi="Times New Roman" w:cs="Times New Roman" w:eastAsia="Times New Roman" w:hint="default"/>
          <w:spacing w:val="-1"/>
        </w:rPr>
        <w:t>2014</w:t>
      </w:r>
      <w:r>
        <w:rPr>
          <w:spacing w:val="-1"/>
        </w:rPr>
        <w:t>年第五次临时股东</w:t>
      </w:r>
      <w:r>
        <w:rPr>
          <w:spacing w:val="-86"/>
        </w:rPr>
        <w:t> </w:t>
      </w:r>
      <w:r>
        <w:rPr>
          <w:spacing w:val="-86"/>
        </w:rPr>
      </w:r>
      <w:r>
        <w:rPr/>
        <w:t>大会审议通过。</w:t>
      </w:r>
    </w:p>
    <w:p>
      <w:pPr>
        <w:pStyle w:val="BodyText"/>
        <w:spacing w:line="240" w:lineRule="auto" w:before="26"/>
        <w:ind w:left="514" w:right="0"/>
        <w:jc w:val="left"/>
      </w:pPr>
      <w:r>
        <w:rPr/>
        <w:t>公司正在执行的主要治理制度如下：</w:t>
      </w:r>
    </w:p>
    <w:p>
      <w:pPr>
        <w:spacing w:line="240" w:lineRule="auto" w:before="4"/>
        <w:rPr>
          <w:rFonts w:ascii="宋体" w:hAnsi="宋体" w:cs="宋体" w:eastAsia="宋体" w:hint="default"/>
          <w:sz w:val="7"/>
          <w:szCs w:val="7"/>
        </w:rPr>
      </w:pPr>
    </w:p>
    <w:tbl>
      <w:tblPr>
        <w:tblW w:w="0" w:type="auto"/>
        <w:jc w:val="left"/>
        <w:tblInd w:w="134" w:type="dxa"/>
        <w:tblLayout w:type="fixed"/>
        <w:tblCellMar>
          <w:top w:w="0" w:type="dxa"/>
          <w:left w:w="0" w:type="dxa"/>
          <w:bottom w:w="0" w:type="dxa"/>
          <w:right w:w="0" w:type="dxa"/>
        </w:tblCellMar>
        <w:tblLook w:val="01E0"/>
      </w:tblPr>
      <w:tblGrid>
        <w:gridCol w:w="683"/>
        <w:gridCol w:w="5012"/>
        <w:gridCol w:w="2084"/>
        <w:gridCol w:w="1878"/>
      </w:tblGrid>
      <w:tr>
        <w:trPr>
          <w:trHeight w:val="342"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501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208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披露时间</w:t>
            </w:r>
          </w:p>
        </w:tc>
        <w:tc>
          <w:tcPr>
            <w:tcW w:w="187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357"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6"/>
              <w:ind w:right="43"/>
              <w:jc w:val="center"/>
              <w:rPr>
                <w:rFonts w:ascii="Times New Roman" w:hAnsi="Times New Roman" w:cs="Times New Roman" w:eastAsia="Times New Roman" w:hint="default"/>
                <w:sz w:val="18"/>
                <w:szCs w:val="18"/>
              </w:rPr>
            </w:pPr>
            <w:r>
              <w:rPr>
                <w:rFonts w:ascii="Times New Roman"/>
                <w:sz w:val="18"/>
              </w:rPr>
              <w:t>1</w:t>
            </w:r>
          </w:p>
        </w:tc>
        <w:tc>
          <w:tcPr>
            <w:tcW w:w="501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208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87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52"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right="43"/>
              <w:jc w:val="center"/>
              <w:rPr>
                <w:rFonts w:ascii="Times New Roman" w:hAnsi="Times New Roman" w:cs="Times New Roman" w:eastAsia="Times New Roman" w:hint="default"/>
                <w:sz w:val="18"/>
                <w:szCs w:val="18"/>
              </w:rPr>
            </w:pPr>
            <w:r>
              <w:rPr>
                <w:rFonts w:ascii="Times New Roman"/>
                <w:sz w:val="18"/>
              </w:rPr>
              <w:t>2</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53"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right="43"/>
              <w:jc w:val="center"/>
              <w:rPr>
                <w:rFonts w:ascii="Times New Roman" w:hAnsi="Times New Roman" w:cs="Times New Roman" w:eastAsia="Times New Roman" w:hint="default"/>
                <w:sz w:val="18"/>
                <w:szCs w:val="18"/>
              </w:rPr>
            </w:pPr>
            <w:r>
              <w:rPr>
                <w:rFonts w:ascii="Times New Roman"/>
                <w:sz w:val="18"/>
              </w:rPr>
              <w:t>3</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352"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right="43"/>
              <w:jc w:val="center"/>
              <w:rPr>
                <w:rFonts w:ascii="Times New Roman" w:hAnsi="Times New Roman" w:cs="Times New Roman" w:eastAsia="Times New Roman" w:hint="default"/>
                <w:sz w:val="18"/>
                <w:szCs w:val="18"/>
              </w:rPr>
            </w:pPr>
            <w:r>
              <w:rPr>
                <w:rFonts w:ascii="Times New Roman"/>
                <w:sz w:val="18"/>
              </w:rPr>
              <w:t>4</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董事会战略委员会议事规则</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352"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right="43"/>
              <w:jc w:val="center"/>
              <w:rPr>
                <w:rFonts w:ascii="Times New Roman" w:hAnsi="Times New Roman" w:cs="Times New Roman" w:eastAsia="Times New Roman" w:hint="default"/>
                <w:sz w:val="18"/>
                <w:szCs w:val="18"/>
              </w:rPr>
            </w:pPr>
            <w:r>
              <w:rPr>
                <w:rFonts w:ascii="Times New Roman"/>
                <w:sz w:val="18"/>
              </w:rPr>
              <w:t>5</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董事会薪酬与考核委员会议事规则</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353"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right="43"/>
              <w:jc w:val="center"/>
              <w:rPr>
                <w:rFonts w:ascii="Times New Roman" w:hAnsi="Times New Roman" w:cs="Times New Roman" w:eastAsia="Times New Roman" w:hint="default"/>
                <w:sz w:val="18"/>
                <w:szCs w:val="18"/>
              </w:rPr>
            </w:pPr>
            <w:r>
              <w:rPr>
                <w:rFonts w:ascii="Times New Roman"/>
                <w:sz w:val="18"/>
              </w:rPr>
              <w:t>6</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董事会提名委员会议事规则</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352"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right="43"/>
              <w:jc w:val="center"/>
              <w:rPr>
                <w:rFonts w:ascii="Times New Roman" w:hAnsi="Times New Roman" w:cs="Times New Roman" w:eastAsia="Times New Roman" w:hint="default"/>
                <w:sz w:val="18"/>
                <w:szCs w:val="18"/>
              </w:rPr>
            </w:pPr>
            <w:r>
              <w:rPr>
                <w:rFonts w:ascii="Times New Roman"/>
                <w:sz w:val="18"/>
              </w:rPr>
              <w:t>7</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董事会审计委员会议事规则</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352"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right="43"/>
              <w:jc w:val="center"/>
              <w:rPr>
                <w:rFonts w:ascii="Times New Roman" w:hAnsi="Times New Roman" w:cs="Times New Roman" w:eastAsia="Times New Roman" w:hint="default"/>
                <w:sz w:val="18"/>
                <w:szCs w:val="18"/>
              </w:rPr>
            </w:pPr>
            <w:r>
              <w:rPr>
                <w:rFonts w:ascii="Times New Roman"/>
                <w:sz w:val="18"/>
              </w:rPr>
              <w:t>8</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董事会审计委员会年报工作规程</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353"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right="43"/>
              <w:jc w:val="center"/>
              <w:rPr>
                <w:rFonts w:ascii="Times New Roman" w:hAnsi="Times New Roman" w:cs="Times New Roman" w:eastAsia="Times New Roman" w:hint="default"/>
                <w:sz w:val="18"/>
                <w:szCs w:val="18"/>
              </w:rPr>
            </w:pPr>
            <w:r>
              <w:rPr>
                <w:rFonts w:ascii="Times New Roman"/>
                <w:sz w:val="18"/>
              </w:rPr>
              <w:t>9</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独立董事制度</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52"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right="44"/>
              <w:jc w:val="center"/>
              <w:rPr>
                <w:rFonts w:ascii="Times New Roman" w:hAnsi="Times New Roman" w:cs="Times New Roman" w:eastAsia="Times New Roman" w:hint="default"/>
                <w:sz w:val="18"/>
                <w:szCs w:val="18"/>
              </w:rPr>
            </w:pPr>
            <w:r>
              <w:rPr>
                <w:rFonts w:ascii="Times New Roman"/>
                <w:sz w:val="18"/>
              </w:rPr>
              <w:t>10</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独立董事年报工作制度</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352"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right="44"/>
              <w:jc w:val="center"/>
              <w:rPr>
                <w:rFonts w:ascii="Times New Roman" w:hAnsi="Times New Roman" w:cs="Times New Roman" w:eastAsia="Times New Roman" w:hint="default"/>
                <w:sz w:val="18"/>
                <w:szCs w:val="18"/>
              </w:rPr>
            </w:pPr>
            <w:r>
              <w:rPr>
                <w:rFonts w:ascii="Times New Roman"/>
                <w:sz w:val="18"/>
              </w:rPr>
              <w:t>11</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53"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right="44"/>
              <w:jc w:val="center"/>
              <w:rPr>
                <w:rFonts w:ascii="Times New Roman" w:hAnsi="Times New Roman" w:cs="Times New Roman" w:eastAsia="Times New Roman" w:hint="default"/>
                <w:sz w:val="18"/>
                <w:szCs w:val="18"/>
              </w:rPr>
            </w:pPr>
            <w:r>
              <w:rPr>
                <w:rFonts w:ascii="Times New Roman"/>
                <w:sz w:val="18"/>
              </w:rPr>
              <w:t>12</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未披露</w:t>
            </w:r>
          </w:p>
        </w:tc>
      </w:tr>
    </w:tbl>
    <w:p>
      <w:pPr>
        <w:spacing w:after="0" w:line="240" w:lineRule="auto"/>
        <w:jc w:val="center"/>
        <w:rPr>
          <w:rFonts w:ascii="宋体" w:hAnsi="宋体" w:cs="宋体" w:eastAsia="宋体" w:hint="default"/>
          <w:sz w:val="18"/>
          <w:szCs w:val="18"/>
        </w:rPr>
        <w:sectPr>
          <w:headerReference w:type="default" r:id="rId37"/>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683"/>
        <w:gridCol w:w="5012"/>
        <w:gridCol w:w="2084"/>
        <w:gridCol w:w="1878"/>
      </w:tblGrid>
      <w:tr>
        <w:trPr>
          <w:trHeight w:val="352"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left="218" w:right="0"/>
              <w:jc w:val="left"/>
              <w:rPr>
                <w:rFonts w:ascii="Times New Roman" w:hAnsi="Times New Roman" w:cs="Times New Roman" w:eastAsia="Times New Roman" w:hint="default"/>
                <w:sz w:val="18"/>
                <w:szCs w:val="18"/>
              </w:rPr>
            </w:pPr>
            <w:r>
              <w:rPr>
                <w:rFonts w:ascii="Times New Roman"/>
                <w:sz w:val="18"/>
              </w:rPr>
              <w:t>13</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353"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left="218" w:right="0"/>
              <w:jc w:val="left"/>
              <w:rPr>
                <w:rFonts w:ascii="Times New Roman" w:hAnsi="Times New Roman" w:cs="Times New Roman" w:eastAsia="Times New Roman" w:hint="default"/>
                <w:sz w:val="18"/>
                <w:szCs w:val="18"/>
              </w:rPr>
            </w:pPr>
            <w:r>
              <w:rPr>
                <w:rFonts w:ascii="Times New Roman"/>
                <w:sz w:val="18"/>
              </w:rPr>
              <w:t>14</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关联交易管理办法</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352"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left="218" w:right="0"/>
              <w:jc w:val="left"/>
              <w:rPr>
                <w:rFonts w:ascii="Times New Roman" w:hAnsi="Times New Roman" w:cs="Times New Roman" w:eastAsia="Times New Roman" w:hint="default"/>
                <w:sz w:val="18"/>
                <w:szCs w:val="18"/>
              </w:rPr>
            </w:pPr>
            <w:r>
              <w:rPr>
                <w:rFonts w:ascii="Times New Roman"/>
                <w:sz w:val="18"/>
              </w:rPr>
              <w:t>15</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对外担保管理办法</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352"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left="218" w:right="0"/>
              <w:jc w:val="left"/>
              <w:rPr>
                <w:rFonts w:ascii="Times New Roman" w:hAnsi="Times New Roman" w:cs="Times New Roman" w:eastAsia="Times New Roman" w:hint="default"/>
                <w:sz w:val="18"/>
                <w:szCs w:val="18"/>
              </w:rPr>
            </w:pPr>
            <w:r>
              <w:rPr>
                <w:rFonts w:ascii="Times New Roman"/>
                <w:sz w:val="18"/>
              </w:rPr>
              <w:t>16</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对外投资管理办法</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353"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left="218" w:right="0"/>
              <w:jc w:val="left"/>
              <w:rPr>
                <w:rFonts w:ascii="Times New Roman" w:hAnsi="Times New Roman" w:cs="Times New Roman" w:eastAsia="Times New Roman" w:hint="default"/>
                <w:sz w:val="18"/>
                <w:szCs w:val="18"/>
              </w:rPr>
            </w:pPr>
            <w:r>
              <w:rPr>
                <w:rFonts w:ascii="Times New Roman"/>
                <w:sz w:val="18"/>
              </w:rPr>
              <w:t>17</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信息披露管理办法</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52"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left="218" w:right="0"/>
              <w:jc w:val="left"/>
              <w:rPr>
                <w:rFonts w:ascii="Times New Roman" w:hAnsi="Times New Roman" w:cs="Times New Roman" w:eastAsia="Times New Roman" w:hint="default"/>
                <w:sz w:val="18"/>
                <w:szCs w:val="18"/>
              </w:rPr>
            </w:pPr>
            <w:r>
              <w:rPr>
                <w:rFonts w:ascii="Times New Roman"/>
                <w:sz w:val="18"/>
              </w:rPr>
              <w:t>18</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重大信息内部报告制度</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352"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left="218" w:right="0"/>
              <w:jc w:val="left"/>
              <w:rPr>
                <w:rFonts w:ascii="Times New Roman" w:hAnsi="Times New Roman" w:cs="Times New Roman" w:eastAsia="Times New Roman" w:hint="default"/>
                <w:sz w:val="18"/>
                <w:szCs w:val="18"/>
              </w:rPr>
            </w:pPr>
            <w:r>
              <w:rPr>
                <w:rFonts w:ascii="Times New Roman"/>
                <w:sz w:val="18"/>
              </w:rPr>
              <w:t>19</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募集资金管理办法</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53"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left="218" w:right="0"/>
              <w:jc w:val="left"/>
              <w:rPr>
                <w:rFonts w:ascii="Times New Roman" w:hAnsi="Times New Roman" w:cs="Times New Roman" w:eastAsia="Times New Roman" w:hint="default"/>
                <w:sz w:val="18"/>
                <w:szCs w:val="18"/>
              </w:rPr>
            </w:pPr>
            <w:r>
              <w:rPr>
                <w:rFonts w:ascii="Times New Roman"/>
                <w:sz w:val="18"/>
              </w:rPr>
              <w:t>20</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投资者关系管理办法</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352"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left="218" w:right="0"/>
              <w:jc w:val="left"/>
              <w:rPr>
                <w:rFonts w:ascii="Times New Roman" w:hAnsi="Times New Roman" w:cs="Times New Roman" w:eastAsia="Times New Roman" w:hint="default"/>
                <w:sz w:val="18"/>
                <w:szCs w:val="18"/>
              </w:rPr>
            </w:pPr>
            <w:r>
              <w:rPr>
                <w:rFonts w:ascii="Times New Roman"/>
                <w:sz w:val="18"/>
              </w:rPr>
              <w:t>21</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董事、监事和高级管理人员所持本公司股份及其变动管理制度</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52"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left="218" w:right="0"/>
              <w:jc w:val="left"/>
              <w:rPr>
                <w:rFonts w:ascii="Times New Roman" w:hAnsi="Times New Roman" w:cs="Times New Roman" w:eastAsia="Times New Roman" w:hint="default"/>
                <w:sz w:val="18"/>
                <w:szCs w:val="18"/>
              </w:rPr>
            </w:pPr>
            <w:r>
              <w:rPr>
                <w:rFonts w:ascii="Times New Roman"/>
                <w:sz w:val="18"/>
              </w:rPr>
              <w:t>22</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规范与关联方资金往来的管理制度</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353"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left="218" w:right="0"/>
              <w:jc w:val="left"/>
              <w:rPr>
                <w:rFonts w:ascii="Times New Roman" w:hAnsi="Times New Roman" w:cs="Times New Roman" w:eastAsia="Times New Roman" w:hint="default"/>
                <w:sz w:val="18"/>
                <w:szCs w:val="18"/>
              </w:rPr>
            </w:pPr>
            <w:r>
              <w:rPr>
                <w:rFonts w:ascii="Times New Roman"/>
                <w:sz w:val="18"/>
              </w:rPr>
              <w:t>23</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年报信息披露重大差错责任追究制度</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52"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left="218" w:right="0"/>
              <w:jc w:val="left"/>
              <w:rPr>
                <w:rFonts w:ascii="Times New Roman" w:hAnsi="Times New Roman" w:cs="Times New Roman" w:eastAsia="Times New Roman" w:hint="default"/>
                <w:sz w:val="18"/>
                <w:szCs w:val="18"/>
              </w:rPr>
            </w:pPr>
            <w:r>
              <w:rPr>
                <w:rFonts w:ascii="Times New Roman"/>
                <w:sz w:val="18"/>
              </w:rPr>
              <w:t>24</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内幕信息知情人登记备案制度</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52"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left="218" w:right="0"/>
              <w:jc w:val="left"/>
              <w:rPr>
                <w:rFonts w:ascii="Times New Roman" w:hAnsi="Times New Roman" w:cs="Times New Roman" w:eastAsia="Times New Roman" w:hint="default"/>
                <w:sz w:val="18"/>
                <w:szCs w:val="18"/>
              </w:rPr>
            </w:pPr>
            <w:r>
              <w:rPr>
                <w:rFonts w:ascii="Times New Roman"/>
                <w:sz w:val="18"/>
              </w:rPr>
              <w:t>25</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财务管理制度</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353"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left="218" w:right="0"/>
              <w:jc w:val="left"/>
              <w:rPr>
                <w:rFonts w:ascii="Times New Roman" w:hAnsi="Times New Roman" w:cs="Times New Roman" w:eastAsia="Times New Roman" w:hint="default"/>
                <w:sz w:val="18"/>
                <w:szCs w:val="18"/>
              </w:rPr>
            </w:pPr>
            <w:r>
              <w:rPr>
                <w:rFonts w:ascii="Times New Roman"/>
                <w:sz w:val="18"/>
              </w:rPr>
              <w:t>26</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352"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left="218" w:right="0"/>
              <w:jc w:val="left"/>
              <w:rPr>
                <w:rFonts w:ascii="Times New Roman" w:hAnsi="Times New Roman" w:cs="Times New Roman" w:eastAsia="Times New Roman" w:hint="default"/>
                <w:sz w:val="18"/>
                <w:szCs w:val="18"/>
              </w:rPr>
            </w:pPr>
            <w:r>
              <w:rPr>
                <w:rFonts w:ascii="Times New Roman"/>
                <w:sz w:val="18"/>
              </w:rPr>
              <w:t>27</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分子公司管理制度</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上市前已制定</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未披露</w:t>
            </w:r>
          </w:p>
        </w:tc>
      </w:tr>
      <w:tr>
        <w:trPr>
          <w:trHeight w:val="353" w:hRule="exact"/>
        </w:trPr>
        <w:tc>
          <w:tcPr>
            <w:tcW w:w="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1"/>
              <w:ind w:left="241" w:right="0"/>
              <w:jc w:val="left"/>
              <w:rPr>
                <w:rFonts w:ascii="Times New Roman" w:hAnsi="Times New Roman" w:cs="Times New Roman" w:eastAsia="Times New Roman" w:hint="default"/>
                <w:sz w:val="18"/>
                <w:szCs w:val="18"/>
              </w:rPr>
            </w:pPr>
            <w:r>
              <w:rPr>
                <w:rFonts w:ascii="Times New Roman"/>
                <w:sz w:val="18"/>
              </w:rPr>
              <w:t>28</w:t>
            </w:r>
          </w:p>
        </w:tc>
        <w:tc>
          <w:tcPr>
            <w:tcW w:w="5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限制性股票激励计划实施考核管理办法</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BodyText"/>
        <w:spacing w:line="386" w:lineRule="auto" w:before="63"/>
        <w:ind w:left="511" w:right="233" w:hanging="1"/>
        <w:jc w:val="left"/>
      </w:pPr>
      <w:r>
        <w:rPr>
          <w:rFonts w:ascii="Times New Roman" w:hAnsi="Times New Roman" w:cs="Times New Roman" w:eastAsia="Times New Roman" w:hint="default"/>
        </w:rPr>
        <w:t>2</w:t>
      </w:r>
      <w:r>
        <w:rPr/>
        <w:t>、股东与股东大会 报告期内，公司修订了《公司章程》和《股东大会议事规则》相关条款，明确了股东大会的召开实行</w:t>
      </w:r>
    </w:p>
    <w:p>
      <w:pPr>
        <w:pStyle w:val="BodyText"/>
        <w:spacing w:line="400" w:lineRule="auto" w:before="65"/>
        <w:ind w:right="211"/>
        <w:jc w:val="both"/>
      </w:pPr>
      <w:r>
        <w:rPr>
          <w:spacing w:val="-1"/>
        </w:rPr>
        <w:t>现场投票和网络投票相结合的方式等。报告期内，公司股东大会的召开、召集程序、出席股东大会的人员</w:t>
      </w:r>
      <w:r>
        <w:rPr>
          <w:spacing w:val="-82"/>
        </w:rPr>
        <w:t> </w:t>
      </w:r>
      <w:r>
        <w:rPr>
          <w:spacing w:val="-82"/>
        </w:rPr>
      </w:r>
      <w:r>
        <w:rPr>
          <w:spacing w:val="-1"/>
        </w:rPr>
        <w:t>资格及股东大会的表决程序符合《公司法》、《上市公司股东大会规则》、《公司章程》、公司《股东大</w:t>
      </w:r>
      <w:r>
        <w:rPr>
          <w:spacing w:val="-86"/>
        </w:rPr>
        <w:t> </w:t>
      </w:r>
      <w:r>
        <w:rPr>
          <w:spacing w:val="-86"/>
        </w:rPr>
      </w:r>
      <w:r>
        <w:rPr>
          <w:spacing w:val="-1"/>
        </w:rPr>
        <w:t>会议事规则》等相关法律法规、规章制度的规定，能够确保全体股东尤其是中小股东享有平等的地位，充</w:t>
      </w:r>
      <w:r>
        <w:rPr>
          <w:spacing w:val="-82"/>
        </w:rPr>
        <w:t> </w:t>
      </w:r>
      <w:r>
        <w:rPr>
          <w:spacing w:val="-82"/>
        </w:rPr>
      </w:r>
      <w:r>
        <w:rPr>
          <w:spacing w:val="-1"/>
        </w:rPr>
        <w:t>分行使自己的权利。自</w:t>
      </w:r>
      <w:r>
        <w:rPr>
          <w:rFonts w:ascii="Times New Roman" w:hAnsi="Times New Roman" w:cs="Times New Roman" w:eastAsia="Times New Roman" w:hint="default"/>
          <w:spacing w:val="-1"/>
        </w:rPr>
        <w:t>2014</w:t>
      </w:r>
      <w:r>
        <w:rPr>
          <w:spacing w:val="-1"/>
        </w:rPr>
        <w:t>年第三次临时股东大会起，股东大会全部采用现场投票和网络投票相结合的方</w:t>
      </w:r>
      <w:r>
        <w:rPr>
          <w:spacing w:val="-83"/>
        </w:rPr>
        <w:t> </w:t>
      </w:r>
      <w:r>
        <w:rPr>
          <w:spacing w:val="-83"/>
        </w:rPr>
      </w:r>
      <w:r>
        <w:rPr>
          <w:spacing w:val="-1"/>
        </w:rPr>
        <w:t>式，在审议关系到投资者利益的事项时，对中小投资者进行单独计票，充分保证了股东特别是中小股东的</w:t>
      </w:r>
      <w:r>
        <w:rPr>
          <w:spacing w:val="-83"/>
        </w:rPr>
        <w:t> </w:t>
      </w:r>
      <w:r>
        <w:rPr>
          <w:spacing w:val="-83"/>
        </w:rPr>
      </w:r>
      <w:r>
        <w:rPr>
          <w:spacing w:val="-1"/>
        </w:rPr>
        <w:t>权益。对股东大会审议的关联交易事项，关联股东已回避表决。同时，</w:t>
      </w:r>
      <w:r>
        <w:rPr>
          <w:rFonts w:ascii="Times New Roman" w:hAnsi="Times New Roman" w:cs="Times New Roman" w:eastAsia="Times New Roman" w:hint="default"/>
          <w:spacing w:val="-1"/>
        </w:rPr>
        <w:t>2014</w:t>
      </w:r>
      <w:r>
        <w:rPr>
          <w:spacing w:val="-1"/>
        </w:rPr>
        <w:t>年度公司完成了董事会、监事</w:t>
      </w:r>
      <w:r>
        <w:rPr>
          <w:spacing w:val="-84"/>
        </w:rPr>
        <w:t> </w:t>
      </w:r>
      <w:r>
        <w:rPr>
          <w:spacing w:val="-84"/>
        </w:rPr>
      </w:r>
      <w:r>
        <w:rPr>
          <w:spacing w:val="-5"/>
        </w:rPr>
        <w:t>会的换届选举，对董事、监事候选人采取累计投票。报告期内，公司召开的股东大会均由董事会召集召开。</w:t>
      </w:r>
    </w:p>
    <w:p>
      <w:pPr>
        <w:pStyle w:val="BodyText"/>
        <w:spacing w:line="386" w:lineRule="auto" w:before="52"/>
        <w:ind w:left="511" w:right="233" w:hanging="1"/>
        <w:jc w:val="left"/>
      </w:pPr>
      <w:r>
        <w:rPr>
          <w:rFonts w:ascii="Times New Roman" w:hAnsi="Times New Roman" w:cs="Times New Roman" w:eastAsia="Times New Roman" w:hint="default"/>
        </w:rPr>
        <w:t>3</w:t>
      </w:r>
      <w:r>
        <w:rPr/>
        <w:t>、关于公司与控股股东 公司控股股东严格按照《上市公司治理准则》、《深圳证券交易所股票上市规则》、《公司章程》、</w:t>
      </w:r>
    </w:p>
    <w:p>
      <w:pPr>
        <w:pStyle w:val="BodyText"/>
        <w:spacing w:line="408" w:lineRule="auto" w:before="65"/>
        <w:ind w:right="104"/>
        <w:jc w:val="left"/>
      </w:pPr>
      <w:r>
        <w:rPr/>
        <w:t>《中小企业板上市公司控股股东、实际控制人行为指引》规范自身行为，履行义务，通过股东大会行使股 东权利，未发生超越股东大会及董事会而直接干预公司经营与决策的行为，不存在控股股东占用公司资金 的现象，也不存在公司为控股股东、实际控制人提供担保的行为。公司具有独立的业务和自主经营能力，</w:t>
      </w:r>
      <w:r>
        <w:rPr>
          <w:spacing w:val="-36"/>
        </w:rPr>
        <w:t> </w:t>
      </w:r>
      <w:r>
        <w:rPr>
          <w:spacing w:val="-36"/>
        </w:rPr>
      </w:r>
      <w:r>
        <w:rPr/>
        <w:t>在业务、资产、人员、机构、财务等方面均独立于控股股东。</w:t>
      </w:r>
    </w:p>
    <w:p>
      <w:pPr>
        <w:pStyle w:val="BodyText"/>
        <w:spacing w:line="420" w:lineRule="auto" w:before="87"/>
        <w:ind w:left="574" w:right="104" w:hanging="60"/>
        <w:jc w:val="left"/>
      </w:pPr>
      <w:r>
        <w:rPr>
          <w:rFonts w:ascii="Times New Roman" w:hAnsi="Times New Roman" w:cs="Times New Roman" w:eastAsia="Times New Roman" w:hint="default"/>
        </w:rPr>
        <w:t>4</w:t>
      </w:r>
      <w:r>
        <w:rPr/>
        <w:t>、董事与董事会 </w:t>
      </w:r>
      <w:r>
        <w:rPr>
          <w:spacing w:val="-6"/>
        </w:rPr>
        <w:t>公司董事会由</w:t>
      </w:r>
      <w:r>
        <w:rPr>
          <w:rFonts w:ascii="Times New Roman" w:hAnsi="Times New Roman" w:cs="Times New Roman" w:eastAsia="Times New Roman" w:hint="default"/>
          <w:spacing w:val="-6"/>
        </w:rPr>
        <w:t>8</w:t>
      </w:r>
      <w:r>
        <w:rPr>
          <w:spacing w:val="-6"/>
        </w:rPr>
        <w:t>名董事组成，其中独立董事</w:t>
      </w:r>
      <w:r>
        <w:rPr>
          <w:rFonts w:ascii="Times New Roman" w:hAnsi="Times New Roman" w:cs="Times New Roman" w:eastAsia="Times New Roman" w:hint="default"/>
          <w:spacing w:val="-6"/>
        </w:rPr>
        <w:t>3</w:t>
      </w:r>
      <w:r>
        <w:rPr>
          <w:spacing w:val="-6"/>
        </w:rPr>
        <w:t>名，董事会的人数及人员构成符合法律法规和《公司章程》</w:t>
      </w:r>
    </w:p>
    <w:p>
      <w:pPr>
        <w:spacing w:after="0" w:line="42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left="153" w:right="104"/>
        <w:jc w:val="left"/>
      </w:pPr>
      <w:r>
        <w:rPr/>
        <w:t>的要求。公司董事会设立了审计委员会、薪酬与考核委员会、战略委员会、提名委员会四个专门委员会，</w:t>
      </w:r>
      <w:r>
        <w:rPr>
          <w:spacing w:val="-36"/>
        </w:rPr>
        <w:t> </w:t>
      </w:r>
      <w:r>
        <w:rPr>
          <w:spacing w:val="-36"/>
        </w:rPr>
      </w:r>
      <w:r>
        <w:rPr/>
        <w:t>为董事会的决策提供专业的意见和参考。公司全体董事能够按照《深圳证券交易所中小企业板上市公司规</w:t>
      </w:r>
      <w:r>
        <w:rPr/>
        <w:t> 范运作指引》、《公司章程》、《董事会议事规则》等相关规定履行职责，勤勉尽责，以认真负责的态度 按时出席董事会和股东大会，积极参加相关知识的培训，熟悉有关法律法规，不仅为董事会的决策提供科 学、专业意见，并为董事会的规范运作做出了贡献。公司独立董事严格遵守《关于在上市公司建立独立董 事制度的指导意见》及公司《独立董事工作制度》的规定，勤勉尽责地履行职责和义务，对公司的实体门 店和信息化管理系统进行了实地考察，对需要独立董事发表意见的事项事先严格审查，谨慎客观发表独立 意见，以维护公司整体利益特别是中小投资者权益。公司严格按照法律法规和《公司章程》规定的选聘程 序选聘董事、高级管理人员，报告期内，公司进行了董事会的换届选举及扩充了高级管理人员。</w:t>
      </w:r>
    </w:p>
    <w:p>
      <w:pPr>
        <w:pStyle w:val="BodyText"/>
        <w:spacing w:line="386" w:lineRule="auto" w:before="46"/>
        <w:ind w:left="574" w:right="104" w:hanging="1"/>
        <w:jc w:val="left"/>
      </w:pPr>
      <w:r>
        <w:rPr>
          <w:rFonts w:ascii="Times New Roman" w:hAnsi="Times New Roman" w:cs="Times New Roman" w:eastAsia="Times New Roman" w:hint="default"/>
        </w:rPr>
        <w:t>5</w:t>
      </w:r>
      <w:r>
        <w:rPr/>
        <w:t>、监事与监事会 </w:t>
      </w:r>
      <w:r>
        <w:rPr>
          <w:spacing w:val="-1"/>
        </w:rPr>
        <w:t>公司监事会由</w:t>
      </w:r>
      <w:r>
        <w:rPr>
          <w:rFonts w:ascii="Times New Roman" w:hAnsi="Times New Roman" w:cs="Times New Roman" w:eastAsia="Times New Roman" w:hint="default"/>
          <w:spacing w:val="-1"/>
        </w:rPr>
        <w:t>3</w:t>
      </w:r>
      <w:r>
        <w:rPr>
          <w:spacing w:val="-1"/>
        </w:rPr>
        <w:t>名监事组成，其中职工代表监事</w:t>
      </w:r>
      <w:r>
        <w:rPr>
          <w:rFonts w:ascii="Times New Roman" w:hAnsi="Times New Roman" w:cs="Times New Roman" w:eastAsia="Times New Roman" w:hint="default"/>
          <w:spacing w:val="-1"/>
        </w:rPr>
        <w:t>1</w:t>
      </w:r>
      <w:r>
        <w:rPr>
          <w:spacing w:val="-1"/>
        </w:rPr>
        <w:t>名，监事会的人数及构成符合法律、法规的要求。公</w:t>
      </w:r>
    </w:p>
    <w:p>
      <w:pPr>
        <w:pStyle w:val="BodyText"/>
        <w:spacing w:line="408" w:lineRule="auto" w:before="35"/>
        <w:ind w:right="209"/>
        <w:jc w:val="both"/>
      </w:pPr>
      <w:r>
        <w:rPr>
          <w:spacing w:val="-1"/>
        </w:rPr>
        <w:t>司严格按照《公司法》、《公司章程》和《监事会议事规则》等相关法律法规的要求，认真履行职责。监</w:t>
      </w:r>
      <w:r>
        <w:rPr>
          <w:spacing w:val="-85"/>
        </w:rPr>
        <w:t> </w:t>
      </w:r>
      <w:r>
        <w:rPr>
          <w:spacing w:val="-85"/>
        </w:rPr>
      </w:r>
      <w:r>
        <w:rPr>
          <w:spacing w:val="-1"/>
        </w:rPr>
        <w:t>事会成员对公司各项决策和决议的形成、表决程序进行监督和审查，对公司经营运作的合法性进行监督检</w:t>
      </w:r>
      <w:r>
        <w:rPr>
          <w:spacing w:val="-81"/>
        </w:rPr>
        <w:t> </w:t>
      </w:r>
      <w:r>
        <w:rPr>
          <w:spacing w:val="-81"/>
        </w:rPr>
      </w:r>
      <w:r>
        <w:rPr>
          <w:spacing w:val="-1"/>
        </w:rPr>
        <w:t>查，对公司董事、高级管理人员履行职责情况的合法性、合规性进行有效监督，为完善法人治理结构、规</w:t>
      </w:r>
      <w:r>
        <w:rPr>
          <w:spacing w:val="-83"/>
        </w:rPr>
        <w:t> </w:t>
      </w:r>
      <w:r>
        <w:rPr>
          <w:spacing w:val="-83"/>
        </w:rPr>
      </w:r>
      <w:r>
        <w:rPr>
          <w:spacing w:val="-1"/>
        </w:rPr>
        <w:t>范公司运作、促进公司稳健发展、维护公司和股东权益发挥积极作用。报告期内，公司进行了监事会的换</w:t>
      </w:r>
      <w:r>
        <w:rPr>
          <w:spacing w:val="-82"/>
        </w:rPr>
        <w:t> </w:t>
      </w:r>
      <w:r>
        <w:rPr>
          <w:spacing w:val="-82"/>
        </w:rPr>
      </w:r>
      <w:r>
        <w:rPr/>
        <w:t>届，选举了新的股东代表监事，并通过全体员工投票的民主选举的方式选举了职工代表监事。</w:t>
      </w:r>
    </w:p>
    <w:p>
      <w:pPr>
        <w:pStyle w:val="BodyText"/>
        <w:spacing w:line="386" w:lineRule="auto" w:before="46"/>
        <w:ind w:left="511" w:right="233" w:hanging="1"/>
        <w:jc w:val="left"/>
      </w:pPr>
      <w:r>
        <w:rPr>
          <w:rFonts w:ascii="Times New Roman" w:hAnsi="Times New Roman" w:cs="Times New Roman" w:eastAsia="Times New Roman" w:hint="default"/>
        </w:rPr>
        <w:t>6</w:t>
      </w:r>
      <w:r>
        <w:rPr/>
        <w:t>、绩效评价与激励约束机制 公司高级管理人员的聘任能够做到公开、透明，符合相关法律法规的规定。公司建立了完善的绩效考</w:t>
      </w:r>
    </w:p>
    <w:p>
      <w:pPr>
        <w:pStyle w:val="BodyText"/>
        <w:spacing w:line="393" w:lineRule="auto" w:before="65"/>
        <w:ind w:right="104"/>
        <w:jc w:val="left"/>
      </w:pPr>
      <w:r>
        <w:rPr/>
        <w:t>评机制，公司高级管理人员的薪酬与公司经营业绩指标挂钩。</w:t>
      </w:r>
      <w:r>
        <w:rPr>
          <w:rFonts w:ascii="Times New Roman" w:hAnsi="Times New Roman" w:cs="Times New Roman" w:eastAsia="Times New Roman" w:hint="default"/>
        </w:rPr>
        <w:t>2014</w:t>
      </w:r>
      <w:r>
        <w:rPr/>
        <w:t>年公司已经实施了股权激励计划，首次 授予股份的激励对象共</w:t>
      </w:r>
      <w:r>
        <w:rPr>
          <w:rFonts w:ascii="Times New Roman" w:hAnsi="Times New Roman" w:cs="Times New Roman" w:eastAsia="Times New Roman" w:hint="default"/>
        </w:rPr>
        <w:t>91</w:t>
      </w:r>
      <w:r>
        <w:rPr/>
        <w:t>人，授予股份</w:t>
      </w:r>
      <w:r>
        <w:rPr>
          <w:rFonts w:ascii="Times New Roman" w:hAnsi="Times New Roman" w:cs="Times New Roman" w:eastAsia="Times New Roman" w:hint="default"/>
        </w:rPr>
        <w:t>90</w:t>
      </w:r>
      <w:r>
        <w:rPr/>
        <w:t>万股。在未来的工作中，公司将不断完善绩效评价标准，利用方 式多样、合理有效的激励机制，更好地调动公司管理人员的工作积极性，吸引和稳定优秀的管理、技术、</w:t>
      </w:r>
      <w:r>
        <w:rPr>
          <w:spacing w:val="-36"/>
        </w:rPr>
        <w:t> </w:t>
      </w:r>
      <w:r>
        <w:rPr>
          <w:spacing w:val="-36"/>
        </w:rPr>
      </w:r>
      <w:r>
        <w:rPr/>
        <w:t>业务人才。</w:t>
      </w:r>
    </w:p>
    <w:p>
      <w:pPr>
        <w:pStyle w:val="BodyText"/>
        <w:spacing w:line="386" w:lineRule="auto" w:before="59"/>
        <w:ind w:left="514" w:right="230" w:hanging="24"/>
        <w:jc w:val="left"/>
      </w:pPr>
      <w:r>
        <w:rPr>
          <w:rFonts w:ascii="Times New Roman" w:hAnsi="Times New Roman" w:cs="Times New Roman" w:eastAsia="Times New Roman" w:hint="default"/>
        </w:rPr>
        <w:t>7</w:t>
      </w:r>
      <w:r>
        <w:rPr/>
        <w:t>、关于投资者关系管理 公司董事会秘书为投资者关系工作负责人，公司证券事务部为专门的投资者关系管理机构，负责与投</w:t>
      </w:r>
    </w:p>
    <w:p>
      <w:pPr>
        <w:pStyle w:val="BodyText"/>
        <w:spacing w:line="408" w:lineRule="auto" w:before="65"/>
        <w:ind w:right="209"/>
        <w:jc w:val="both"/>
      </w:pPr>
      <w:r>
        <w:rPr>
          <w:spacing w:val="-1"/>
        </w:rPr>
        <w:t>资者沟通。公司上市以来，严格按照《深圳证券交易所股票上市规则》、《深圳证券交易所中小企业板上</w:t>
      </w:r>
      <w:r>
        <w:rPr>
          <w:spacing w:val="-83"/>
        </w:rPr>
        <w:t> </w:t>
      </w:r>
      <w:r>
        <w:rPr>
          <w:spacing w:val="-83"/>
        </w:rPr>
      </w:r>
      <w:r>
        <w:rPr>
          <w:spacing w:val="-1"/>
        </w:rPr>
        <w:t>市公司规范运作指引》等法律法规对投资者关系管理和信息披露的规定，组织实施投资者关系的日常管理</w:t>
      </w:r>
      <w:r>
        <w:rPr>
          <w:spacing w:val="-81"/>
        </w:rPr>
        <w:t> </w:t>
      </w:r>
      <w:r>
        <w:rPr>
          <w:spacing w:val="-81"/>
        </w:rPr>
      </w:r>
      <w:r>
        <w:rPr>
          <w:spacing w:val="-1"/>
        </w:rPr>
        <w:t>和信息披露工作。上市后，公司通过电话、电子邮件、深圳证券交易所投资者关系互动平台、接待投资者</w:t>
      </w:r>
      <w:r>
        <w:rPr>
          <w:spacing w:val="-83"/>
        </w:rPr>
        <w:t> </w:t>
      </w:r>
      <w:r>
        <w:rPr>
          <w:spacing w:val="-83"/>
        </w:rPr>
      </w:r>
      <w:r>
        <w:rPr/>
        <w:t>现场调研等方式，保持与投资者的经常性沟通。</w:t>
      </w:r>
    </w:p>
    <w:p>
      <w:pPr>
        <w:pStyle w:val="BodyText"/>
        <w:spacing w:line="386" w:lineRule="auto" w:before="46"/>
        <w:ind w:left="514" w:right="230" w:hanging="1"/>
        <w:jc w:val="left"/>
      </w:pPr>
      <w:r>
        <w:rPr>
          <w:rFonts w:ascii="Times New Roman" w:hAnsi="Times New Roman" w:cs="Times New Roman" w:eastAsia="Times New Roman" w:hint="default"/>
        </w:rPr>
        <w:t>8</w:t>
      </w:r>
      <w:r>
        <w:rPr/>
        <w:t>、关于信息披露与透明度 公司严格按照《深圳证券交易所股票上市规则》、《上市公司信息披露管理办法》、《公司章程》、</w:t>
      </w:r>
    </w:p>
    <w:p>
      <w:pPr>
        <w:spacing w:after="0" w:line="386"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left="153" w:right="104"/>
        <w:jc w:val="left"/>
      </w:pPr>
      <w:r>
        <w:rPr/>
        <w:t>《信息披露管理制度》等相关规定，认真履行信息披露义务。公司上市后指定《中国证券报》、《上海证 券报》、《证券时报》、《证券日报》和巨潮资讯网为公司信息披露的报纸和网站，真实、准确、及时地 披露公司信息，确保公司所有股东公平地获得公司相关信息。同时，公司通过电话、电子邮件、深圳证券 交易所投资者关系互动平台、接待投资者现场调研等方式回复投资者的咨询，以加强与投资者的沟通，提 高信息披露的透明度。在接待投资者后及时公告《投资者关系活动记录表》，保障广大投资者的知情权，</w:t>
      </w:r>
      <w:r>
        <w:rPr>
          <w:spacing w:val="-36"/>
        </w:rPr>
        <w:t> </w:t>
      </w:r>
      <w:r>
        <w:rPr>
          <w:spacing w:val="-36"/>
        </w:rPr>
      </w:r>
      <w:r>
        <w:rPr/>
        <w:t>确保获得信息的公平性。同时，公司积极加强与监管机构的联系和沟通，主动地报告公司相关事项，确保</w:t>
      </w:r>
      <w:r>
        <w:rPr/>
        <w:t> 公司信息披露工作的规范。</w:t>
      </w:r>
    </w:p>
    <w:p>
      <w:pPr>
        <w:pStyle w:val="BodyText"/>
        <w:spacing w:line="386" w:lineRule="auto" w:before="46"/>
        <w:ind w:left="514" w:right="230" w:hanging="1"/>
        <w:jc w:val="left"/>
      </w:pPr>
      <w:r>
        <w:rPr>
          <w:rFonts w:ascii="Times New Roman" w:hAnsi="Times New Roman" w:cs="Times New Roman" w:eastAsia="Times New Roman" w:hint="default"/>
        </w:rPr>
        <w:t>9</w:t>
      </w:r>
      <w:r>
        <w:rPr/>
        <w:t>、关于相关利益者 公司充分尊重和维护相关利益者的合法权益，加强与各方的沟通和交流，积极与相关利益者合作，在</w:t>
      </w:r>
    </w:p>
    <w:p>
      <w:pPr>
        <w:pStyle w:val="BodyText"/>
        <w:spacing w:line="408" w:lineRule="auto" w:before="65"/>
        <w:ind w:right="104"/>
        <w:jc w:val="left"/>
      </w:pPr>
      <w:r>
        <w:rPr>
          <w:spacing w:val="-1"/>
        </w:rPr>
        <w:t>公司创造利润的同时，重视承担社会责任，关注公益事业，实现股东、员工、社会等各方利益的平衡，推</w:t>
      </w:r>
      <w:r>
        <w:rPr>
          <w:spacing w:val="-83"/>
        </w:rPr>
        <w:t> </w:t>
      </w:r>
      <w:r>
        <w:rPr>
          <w:spacing w:val="-83"/>
        </w:rPr>
      </w:r>
      <w:r>
        <w:rPr/>
        <w:t>动公司持续、稳定、健康地发展。</w:t>
      </w:r>
    </w:p>
    <w:p>
      <w:pPr>
        <w:pStyle w:val="BodyText"/>
        <w:spacing w:line="386" w:lineRule="auto" w:before="46"/>
        <w:ind w:left="514" w:right="230" w:firstLine="60"/>
        <w:jc w:val="left"/>
      </w:pPr>
      <w:r>
        <w:rPr>
          <w:rFonts w:ascii="Times New Roman" w:hAnsi="Times New Roman" w:cs="Times New Roman" w:eastAsia="Times New Roman" w:hint="default"/>
        </w:rPr>
        <w:t>10</w:t>
      </w:r>
      <w:r>
        <w:rPr/>
        <w:t>、内部审计制度 为规范公司内部审计工作，提高内部审计工作质量，加强公司内部控制，防范和控制公司风险，根据</w:t>
      </w:r>
    </w:p>
    <w:p>
      <w:pPr>
        <w:pStyle w:val="BodyText"/>
        <w:spacing w:line="408" w:lineRule="auto" w:before="65"/>
        <w:ind w:left="153" w:right="102"/>
        <w:jc w:val="left"/>
      </w:pPr>
      <w:r>
        <w:rPr/>
        <w:t>《公司法》、《证券法》、《深圳证券交易所上市公司内部审计工作指引》等法律法规、规章制度及《公 司章程》的有关规定，结合实际情况，公司制定了《内部审计制度》，设立了独立于财务部门、对审计委 员会负责的内部审计部门，内审部负责人由董事会任免，向审计委员会报告工作。报告期内，公司内部审 </w:t>
      </w:r>
      <w:r>
        <w:rPr>
          <w:spacing w:val="-3"/>
        </w:rPr>
        <w:t>计部门对公司的经营情况、财务状况及内部控制制度的建立和实施等进行检查和监督，对公司的对外投资、</w:t>
      </w:r>
      <w:r>
        <w:rPr>
          <w:spacing w:val="-92"/>
        </w:rPr>
        <w:t> </w:t>
      </w:r>
      <w:r>
        <w:rPr>
          <w:spacing w:val="-92"/>
        </w:rPr>
      </w:r>
      <w:r>
        <w:rPr/>
        <w:t>对外提供财务资助、关联交易、募集资金使用等重大事项进行了重点审计，并及时向审计委员会提交审计</w:t>
      </w:r>
      <w:r>
        <w:rPr/>
        <w:t> 工作计划和工作报告，就审计过程中发现的问题提出整改措施并监督执行。</w:t>
      </w:r>
    </w:p>
    <w:p>
      <w:pPr>
        <w:spacing w:line="240" w:lineRule="auto" w:before="8"/>
        <w:rPr>
          <w:rFonts w:ascii="宋体" w:hAnsi="宋体" w:cs="宋体" w:eastAsia="宋体" w:hint="default"/>
          <w:sz w:val="27"/>
          <w:szCs w:val="27"/>
        </w:rPr>
      </w:pPr>
    </w:p>
    <w:p>
      <w:pPr>
        <w:pStyle w:val="BodyText"/>
        <w:spacing w:line="240" w:lineRule="auto"/>
        <w:ind w:right="104"/>
        <w:jc w:val="left"/>
      </w:pPr>
      <w:r>
        <w:rPr/>
        <w:t>公司治理与《公司法》和中国证监会相关规定的要求是否存在差异</w:t>
      </w:r>
    </w:p>
    <w:p>
      <w:pPr>
        <w:pStyle w:val="BodyText"/>
        <w:spacing w:line="290" w:lineRule="auto" w:before="76"/>
        <w:ind w:right="374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 公司治理与《公司法》和中国证监会相关规定的要求不存在差异。</w:t>
      </w:r>
    </w:p>
    <w:p>
      <w:pPr>
        <w:spacing w:line="240" w:lineRule="auto" w:before="6"/>
        <w:rPr>
          <w:rFonts w:ascii="宋体" w:hAnsi="宋体" w:cs="宋体" w:eastAsia="宋体" w:hint="default"/>
          <w:sz w:val="29"/>
          <w:szCs w:val="29"/>
        </w:rPr>
      </w:pPr>
    </w:p>
    <w:p>
      <w:pPr>
        <w:pStyle w:val="BodyText"/>
        <w:spacing w:line="374" w:lineRule="auto"/>
        <w:ind w:left="574" w:right="104" w:hanging="420"/>
        <w:jc w:val="left"/>
      </w:pPr>
      <w:r>
        <w:rPr/>
        <w:t>公司治理专项活动开展情况以及内幕信息知情人登记管理制度的制定、实施情况 </w:t>
      </w:r>
      <w:r>
        <w:rPr>
          <w:spacing w:val="-8"/>
        </w:rPr>
        <w:t>上市前，公司已经建立了《内幕信息知情人登记备案制度》、《重大信息内部报告制度》，并经董事会</w:t>
      </w:r>
    </w:p>
    <w:p>
      <w:pPr>
        <w:pStyle w:val="BodyText"/>
        <w:spacing w:line="403" w:lineRule="auto" w:before="75"/>
        <w:ind w:left="153" w:right="202"/>
        <w:jc w:val="left"/>
      </w:pPr>
      <w:r>
        <w:rPr/>
        <w:t>审议通过于</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7"/>
        </w:rPr>
        <w:t>月对《内幕信息知情人登记备案制度》进行了修订。公司上市以来，在日常工作中，</w:t>
      </w:r>
      <w:r>
        <w:rPr/>
        <w:t> </w:t>
      </w:r>
      <w:r>
        <w:rPr>
          <w:spacing w:val="-1"/>
        </w:rPr>
        <w:t>能够严格按照规定做好内外部内幕信息知情人的登记备案和管理工作，严守相关保密制度的规定，对定期</w:t>
      </w:r>
      <w:r>
        <w:rPr>
          <w:spacing w:val="-81"/>
        </w:rPr>
        <w:t> </w:t>
      </w:r>
      <w:r>
        <w:rPr>
          <w:spacing w:val="-81"/>
        </w:rPr>
      </w:r>
      <w:r>
        <w:rPr>
          <w:spacing w:val="-1"/>
        </w:rPr>
        <w:t>报告、重大资产重组、限制性股票激励计划等重大事项，进行了内幕信息知情人登记和自查，并按要求报</w:t>
      </w:r>
      <w:r>
        <w:rPr>
          <w:spacing w:val="-82"/>
        </w:rPr>
        <w:t> </w:t>
      </w:r>
      <w:r>
        <w:rPr>
          <w:spacing w:val="-82"/>
        </w:rPr>
      </w:r>
      <w:r>
        <w:rPr>
          <w:spacing w:val="-3"/>
        </w:rPr>
        <w:t>备相关《内幕信息知情人档案》，做好重大事项的保密工作。报告期内，公司未发现内幕信息知情人在影</w:t>
      </w:r>
      <w:r>
        <w:rPr>
          <w:spacing w:val="-74"/>
        </w:rPr>
        <w:t> </w:t>
      </w:r>
      <w:r>
        <w:rPr>
          <w:spacing w:val="-74"/>
        </w:rPr>
      </w:r>
      <w:r>
        <w:rPr>
          <w:spacing w:val="-1"/>
        </w:rPr>
        <w:t>响公司股价的重大敏感信息披露前利用内幕信息买卖公司股份的情况，也未受到监管部门因上述原因进行</w:t>
      </w:r>
    </w:p>
    <w:p>
      <w:pPr>
        <w:spacing w:after="0" w:line="403" w:lineRule="auto"/>
        <w:jc w:val="left"/>
        <w:sectPr>
          <w:footerReference w:type="default" r:id="rId38"/>
          <w:pgSz w:w="11910" w:h="16840"/>
          <w:pgMar w:footer="982" w:header="877" w:top="1100" w:bottom="1180" w:left="980" w:right="920"/>
          <w:pgNumType w:start="79"/>
        </w:sectPr>
      </w:pPr>
    </w:p>
    <w:p>
      <w:pPr>
        <w:spacing w:line="240" w:lineRule="auto" w:before="8"/>
        <w:rPr>
          <w:rFonts w:ascii="宋体" w:hAnsi="宋体" w:cs="宋体" w:eastAsia="宋体" w:hint="default"/>
          <w:sz w:val="26"/>
          <w:szCs w:val="26"/>
        </w:rPr>
      </w:pPr>
    </w:p>
    <w:p>
      <w:pPr>
        <w:pStyle w:val="BodyText"/>
        <w:spacing w:line="410" w:lineRule="auto" w:before="35"/>
        <w:ind w:left="153" w:right="0"/>
        <w:jc w:val="left"/>
      </w:pPr>
      <w:r>
        <w:rPr>
          <w:spacing w:val="-1"/>
        </w:rPr>
        <w:t>的查处及整改。在接待特定对象过程中，公司严格按照《深圳证券交易所中小企业板上市公司规范运作指</w:t>
      </w:r>
      <w:r>
        <w:rPr>
          <w:spacing w:val="-83"/>
        </w:rPr>
        <w:t> </w:t>
      </w:r>
      <w:r>
        <w:rPr>
          <w:spacing w:val="-83"/>
        </w:rPr>
      </w:r>
      <w:r>
        <w:rPr>
          <w:spacing w:val="-3"/>
        </w:rPr>
        <w:t>引》的要求，认真做好特定对象来访接待工作，合理安排来访时间并要求来访人员签署《承诺书》，及时</w:t>
      </w:r>
      <w:r>
        <w:rPr>
          <w:spacing w:val="-72"/>
        </w:rPr>
        <w:t> </w:t>
      </w:r>
      <w:r>
        <w:rPr>
          <w:spacing w:val="-72"/>
        </w:rPr>
      </w:r>
      <w:r>
        <w:rPr>
          <w:spacing w:val="-7"/>
        </w:rPr>
        <w:t>公告《投资者关系活动记录表》。</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3"/>
          <w:szCs w:val="23"/>
        </w:rPr>
      </w:pPr>
    </w:p>
    <w:p>
      <w:pPr>
        <w:spacing w:before="44"/>
        <w:ind w:left="0" w:right="105" w:firstLine="0"/>
        <w:jc w:val="right"/>
        <w:rPr>
          <w:rFonts w:ascii="宋体" w:hAnsi="宋体" w:cs="宋体" w:eastAsia="宋体" w:hint="default"/>
          <w:sz w:val="18"/>
          <w:szCs w:val="18"/>
        </w:rPr>
      </w:pPr>
      <w:r>
        <w:rPr/>
        <w:pict>
          <v:group style="position:absolute;margin-left:340.440002pt;margin-top:-54.127953pt;width:49.15pt;height:69.4pt;mso-position-horizontal-relative:page;mso-position-vertical-relative:paragraph;z-index:1528" coordorigin="6809,-1083" coordsize="983,1388">
            <v:shape style="position:absolute;left:6809;top:-1083;width:983;height:1388" coordorigin="6809,-1083" coordsize="983,1388" path="m6809,305l7792,305,7792,-1083,6809,-1083,6809,305xe" filled="true" fillcolor="#ffffff" stroked="false">
              <v:path arrowok="t"/>
              <v:fill type="solid"/>
            </v:shape>
            <w10:wrap type="none"/>
          </v:group>
        </w:pict>
      </w:r>
      <w:r>
        <w:rPr/>
        <w:pict>
          <v:shape style="position:absolute;margin-left:55.080002pt;margin-top:-90.307991pt;width:485.4pt;height:210.7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7"/>
                    <w:gridCol w:w="860"/>
                    <w:gridCol w:w="4110"/>
                    <w:gridCol w:w="994"/>
                    <w:gridCol w:w="943"/>
                    <w:gridCol w:w="2059"/>
                  </w:tblGrid>
                  <w:tr>
                    <w:trPr>
                      <w:trHeight w:val="714" w:hRule="exact"/>
                    </w:trPr>
                    <w:tc>
                      <w:tcPr>
                        <w:tcW w:w="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67" w:right="89" w:hanging="180"/>
                          <w:jc w:val="left"/>
                          <w:rPr>
                            <w:rFonts w:ascii="宋体" w:hAnsi="宋体" w:cs="宋体" w:eastAsia="宋体" w:hint="default"/>
                            <w:sz w:val="18"/>
                            <w:szCs w:val="18"/>
                          </w:rPr>
                        </w:pPr>
                        <w:r>
                          <w:rPr>
                            <w:rFonts w:ascii="宋体" w:hAnsi="宋体" w:cs="宋体" w:eastAsia="宋体" w:hint="default"/>
                            <w:sz w:val="18"/>
                            <w:szCs w:val="18"/>
                          </w:rPr>
                          <w:t>会议届 次</w:t>
                        </w:r>
                      </w:p>
                    </w:tc>
                    <w:tc>
                      <w:tcPr>
                        <w:tcW w:w="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6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83" w:hRule="exact"/>
                    </w:trPr>
                    <w:tc>
                      <w:tcPr>
                        <w:tcW w:w="727" w:type="dxa"/>
                        <w:tcBorders>
                          <w:top w:val="single" w:sz="4" w:space="0" w:color="000000"/>
                          <w:left w:val="single" w:sz="4" w:space="0" w:color="000000"/>
                          <w:bottom w:val="nil" w:sz="6" w:space="0" w:color="auto"/>
                          <w:right w:val="single" w:sz="4" w:space="0" w:color="000000"/>
                        </w:tcBorders>
                      </w:tcPr>
                      <w:p>
                        <w:pPr/>
                      </w:p>
                    </w:tc>
                    <w:tc>
                      <w:tcPr>
                        <w:tcW w:w="860" w:type="dxa"/>
                        <w:tcBorders>
                          <w:top w:val="single" w:sz="4" w:space="0" w:color="000000"/>
                          <w:left w:val="single" w:sz="4" w:space="0" w:color="000000"/>
                          <w:bottom w:val="nil" w:sz="6" w:space="0" w:color="auto"/>
                          <w:right w:val="single" w:sz="4" w:space="0" w:color="000000"/>
                        </w:tcBorders>
                      </w:tcPr>
                      <w:p>
                        <w:pPr/>
                      </w:p>
                    </w:tc>
                    <w:tc>
                      <w:tcPr>
                        <w:tcW w:w="41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年度工作报告</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994"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2059" w:type="dxa"/>
                        <w:tcBorders>
                          <w:top w:val="single" w:sz="4" w:space="0" w:color="000000"/>
                          <w:left w:val="single" w:sz="4" w:space="0" w:color="000000"/>
                          <w:bottom w:val="nil" w:sz="6" w:space="0" w:color="auto"/>
                          <w:right w:val="single" w:sz="4" w:space="0" w:color="000000"/>
                        </w:tcBorders>
                      </w:tcPr>
                      <w:p>
                        <w:pPr/>
                      </w:p>
                    </w:tc>
                  </w:tr>
                  <w:tr>
                    <w:trPr>
                      <w:trHeight w:val="402" w:hRule="exact"/>
                    </w:trPr>
                    <w:tc>
                      <w:tcPr>
                        <w:tcW w:w="727" w:type="dxa"/>
                        <w:tcBorders>
                          <w:top w:val="nil" w:sz="6" w:space="0" w:color="auto"/>
                          <w:left w:val="single" w:sz="4" w:space="0" w:color="000000"/>
                          <w:bottom w:val="nil" w:sz="6" w:space="0" w:color="auto"/>
                          <w:right w:val="single" w:sz="4" w:space="0" w:color="000000"/>
                        </w:tcBorders>
                      </w:tcPr>
                      <w:p>
                        <w:pPr/>
                      </w:p>
                    </w:tc>
                    <w:tc>
                      <w:tcPr>
                        <w:tcW w:w="860"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监事会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年度工作报告</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日刊</w:t>
                        </w:r>
                      </w:p>
                    </w:tc>
                  </w:tr>
                  <w:tr>
                    <w:trPr>
                      <w:trHeight w:val="327" w:hRule="exact"/>
                    </w:trPr>
                    <w:tc>
                      <w:tcPr>
                        <w:tcW w:w="727" w:type="dxa"/>
                        <w:tcBorders>
                          <w:top w:val="nil" w:sz="6" w:space="0" w:color="auto"/>
                          <w:left w:val="single" w:sz="4" w:space="0" w:color="000000"/>
                          <w:bottom w:val="nil" w:sz="6" w:space="0" w:color="auto"/>
                          <w:right w:val="single" w:sz="4" w:space="0" w:color="000000"/>
                        </w:tcBorders>
                      </w:tcPr>
                      <w:p>
                        <w:pPr/>
                      </w:p>
                    </w:tc>
                    <w:tc>
                      <w:tcPr>
                        <w:tcW w:w="860"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年度报告及年度报告摘要的议案</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登在《中国证券报</w:t>
                        </w:r>
                        <w:r>
                          <w:rPr>
                            <w:rFonts w:ascii="宋体" w:hAnsi="宋体" w:cs="宋体" w:eastAsia="宋体" w:hint="default"/>
                            <w:spacing w:val="-90"/>
                            <w:sz w:val="18"/>
                            <w:szCs w:val="18"/>
                          </w:rPr>
                          <w:t>》、</w:t>
                        </w:r>
                        <w:r>
                          <w:rPr>
                            <w:rFonts w:ascii="宋体" w:hAnsi="宋体" w:cs="宋体" w:eastAsia="宋体" w:hint="default"/>
                            <w:sz w:val="18"/>
                            <w:szCs w:val="18"/>
                          </w:rPr>
                          <w:t>《上</w:t>
                        </w:r>
                      </w:p>
                    </w:tc>
                  </w:tr>
                  <w:tr>
                    <w:trPr>
                      <w:trHeight w:val="1293" w:hRule="exact"/>
                    </w:trPr>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319" w:lineRule="auto" w:before="61"/>
                          <w:ind w:left="22" w:right="152"/>
                          <w:jc w:val="left"/>
                          <w:rPr>
                            <w:rFonts w:ascii="宋体" w:hAnsi="宋体" w:cs="宋体" w:eastAsia="宋体" w:hint="default"/>
                            <w:sz w:val="18"/>
                            <w:szCs w:val="18"/>
                          </w:rPr>
                        </w:pPr>
                        <w:r>
                          <w:rPr>
                            <w:rFonts w:ascii="宋体" w:hAnsi="宋体" w:cs="宋体" w:eastAsia="宋体" w:hint="default"/>
                            <w:sz w:val="18"/>
                            <w:szCs w:val="18"/>
                          </w:rPr>
                          <w:t>年度股 东大会</w:t>
                        </w:r>
                      </w:p>
                    </w:tc>
                    <w:tc>
                      <w:tcPr>
                        <w:tcW w:w="8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年度财务决算报告</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p>
                        <w:pPr>
                          <w:pStyle w:val="TableParagraph"/>
                          <w:spacing w:line="302" w:lineRule="auto" w:before="101"/>
                          <w:ind w:left="22" w:right="2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《关于续聘北京中证天通会计师事务所（特殊普通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年度审计机构的议案》</w:t>
                        </w:r>
                      </w:p>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年度利润分配方案的议案》</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以上议案全 部审议通过</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36" w:lineRule="auto" w:before="76"/>
                          <w:ind w:left="22" w:right="20"/>
                          <w:jc w:val="both"/>
                          <w:rPr>
                            <w:rFonts w:ascii="宋体" w:hAnsi="宋体" w:cs="宋体" w:eastAsia="宋体" w:hint="default"/>
                            <w:sz w:val="18"/>
                            <w:szCs w:val="18"/>
                          </w:rPr>
                        </w:pPr>
                        <w:r>
                          <w:rPr>
                            <w:rFonts w:ascii="宋体" w:hAnsi="宋体" w:cs="宋体" w:eastAsia="宋体" w:hint="default"/>
                            <w:spacing w:val="-14"/>
                            <w:sz w:val="18"/>
                            <w:szCs w:val="18"/>
                          </w:rPr>
                          <w:t>《证券日报》、巨潮资讯网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Times New Roman" w:hAnsi="Times New Roman" w:cs="Times New Roman" w:eastAsia="Times New Roman" w:hint="default"/>
                            <w:spacing w:val="-1"/>
                            <w:sz w:val="18"/>
                            <w:szCs w:val="18"/>
                          </w:rPr>
                          <w:t>(http://www.cninfo.com.cn)</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宋体" w:hAnsi="宋体" w:cs="宋体" w:eastAsia="宋体" w:hint="default"/>
                            <w:sz w:val="18"/>
                            <w:szCs w:val="18"/>
                          </w:rPr>
                          <w:t>的《关于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w:t>
                        </w:r>
                      </w:p>
                    </w:tc>
                  </w:tr>
                  <w:tr>
                    <w:trPr>
                      <w:trHeight w:val="333" w:hRule="exact"/>
                    </w:trPr>
                    <w:tc>
                      <w:tcPr>
                        <w:tcW w:w="727" w:type="dxa"/>
                        <w:tcBorders>
                          <w:top w:val="nil" w:sz="6" w:space="0" w:color="auto"/>
                          <w:left w:val="single" w:sz="4" w:space="0" w:color="000000"/>
                          <w:bottom w:val="nil" w:sz="6" w:space="0" w:color="auto"/>
                          <w:right w:val="single" w:sz="4" w:space="0" w:color="000000"/>
                        </w:tcBorders>
                      </w:tcPr>
                      <w:p>
                        <w:pPr/>
                      </w:p>
                    </w:tc>
                    <w:tc>
                      <w:tcPr>
                        <w:tcW w:w="860"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《关于董事、监事报酬事项的议案》</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东大会决议的公告》</w:t>
                        </w:r>
                      </w:p>
                    </w:tc>
                  </w:tr>
                  <w:tr>
                    <w:trPr>
                      <w:trHeight w:val="401" w:hRule="exact"/>
                    </w:trPr>
                    <w:tc>
                      <w:tcPr>
                        <w:tcW w:w="727" w:type="dxa"/>
                        <w:tcBorders>
                          <w:top w:val="nil" w:sz="6" w:space="0" w:color="auto"/>
                          <w:left w:val="single" w:sz="4" w:space="0" w:color="000000"/>
                          <w:bottom w:val="nil" w:sz="6" w:space="0" w:color="auto"/>
                          <w:right w:val="single" w:sz="4" w:space="0" w:color="000000"/>
                        </w:tcBorders>
                      </w:tcPr>
                      <w:p>
                        <w:pPr/>
                      </w:p>
                    </w:tc>
                    <w:tc>
                      <w:tcPr>
                        <w:tcW w:w="860"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22" w:right="0"/>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8</w:t>
                        </w:r>
                        <w:r>
                          <w:rPr>
                            <w:rFonts w:ascii="宋体" w:hAnsi="宋体" w:cs="宋体" w:eastAsia="宋体" w:hint="default"/>
                            <w:spacing w:val="-162"/>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关于修改</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并提请股东大会授权董事会</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2014-025</w:t>
                        </w:r>
                        <w:r>
                          <w:rPr>
                            <w:rFonts w:ascii="宋体" w:hAnsi="宋体" w:cs="宋体" w:eastAsia="宋体" w:hint="default"/>
                            <w:sz w:val="18"/>
                            <w:szCs w:val="18"/>
                          </w:rPr>
                          <w:t>）</w:t>
                        </w:r>
                      </w:p>
                    </w:tc>
                  </w:tr>
                  <w:tr>
                    <w:trPr>
                      <w:trHeight w:val="352" w:hRule="exact"/>
                    </w:trPr>
                    <w:tc>
                      <w:tcPr>
                        <w:tcW w:w="727" w:type="dxa"/>
                        <w:tcBorders>
                          <w:top w:val="nil" w:sz="6" w:space="0" w:color="auto"/>
                          <w:left w:val="single" w:sz="4" w:space="0" w:color="000000"/>
                          <w:bottom w:val="single" w:sz="4" w:space="0" w:color="000000"/>
                          <w:right w:val="single" w:sz="4" w:space="0" w:color="000000"/>
                        </w:tcBorders>
                      </w:tcPr>
                      <w:p>
                        <w:pPr/>
                      </w:p>
                    </w:tc>
                    <w:tc>
                      <w:tcPr>
                        <w:tcW w:w="860" w:type="dxa"/>
                        <w:tcBorders>
                          <w:top w:val="nil" w:sz="6" w:space="0" w:color="auto"/>
                          <w:left w:val="single" w:sz="4" w:space="0" w:color="000000"/>
                          <w:bottom w:val="single" w:sz="4" w:space="0" w:color="000000"/>
                          <w:right w:val="single" w:sz="4" w:space="0" w:color="000000"/>
                        </w:tcBorders>
                      </w:tcPr>
                      <w:p>
                        <w:pPr/>
                      </w:p>
                    </w:tc>
                    <w:tc>
                      <w:tcPr>
                        <w:tcW w:w="41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办理工商变更登记的议案》</w:t>
                        </w:r>
                      </w:p>
                    </w:tc>
                    <w:tc>
                      <w:tcPr>
                        <w:tcW w:w="994"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2059"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p>
      <w:pPr>
        <w:spacing w:before="44"/>
        <w:ind w:left="0" w:right="105" w:firstLine="0"/>
        <w:jc w:val="right"/>
        <w:rPr>
          <w:rFonts w:ascii="宋体" w:hAnsi="宋体" w:cs="宋体" w:eastAsia="宋体" w:hint="default"/>
          <w:sz w:val="18"/>
          <w:szCs w:val="18"/>
        </w:rPr>
      </w:pPr>
      <w:r>
        <w:rPr/>
        <w:pict>
          <v:shape style="position:absolute;margin-left:55.080002pt;margin-top:-67.747849pt;width:485.4pt;height:294.8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3"/>
                    <w:gridCol w:w="965"/>
                    <w:gridCol w:w="4110"/>
                    <w:gridCol w:w="994"/>
                    <w:gridCol w:w="943"/>
                    <w:gridCol w:w="2059"/>
                  </w:tblGrid>
                  <w:tr>
                    <w:trPr>
                      <w:trHeight w:val="714" w:hRule="exact"/>
                    </w:trPr>
                    <w:tc>
                      <w:tcPr>
                        <w:tcW w:w="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16" w:right="35" w:hanging="180"/>
                          <w:jc w:val="left"/>
                          <w:rPr>
                            <w:rFonts w:ascii="宋体" w:hAnsi="宋体" w:cs="宋体" w:eastAsia="宋体" w:hint="default"/>
                            <w:sz w:val="18"/>
                            <w:szCs w:val="18"/>
                          </w:rPr>
                        </w:pPr>
                        <w:r>
                          <w:rPr>
                            <w:rFonts w:ascii="宋体" w:hAnsi="宋体" w:cs="宋体" w:eastAsia="宋体" w:hint="default"/>
                            <w:sz w:val="18"/>
                            <w:szCs w:val="18"/>
                          </w:rPr>
                          <w:t>会议届 次</w:t>
                        </w:r>
                      </w:p>
                    </w:tc>
                    <w:tc>
                      <w:tcPr>
                        <w:tcW w:w="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6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623" w:type="dxa"/>
                        <w:tcBorders>
                          <w:top w:val="single" w:sz="4" w:space="0" w:color="000000"/>
                          <w:left w:val="single" w:sz="4" w:space="0" w:color="000000"/>
                          <w:bottom w:val="nil" w:sz="6" w:space="0" w:color="auto"/>
                          <w:right w:val="single" w:sz="4" w:space="0" w:color="000000"/>
                        </w:tcBorders>
                      </w:tcPr>
                      <w:p>
                        <w:pPr/>
                      </w:p>
                    </w:tc>
                    <w:tc>
                      <w:tcPr>
                        <w:tcW w:w="965" w:type="dxa"/>
                        <w:tcBorders>
                          <w:top w:val="single" w:sz="4" w:space="0" w:color="000000"/>
                          <w:left w:val="single" w:sz="4" w:space="0" w:color="000000"/>
                          <w:bottom w:val="nil" w:sz="6" w:space="0" w:color="auto"/>
                          <w:right w:val="single" w:sz="4" w:space="0" w:color="000000"/>
                        </w:tcBorders>
                      </w:tcPr>
                      <w:p>
                        <w:pPr/>
                      </w:p>
                    </w:tc>
                    <w:tc>
                      <w:tcPr>
                        <w:tcW w:w="411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20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日刊</w:t>
                        </w:r>
                      </w:p>
                    </w:tc>
                  </w:tr>
                  <w:tr>
                    <w:trPr>
                      <w:trHeight w:val="307"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登在《中国证券报</w:t>
                        </w:r>
                        <w:r>
                          <w:rPr>
                            <w:rFonts w:ascii="宋体" w:hAnsi="宋体" w:cs="宋体" w:eastAsia="宋体" w:hint="default"/>
                            <w:spacing w:val="-90"/>
                            <w:sz w:val="18"/>
                            <w:szCs w:val="18"/>
                          </w:rPr>
                          <w:t>》、</w:t>
                        </w:r>
                        <w:r>
                          <w:rPr>
                            <w:rFonts w:ascii="宋体" w:hAnsi="宋体" w:cs="宋体" w:eastAsia="宋体" w:hint="default"/>
                            <w:sz w:val="18"/>
                            <w:szCs w:val="18"/>
                          </w:rPr>
                          <w:t>《上</w:t>
                        </w:r>
                      </w:p>
                    </w:tc>
                  </w:tr>
                  <w:tr>
                    <w:trPr>
                      <w:trHeight w:val="317" w:hRule="exact"/>
                    </w:trPr>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625" w:hRule="exact"/>
                    </w:trPr>
                    <w:tc>
                      <w:tcPr>
                        <w:tcW w:w="62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48"/>
                          <w:jc w:val="left"/>
                          <w:rPr>
                            <w:rFonts w:ascii="宋体" w:hAnsi="宋体" w:cs="宋体" w:eastAsia="宋体" w:hint="default"/>
                            <w:sz w:val="18"/>
                            <w:szCs w:val="18"/>
                          </w:rPr>
                        </w:pPr>
                        <w:r>
                          <w:rPr>
                            <w:rFonts w:ascii="宋体" w:hAnsi="宋体" w:cs="宋体" w:eastAsia="宋体" w:hint="default"/>
                            <w:sz w:val="18"/>
                            <w:szCs w:val="18"/>
                          </w:rPr>
                          <w:t>第一次 临时股</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2" w:right="115"/>
                          <w:jc w:val="left"/>
                          <w:rPr>
                            <w:rFonts w:ascii="宋体" w:hAnsi="宋体" w:cs="宋体" w:eastAsia="宋体" w:hint="default"/>
                            <w:sz w:val="18"/>
                            <w:szCs w:val="18"/>
                          </w:rPr>
                        </w:pPr>
                        <w:r>
                          <w:rPr>
                            <w:rFonts w:ascii="宋体" w:hAnsi="宋体" w:cs="宋体" w:eastAsia="宋体" w:hint="default"/>
                            <w:sz w:val="18"/>
                            <w:szCs w:val="18"/>
                          </w:rPr>
                          <w:t>《关于扩大公司经营范围并相应修改公司章程的议 案》</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pacing w:val="-68"/>
                            <w:sz w:val="18"/>
                            <w:szCs w:val="18"/>
                          </w:rPr>
                          <w:t>、</w:t>
                        </w: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(http://www.cninfo.com.cn)</w:t>
                        </w:r>
                      </w:p>
                    </w:tc>
                  </w:tr>
                  <w:tr>
                    <w:trPr>
                      <w:trHeight w:val="311" w:hRule="exact"/>
                    </w:trPr>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东大会</w:t>
                        </w: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的公司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年第一次</w:t>
                        </w:r>
                      </w:p>
                    </w:tc>
                  </w:tr>
                  <w:tr>
                    <w:trPr>
                      <w:trHeight w:val="308"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临时股东大会决议公告</w:t>
                        </w:r>
                      </w:p>
                    </w:tc>
                  </w:tr>
                  <w:tr>
                    <w:trPr>
                      <w:trHeight w:val="356" w:hRule="exact"/>
                    </w:trPr>
                    <w:tc>
                      <w:tcPr>
                        <w:tcW w:w="623" w:type="dxa"/>
                        <w:tcBorders>
                          <w:top w:val="nil" w:sz="6" w:space="0" w:color="auto"/>
                          <w:left w:val="single" w:sz="4" w:space="0" w:color="000000"/>
                          <w:bottom w:val="single" w:sz="4" w:space="0" w:color="000000"/>
                          <w:right w:val="single" w:sz="4" w:space="0" w:color="000000"/>
                        </w:tcBorders>
                      </w:tcPr>
                      <w:p>
                        <w:pPr/>
                      </w:p>
                    </w:tc>
                    <w:tc>
                      <w:tcPr>
                        <w:tcW w:w="965" w:type="dxa"/>
                        <w:tcBorders>
                          <w:top w:val="nil" w:sz="6" w:space="0" w:color="auto"/>
                          <w:left w:val="single" w:sz="4" w:space="0" w:color="000000"/>
                          <w:bottom w:val="single" w:sz="4" w:space="0" w:color="000000"/>
                          <w:right w:val="single" w:sz="4" w:space="0" w:color="000000"/>
                        </w:tcBorders>
                      </w:tcPr>
                      <w:p>
                        <w:pPr/>
                      </w:p>
                    </w:tc>
                    <w:tc>
                      <w:tcPr>
                        <w:tcW w:w="411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20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2014-017</w:t>
                        </w:r>
                        <w:r>
                          <w:rPr>
                            <w:rFonts w:ascii="宋体" w:hAnsi="宋体" w:cs="宋体" w:eastAsia="宋体" w:hint="default"/>
                            <w:sz w:val="18"/>
                            <w:szCs w:val="18"/>
                          </w:rPr>
                          <w:t>）</w:t>
                        </w:r>
                      </w:p>
                    </w:tc>
                  </w:tr>
                  <w:tr>
                    <w:trPr>
                      <w:trHeight w:val="362" w:hRule="exact"/>
                    </w:trPr>
                    <w:tc>
                      <w:tcPr>
                        <w:tcW w:w="623" w:type="dxa"/>
                        <w:tcBorders>
                          <w:top w:val="single" w:sz="4" w:space="0" w:color="000000"/>
                          <w:left w:val="single" w:sz="4" w:space="0" w:color="000000"/>
                          <w:bottom w:val="nil" w:sz="6" w:space="0" w:color="auto"/>
                          <w:right w:val="single" w:sz="4" w:space="0" w:color="000000"/>
                        </w:tcBorders>
                      </w:tcPr>
                      <w:p>
                        <w:pPr/>
                      </w:p>
                    </w:tc>
                    <w:tc>
                      <w:tcPr>
                        <w:tcW w:w="965" w:type="dxa"/>
                        <w:tcBorders>
                          <w:top w:val="single" w:sz="4" w:space="0" w:color="000000"/>
                          <w:left w:val="single" w:sz="4" w:space="0" w:color="000000"/>
                          <w:bottom w:val="nil" w:sz="6" w:space="0" w:color="auto"/>
                          <w:right w:val="single" w:sz="4" w:space="0" w:color="000000"/>
                        </w:tcBorders>
                      </w:tcPr>
                      <w:p>
                        <w:pPr/>
                      </w:p>
                    </w:tc>
                    <w:tc>
                      <w:tcPr>
                        <w:tcW w:w="411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20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日刊</w:t>
                        </w:r>
                      </w:p>
                    </w:tc>
                  </w:tr>
                  <w:tr>
                    <w:trPr>
                      <w:trHeight w:val="287"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登在《中国证券报</w:t>
                        </w:r>
                        <w:r>
                          <w:rPr>
                            <w:rFonts w:ascii="宋体" w:hAnsi="宋体" w:cs="宋体" w:eastAsia="宋体" w:hint="default"/>
                            <w:spacing w:val="-90"/>
                            <w:sz w:val="18"/>
                            <w:szCs w:val="18"/>
                          </w:rPr>
                          <w:t>》、</w:t>
                        </w:r>
                        <w:r>
                          <w:rPr>
                            <w:rFonts w:ascii="宋体" w:hAnsi="宋体" w:cs="宋体" w:eastAsia="宋体" w:hint="default"/>
                            <w:sz w:val="18"/>
                            <w:szCs w:val="18"/>
                          </w:rPr>
                          <w:t>《上</w:t>
                        </w:r>
                      </w:p>
                    </w:tc>
                  </w:tr>
                  <w:tr>
                    <w:trPr>
                      <w:trHeight w:val="337" w:hRule="exact"/>
                    </w:trPr>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《关于公司董事会换届选举的议案》</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312" w:hRule="exact"/>
                    </w:trPr>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第二次</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《关于公司监事会换届选举的议案》</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以上议案全</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pacing w:val="-68"/>
                            <w:sz w:val="18"/>
                            <w:szCs w:val="18"/>
                          </w:rPr>
                          <w:t>、</w:t>
                        </w:r>
                        <w:r>
                          <w:rPr>
                            <w:rFonts w:ascii="宋体" w:hAnsi="宋体" w:cs="宋体" w:eastAsia="宋体" w:hint="default"/>
                            <w:sz w:val="18"/>
                            <w:szCs w:val="18"/>
                          </w:rPr>
                          <w:t>巨潮资讯网</w:t>
                        </w:r>
                      </w:p>
                    </w:tc>
                  </w:tr>
                  <w:tr>
                    <w:trPr>
                      <w:trHeight w:val="332" w:hRule="exact"/>
                    </w:trPr>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临时股</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《关于变更部分募投项目实施主体并使用募投资金</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部审议通过</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2" w:right="0"/>
                          <w:jc w:val="left"/>
                          <w:rPr>
                            <w:rFonts w:ascii="Times New Roman" w:hAnsi="Times New Roman" w:cs="Times New Roman" w:eastAsia="Times New Roman" w:hint="default"/>
                            <w:sz w:val="18"/>
                            <w:szCs w:val="18"/>
                          </w:rPr>
                        </w:pPr>
                        <w:r>
                          <w:rPr>
                            <w:rFonts w:ascii="Times New Roman"/>
                            <w:sz w:val="18"/>
                          </w:rPr>
                          <w:t>(http://www.cninfo.com.cn)</w:t>
                        </w:r>
                      </w:p>
                    </w:tc>
                  </w:tr>
                  <w:tr>
                    <w:trPr>
                      <w:trHeight w:val="308" w:hRule="exact"/>
                    </w:trPr>
                    <w:tc>
                      <w:tcPr>
                        <w:tcW w:w="623"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22" w:right="0"/>
                          <w:jc w:val="left"/>
                          <w:rPr>
                            <w:rFonts w:ascii="宋体" w:hAnsi="宋体" w:cs="宋体" w:eastAsia="宋体" w:hint="default"/>
                            <w:sz w:val="18"/>
                            <w:szCs w:val="18"/>
                          </w:rPr>
                        </w:pPr>
                        <w:r>
                          <w:rPr>
                            <w:rFonts w:ascii="宋体" w:hAnsi="宋体" w:cs="宋体" w:eastAsia="宋体" w:hint="default"/>
                            <w:sz w:val="18"/>
                            <w:szCs w:val="18"/>
                          </w:rPr>
                          <w:t>东大会</w:t>
                        </w: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22" w:right="0"/>
                          <w:jc w:val="left"/>
                          <w:rPr>
                            <w:rFonts w:ascii="宋体" w:hAnsi="宋体" w:cs="宋体" w:eastAsia="宋体" w:hint="default"/>
                            <w:sz w:val="18"/>
                            <w:szCs w:val="18"/>
                          </w:rPr>
                        </w:pPr>
                        <w:r>
                          <w:rPr>
                            <w:rFonts w:ascii="宋体" w:hAnsi="宋体" w:cs="宋体" w:eastAsia="宋体" w:hint="default"/>
                            <w:sz w:val="18"/>
                            <w:szCs w:val="18"/>
                          </w:rPr>
                          <w:t>对全资子公司增资的议案》</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的公司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年第二次</w:t>
                        </w:r>
                      </w:p>
                    </w:tc>
                  </w:tr>
                  <w:tr>
                    <w:trPr>
                      <w:trHeight w:val="292"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临时股东大会决议公告》</w:t>
                        </w:r>
                      </w:p>
                    </w:tc>
                  </w:tr>
                  <w:tr>
                    <w:trPr>
                      <w:trHeight w:val="357" w:hRule="exact"/>
                    </w:trPr>
                    <w:tc>
                      <w:tcPr>
                        <w:tcW w:w="623" w:type="dxa"/>
                        <w:tcBorders>
                          <w:top w:val="nil" w:sz="6" w:space="0" w:color="auto"/>
                          <w:left w:val="single" w:sz="4" w:space="0" w:color="000000"/>
                          <w:bottom w:val="single" w:sz="4" w:space="0" w:color="000000"/>
                          <w:right w:val="single" w:sz="4" w:space="0" w:color="000000"/>
                        </w:tcBorders>
                      </w:tcPr>
                      <w:p>
                        <w:pPr/>
                      </w:p>
                    </w:tc>
                    <w:tc>
                      <w:tcPr>
                        <w:tcW w:w="965" w:type="dxa"/>
                        <w:tcBorders>
                          <w:top w:val="nil" w:sz="6" w:space="0" w:color="auto"/>
                          <w:left w:val="single" w:sz="4" w:space="0" w:color="000000"/>
                          <w:bottom w:val="single" w:sz="4" w:space="0" w:color="000000"/>
                          <w:right w:val="single" w:sz="4" w:space="0" w:color="000000"/>
                        </w:tcBorders>
                      </w:tcPr>
                      <w:p>
                        <w:pPr/>
                      </w:p>
                    </w:tc>
                    <w:tc>
                      <w:tcPr>
                        <w:tcW w:w="411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20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2014-033</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before="0"/>
        <w:ind w:left="0" w:right="10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980" w:right="960"/>
        </w:sectPr>
      </w:pPr>
    </w:p>
    <w:p>
      <w:pPr>
        <w:spacing w:line="240" w:lineRule="auto" w:before="0"/>
        <w:rPr>
          <w:rFonts w:ascii="宋体" w:hAnsi="宋体" w:cs="宋体" w:eastAsia="宋体" w:hint="default"/>
          <w:sz w:val="20"/>
          <w:szCs w:val="20"/>
        </w:rPr>
      </w:pPr>
      <w:r>
        <w:rPr/>
        <w:pict>
          <v:shape style="position:absolute;margin-left:55.080002pt;margin-top:71.999962pt;width:485.4pt;height:695.7pt;mso-position-horizontal-relative:page;mso-position-vertical-relative:page;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3"/>
                    <w:gridCol w:w="965"/>
                    <w:gridCol w:w="4110"/>
                    <w:gridCol w:w="994"/>
                    <w:gridCol w:w="943"/>
                    <w:gridCol w:w="2059"/>
                  </w:tblGrid>
                  <w:tr>
                    <w:trPr>
                      <w:trHeight w:val="363" w:hRule="exact"/>
                    </w:trPr>
                    <w:tc>
                      <w:tcPr>
                        <w:tcW w:w="623" w:type="dxa"/>
                        <w:tcBorders>
                          <w:top w:val="single" w:sz="4" w:space="0" w:color="000000"/>
                          <w:left w:val="single" w:sz="4" w:space="0" w:color="000000"/>
                          <w:bottom w:val="nil" w:sz="6" w:space="0" w:color="auto"/>
                          <w:right w:val="single" w:sz="4" w:space="0" w:color="000000"/>
                        </w:tcBorders>
                      </w:tcPr>
                      <w:p>
                        <w:pPr/>
                      </w:p>
                    </w:tc>
                    <w:tc>
                      <w:tcPr>
                        <w:tcW w:w="965" w:type="dxa"/>
                        <w:tcBorders>
                          <w:top w:val="single" w:sz="4" w:space="0" w:color="000000"/>
                          <w:left w:val="single" w:sz="4" w:space="0" w:color="000000"/>
                          <w:bottom w:val="nil" w:sz="6" w:space="0" w:color="auto"/>
                          <w:right w:val="single" w:sz="4" w:space="0" w:color="000000"/>
                        </w:tcBorders>
                      </w:tcPr>
                      <w:p>
                        <w:pPr/>
                      </w:p>
                    </w:tc>
                    <w:tc>
                      <w:tcPr>
                        <w:tcW w:w="411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20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w:t>
                        </w:r>
                      </w:p>
                    </w:tc>
                  </w:tr>
                  <w:tr>
                    <w:trPr>
                      <w:trHeight w:val="297"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登在《中国证券报</w:t>
                        </w:r>
                        <w:r>
                          <w:rPr>
                            <w:rFonts w:ascii="宋体" w:hAnsi="宋体" w:cs="宋体" w:eastAsia="宋体" w:hint="default"/>
                            <w:spacing w:val="-90"/>
                            <w:sz w:val="18"/>
                            <w:szCs w:val="18"/>
                          </w:rPr>
                          <w:t>》、</w:t>
                        </w:r>
                        <w:r>
                          <w:rPr>
                            <w:rFonts w:ascii="宋体" w:hAnsi="宋体" w:cs="宋体" w:eastAsia="宋体" w:hint="default"/>
                            <w:sz w:val="18"/>
                            <w:szCs w:val="18"/>
                          </w:rPr>
                          <w:t>《上</w:t>
                        </w:r>
                      </w:p>
                    </w:tc>
                  </w:tr>
                  <w:tr>
                    <w:trPr>
                      <w:trHeight w:val="317" w:hRule="exact"/>
                    </w:trPr>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《关于全资子公司香港众信国际旅行社有限公司参</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322" w:hRule="exact"/>
                    </w:trPr>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第三次</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股设立香港众信九鼎公司的议案》</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36"/>
                          <w:jc w:val="center"/>
                          <w:rPr>
                            <w:rFonts w:ascii="宋体" w:hAnsi="宋体" w:cs="宋体" w:eastAsia="宋体" w:hint="default"/>
                            <w:sz w:val="18"/>
                            <w:szCs w:val="18"/>
                          </w:rPr>
                        </w:pPr>
                        <w:r>
                          <w:rPr>
                            <w:rFonts w:ascii="宋体" w:hAnsi="宋体" w:cs="宋体" w:eastAsia="宋体" w:hint="default"/>
                            <w:sz w:val="18"/>
                            <w:szCs w:val="18"/>
                          </w:rPr>
                          <w:t>以上议案全</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pacing w:val="-68"/>
                            <w:sz w:val="18"/>
                            <w:szCs w:val="18"/>
                          </w:rPr>
                          <w:t>、</w:t>
                        </w:r>
                        <w:r>
                          <w:rPr>
                            <w:rFonts w:ascii="宋体" w:hAnsi="宋体" w:cs="宋体" w:eastAsia="宋体" w:hint="default"/>
                            <w:sz w:val="18"/>
                            <w:szCs w:val="18"/>
                          </w:rPr>
                          <w:t>巨潮资讯网</w:t>
                        </w:r>
                      </w:p>
                    </w:tc>
                  </w:tr>
                  <w:tr>
                    <w:trPr>
                      <w:trHeight w:val="322" w:hRule="exact"/>
                    </w:trPr>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临时股</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《关于为全资子公司香港众信国际旅行社有限公司</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6"/>
                          <w:jc w:val="center"/>
                          <w:rPr>
                            <w:rFonts w:ascii="宋体" w:hAnsi="宋体" w:cs="宋体" w:eastAsia="宋体" w:hint="default"/>
                            <w:sz w:val="18"/>
                            <w:szCs w:val="18"/>
                          </w:rPr>
                        </w:pPr>
                        <w:r>
                          <w:rPr>
                            <w:rFonts w:ascii="宋体" w:hAnsi="宋体" w:cs="宋体" w:eastAsia="宋体" w:hint="default"/>
                            <w:sz w:val="18"/>
                            <w:szCs w:val="18"/>
                          </w:rPr>
                          <w:t>部审议通过</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z w:val="18"/>
                          </w:rPr>
                          <w:t>(http://www.cninfo.com.cn)</w:t>
                        </w:r>
                      </w:p>
                    </w:tc>
                  </w:tr>
                  <w:tr>
                    <w:trPr>
                      <w:trHeight w:val="308" w:hRule="exact"/>
                    </w:trPr>
                    <w:tc>
                      <w:tcPr>
                        <w:tcW w:w="623"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东大会</w:t>
                        </w: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向银行贷款提供担保的议案》</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的公司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年第三次</w:t>
                        </w:r>
                      </w:p>
                    </w:tc>
                  </w:tr>
                  <w:tr>
                    <w:trPr>
                      <w:trHeight w:val="302"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临时股东大会决议公告》</w:t>
                        </w:r>
                      </w:p>
                    </w:tc>
                  </w:tr>
                  <w:tr>
                    <w:trPr>
                      <w:trHeight w:val="356" w:hRule="exact"/>
                    </w:trPr>
                    <w:tc>
                      <w:tcPr>
                        <w:tcW w:w="623" w:type="dxa"/>
                        <w:tcBorders>
                          <w:top w:val="nil" w:sz="6" w:space="0" w:color="auto"/>
                          <w:left w:val="single" w:sz="4" w:space="0" w:color="000000"/>
                          <w:bottom w:val="single" w:sz="4" w:space="0" w:color="000000"/>
                          <w:right w:val="single" w:sz="4" w:space="0" w:color="000000"/>
                        </w:tcBorders>
                      </w:tcPr>
                      <w:p>
                        <w:pPr/>
                      </w:p>
                    </w:tc>
                    <w:tc>
                      <w:tcPr>
                        <w:tcW w:w="965" w:type="dxa"/>
                        <w:tcBorders>
                          <w:top w:val="nil" w:sz="6" w:space="0" w:color="auto"/>
                          <w:left w:val="single" w:sz="4" w:space="0" w:color="000000"/>
                          <w:bottom w:val="single" w:sz="4" w:space="0" w:color="000000"/>
                          <w:right w:val="single" w:sz="4" w:space="0" w:color="000000"/>
                        </w:tcBorders>
                      </w:tcPr>
                      <w:p>
                        <w:pPr/>
                      </w:p>
                    </w:tc>
                    <w:tc>
                      <w:tcPr>
                        <w:tcW w:w="411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20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2014-058</w:t>
                        </w:r>
                        <w:r>
                          <w:rPr>
                            <w:rFonts w:ascii="宋体" w:hAnsi="宋体" w:cs="宋体" w:eastAsia="宋体" w:hint="default"/>
                            <w:sz w:val="18"/>
                            <w:szCs w:val="18"/>
                          </w:rPr>
                          <w:t>）</w:t>
                        </w:r>
                      </w:p>
                    </w:tc>
                  </w:tr>
                  <w:tr>
                    <w:trPr>
                      <w:trHeight w:val="363" w:hRule="exact"/>
                    </w:trPr>
                    <w:tc>
                      <w:tcPr>
                        <w:tcW w:w="623" w:type="dxa"/>
                        <w:tcBorders>
                          <w:top w:val="single" w:sz="4" w:space="0" w:color="000000"/>
                          <w:left w:val="single" w:sz="4" w:space="0" w:color="000000"/>
                          <w:bottom w:val="nil" w:sz="6" w:space="0" w:color="auto"/>
                          <w:right w:val="single" w:sz="4" w:space="0" w:color="000000"/>
                        </w:tcBorders>
                      </w:tcPr>
                      <w:p>
                        <w:pPr/>
                      </w:p>
                    </w:tc>
                    <w:tc>
                      <w:tcPr>
                        <w:tcW w:w="965" w:type="dxa"/>
                        <w:tcBorders>
                          <w:top w:val="single" w:sz="4" w:space="0" w:color="000000"/>
                          <w:left w:val="single" w:sz="4" w:space="0" w:color="000000"/>
                          <w:bottom w:val="nil" w:sz="6" w:space="0" w:color="auto"/>
                          <w:right w:val="single" w:sz="4" w:space="0" w:color="000000"/>
                        </w:tcBorders>
                      </w:tcPr>
                      <w:p>
                        <w:pPr/>
                      </w:p>
                    </w:tc>
                    <w:tc>
                      <w:tcPr>
                        <w:tcW w:w="41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《关于公司发行股份购买资产并募集配套资金暨关</w:t>
                        </w:r>
                      </w:p>
                    </w:tc>
                    <w:tc>
                      <w:tcPr>
                        <w:tcW w:w="994"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2059" w:type="dxa"/>
                        <w:tcBorders>
                          <w:top w:val="single" w:sz="4" w:space="0" w:color="000000"/>
                          <w:left w:val="single" w:sz="4" w:space="0" w:color="000000"/>
                          <w:bottom w:val="nil" w:sz="6" w:space="0" w:color="auto"/>
                          <w:right w:val="single" w:sz="4" w:space="0" w:color="000000"/>
                        </w:tcBorders>
                      </w:tcPr>
                      <w:p>
                        <w:pPr/>
                      </w:p>
                    </w:tc>
                  </w:tr>
                  <w:tr>
                    <w:trPr>
                      <w:trHeight w:val="327"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联交易符合相关法律法规的议案》</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《关于本次发行股份购买资产并募集配套资金暨关</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联交易的方案的议案》</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《关于本次交易构成关联交易的议案》</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北京众信国际旅行社股份有限公司发行股</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份购买资产并募集配套资金报告书（草案）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要的议案》</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
                    </w:tc>
                  </w:tr>
                  <w:tr>
                    <w:trPr>
                      <w:trHeight w:val="367"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《关于公司与竹园国旅的全体股东签署附条件生效</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6"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Times New Roman" w:hAnsi="Times New Roman" w:cs="Times New Roman" w:eastAsia="Times New Roman" w:hint="default"/>
                            <w:sz w:val="18"/>
                            <w:szCs w:val="18"/>
                          </w:rPr>
                          <w:t>&lt;</w:t>
                        </w:r>
                        <w:r>
                          <w:rPr>
                            <w:rFonts w:ascii="宋体" w:hAnsi="宋体" w:cs="宋体" w:eastAsia="宋体" w:hint="default"/>
                            <w:sz w:val="18"/>
                            <w:szCs w:val="18"/>
                          </w:rPr>
                          <w:t>发行股份购买资产协议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刊登</w:t>
                        </w:r>
                        <w:r>
                          <w:rPr>
                            <w:rFonts w:ascii="宋体" w:hAnsi="宋体" w:cs="宋体" w:eastAsia="宋体" w:hint="default"/>
                            <w:spacing w:val="-78"/>
                            <w:sz w:val="18"/>
                            <w:szCs w:val="18"/>
                          </w:rPr>
                          <w:t>在</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68"/>
                            <w:sz w:val="18"/>
                            <w:szCs w:val="18"/>
                          </w:rPr>
                          <w:t>、</w:t>
                        </w:r>
                        <w:r>
                          <w:rPr>
                            <w:rFonts w:ascii="宋体" w:hAnsi="宋体" w:cs="宋体" w:eastAsia="宋体" w:hint="default"/>
                            <w:sz w:val="18"/>
                            <w:szCs w:val="18"/>
                          </w:rPr>
                          <w:t>《上</w:t>
                        </w:r>
                      </w:p>
                    </w:tc>
                  </w:tr>
                  <w:tr>
                    <w:trPr>
                      <w:trHeight w:val="318" w:hRule="exact"/>
                    </w:trPr>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《关于公司与竹园国旅现有自然人股东签署附条件</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322" w:hRule="exact"/>
                    </w:trPr>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第四次</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生效的</w:t>
                        </w:r>
                        <w:r>
                          <w:rPr>
                            <w:rFonts w:ascii="Times New Roman" w:hAnsi="Times New Roman" w:cs="Times New Roman" w:eastAsia="Times New Roman" w:hint="default"/>
                            <w:sz w:val="18"/>
                            <w:szCs w:val="18"/>
                          </w:rPr>
                          <w:t>&lt;</w:t>
                        </w:r>
                        <w:r>
                          <w:rPr>
                            <w:rFonts w:ascii="宋体" w:hAnsi="宋体" w:cs="宋体" w:eastAsia="宋体" w:hint="default"/>
                            <w:sz w:val="18"/>
                            <w:szCs w:val="18"/>
                          </w:rPr>
                          <w:t>盈利预测补偿协议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36"/>
                          <w:jc w:val="center"/>
                          <w:rPr>
                            <w:rFonts w:ascii="宋体" w:hAnsi="宋体" w:cs="宋体" w:eastAsia="宋体" w:hint="default"/>
                            <w:sz w:val="18"/>
                            <w:szCs w:val="18"/>
                          </w:rPr>
                        </w:pPr>
                        <w:r>
                          <w:rPr>
                            <w:rFonts w:ascii="宋体" w:hAnsi="宋体" w:cs="宋体" w:eastAsia="宋体" w:hint="default"/>
                            <w:sz w:val="18"/>
                            <w:szCs w:val="18"/>
                          </w:rPr>
                          <w:t>以上议案全</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pacing w:val="-68"/>
                            <w:sz w:val="18"/>
                            <w:szCs w:val="18"/>
                          </w:rPr>
                          <w:t>、</w:t>
                        </w:r>
                        <w:r>
                          <w:rPr>
                            <w:rFonts w:ascii="宋体" w:hAnsi="宋体" w:cs="宋体" w:eastAsia="宋体" w:hint="default"/>
                            <w:sz w:val="18"/>
                            <w:szCs w:val="18"/>
                          </w:rPr>
                          <w:t>巨潮资讯网</w:t>
                        </w:r>
                      </w:p>
                    </w:tc>
                  </w:tr>
                  <w:tr>
                    <w:trPr>
                      <w:trHeight w:val="322" w:hRule="exact"/>
                    </w:trPr>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临时股</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《关于公司与九泰基金、瑞联投资、冯滨、白斌签</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6"/>
                          <w:jc w:val="center"/>
                          <w:rPr>
                            <w:rFonts w:ascii="宋体" w:hAnsi="宋体" w:cs="宋体" w:eastAsia="宋体" w:hint="default"/>
                            <w:sz w:val="18"/>
                            <w:szCs w:val="18"/>
                          </w:rPr>
                        </w:pPr>
                        <w:r>
                          <w:rPr>
                            <w:rFonts w:ascii="宋体" w:hAnsi="宋体" w:cs="宋体" w:eastAsia="宋体" w:hint="default"/>
                            <w:sz w:val="18"/>
                            <w:szCs w:val="18"/>
                          </w:rPr>
                          <w:t>部审议通过</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2" w:right="0"/>
                          <w:jc w:val="left"/>
                          <w:rPr>
                            <w:rFonts w:ascii="Times New Roman" w:hAnsi="Times New Roman" w:cs="Times New Roman" w:eastAsia="Times New Roman" w:hint="default"/>
                            <w:sz w:val="18"/>
                            <w:szCs w:val="18"/>
                          </w:rPr>
                        </w:pPr>
                        <w:r>
                          <w:rPr>
                            <w:rFonts w:ascii="Times New Roman"/>
                            <w:sz w:val="18"/>
                          </w:rPr>
                          <w:t>(http://www.cninfo.com.cn)</w:t>
                        </w:r>
                      </w:p>
                    </w:tc>
                  </w:tr>
                  <w:tr>
                    <w:trPr>
                      <w:trHeight w:val="313" w:hRule="exact"/>
                    </w:trPr>
                    <w:tc>
                      <w:tcPr>
                        <w:tcW w:w="623"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东大会</w:t>
                        </w: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署附条件生效的</w:t>
                        </w:r>
                        <w:r>
                          <w:rPr>
                            <w:rFonts w:ascii="Times New Roman" w:hAnsi="Times New Roman" w:cs="Times New Roman" w:eastAsia="Times New Roman" w:hint="default"/>
                            <w:sz w:val="18"/>
                            <w:szCs w:val="18"/>
                          </w:rPr>
                          <w:t>&lt;</w:t>
                        </w:r>
                        <w:r>
                          <w:rPr>
                            <w:rFonts w:ascii="宋体" w:hAnsi="宋体" w:cs="宋体" w:eastAsia="宋体" w:hint="default"/>
                            <w:sz w:val="18"/>
                            <w:szCs w:val="18"/>
                          </w:rPr>
                          <w:t>股份认购协议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的公司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年第四次</w:t>
                        </w:r>
                      </w:p>
                    </w:tc>
                  </w:tr>
                  <w:tr>
                    <w:trPr>
                      <w:trHeight w:val="332"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《关于批准本次交易有关审计、评估和盈利预测审</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临时股东大会决议公告》</w:t>
                        </w:r>
                      </w:p>
                    </w:tc>
                  </w:tr>
                  <w:tr>
                    <w:trPr>
                      <w:trHeight w:val="357"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22" w:right="0"/>
                          <w:jc w:val="left"/>
                          <w:rPr>
                            <w:rFonts w:ascii="宋体" w:hAnsi="宋体" w:cs="宋体" w:eastAsia="宋体" w:hint="default"/>
                            <w:sz w:val="18"/>
                            <w:szCs w:val="18"/>
                          </w:rPr>
                        </w:pPr>
                        <w:r>
                          <w:rPr>
                            <w:rFonts w:ascii="宋体" w:hAnsi="宋体" w:cs="宋体" w:eastAsia="宋体" w:hint="default"/>
                            <w:sz w:val="18"/>
                            <w:szCs w:val="18"/>
                          </w:rPr>
                          <w:t>核报告及公司备考财务报表的议案》</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2014-069</w:t>
                        </w:r>
                        <w:r>
                          <w:rPr>
                            <w:rFonts w:ascii="宋体" w:hAnsi="宋体" w:cs="宋体" w:eastAsia="宋体" w:hint="default"/>
                            <w:sz w:val="18"/>
                            <w:szCs w:val="18"/>
                          </w:rPr>
                          <w:t>）</w:t>
                        </w:r>
                      </w:p>
                    </w:tc>
                  </w:tr>
                  <w:tr>
                    <w:trPr>
                      <w:trHeight w:val="337"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《关于本次交易符合</w:t>
                        </w:r>
                        <w:r>
                          <w:rPr>
                            <w:rFonts w:ascii="Times New Roman" w:hAnsi="Times New Roman" w:cs="Times New Roman" w:eastAsia="Times New Roman" w:hint="default"/>
                            <w:sz w:val="18"/>
                            <w:szCs w:val="18"/>
                          </w:rPr>
                          <w:t>&lt;</w:t>
                        </w:r>
                        <w:r>
                          <w:rPr>
                            <w:rFonts w:ascii="宋体" w:hAnsi="宋体" w:cs="宋体" w:eastAsia="宋体" w:hint="default"/>
                            <w:sz w:val="18"/>
                            <w:szCs w:val="18"/>
                          </w:rPr>
                          <w:t>关于规范上市公司重大资产</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重组若干问题的规定</w:t>
                        </w:r>
                        <w:r>
                          <w:rPr>
                            <w:rFonts w:ascii="Times New Roman" w:hAnsi="Times New Roman" w:cs="Times New Roman" w:eastAsia="Times New Roman" w:hint="default"/>
                            <w:sz w:val="18"/>
                            <w:szCs w:val="18"/>
                          </w:rPr>
                          <w:t>&gt;</w:t>
                        </w:r>
                        <w:r>
                          <w:rPr>
                            <w:rFonts w:ascii="宋体" w:hAnsi="宋体" w:cs="宋体" w:eastAsia="宋体" w:hint="default"/>
                            <w:sz w:val="18"/>
                            <w:szCs w:val="18"/>
                          </w:rPr>
                          <w:t>第四条规定的议案》</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0</w:t>
                        </w:r>
                        <w:r>
                          <w:rPr>
                            <w:rFonts w:ascii="宋体" w:hAnsi="宋体" w:cs="宋体" w:eastAsia="宋体" w:hint="default"/>
                            <w:spacing w:val="-173"/>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关于本次交易符合</w:t>
                        </w:r>
                        <w:r>
                          <w:rPr>
                            <w:rFonts w:ascii="Times New Roman" w:hAnsi="Times New Roman" w:cs="Times New Roman" w:eastAsia="Times New Roman" w:hint="default"/>
                            <w:sz w:val="18"/>
                            <w:szCs w:val="18"/>
                          </w:rPr>
                          <w:t>&lt;</w:t>
                        </w:r>
                        <w:r>
                          <w:rPr>
                            <w:rFonts w:ascii="宋体" w:hAnsi="宋体" w:cs="宋体" w:eastAsia="宋体" w:hint="default"/>
                            <w:sz w:val="18"/>
                            <w:szCs w:val="18"/>
                          </w:rPr>
                          <w:t>上市公司重大资产重组管理</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办法</w:t>
                        </w:r>
                        <w:r>
                          <w:rPr>
                            <w:rFonts w:ascii="Times New Roman" w:hAnsi="Times New Roman" w:cs="Times New Roman" w:eastAsia="Times New Roman" w:hint="default"/>
                            <w:sz w:val="18"/>
                            <w:szCs w:val="18"/>
                          </w:rPr>
                          <w:t>&gt;</w:t>
                        </w:r>
                        <w:r>
                          <w:rPr>
                            <w:rFonts w:ascii="宋体" w:hAnsi="宋体" w:cs="宋体" w:eastAsia="宋体" w:hint="default"/>
                            <w:sz w:val="18"/>
                            <w:szCs w:val="18"/>
                          </w:rPr>
                          <w:t>第四十二条规定的议案》</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《关于提请股东大会授权董事会全权办理本次发</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行股份购买资产并募集配套资金相关事宜的议案》</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《关于提请股东大会批准冯滨免于以要约方式增</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623" w:type="dxa"/>
                        <w:tcBorders>
                          <w:top w:val="nil" w:sz="6" w:space="0" w:color="auto"/>
                          <w:left w:val="single" w:sz="4" w:space="0" w:color="000000"/>
                          <w:bottom w:val="single" w:sz="4" w:space="0" w:color="000000"/>
                          <w:right w:val="single" w:sz="4" w:space="0" w:color="000000"/>
                        </w:tcBorders>
                      </w:tcPr>
                      <w:p>
                        <w:pPr/>
                      </w:p>
                    </w:tc>
                    <w:tc>
                      <w:tcPr>
                        <w:tcW w:w="965" w:type="dxa"/>
                        <w:tcBorders>
                          <w:top w:val="nil" w:sz="6" w:space="0" w:color="auto"/>
                          <w:left w:val="single" w:sz="4" w:space="0" w:color="000000"/>
                          <w:bottom w:val="single" w:sz="4" w:space="0" w:color="000000"/>
                          <w:right w:val="single" w:sz="4" w:space="0" w:color="000000"/>
                        </w:tcBorders>
                      </w:tcPr>
                      <w:p>
                        <w:pPr/>
                      </w:p>
                    </w:tc>
                    <w:tc>
                      <w:tcPr>
                        <w:tcW w:w="41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持公司股份的议案》</w:t>
                        </w:r>
                      </w:p>
                    </w:tc>
                    <w:tc>
                      <w:tcPr>
                        <w:tcW w:w="994"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2059" w:type="dxa"/>
                        <w:tcBorders>
                          <w:top w:val="nil" w:sz="6" w:space="0" w:color="auto"/>
                          <w:left w:val="single" w:sz="4" w:space="0" w:color="000000"/>
                          <w:bottom w:val="single" w:sz="4" w:space="0" w:color="000000"/>
                          <w:right w:val="single" w:sz="4" w:space="0" w:color="000000"/>
                        </w:tcBorders>
                      </w:tcPr>
                      <w:p>
                        <w:pPr/>
                      </w:p>
                    </w:tc>
                  </w:tr>
                  <w:tr>
                    <w:trPr>
                      <w:trHeight w:val="343" w:hRule="exact"/>
                    </w:trPr>
                    <w:tc>
                      <w:tcPr>
                        <w:tcW w:w="623" w:type="dxa"/>
                        <w:tcBorders>
                          <w:top w:val="single" w:sz="4" w:space="0" w:color="000000"/>
                          <w:left w:val="single" w:sz="4" w:space="0" w:color="000000"/>
                          <w:bottom w:val="nil" w:sz="6" w:space="0" w:color="auto"/>
                          <w:right w:val="single" w:sz="4" w:space="0" w:color="000000"/>
                        </w:tcBorders>
                      </w:tcPr>
                      <w:p>
                        <w:pPr/>
                      </w:p>
                    </w:tc>
                    <w:tc>
                      <w:tcPr>
                        <w:tcW w:w="965" w:type="dxa"/>
                        <w:tcBorders>
                          <w:top w:val="single" w:sz="4" w:space="0" w:color="000000"/>
                          <w:left w:val="single" w:sz="4" w:space="0" w:color="000000"/>
                          <w:bottom w:val="nil" w:sz="6" w:space="0" w:color="auto"/>
                          <w:right w:val="single" w:sz="4" w:space="0" w:color="000000"/>
                        </w:tcBorders>
                      </w:tcPr>
                      <w:p>
                        <w:pPr/>
                      </w:p>
                    </w:tc>
                    <w:tc>
                      <w:tcPr>
                        <w:tcW w:w="411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20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06"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《关于公司</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限制性股票激励计划（草案）</w:t>
                        </w:r>
                        <w:r>
                          <w:rPr>
                            <w:rFonts w:ascii="Times New Roman" w:hAnsi="Times New Roman" w:cs="Times New Roman" w:eastAsia="Times New Roman" w:hint="default"/>
                            <w:spacing w:val="-3"/>
                            <w:sz w:val="18"/>
                            <w:szCs w:val="18"/>
                          </w:rPr>
                          <w:t>&gt;</w:t>
                        </w:r>
                        <w:r>
                          <w:rPr>
                            <w:rFonts w:ascii="宋体" w:hAnsi="宋体" w:cs="宋体" w:eastAsia="宋体" w:hint="default"/>
                            <w:spacing w:val="-3"/>
                            <w:sz w:val="18"/>
                            <w:szCs w:val="18"/>
                          </w:rPr>
                          <w:t>及其摘</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z w:val="18"/>
                            <w:szCs w:val="18"/>
                          </w:rPr>
                          <w:t>刊登</w:t>
                        </w:r>
                        <w:r>
                          <w:rPr>
                            <w:rFonts w:ascii="宋体" w:hAnsi="宋体" w:cs="宋体" w:eastAsia="宋体" w:hint="default"/>
                            <w:spacing w:val="-78"/>
                            <w:sz w:val="18"/>
                            <w:szCs w:val="18"/>
                          </w:rPr>
                          <w:t>在</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68"/>
                            <w:sz w:val="18"/>
                            <w:szCs w:val="18"/>
                          </w:rPr>
                          <w:t>、</w:t>
                        </w:r>
                        <w:r>
                          <w:rPr>
                            <w:rFonts w:ascii="宋体" w:hAnsi="宋体" w:cs="宋体" w:eastAsia="宋体" w:hint="default"/>
                            <w:sz w:val="18"/>
                            <w:szCs w:val="18"/>
                          </w:rPr>
                          <w:t>《上</w:t>
                        </w:r>
                      </w:p>
                    </w:tc>
                  </w:tr>
                  <w:tr>
                    <w:trPr>
                      <w:trHeight w:val="337" w:hRule="exact"/>
                    </w:trPr>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要的议案》</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312" w:hRule="exact"/>
                    </w:trPr>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第五次</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《关于公司</w:t>
                        </w:r>
                        <w:r>
                          <w:rPr>
                            <w:rFonts w:ascii="Times New Roman" w:hAnsi="Times New Roman" w:cs="Times New Roman" w:eastAsia="Times New Roman" w:hint="default"/>
                            <w:sz w:val="18"/>
                            <w:szCs w:val="18"/>
                          </w:rPr>
                          <w:t>&lt;</w:t>
                        </w:r>
                        <w:r>
                          <w:rPr>
                            <w:rFonts w:ascii="宋体" w:hAnsi="宋体" w:cs="宋体" w:eastAsia="宋体" w:hint="default"/>
                            <w:sz w:val="18"/>
                            <w:szCs w:val="18"/>
                          </w:rPr>
                          <w:t>限制性股票激励计划实施考核管理办</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6"/>
                          <w:jc w:val="center"/>
                          <w:rPr>
                            <w:rFonts w:ascii="宋体" w:hAnsi="宋体" w:cs="宋体" w:eastAsia="宋体" w:hint="default"/>
                            <w:sz w:val="18"/>
                            <w:szCs w:val="18"/>
                          </w:rPr>
                        </w:pPr>
                        <w:r>
                          <w:rPr>
                            <w:rFonts w:ascii="宋体" w:hAnsi="宋体" w:cs="宋体" w:eastAsia="宋体" w:hint="default"/>
                            <w:sz w:val="18"/>
                            <w:szCs w:val="18"/>
                          </w:rPr>
                          <w:t>以上议案全</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pacing w:val="-68"/>
                            <w:sz w:val="18"/>
                            <w:szCs w:val="18"/>
                          </w:rPr>
                          <w:t>、</w:t>
                        </w:r>
                        <w:r>
                          <w:rPr>
                            <w:rFonts w:ascii="宋体" w:hAnsi="宋体" w:cs="宋体" w:eastAsia="宋体" w:hint="default"/>
                            <w:sz w:val="18"/>
                            <w:szCs w:val="18"/>
                          </w:rPr>
                          <w:t>巨潮资讯网</w:t>
                        </w:r>
                      </w:p>
                    </w:tc>
                  </w:tr>
                  <w:tr>
                    <w:trPr>
                      <w:trHeight w:val="312" w:hRule="exact"/>
                    </w:trPr>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临时股</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法</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6"/>
                          <w:jc w:val="center"/>
                          <w:rPr>
                            <w:rFonts w:ascii="宋体" w:hAnsi="宋体" w:cs="宋体" w:eastAsia="宋体" w:hint="default"/>
                            <w:sz w:val="18"/>
                            <w:szCs w:val="18"/>
                          </w:rPr>
                        </w:pPr>
                        <w:r>
                          <w:rPr>
                            <w:rFonts w:ascii="宋体" w:hAnsi="宋体" w:cs="宋体" w:eastAsia="宋体" w:hint="default"/>
                            <w:sz w:val="18"/>
                            <w:szCs w:val="18"/>
                          </w:rPr>
                          <w:t>部审议通过</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2" w:right="0"/>
                          <w:jc w:val="left"/>
                          <w:rPr>
                            <w:rFonts w:ascii="Times New Roman" w:hAnsi="Times New Roman" w:cs="Times New Roman" w:eastAsia="Times New Roman" w:hint="default"/>
                            <w:sz w:val="18"/>
                            <w:szCs w:val="18"/>
                          </w:rPr>
                        </w:pPr>
                        <w:r>
                          <w:rPr>
                            <w:rFonts w:ascii="Times New Roman"/>
                            <w:sz w:val="18"/>
                          </w:rPr>
                          <w:t>(http://www.cninfo.com.cn)</w:t>
                        </w:r>
                      </w:p>
                    </w:tc>
                  </w:tr>
                  <w:tr>
                    <w:trPr>
                      <w:trHeight w:val="332" w:hRule="exact"/>
                    </w:trPr>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东大会</w:t>
                        </w: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《关于提请股东大会授权董事会办理限制性股票激</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的公司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年第五次</w:t>
                        </w:r>
                      </w:p>
                    </w:tc>
                  </w:tr>
                  <w:tr>
                    <w:trPr>
                      <w:trHeight w:val="308"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22" w:right="0"/>
                          <w:jc w:val="left"/>
                          <w:rPr>
                            <w:rFonts w:ascii="宋体" w:hAnsi="宋体" w:cs="宋体" w:eastAsia="宋体" w:hint="default"/>
                            <w:sz w:val="18"/>
                            <w:szCs w:val="18"/>
                          </w:rPr>
                        </w:pPr>
                        <w:r>
                          <w:rPr>
                            <w:rFonts w:ascii="宋体" w:hAnsi="宋体" w:cs="宋体" w:eastAsia="宋体" w:hint="default"/>
                            <w:sz w:val="18"/>
                            <w:szCs w:val="18"/>
                          </w:rPr>
                          <w:t>励相关事宜的议案》</w:t>
                        </w:r>
                      </w:p>
                    </w:tc>
                    <w:tc>
                      <w:tcPr>
                        <w:tcW w:w="99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宋体" w:hAnsi="宋体" w:cs="宋体" w:eastAsia="宋体" w:hint="default"/>
                            <w:sz w:val="18"/>
                            <w:szCs w:val="18"/>
                          </w:rPr>
                          <w:t>临时股东大会决议公告》</w:t>
                        </w:r>
                      </w:p>
                    </w:tc>
                  </w:tr>
                  <w:tr>
                    <w:trPr>
                      <w:trHeight w:val="336" w:hRule="exact"/>
                    </w:trPr>
                    <w:tc>
                      <w:tcPr>
                        <w:tcW w:w="623" w:type="dxa"/>
                        <w:tcBorders>
                          <w:top w:val="nil" w:sz="6" w:space="0" w:color="auto"/>
                          <w:left w:val="single" w:sz="4" w:space="0" w:color="000000"/>
                          <w:bottom w:val="single" w:sz="4" w:space="0" w:color="000000"/>
                          <w:right w:val="single" w:sz="4" w:space="0" w:color="000000"/>
                        </w:tcBorders>
                      </w:tcPr>
                      <w:p>
                        <w:pPr/>
                      </w:p>
                    </w:tc>
                    <w:tc>
                      <w:tcPr>
                        <w:tcW w:w="965" w:type="dxa"/>
                        <w:tcBorders>
                          <w:top w:val="nil" w:sz="6" w:space="0" w:color="auto"/>
                          <w:left w:val="single" w:sz="4" w:space="0" w:color="000000"/>
                          <w:bottom w:val="single" w:sz="4" w:space="0" w:color="000000"/>
                          <w:right w:val="single" w:sz="4" w:space="0" w:color="000000"/>
                        </w:tcBorders>
                      </w:tcPr>
                      <w:p>
                        <w:pPr/>
                      </w:p>
                    </w:tc>
                    <w:tc>
                      <w:tcPr>
                        <w:tcW w:w="411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2059" w:type="dxa"/>
                        <w:tcBorders>
                          <w:top w:val="nil" w:sz="6" w:space="0" w:color="auto"/>
                          <w:left w:val="single" w:sz="4" w:space="0" w:color="000000"/>
                          <w:bottom w:val="single" w:sz="4" w:space="0" w:color="000000"/>
                          <w:right w:val="single" w:sz="4" w:space="0" w:color="000000"/>
                        </w:tcBorders>
                      </w:tcPr>
                      <w:p>
                        <w:pPr>
                          <w:pStyle w:val="TableParagraph"/>
                          <w:spacing w:line="239"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2014-075</w:t>
                        </w:r>
                        <w:r>
                          <w:rPr>
                            <w:rFonts w:ascii="宋体" w:hAnsi="宋体" w:cs="宋体" w:eastAsia="宋体" w:hint="default"/>
                            <w:sz w:val="18"/>
                            <w:szCs w:val="18"/>
                          </w:rPr>
                          <w:t>）</w:t>
                        </w:r>
                      </w:p>
                    </w:tc>
                  </w:tr>
                  <w:tr>
                    <w:trPr>
                      <w:trHeight w:val="373" w:hRule="exact"/>
                    </w:trPr>
                    <w:tc>
                      <w:tcPr>
                        <w:tcW w:w="6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tc>
                    <w:tc>
                      <w:tcPr>
                        <w:tcW w:w="9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41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《关于公司向上海悠哉网络科技有限公司提供委托</w:t>
                        </w: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36"/>
                          <w:jc w:val="center"/>
                          <w:rPr>
                            <w:rFonts w:ascii="宋体" w:hAnsi="宋体" w:cs="宋体" w:eastAsia="宋体" w:hint="default"/>
                            <w:sz w:val="18"/>
                            <w:szCs w:val="18"/>
                          </w:rPr>
                        </w:pPr>
                        <w:r>
                          <w:rPr>
                            <w:rFonts w:ascii="宋体" w:hAnsi="宋体" w:cs="宋体" w:eastAsia="宋体" w:hint="default"/>
                            <w:sz w:val="18"/>
                            <w:szCs w:val="18"/>
                          </w:rPr>
                          <w:t>以上议案全</w:t>
                        </w: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20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112"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r>
                  <w:tr>
                    <w:trPr>
                      <w:trHeight w:val="341" w:hRule="exact"/>
                    </w:trPr>
                    <w:tc>
                      <w:tcPr>
                        <w:tcW w:w="6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第六次</w:t>
                        </w:r>
                      </w:p>
                    </w:tc>
                    <w:tc>
                      <w:tcPr>
                        <w:tcW w:w="965"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110"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贷款的 议案》</w:t>
                        </w: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right="36"/>
                          <w:jc w:val="center"/>
                          <w:rPr>
                            <w:rFonts w:ascii="宋体" w:hAnsi="宋体" w:cs="宋体" w:eastAsia="宋体" w:hint="default"/>
                            <w:sz w:val="18"/>
                            <w:szCs w:val="18"/>
                          </w:rPr>
                        </w:pPr>
                        <w:r>
                          <w:rPr>
                            <w:rFonts w:ascii="宋体" w:hAnsi="宋体" w:cs="宋体" w:eastAsia="宋体" w:hint="default"/>
                            <w:sz w:val="18"/>
                            <w:szCs w:val="18"/>
                          </w:rPr>
                          <w:t>部审议通过</w:t>
                        </w: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刊登</w:t>
                        </w:r>
                        <w:r>
                          <w:rPr>
                            <w:rFonts w:ascii="宋体" w:hAnsi="宋体" w:cs="宋体" w:eastAsia="宋体" w:hint="default"/>
                            <w:spacing w:val="-78"/>
                            <w:sz w:val="18"/>
                            <w:szCs w:val="18"/>
                          </w:rPr>
                          <w:t>在</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68"/>
                            <w:sz w:val="18"/>
                            <w:szCs w:val="18"/>
                          </w:rPr>
                          <w:t>、</w:t>
                        </w:r>
                        <w:r>
                          <w:rPr>
                            <w:rFonts w:ascii="宋体" w:hAnsi="宋体" w:cs="宋体" w:eastAsia="宋体" w:hint="default"/>
                            <w:sz w:val="18"/>
                            <w:szCs w:val="18"/>
                          </w:rPr>
                          <w:t>《上</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0"/>
        <w:ind w:left="0" w:right="10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44"/>
        <w:ind w:left="0" w:right="10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83"/>
        <w:ind w:left="0" w:right="10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980" w:right="960"/>
        </w:sectPr>
      </w:pPr>
    </w:p>
    <w:p>
      <w:pPr>
        <w:spacing w:line="240" w:lineRule="auto" w:before="8"/>
        <w:rPr>
          <w:rFonts w:ascii="宋体" w:hAnsi="宋体" w:cs="宋体" w:eastAsia="宋体" w:hint="default"/>
          <w:sz w:val="22"/>
          <w:szCs w:val="22"/>
        </w:rPr>
      </w:pPr>
    </w:p>
    <w:p>
      <w:pPr>
        <w:spacing w:before="44"/>
        <w:ind w:left="0" w:right="105" w:firstLine="0"/>
        <w:jc w:val="right"/>
        <w:rPr>
          <w:rFonts w:ascii="宋体" w:hAnsi="宋体" w:cs="宋体" w:eastAsia="宋体" w:hint="default"/>
          <w:sz w:val="18"/>
          <w:szCs w:val="18"/>
        </w:rPr>
      </w:pPr>
      <w:r>
        <w:rPr/>
        <w:pict>
          <v:shape style="position:absolute;margin-left:55.080002pt;margin-top:1.191964pt;width:485.4pt;height:184.6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3"/>
                    <w:gridCol w:w="965"/>
                    <w:gridCol w:w="4110"/>
                    <w:gridCol w:w="994"/>
                    <w:gridCol w:w="943"/>
                    <w:gridCol w:w="2059"/>
                  </w:tblGrid>
                  <w:tr>
                    <w:trPr>
                      <w:trHeight w:val="322" w:hRule="exact"/>
                    </w:trPr>
                    <w:tc>
                      <w:tcPr>
                        <w:tcW w:w="6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临时股</w:t>
                        </w:r>
                      </w:p>
                    </w:tc>
                    <w:tc>
                      <w:tcPr>
                        <w:tcW w:w="965" w:type="dxa"/>
                        <w:vMerge w:val="restart"/>
                        <w:tcBorders>
                          <w:top w:val="single" w:sz="4" w:space="0" w:color="000000"/>
                          <w:left w:val="single" w:sz="4" w:space="0" w:color="000000"/>
                          <w:right w:val="single" w:sz="4" w:space="0" w:color="000000"/>
                        </w:tcBorders>
                      </w:tcPr>
                      <w:p>
                        <w:pPr/>
                      </w:p>
                    </w:tc>
                    <w:tc>
                      <w:tcPr>
                        <w:tcW w:w="41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实体营销网络建设</w:t>
                        </w:r>
                        <w:r>
                          <w:rPr>
                            <w:rFonts w:ascii="Times New Roman" w:hAnsi="Times New Roman" w:cs="Times New Roman" w:eastAsia="Times New Roman" w:hint="default"/>
                            <w:sz w:val="18"/>
                            <w:szCs w:val="18"/>
                          </w:rPr>
                          <w:t>”</w:t>
                        </w:r>
                        <w:r>
                          <w:rPr>
                            <w:rFonts w:ascii="宋体" w:hAnsi="宋体" w:cs="宋体" w:eastAsia="宋体" w:hint="default"/>
                            <w:sz w:val="18"/>
                            <w:szCs w:val="18"/>
                          </w:rPr>
                          <w:t>募投项目调整的议案》</w:t>
                        </w:r>
                      </w:p>
                    </w:tc>
                    <w:tc>
                      <w:tcPr>
                        <w:tcW w:w="994" w:type="dxa"/>
                        <w:vMerge w:val="restart"/>
                        <w:tcBorders>
                          <w:top w:val="single" w:sz="4" w:space="0" w:color="000000"/>
                          <w:left w:val="single" w:sz="4" w:space="0" w:color="000000"/>
                          <w:right w:val="single" w:sz="4" w:space="0" w:color="000000"/>
                        </w:tcBorders>
                      </w:tcPr>
                      <w:p>
                        <w:pPr/>
                      </w:p>
                    </w:tc>
                    <w:tc>
                      <w:tcPr>
                        <w:tcW w:w="943" w:type="dxa"/>
                        <w:vMerge w:val="restart"/>
                        <w:tcBorders>
                          <w:top w:val="single" w:sz="4" w:space="0" w:color="000000"/>
                          <w:left w:val="single" w:sz="4" w:space="0" w:color="000000"/>
                          <w:right w:val="single" w:sz="4" w:space="0" w:color="000000"/>
                        </w:tcBorders>
                      </w:tcPr>
                      <w:p>
                        <w:pPr/>
                      </w:p>
                    </w:tc>
                    <w:tc>
                      <w:tcPr>
                        <w:tcW w:w="20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336" w:hRule="exact"/>
                    </w:trPr>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东大会</w:t>
                        </w:r>
                      </w:p>
                    </w:tc>
                    <w:tc>
                      <w:tcPr>
                        <w:tcW w:w="965"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《关于扩大公司经营范围并相应修改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北京众信国</w:t>
                        </w:r>
                      </w:p>
                    </w:tc>
                    <w:tc>
                      <w:tcPr>
                        <w:tcW w:w="99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pacing w:val="-68"/>
                            <w:sz w:val="18"/>
                            <w:szCs w:val="18"/>
                          </w:rPr>
                          <w:t>、</w:t>
                        </w:r>
                        <w:r>
                          <w:rPr>
                            <w:rFonts w:ascii="宋体" w:hAnsi="宋体" w:cs="宋体" w:eastAsia="宋体" w:hint="default"/>
                            <w:sz w:val="18"/>
                            <w:szCs w:val="18"/>
                          </w:rPr>
                          <w:t>巨潮资讯网</w:t>
                        </w:r>
                      </w:p>
                    </w:tc>
                  </w:tr>
                  <w:tr>
                    <w:trPr>
                      <w:trHeight w:val="309"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际旅行社股份有限公司章程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99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Times New Roman"/>
                            <w:sz w:val="18"/>
                          </w:rPr>
                          <w:t>(http://www.cninfo.com.cn)</w:t>
                        </w:r>
                      </w:p>
                    </w:tc>
                  </w:tr>
                  <w:tr>
                    <w:trPr>
                      <w:trHeight w:val="331"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北京众信国际旅行社股份有限公司股</w:t>
                        </w:r>
                      </w:p>
                    </w:tc>
                    <w:tc>
                      <w:tcPr>
                        <w:tcW w:w="99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的公司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年第六次</w:t>
                        </w:r>
                      </w:p>
                    </w:tc>
                  </w:tr>
                  <w:tr>
                    <w:trPr>
                      <w:trHeight w:val="313"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东大会议事规则</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99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临时股东大会决议公告》</w:t>
                        </w:r>
                      </w:p>
                    </w:tc>
                  </w:tr>
                  <w:tr>
                    <w:trPr>
                      <w:trHeight w:val="391"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北京众信国际旅行社股份有限公司监</w:t>
                        </w:r>
                      </w:p>
                    </w:tc>
                    <w:tc>
                      <w:tcPr>
                        <w:tcW w:w="99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2014-091</w:t>
                        </w:r>
                        <w:r>
                          <w:rPr>
                            <w:rFonts w:ascii="宋体" w:hAnsi="宋体" w:cs="宋体" w:eastAsia="宋体" w:hint="default"/>
                            <w:sz w:val="18"/>
                            <w:szCs w:val="18"/>
                          </w:rPr>
                          <w:t>）</w:t>
                        </w:r>
                      </w:p>
                    </w:tc>
                  </w:tr>
                  <w:tr>
                    <w:trPr>
                      <w:trHeight w:val="332"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事会议事规则</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99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北京众信国际旅行社股份有限公司独</w:t>
                        </w:r>
                      </w:p>
                    </w:tc>
                    <w:tc>
                      <w:tcPr>
                        <w:tcW w:w="99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立董事制度</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99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623" w:type="dxa"/>
                        <w:tcBorders>
                          <w:top w:val="nil" w:sz="6" w:space="0" w:color="auto"/>
                          <w:left w:val="single" w:sz="4" w:space="0" w:color="000000"/>
                          <w:bottom w:val="nil" w:sz="6" w:space="0" w:color="auto"/>
                          <w:right w:val="single" w:sz="4" w:space="0" w:color="000000"/>
                        </w:tcBorders>
                      </w:tcPr>
                      <w:p>
                        <w:pPr/>
                      </w:p>
                    </w:tc>
                    <w:tc>
                      <w:tcPr>
                        <w:tcW w:w="965"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北京众信国际旅行社股份有限公司募</w:t>
                        </w:r>
                      </w:p>
                    </w:tc>
                    <w:tc>
                      <w:tcPr>
                        <w:tcW w:w="99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2059"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623" w:type="dxa"/>
                        <w:tcBorders>
                          <w:top w:val="nil" w:sz="6" w:space="0" w:color="auto"/>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c>
                      <w:tcPr>
                        <w:tcW w:w="41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集资金管理办法</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994" w:type="dxa"/>
                        <w:vMerge/>
                        <w:tcBorders>
                          <w:left w:val="single" w:sz="4" w:space="0" w:color="000000"/>
                          <w:bottom w:val="single" w:sz="4" w:space="0" w:color="000000"/>
                          <w:right w:val="single" w:sz="4" w:space="0" w:color="000000"/>
                        </w:tcBorders>
                      </w:tcPr>
                      <w:p>
                        <w:pPr/>
                      </w:p>
                    </w:tc>
                    <w:tc>
                      <w:tcPr>
                        <w:tcW w:w="943" w:type="dxa"/>
                        <w:vMerge/>
                        <w:tcBorders>
                          <w:left w:val="single" w:sz="4" w:space="0" w:color="000000"/>
                          <w:bottom w:val="single" w:sz="4" w:space="0" w:color="000000"/>
                          <w:right w:val="single" w:sz="4" w:space="0" w:color="000000"/>
                        </w:tcBorders>
                      </w:tcPr>
                      <w:p>
                        <w:pPr/>
                      </w:p>
                    </w:tc>
                    <w:tc>
                      <w:tcPr>
                        <w:tcW w:w="2059"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杨宏浩</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5"/>
              <w:jc w:val="right"/>
              <w:rPr>
                <w:rFonts w:ascii="Times New Roman" w:hAnsi="Times New Roman" w:cs="Times New Roman" w:eastAsia="Times New Roman" w:hint="default"/>
                <w:sz w:val="18"/>
                <w:szCs w:val="18"/>
              </w:rPr>
            </w:pPr>
            <w:r>
              <w:rPr>
                <w:rFonts w:ascii="Times New Roman"/>
                <w:sz w:val="18"/>
              </w:rPr>
              <w:t>22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16</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赵天庆</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5"/>
              <w:jc w:val="right"/>
              <w:rPr>
                <w:rFonts w:ascii="Times New Roman" w:hAnsi="Times New Roman" w:cs="Times New Roman" w:eastAsia="Times New Roman" w:hint="default"/>
                <w:sz w:val="18"/>
                <w:szCs w:val="18"/>
              </w:rPr>
            </w:pPr>
            <w:r>
              <w:rPr>
                <w:rFonts w:ascii="Times New Roman"/>
                <w:sz w:val="18"/>
              </w:rPr>
              <w:t>22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16</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姜付秀</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6"/>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王世定（离任）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6"/>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600" w:lineRule="atLeast" w:before="41"/>
        <w:ind w:left="154" w:right="5680"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b/>
          <w:bCs/>
          <w:spacing w:val="1"/>
          <w:w w:val="99"/>
          <w:sz w:val="21"/>
          <w:szCs w:val="21"/>
        </w:rPr>
        <w:t> </w:t>
      </w:r>
      <w:r>
        <w:rPr>
          <w:rFonts w:ascii="宋体" w:hAnsi="宋体" w:cs="宋体" w:eastAsia="宋体" w:hint="default"/>
          <w:sz w:val="21"/>
          <w:szCs w:val="21"/>
        </w:rPr>
        <w:t>独立董事对公司有关事项是否提出异议</w:t>
      </w:r>
    </w:p>
    <w:p>
      <w:pPr>
        <w:pStyle w:val="BodyText"/>
        <w:spacing w:line="290" w:lineRule="auto" w:before="76"/>
        <w:ind w:right="538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 报告期内独立董事对公司有关事项未提出异议。</w:t>
      </w:r>
    </w:p>
    <w:p>
      <w:pPr>
        <w:spacing w:line="614" w:lineRule="exact" w:before="47"/>
        <w:ind w:left="154" w:right="64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b/>
          <w:bCs/>
          <w:spacing w:val="1"/>
          <w:w w:val="99"/>
          <w:sz w:val="21"/>
          <w:szCs w:val="21"/>
        </w:rPr>
        <w:t> </w:t>
      </w:r>
      <w:r>
        <w:rPr>
          <w:rFonts w:ascii="宋体" w:hAnsi="宋体" w:cs="宋体" w:eastAsia="宋体" w:hint="default"/>
          <w:sz w:val="21"/>
          <w:szCs w:val="21"/>
        </w:rPr>
        <w:t>独立董事对公司有关建议是否被采纳</w:t>
      </w:r>
    </w:p>
    <w:p>
      <w:pPr>
        <w:pStyle w:val="BodyText"/>
        <w:spacing w:line="275" w:lineRule="exact"/>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pStyle w:val="BodyText"/>
        <w:spacing w:line="240" w:lineRule="auto" w:before="61"/>
        <w:ind w:right="0"/>
        <w:jc w:val="left"/>
      </w:pPr>
      <w:r>
        <w:rPr/>
        <w:t>独立董事对公司有关建议被采纳或未被采纳的说明</w:t>
      </w:r>
    </w:p>
    <w:p>
      <w:pPr>
        <w:spacing w:after="0" w:line="240" w:lineRule="auto"/>
        <w:jc w:val="left"/>
        <w:sectPr>
          <w:pgSz w:w="11910" w:h="16840"/>
          <w:pgMar w:header="877" w:footer="982" w:top="1100" w:bottom="1180" w:left="980" w:right="960"/>
        </w:sectPr>
      </w:pPr>
    </w:p>
    <w:p>
      <w:pPr>
        <w:spacing w:line="240" w:lineRule="auto" w:before="9"/>
        <w:rPr>
          <w:rFonts w:ascii="宋体" w:hAnsi="宋体" w:cs="宋体" w:eastAsia="宋体" w:hint="default"/>
          <w:sz w:val="20"/>
          <w:szCs w:val="20"/>
        </w:rPr>
      </w:pPr>
    </w:p>
    <w:p>
      <w:pPr>
        <w:pStyle w:val="BodyText"/>
        <w:spacing w:line="240" w:lineRule="auto" w:before="35"/>
        <w:ind w:right="0"/>
        <w:jc w:val="both"/>
      </w:pPr>
      <w:r>
        <w:rPr/>
        <w:t>不适用。</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left="574" w:right="104" w:hanging="421"/>
        <w:jc w:val="left"/>
      </w:pPr>
      <w:r>
        <w:rPr>
          <w:rFonts w:ascii="Times New Roman" w:hAnsi="Times New Roman" w:cs="Times New Roman" w:eastAsia="Times New Roman" w:hint="default"/>
        </w:rPr>
        <w:t>1</w:t>
      </w:r>
      <w:r>
        <w:rPr/>
        <w:t>、战略委员会履职情况 </w:t>
      </w:r>
      <w:r>
        <w:rPr>
          <w:spacing w:val="-1"/>
        </w:rPr>
        <w:t>战略委员会主要负责对公司长期发展战略和重大投资决策进行研究并提出建议，向董事会报告工作并</w:t>
      </w:r>
    </w:p>
    <w:p>
      <w:pPr>
        <w:pStyle w:val="BodyText"/>
        <w:spacing w:line="408" w:lineRule="auto" w:before="65"/>
        <w:ind w:right="211"/>
        <w:jc w:val="both"/>
      </w:pPr>
      <w:r>
        <w:rPr>
          <w:spacing w:val="-1"/>
        </w:rPr>
        <w:t>对董事会负责。报告期内，公司董事会战略委员会委员认真履行职责，按照公司《董事会战略委员会议事</w:t>
      </w:r>
      <w:r>
        <w:rPr>
          <w:spacing w:val="-82"/>
        </w:rPr>
        <w:t> </w:t>
      </w:r>
      <w:r>
        <w:rPr>
          <w:spacing w:val="-82"/>
        </w:rPr>
      </w:r>
      <w:r>
        <w:rPr/>
        <w:t>规则》规定，对公司的重大资产重组事项、重大投资、重大委托银行贷款事项进行审核并提出建议。</w:t>
      </w:r>
    </w:p>
    <w:p>
      <w:pPr>
        <w:pStyle w:val="BodyText"/>
        <w:spacing w:line="386" w:lineRule="auto" w:before="46"/>
        <w:ind w:right="233" w:firstLine="48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日，第三届董事会战略委员会第一次会议审议通过了《关于全资子公司香港众信国际旅 行社有限公司参股设立香港众信九鼎公司的议案》。</w:t>
      </w:r>
    </w:p>
    <w:p>
      <w:pPr>
        <w:pStyle w:val="BodyText"/>
        <w:spacing w:line="386" w:lineRule="auto" w:before="65"/>
        <w:ind w:left="153" w:right="235" w:firstLine="48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日，第三届董事会战略委员会第二次会议审议通过了《关于公司向上海悠哉网络科技有 限公司提供委托贷款的议案》。</w:t>
      </w:r>
    </w:p>
    <w:p>
      <w:pPr>
        <w:pStyle w:val="BodyText"/>
        <w:spacing w:line="386" w:lineRule="auto" w:before="65"/>
        <w:ind w:left="634" w:right="198" w:hanging="480"/>
        <w:jc w:val="left"/>
      </w:pPr>
      <w:r>
        <w:rPr>
          <w:rFonts w:ascii="Times New Roman" w:hAnsi="Times New Roman" w:cs="Times New Roman" w:eastAsia="Times New Roman" w:hint="default"/>
        </w:rPr>
        <w:t>2</w:t>
      </w:r>
      <w:r>
        <w:rPr/>
        <w:t>、审计委员会履职情况 </w:t>
      </w:r>
      <w:r>
        <w:rPr>
          <w:spacing w:val="-2"/>
        </w:rPr>
        <w:t>报告期内，根据中国证监会、深圳证券交易所有关规定及公司《董事会审计委员会议事规则》、《董</w:t>
      </w:r>
    </w:p>
    <w:p>
      <w:pPr>
        <w:pStyle w:val="BodyText"/>
        <w:spacing w:line="408" w:lineRule="auto" w:before="65"/>
        <w:ind w:right="211"/>
        <w:jc w:val="both"/>
      </w:pPr>
      <w:r>
        <w:rPr>
          <w:spacing w:val="-1"/>
        </w:rPr>
        <w:t>事会审计委员会年报工作流程》，公司审计委员会委员勤勉尽职，认真履行了公司内部审计与外部审计之</w:t>
      </w:r>
      <w:r>
        <w:rPr>
          <w:spacing w:val="-83"/>
        </w:rPr>
        <w:t> </w:t>
      </w:r>
      <w:r>
        <w:rPr>
          <w:spacing w:val="-83"/>
        </w:rPr>
      </w:r>
      <w:r>
        <w:rPr>
          <w:spacing w:val="-1"/>
        </w:rPr>
        <w:t>间的沟通、监督、核查职责，对公司经营情况、内控制度的制定和执行情况进行了严格的监督检查，在年</w:t>
      </w:r>
      <w:r>
        <w:rPr>
          <w:spacing w:val="-83"/>
        </w:rPr>
        <w:t> </w:t>
      </w:r>
      <w:r>
        <w:rPr>
          <w:spacing w:val="-83"/>
        </w:rPr>
      </w:r>
      <w:r>
        <w:rPr/>
        <w:t>度财务报告编制及审计过程中认真履行了监督、核查职能。</w:t>
      </w:r>
    </w:p>
    <w:p>
      <w:pPr>
        <w:pStyle w:val="BodyText"/>
        <w:spacing w:line="386" w:lineRule="auto" w:before="46"/>
        <w:ind w:right="210" w:firstLine="419"/>
        <w:jc w:val="both"/>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28</w:t>
      </w:r>
      <w:r>
        <w:rPr>
          <w:spacing w:val="-1"/>
        </w:rPr>
        <w:t>日，第二届董事会审计委员会第九次会议审议通过了《公司自</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2013</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日的财务报表及附注》、《关于续聘北京中证天通会计师事务所（特殊普通合伙）为公司</w:t>
      </w:r>
      <w:r>
        <w:rPr>
          <w:rFonts w:ascii="Times New Roman" w:hAnsi="Times New Roman" w:cs="Times New Roman" w:eastAsia="Times New Roman" w:hint="default"/>
          <w:spacing w:val="-1"/>
        </w:rPr>
        <w:t>2014</w:t>
      </w:r>
      <w:r>
        <w:rPr>
          <w:spacing w:val="-1"/>
        </w:rPr>
        <w:t>年</w:t>
      </w:r>
      <w:r>
        <w:rPr>
          <w:spacing w:val="-85"/>
        </w:rPr>
        <w:t> </w:t>
      </w:r>
      <w:r>
        <w:rPr/>
        <w:t>度审计机构的议案》、《关于公司</w:t>
      </w:r>
      <w:r>
        <w:rPr>
          <w:rFonts w:ascii="Times New Roman" w:hAnsi="Times New Roman" w:cs="Times New Roman" w:eastAsia="Times New Roman" w:hint="default"/>
        </w:rPr>
        <w:t>&lt;</w:t>
      </w:r>
      <w:r>
        <w:rPr/>
        <w:t>内部控制规则落实自查表</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2013</w:t>
      </w:r>
      <w:r>
        <w:rPr/>
        <w:t>年度内部控制 评价报告</w:t>
      </w:r>
      <w:r>
        <w:rPr>
          <w:rFonts w:ascii="Times New Roman" w:hAnsi="Times New Roman" w:cs="Times New Roman" w:eastAsia="Times New Roman" w:hint="default"/>
        </w:rPr>
        <w:t>&gt;</w:t>
      </w:r>
      <w:r>
        <w:rPr/>
        <w:t>的议案》。</w:t>
      </w:r>
    </w:p>
    <w:p>
      <w:pPr>
        <w:pStyle w:val="BodyText"/>
        <w:spacing w:line="386" w:lineRule="auto" w:before="35"/>
        <w:ind w:right="211" w:firstLine="419"/>
        <w:jc w:val="both"/>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23</w:t>
      </w:r>
      <w:r>
        <w:rPr>
          <w:spacing w:val="-1"/>
        </w:rPr>
        <w:t>日，第二届董事会审计委员会第九次会议审议通过了《关于公司内审部负责人的提</w:t>
      </w:r>
      <w:r>
        <w:rPr/>
        <w:t> 名建议》。</w:t>
      </w:r>
    </w:p>
    <w:p>
      <w:pPr>
        <w:pStyle w:val="BodyText"/>
        <w:spacing w:line="240" w:lineRule="auto" w:before="65"/>
        <w:ind w:left="574" w:right="104"/>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日，第三届董事会审计委员会第一次会议审议通过了《公司</w:t>
      </w:r>
      <w:r>
        <w:rPr>
          <w:rFonts w:ascii="Times New Roman" w:hAnsi="Times New Roman" w:cs="Times New Roman" w:eastAsia="Times New Roman" w:hint="default"/>
        </w:rPr>
        <w:t>2014</w:t>
      </w:r>
      <w:r>
        <w:rPr/>
        <w:t>年半年度报告》、</w:t>
      </w:r>
    </w:p>
    <w:p>
      <w:pPr>
        <w:pStyle w:val="BodyText"/>
        <w:spacing w:line="386" w:lineRule="auto" w:before="177"/>
        <w:ind w:left="574" w:right="104" w:hanging="420"/>
        <w:jc w:val="left"/>
      </w:pPr>
      <w:r>
        <w:rPr/>
        <w:t>《公司</w:t>
      </w:r>
      <w:r>
        <w:rPr>
          <w:rFonts w:ascii="Times New Roman" w:hAnsi="Times New Roman" w:cs="Times New Roman" w:eastAsia="Times New Roman" w:hint="default"/>
        </w:rPr>
        <w:t>2014</w:t>
      </w:r>
      <w:r>
        <w:rPr/>
        <w:t>年半年度募集资金存放与使用情况的专项报告》。 </w:t>
      </w:r>
      <w:r>
        <w:rPr>
          <w:spacing w:val="-1"/>
        </w:rPr>
        <w:t>在</w:t>
      </w:r>
      <w:r>
        <w:rPr>
          <w:rFonts w:ascii="Times New Roman" w:hAnsi="Times New Roman" w:cs="Times New Roman" w:eastAsia="Times New Roman" w:hint="default"/>
          <w:spacing w:val="-1"/>
        </w:rPr>
        <w:t>2014</w:t>
      </w:r>
      <w:r>
        <w:rPr>
          <w:spacing w:val="-1"/>
        </w:rPr>
        <w:t>年度报告审计工作过程中，审计委员会会同公司审计机构北京中证天通会计师事务所（特殊普</w:t>
      </w:r>
    </w:p>
    <w:p>
      <w:pPr>
        <w:pStyle w:val="BodyText"/>
        <w:spacing w:line="408" w:lineRule="auto" w:before="35"/>
        <w:ind w:right="209"/>
        <w:jc w:val="both"/>
      </w:pPr>
      <w:r>
        <w:rPr>
          <w:spacing w:val="-1"/>
        </w:rPr>
        <w:t>通合伙）、内审部、财务部共同协商确定年度财务报告审计工作的时间表和重点审计范围，听取了审计机</w:t>
      </w:r>
      <w:r>
        <w:rPr>
          <w:spacing w:val="-82"/>
        </w:rPr>
        <w:t> </w:t>
      </w:r>
      <w:r>
        <w:rPr>
          <w:spacing w:val="-82"/>
        </w:rPr>
      </w:r>
      <w:r>
        <w:rPr>
          <w:spacing w:val="-1"/>
        </w:rPr>
        <w:t>构关于重大错报风险及特别风险的应对措施、重要交易、账户余额和列报等影响审计业务的重要因素及解</w:t>
      </w:r>
      <w:r>
        <w:rPr>
          <w:spacing w:val="-81"/>
        </w:rPr>
        <w:t> </w:t>
      </w:r>
      <w:r>
        <w:rPr>
          <w:spacing w:val="-81"/>
        </w:rPr>
      </w:r>
      <w:r>
        <w:rPr/>
        <w:t>决办法，并对审计结果应早于年报披露的时间以便各位董事审议做出了明确要求。</w:t>
      </w:r>
    </w:p>
    <w:p>
      <w:pPr>
        <w:pStyle w:val="BodyText"/>
        <w:spacing w:line="386" w:lineRule="auto" w:before="46"/>
        <w:ind w:right="210" w:firstLine="420"/>
        <w:jc w:val="both"/>
      </w:pPr>
      <w:r>
        <w:rPr>
          <w:spacing w:val="-1"/>
        </w:rPr>
        <w:t>审计委员会对审计机构</w:t>
      </w:r>
      <w:r>
        <w:rPr>
          <w:rFonts w:ascii="Times New Roman" w:hAnsi="Times New Roman" w:cs="Times New Roman" w:eastAsia="Times New Roman" w:hint="default"/>
          <w:spacing w:val="-1"/>
        </w:rPr>
        <w:t>2014</w:t>
      </w:r>
      <w:r>
        <w:rPr>
          <w:spacing w:val="-1"/>
        </w:rPr>
        <w:t>年度审计工作进行了评价和总结，认为北京中证天通会计师事务所（特殊</w:t>
      </w:r>
      <w:r>
        <w:rPr/>
        <w:t> </w:t>
      </w:r>
      <w:r>
        <w:rPr>
          <w:spacing w:val="-1"/>
        </w:rPr>
        <w:t>普通合伙）在公司</w:t>
      </w:r>
      <w:r>
        <w:rPr>
          <w:rFonts w:ascii="Times New Roman" w:hAnsi="Times New Roman" w:cs="Times New Roman" w:eastAsia="Times New Roman" w:hint="default"/>
          <w:spacing w:val="-1"/>
        </w:rPr>
        <w:t>2014</w:t>
      </w:r>
      <w:r>
        <w:rPr>
          <w:spacing w:val="-1"/>
        </w:rPr>
        <w:t>年度财务报告以及其他审计工作中能够尽职尽责，遵守会计和审计职业道德，具备</w:t>
      </w:r>
    </w:p>
    <w:p>
      <w:pPr>
        <w:spacing w:after="0" w:line="386" w:lineRule="auto"/>
        <w:jc w:val="both"/>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right="104"/>
        <w:jc w:val="left"/>
      </w:pPr>
      <w:r>
        <w:rPr>
          <w:spacing w:val="-1"/>
        </w:rPr>
        <w:t>专业能力，恪守独立性和保持职业谨慎性，较为圆满地完成了公司委托的各项审计工作，审计委员会提议</w:t>
      </w:r>
      <w:r>
        <w:rPr>
          <w:spacing w:val="-83"/>
        </w:rPr>
        <w:t> </w:t>
      </w:r>
      <w:r>
        <w:rPr>
          <w:spacing w:val="-83"/>
        </w:rPr>
      </w:r>
      <w:r>
        <w:rPr/>
        <w:t>续聘其作为公司</w:t>
      </w:r>
      <w:r>
        <w:rPr>
          <w:rFonts w:ascii="Times New Roman" w:hAnsi="Times New Roman" w:cs="Times New Roman" w:eastAsia="Times New Roman" w:hint="default"/>
        </w:rPr>
        <w:t>2015</w:t>
      </w:r>
      <w:r>
        <w:rPr/>
        <w:t>年度的审计机构。</w:t>
      </w:r>
    </w:p>
    <w:p>
      <w:pPr>
        <w:pStyle w:val="BodyText"/>
        <w:spacing w:line="386" w:lineRule="auto" w:before="14"/>
        <w:ind w:left="634" w:right="198" w:hanging="480"/>
        <w:jc w:val="left"/>
      </w:pPr>
      <w:r>
        <w:rPr>
          <w:rFonts w:ascii="Times New Roman" w:hAnsi="Times New Roman" w:cs="Times New Roman" w:eastAsia="Times New Roman" w:hint="default"/>
        </w:rPr>
        <w:t>3</w:t>
      </w:r>
      <w:r>
        <w:rPr/>
        <w:t>、提名委员会履职情况 </w:t>
      </w:r>
      <w:r>
        <w:rPr>
          <w:spacing w:val="-2"/>
        </w:rPr>
        <w:t>提名委员会主要负责研究公司董事和高级管理人员的选择标准和程序，进行选择和提出建议，对董事</w:t>
      </w:r>
    </w:p>
    <w:p>
      <w:pPr>
        <w:pStyle w:val="BodyText"/>
        <w:spacing w:line="408" w:lineRule="auto" w:before="65"/>
        <w:ind w:right="5210"/>
        <w:jc w:val="left"/>
      </w:pPr>
      <w:r>
        <w:rPr/>
        <w:t>候选人和高管人员进行审查并提出建议。 报告期内，公司董事会提名委员会履职情况如下：</w:t>
      </w:r>
    </w:p>
    <w:p>
      <w:pPr>
        <w:pStyle w:val="BodyText"/>
        <w:spacing w:line="386" w:lineRule="auto" w:before="46"/>
        <w:ind w:right="104" w:firstLine="420"/>
        <w:jc w:val="left"/>
      </w:pPr>
      <w:r>
        <w:rPr>
          <w:spacing w:val="-1"/>
        </w:rPr>
        <w:t>鉴于第二届董事会任期届满，并随着业务规模的扩大，需要提拔和补充一定的高级管理人员，</w:t>
      </w:r>
      <w:r>
        <w:rPr>
          <w:rFonts w:ascii="Times New Roman" w:hAnsi="Times New Roman" w:cs="Times New Roman" w:eastAsia="Times New Roman" w:hint="default"/>
          <w:spacing w:val="-1"/>
        </w:rPr>
        <w:t>2014</w:t>
      </w:r>
      <w:r>
        <w:rPr>
          <w:spacing w:val="-1"/>
        </w:rPr>
        <w:t>年</w:t>
      </w:r>
      <w:r>
        <w:rPr/>
        <w:t> </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日，第二届董事会提名委员会第二次会议审议通过了《关于公司第三届董事会董事候选人的提名建 议》、《关于公司高级管理人员提名建议》。</w:t>
      </w:r>
    </w:p>
    <w:p>
      <w:pPr>
        <w:pStyle w:val="BodyText"/>
        <w:spacing w:line="386" w:lineRule="auto" w:before="65"/>
        <w:ind w:left="490" w:right="254" w:hanging="337"/>
        <w:jc w:val="left"/>
      </w:pPr>
      <w:r>
        <w:rPr>
          <w:rFonts w:ascii="Times New Roman" w:hAnsi="Times New Roman" w:cs="Times New Roman" w:eastAsia="Times New Roman" w:hint="default"/>
        </w:rPr>
        <w:t>4</w:t>
      </w:r>
      <w:r>
        <w:rPr/>
        <w:t>、薪酬与考核委员会履职情况 薪酬与考核委员会主要负责研究和审查公司董事和高级管理人员的考核标准；负责制定、审查公司董</w:t>
      </w:r>
    </w:p>
    <w:p>
      <w:pPr>
        <w:pStyle w:val="BodyText"/>
        <w:spacing w:line="398" w:lineRule="auto" w:before="65"/>
        <w:ind w:right="275"/>
        <w:jc w:val="left"/>
      </w:pPr>
      <w:r>
        <w:rPr/>
        <w:t>事及高管人员的薪酬政策与方案；监督公司薪酬制度执行情况，向董事会报告工作并对董事会负责。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日，第二届董事会薪酬与考核委员会第四次会议审议通过了《关于董事、高级管理人员报酬 事项的议案》</w:t>
      </w:r>
    </w:p>
    <w:p>
      <w:pPr>
        <w:pStyle w:val="BodyText"/>
        <w:spacing w:line="386" w:lineRule="auto" w:before="54"/>
        <w:ind w:left="153" w:right="208" w:firstLine="420"/>
        <w:jc w:val="both"/>
      </w:pPr>
      <w:r>
        <w:rPr>
          <w:spacing w:val="-1"/>
        </w:rPr>
        <w:t>鉴于公司拟实施股权激励计划，薪酬与考核委员会对股权激励的方案和考核办法进行了审议，</w:t>
      </w:r>
      <w:r>
        <w:rPr>
          <w:rFonts w:ascii="Times New Roman" w:hAnsi="Times New Roman" w:cs="Times New Roman" w:eastAsia="Times New Roman" w:hint="default"/>
          <w:spacing w:val="-1"/>
        </w:rPr>
        <w:t>2014</w:t>
      </w:r>
      <w:r>
        <w:rPr>
          <w:spacing w:val="-1"/>
        </w:rPr>
        <w:t>年</w:t>
      </w:r>
      <w:r>
        <w:rPr/>
        <w:t> </w:t>
      </w:r>
      <w:r>
        <w:rPr>
          <w:rFonts w:ascii="Times New Roman" w:hAnsi="Times New Roman" w:cs="Times New Roman" w:eastAsia="Times New Roman" w:hint="default"/>
          <w:spacing w:val="-8"/>
        </w:rPr>
        <w:t>9</w:t>
      </w:r>
      <w:r>
        <w:rPr>
          <w:spacing w:val="-8"/>
        </w:rPr>
        <w:t>月</w:t>
      </w:r>
      <w:r>
        <w:rPr>
          <w:rFonts w:ascii="Times New Roman" w:hAnsi="Times New Roman" w:cs="Times New Roman" w:eastAsia="Times New Roman" w:hint="default"/>
          <w:spacing w:val="-8"/>
        </w:rPr>
        <w:t>21</w:t>
      </w:r>
      <w:r>
        <w:rPr>
          <w:spacing w:val="-8"/>
        </w:rPr>
        <w:t>日，第三届董事会薪酬与考核委员会第一次会议审议通过了《关于公司</w:t>
      </w:r>
      <w:r>
        <w:rPr>
          <w:rFonts w:ascii="Times New Roman" w:hAnsi="Times New Roman" w:cs="Times New Roman" w:eastAsia="Times New Roman" w:hint="default"/>
          <w:spacing w:val="-8"/>
        </w:rPr>
        <w:t>&lt;</w:t>
      </w:r>
      <w:r>
        <w:rPr>
          <w:spacing w:val="-8"/>
        </w:rPr>
        <w:t>限制性股票激励计划（草案）</w:t>
      </w:r>
      <w:r>
        <w:rPr>
          <w:rFonts w:ascii="Times New Roman" w:hAnsi="Times New Roman" w:cs="Times New Roman" w:eastAsia="Times New Roman" w:hint="default"/>
          <w:spacing w:val="-8"/>
        </w:rPr>
        <w:t>&gt;</w:t>
      </w:r>
      <w:r>
        <w:rPr>
          <w:rFonts w:ascii="Times New Roman" w:hAnsi="Times New Roman" w:cs="Times New Roman" w:eastAsia="Times New Roman" w:hint="default"/>
          <w:spacing w:val="-22"/>
        </w:rPr>
        <w:t> </w:t>
      </w:r>
      <w:r>
        <w:rPr/>
        <w:t>及其摘要的议案》、《关于公司</w:t>
      </w:r>
      <w:r>
        <w:rPr>
          <w:rFonts w:ascii="Times New Roman" w:hAnsi="Times New Roman" w:cs="Times New Roman" w:eastAsia="Times New Roman" w:hint="default"/>
        </w:rPr>
        <w:t>&lt;</w:t>
      </w:r>
      <w:r>
        <w:rPr/>
        <w:t>限制性股票激励计划实施考核管理办法</w:t>
      </w:r>
      <w:r>
        <w:rPr>
          <w:rFonts w:ascii="Times New Roman" w:hAnsi="Times New Roman" w:cs="Times New Roman" w:eastAsia="Times New Roman" w:hint="default"/>
        </w:rPr>
        <w:t>&gt;</w:t>
      </w:r>
      <w:r>
        <w:rPr/>
        <w:t>的议案》。</w:t>
      </w:r>
    </w:p>
    <w:p>
      <w:pPr>
        <w:spacing w:line="240" w:lineRule="auto" w:before="13"/>
        <w:rPr>
          <w:rFonts w:ascii="宋体" w:hAnsi="宋体" w:cs="宋体" w:eastAsia="宋体" w:hint="default"/>
          <w:sz w:val="17"/>
          <w:szCs w:val="17"/>
        </w:rPr>
      </w:pPr>
    </w:p>
    <w:p>
      <w:pPr>
        <w:pStyle w:val="Heading2"/>
        <w:spacing w:line="240" w:lineRule="auto"/>
        <w:ind w:left="153" w:right="104"/>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104"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4" w:right="67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104"/>
        <w:jc w:val="left"/>
        <w:rPr>
          <w:b w:val="0"/>
          <w:bCs w:val="0"/>
        </w:rPr>
      </w:pPr>
      <w:r>
        <w:rPr/>
        <w:t>六、公司相对于控股股东在业务、人员、资产、机构、财务等方面的独立完整情况</w:t>
      </w:r>
      <w:r>
        <w:rPr>
          <w:b w:val="0"/>
          <w:bCs w:val="0"/>
        </w:rPr>
      </w:r>
    </w:p>
    <w:p>
      <w:pPr>
        <w:spacing w:line="240" w:lineRule="auto" w:before="8"/>
        <w:rPr>
          <w:rFonts w:ascii="宋体" w:hAnsi="宋体" w:cs="宋体" w:eastAsia="宋体" w:hint="default"/>
          <w:b/>
          <w:bCs/>
          <w:sz w:val="30"/>
          <w:szCs w:val="30"/>
        </w:rPr>
      </w:pPr>
    </w:p>
    <w:p>
      <w:pPr>
        <w:pStyle w:val="BodyText"/>
        <w:spacing w:line="410" w:lineRule="auto"/>
        <w:ind w:right="104" w:firstLine="420"/>
        <w:jc w:val="left"/>
      </w:pPr>
      <w:r>
        <w:rPr>
          <w:spacing w:val="-1"/>
        </w:rPr>
        <w:t>本公司设立以来，严格按照《公司法》、《证券法》等有关法律、法规和《公司章程》的要求规范运</w:t>
      </w:r>
      <w:r>
        <w:rPr/>
        <w:t> 作，在业务、资产、人员、机构和财务等方面与控股股东、实际控制人及其控制的其他企业完全独立。</w:t>
      </w:r>
    </w:p>
    <w:p>
      <w:pPr>
        <w:pStyle w:val="BodyText"/>
        <w:spacing w:line="441" w:lineRule="auto" w:before="83"/>
        <w:ind w:left="574" w:right="104" w:hanging="420"/>
        <w:jc w:val="left"/>
      </w:pPr>
      <w:r>
        <w:rPr/>
        <w:t>（一）业务独立 公司主要从事出境旅游及商务会奖旅游等业务，公司拥有独立、完整的业务系统和必要的职能部门，</w:t>
      </w:r>
    </w:p>
    <w:p>
      <w:pPr>
        <w:pStyle w:val="BodyText"/>
        <w:spacing w:line="410" w:lineRule="auto" w:before="17"/>
        <w:ind w:right="104"/>
        <w:jc w:val="left"/>
      </w:pPr>
      <w:r>
        <w:rPr>
          <w:spacing w:val="-1"/>
        </w:rPr>
        <w:t>拥有必要的经营设备、人员、资金和技术设备，能够独立自主地进行经营活动，与股东不存在业务上的依</w:t>
      </w:r>
      <w:r>
        <w:rPr>
          <w:spacing w:val="-82"/>
        </w:rPr>
        <w:t> </w:t>
      </w:r>
      <w:r>
        <w:rPr>
          <w:spacing w:val="-82"/>
        </w:rPr>
      </w:r>
      <w:r>
        <w:rPr/>
        <w:t>赖关系。</w:t>
      </w:r>
    </w:p>
    <w:p>
      <w:pPr>
        <w:spacing w:after="0" w:line="410" w:lineRule="auto"/>
        <w:jc w:val="left"/>
        <w:sectPr>
          <w:pgSz w:w="11910" w:h="16840"/>
          <w:pgMar w:header="877" w:footer="982" w:top="1100" w:bottom="1180" w:left="980" w:right="920"/>
        </w:sectPr>
      </w:pPr>
    </w:p>
    <w:p>
      <w:pPr>
        <w:spacing w:line="240" w:lineRule="auto" w:before="9"/>
        <w:rPr>
          <w:rFonts w:ascii="宋体" w:hAnsi="宋体" w:cs="宋体" w:eastAsia="宋体" w:hint="default"/>
          <w:sz w:val="26"/>
          <w:szCs w:val="26"/>
        </w:rPr>
      </w:pPr>
    </w:p>
    <w:p>
      <w:pPr>
        <w:pStyle w:val="BodyText"/>
        <w:spacing w:line="441" w:lineRule="auto" w:before="35"/>
        <w:ind w:left="573" w:right="0" w:hanging="420"/>
        <w:jc w:val="left"/>
      </w:pPr>
      <w:r>
        <w:rPr/>
        <w:t>（二）资产独立 </w:t>
      </w:r>
      <w:r>
        <w:rPr>
          <w:spacing w:val="-1"/>
        </w:rPr>
        <w:t>公司是以有限公司整体变更为股份有限公司，原有限公司的全部资产未经剥离，整体进入了股份有限</w:t>
      </w:r>
    </w:p>
    <w:p>
      <w:pPr>
        <w:pStyle w:val="BodyText"/>
        <w:spacing w:line="408" w:lineRule="auto" w:before="17"/>
        <w:ind w:left="153" w:right="150"/>
        <w:jc w:val="both"/>
      </w:pPr>
      <w:r>
        <w:rPr>
          <w:spacing w:val="-1"/>
        </w:rPr>
        <w:t>公司。涉及的所有经营性资产均已办理了产权过户手续，并取得相关权属证明，公司资产完全独立于公司</w:t>
      </w:r>
      <w:r>
        <w:rPr>
          <w:spacing w:val="-83"/>
        </w:rPr>
        <w:t> </w:t>
      </w:r>
      <w:r>
        <w:rPr>
          <w:spacing w:val="-83"/>
        </w:rPr>
      </w:r>
      <w:r>
        <w:rPr>
          <w:spacing w:val="-1"/>
        </w:rPr>
        <w:t>股东，不存在依靠股东的生产经营场所进行生产经营的情况。公司亦未以其资产、权益或信誉等为各股东</w:t>
      </w:r>
      <w:r>
        <w:rPr>
          <w:spacing w:val="-83"/>
        </w:rPr>
        <w:t> </w:t>
      </w:r>
      <w:r>
        <w:rPr>
          <w:spacing w:val="-83"/>
        </w:rPr>
      </w:r>
      <w:r>
        <w:rPr>
          <w:spacing w:val="-1"/>
        </w:rPr>
        <w:t>的债务提供过担保，公司已取得了股东入股资产的合法产权，对所有资产具有完全的控制支配权，不存在</w:t>
      </w:r>
      <w:r>
        <w:rPr>
          <w:spacing w:val="-83"/>
        </w:rPr>
        <w:t> </w:t>
      </w:r>
      <w:r>
        <w:rPr>
          <w:spacing w:val="-83"/>
        </w:rPr>
      </w:r>
      <w:r>
        <w:rPr/>
        <w:t>资产、资金被控股股东占用而损害公司利益的情况。</w:t>
      </w:r>
    </w:p>
    <w:p>
      <w:pPr>
        <w:pStyle w:val="BodyText"/>
        <w:spacing w:line="441" w:lineRule="auto" w:before="87"/>
        <w:ind w:left="573" w:right="0" w:hanging="420"/>
        <w:jc w:val="left"/>
      </w:pPr>
      <w:r>
        <w:rPr/>
        <w:t>（三）人员独立 </w:t>
      </w:r>
      <w:r>
        <w:rPr>
          <w:spacing w:val="-6"/>
        </w:rPr>
        <w:t>公司逐步建立、健全了法人治理结构，董事、监事及高级管理人员严格按照《公司法》、《公司章程》</w:t>
      </w:r>
    </w:p>
    <w:p>
      <w:pPr>
        <w:pStyle w:val="BodyText"/>
        <w:spacing w:line="410" w:lineRule="auto" w:before="17"/>
        <w:ind w:left="153" w:right="151"/>
        <w:jc w:val="both"/>
      </w:pPr>
      <w:r>
        <w:rPr>
          <w:spacing w:val="-1"/>
        </w:rPr>
        <w:t>的有关规定产生，程序合法有效；公司的人事及工资管理与股东单位完全分离；公司实行全员聘用制，员</w:t>
      </w:r>
      <w:r>
        <w:rPr>
          <w:spacing w:val="-82"/>
        </w:rPr>
        <w:t> </w:t>
      </w:r>
      <w:r>
        <w:rPr>
          <w:spacing w:val="-82"/>
        </w:rPr>
      </w:r>
      <w:r>
        <w:rPr>
          <w:spacing w:val="-1"/>
        </w:rPr>
        <w:t>工均已参加了社会保险统筹。公司总经理、副总经理、董事会秘书、财务总监等高级管理人员专职在公司</w:t>
      </w:r>
      <w:r>
        <w:rPr>
          <w:spacing w:val="-82"/>
        </w:rPr>
        <w:t> </w:t>
      </w:r>
      <w:r>
        <w:rPr>
          <w:spacing w:val="-82"/>
        </w:rPr>
      </w:r>
      <w:r>
        <w:rPr/>
        <w:t>工作并领取报酬，均未在控股股东、实际控制人及其控制的其他企业担任除董事、监事以外的职务。</w:t>
      </w:r>
    </w:p>
    <w:p>
      <w:pPr>
        <w:pStyle w:val="BodyText"/>
        <w:spacing w:line="444" w:lineRule="auto" w:before="83"/>
        <w:ind w:left="574" w:right="0" w:hanging="420"/>
        <w:jc w:val="left"/>
      </w:pPr>
      <w:r>
        <w:rPr/>
        <w:t>（四）机构独立 </w:t>
      </w:r>
      <w:r>
        <w:rPr>
          <w:spacing w:val="-1"/>
        </w:rPr>
        <w:t>公司拥有独立的生产经营和办公机构，与关联方完全分开，不存在混合经营，合署办公等情况；所有</w:t>
      </w:r>
    </w:p>
    <w:p>
      <w:pPr>
        <w:pStyle w:val="BodyText"/>
        <w:spacing w:line="408" w:lineRule="auto" w:before="14"/>
        <w:ind w:left="153" w:right="148"/>
        <w:jc w:val="both"/>
      </w:pPr>
      <w:r>
        <w:rPr>
          <w:spacing w:val="-1"/>
        </w:rPr>
        <w:t>机构由公司根据实际情况和业务发展需要自主设置，不存在任何单位或个人干预公司机构设置的情况；公</w:t>
      </w:r>
      <w:r>
        <w:rPr>
          <w:spacing w:val="-81"/>
        </w:rPr>
        <w:t> </w:t>
      </w:r>
      <w:r>
        <w:rPr>
          <w:spacing w:val="-81"/>
        </w:rPr>
      </w:r>
      <w:r>
        <w:rPr>
          <w:spacing w:val="-5"/>
        </w:rPr>
        <w:t>司股东及其职能部门与公司及其职能部门之间不存在上下级关系；公司成立了股东大会、董事会、监事会，</w:t>
      </w:r>
      <w:r>
        <w:rPr>
          <w:spacing w:val="-101"/>
        </w:rPr>
        <w:t> </w:t>
      </w:r>
      <w:r>
        <w:rPr>
          <w:spacing w:val="-101"/>
        </w:rPr>
      </w:r>
      <w:r>
        <w:rPr>
          <w:spacing w:val="-1"/>
        </w:rPr>
        <w:t>公司的董事由股东大会经过合法的选举程序产生，经理等高级管理人员由董事会聘任，不存在控股股东干</w:t>
      </w:r>
      <w:r>
        <w:rPr>
          <w:spacing w:val="-81"/>
        </w:rPr>
        <w:t> </w:t>
      </w:r>
      <w:r>
        <w:rPr>
          <w:spacing w:val="-81"/>
        </w:rPr>
      </w:r>
      <w:r>
        <w:rPr/>
        <w:t>预公司董事会和股东大会人事任免的情况。</w:t>
      </w:r>
    </w:p>
    <w:p>
      <w:pPr>
        <w:pStyle w:val="BodyText"/>
        <w:spacing w:line="441" w:lineRule="auto" w:before="85"/>
        <w:ind w:left="573" w:right="0" w:hanging="420"/>
        <w:jc w:val="left"/>
      </w:pPr>
      <w:r>
        <w:rPr/>
        <w:t>（五）财务独立 </w:t>
      </w:r>
      <w:r>
        <w:rPr>
          <w:spacing w:val="-1"/>
        </w:rPr>
        <w:t>公司设立了独立的财务部门，配备了独立专职的财务人员，并已建立了符合有关会计制度要求的、独</w:t>
      </w:r>
    </w:p>
    <w:p>
      <w:pPr>
        <w:pStyle w:val="BodyText"/>
        <w:spacing w:line="398" w:lineRule="auto" w:before="17"/>
        <w:ind w:left="153" w:right="0"/>
        <w:jc w:val="left"/>
      </w:pPr>
      <w:r>
        <w:rPr>
          <w:spacing w:val="-1"/>
        </w:rPr>
        <w:t>立的财务核算体系和财务管理制度，实施严格的财务监督管理；公司独立开设银行账号，基本开户银行是</w:t>
      </w:r>
      <w:r>
        <w:rPr>
          <w:spacing w:val="-83"/>
        </w:rPr>
        <w:t> </w:t>
      </w:r>
      <w:r>
        <w:rPr>
          <w:spacing w:val="-83"/>
        </w:rPr>
      </w:r>
      <w:r>
        <w:rPr/>
        <w:t>中国工商银行股份有限公司北京东城支行，账号为</w:t>
      </w:r>
      <w:r>
        <w:rPr>
          <w:rFonts w:ascii="Times New Roman" w:hAnsi="Times New Roman" w:cs="Times New Roman" w:eastAsia="Times New Roman" w:hint="default"/>
        </w:rPr>
        <w:t>0200080709024555362</w:t>
      </w:r>
      <w:r>
        <w:rPr/>
        <w:t>；公司依法独立纳税，纳税登记 证号为：京税证字</w:t>
      </w:r>
      <w:r>
        <w:rPr>
          <w:rFonts w:ascii="Times New Roman" w:hAnsi="Times New Roman" w:cs="Times New Roman" w:eastAsia="Times New Roman" w:hint="default"/>
        </w:rPr>
        <w:t>110105101126585</w:t>
      </w:r>
      <w:r>
        <w:rPr/>
        <w:t>号；公司能够独立作出财务决策，独立对外签订合同，不受股东或其 </w:t>
      </w:r>
      <w:r>
        <w:rPr>
          <w:spacing w:val="-1"/>
        </w:rPr>
        <w:t>他单位干预或控制；公司未为股东提供担保，公司对所有的资产拥有完全的控制支配权；公司目前不存在</w:t>
      </w:r>
      <w:r>
        <w:rPr>
          <w:spacing w:val="-83"/>
        </w:rPr>
        <w:t> </w:t>
      </w:r>
      <w:r>
        <w:rPr>
          <w:spacing w:val="-83"/>
        </w:rPr>
      </w:r>
      <w:r>
        <w:rPr/>
        <w:t>资产、资金被股东占用或其他损害公司利益的情况。</w:t>
      </w:r>
    </w:p>
    <w:p>
      <w:pPr>
        <w:pStyle w:val="BodyText"/>
        <w:spacing w:line="240" w:lineRule="auto" w:before="95"/>
        <w:ind w:left="573" w:right="0"/>
        <w:jc w:val="left"/>
      </w:pPr>
      <w:r>
        <w:rPr>
          <w:spacing w:val="-6"/>
        </w:rPr>
        <w:t>综上所述，公司具有独立完整的业务、资产、人员、机构和财务体系，具有面向市场独立经营的能力。</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七、同业竞争情况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19"/>
          <w:szCs w:val="19"/>
        </w:rPr>
      </w:pPr>
    </w:p>
    <w:p>
      <w:pPr>
        <w:pStyle w:val="Heading2"/>
        <w:spacing w:line="240" w:lineRule="auto" w:before="26"/>
        <w:ind w:right="104"/>
        <w:jc w:val="left"/>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153" w:right="95" w:firstLine="420"/>
        <w:jc w:val="left"/>
      </w:pPr>
      <w:r>
        <w:rPr/>
        <w:t>公司建立了较为完善的高级管理人员绩效考评体系和薪酬制度，同时，将新任未持股的高级管理人员 </w:t>
      </w:r>
      <w:r>
        <w:rPr>
          <w:spacing w:val="-3"/>
        </w:rPr>
        <w:t>纳入了公司股权激励计划。公司董事会薪酬与考核委员会负责对公司高级管理人员的工作能力、履职情况、</w:t>
      </w:r>
      <w:r>
        <w:rPr>
          <w:spacing w:val="-92"/>
        </w:rPr>
        <w:t> </w:t>
      </w:r>
      <w:r>
        <w:rPr>
          <w:spacing w:val="-92"/>
        </w:rPr>
      </w:r>
      <w:r>
        <w:rPr/>
        <w:t>预算完成情况进行考评，以年度预算完成指标情况为主要依据，结合经营管理工作及相关任务完成情况，</w:t>
      </w:r>
      <w:r>
        <w:rPr>
          <w:spacing w:val="-34"/>
        </w:rPr>
        <w:t> </w:t>
      </w:r>
      <w:r>
        <w:rPr>
          <w:spacing w:val="-34"/>
        </w:rPr>
      </w:r>
      <w:r>
        <w:rPr/>
        <w:t>确定其薪酬，并监督薪酬制度执行情况。报告期内，公司高级管理人员能够严格按照《公司法》、《公司</w:t>
      </w:r>
      <w:r>
        <w:rPr/>
        <w:t> </w:t>
      </w:r>
      <w:r>
        <w:rPr>
          <w:spacing w:val="-5"/>
        </w:rPr>
        <w:t>章程》及国家有关法律法规认真履行职责，积极落实公司股东大会和董事会相关决议，落实预算经营指标，</w:t>
      </w:r>
      <w:r>
        <w:rPr>
          <w:spacing w:val="-101"/>
        </w:rPr>
        <w:t> </w:t>
      </w:r>
      <w:r>
        <w:rPr>
          <w:spacing w:val="-101"/>
        </w:rPr>
      </w:r>
      <w:r>
        <w:rPr/>
        <w:t>不断提升公司的管理水平，推动公司持续健康发展，维护了公司长远利益和股东利益。</w:t>
      </w:r>
    </w:p>
    <w:p>
      <w:pPr>
        <w:pStyle w:val="BodyText"/>
        <w:spacing w:line="408" w:lineRule="auto" w:before="46"/>
        <w:ind w:left="153" w:right="104" w:firstLine="420"/>
        <w:jc w:val="left"/>
      </w:pPr>
      <w:r>
        <w:rPr>
          <w:spacing w:val="-1"/>
        </w:rPr>
        <w:t>为建立和完善公司内部激励机制和约束机制，充分发挥和调动公司高级管理人员的工作积极性和创造</w:t>
      </w:r>
      <w:r>
        <w:rPr/>
        <w:t> 性，公司将结合实际情况，进一步完善高级管理人员的激励和约束机制，建立科学的绩效考核机制。</w:t>
      </w:r>
    </w:p>
    <w:p>
      <w:pPr>
        <w:spacing w:after="0" w:line="408" w:lineRule="auto"/>
        <w:jc w:val="left"/>
        <w:sectPr>
          <w:pgSz w:w="11910" w:h="16840"/>
          <w:pgMar w:header="877" w:footer="982" w:top="110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386"/>
        <w:jc w:val="center"/>
        <w:rPr>
          <w:b w:val="0"/>
          <w:bCs w:val="0"/>
        </w:rPr>
      </w:pPr>
      <w:bookmarkStart w:name="_TOC_250002" w:id="10"/>
      <w:r>
        <w:rPr/>
        <w:t>第十节</w:t>
      </w:r>
      <w:r>
        <w:rPr>
          <w:spacing w:val="-5"/>
        </w:rPr>
        <w:t> </w:t>
      </w:r>
      <w:r>
        <w:rPr/>
        <w:t>内部控制</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一、内部控制建设情况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49" w:firstLine="420"/>
        <w:jc w:val="both"/>
      </w:pPr>
      <w:r>
        <w:rPr>
          <w:spacing w:val="-1"/>
        </w:rPr>
        <w:t>报告期内，公司根据《公司法》、《证券法》、《企业内部控制基本规范》等相关规定，在生产经营</w:t>
      </w:r>
      <w:r>
        <w:rPr/>
        <w:t> </w:t>
      </w:r>
      <w:r>
        <w:rPr>
          <w:spacing w:val="-1"/>
        </w:rPr>
        <w:t>控制、财务管理控制、信息披露控制等方面严格管理，认真执行。以确保公司内部控制的合理、完整、有</w:t>
      </w:r>
      <w:r>
        <w:rPr>
          <w:spacing w:val="-83"/>
        </w:rPr>
        <w:t> </w:t>
      </w:r>
      <w:r>
        <w:rPr>
          <w:spacing w:val="-83"/>
        </w:rPr>
      </w:r>
      <w:r>
        <w:rPr>
          <w:spacing w:val="-1"/>
        </w:rPr>
        <w:t>效，有力促进公司规范运作和健康发展。公司在充分考虑企业的内部环境、控制活动、信息沟通、内部监</w:t>
      </w:r>
      <w:r>
        <w:rPr>
          <w:spacing w:val="-83"/>
        </w:rPr>
        <w:t> </w:t>
      </w:r>
      <w:r>
        <w:rPr>
          <w:spacing w:val="-83"/>
        </w:rPr>
      </w:r>
      <w:r>
        <w:rPr>
          <w:spacing w:val="-1"/>
        </w:rPr>
        <w:t>督等要素的基础上，从制度上保证了公司法人治理结构符合相关法律法规的要求，逐步形成完善的内部控</w:t>
      </w:r>
      <w:r>
        <w:rPr>
          <w:spacing w:val="-81"/>
        </w:rPr>
        <w:t> </w:t>
      </w:r>
      <w:r>
        <w:rPr>
          <w:spacing w:val="-81"/>
        </w:rPr>
      </w:r>
      <w:r>
        <w:rPr>
          <w:spacing w:val="-1"/>
        </w:rPr>
        <w:t>制管理体系。公司设立了内审部，并制定了《内部审计制度》，向董事会审计委员会负责并报告工作，在</w:t>
      </w:r>
      <w:r>
        <w:rPr>
          <w:spacing w:val="-83"/>
        </w:rPr>
        <w:t> </w:t>
      </w:r>
      <w:r>
        <w:rPr>
          <w:spacing w:val="-83"/>
        </w:rPr>
      </w:r>
      <w:r>
        <w:rPr>
          <w:spacing w:val="-1"/>
        </w:rPr>
        <w:t>董事会的领导下对会计核算程序和财务收支、财务处理的正确性、真实性、合法性进行监督，对公司的债</w:t>
      </w:r>
      <w:r>
        <w:rPr>
          <w:spacing w:val="-82"/>
        </w:rPr>
        <w:t> </w:t>
      </w:r>
      <w:r>
        <w:rPr>
          <w:spacing w:val="-82"/>
        </w:rPr>
      </w:r>
      <w:r>
        <w:rPr>
          <w:spacing w:val="-1"/>
        </w:rPr>
        <w:t>权、债务进行审查，对公司生产经营计划、财务收支计划的执行情况进行监督，对年度财务、成本决策进</w:t>
      </w:r>
      <w:r>
        <w:rPr>
          <w:spacing w:val="-83"/>
        </w:rPr>
        <w:t> </w:t>
      </w:r>
      <w:r>
        <w:rPr>
          <w:spacing w:val="-83"/>
        </w:rPr>
      </w:r>
      <w:r>
        <w:rPr/>
        <w:t>行审计等。</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二、董事会关于内部控制责任的声明</w:t>
      </w:r>
      <w:r>
        <w:rPr>
          <w:b w:val="0"/>
          <w:bCs w:val="0"/>
        </w:rPr>
      </w:r>
    </w:p>
    <w:p>
      <w:pPr>
        <w:spacing w:line="240" w:lineRule="auto" w:before="8"/>
        <w:rPr>
          <w:rFonts w:ascii="宋体" w:hAnsi="宋体" w:cs="宋体" w:eastAsia="宋体" w:hint="default"/>
          <w:b/>
          <w:bCs/>
          <w:sz w:val="30"/>
          <w:szCs w:val="30"/>
        </w:rPr>
      </w:pPr>
    </w:p>
    <w:p>
      <w:pPr>
        <w:pStyle w:val="BodyText"/>
        <w:spacing w:line="410" w:lineRule="auto"/>
        <w:ind w:right="151" w:firstLine="420"/>
        <w:jc w:val="both"/>
      </w:pPr>
      <w:r>
        <w:rPr>
          <w:spacing w:val="-1"/>
        </w:rPr>
        <w:t>本公司董事会及全体董事保证本报告内容不存在任何虚假记载、误导性陈述或重大遗漏，并对其内容</w:t>
      </w:r>
      <w:r>
        <w:rPr/>
        <w:t> </w:t>
      </w:r>
      <w:r>
        <w:rPr>
          <w:spacing w:val="-1"/>
        </w:rPr>
        <w:t>的真实性、准确性和完整性承担个别及连带责任。建立健全并有效实施内部控制是本公司董事会及管理层</w:t>
      </w:r>
      <w:r>
        <w:rPr>
          <w:spacing w:val="-81"/>
        </w:rPr>
        <w:t> </w:t>
      </w:r>
      <w:r>
        <w:rPr>
          <w:spacing w:val="-81"/>
        </w:rPr>
      </w:r>
      <w:r>
        <w:rPr/>
        <w:t>的责任。</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t>三、建立财务报告内部控制的依据</w:t>
      </w:r>
      <w:r>
        <w:rPr>
          <w:b w:val="0"/>
          <w:bCs w:val="0"/>
        </w:rPr>
      </w:r>
    </w:p>
    <w:p>
      <w:pPr>
        <w:spacing w:line="240" w:lineRule="auto" w:before="8"/>
        <w:rPr>
          <w:rFonts w:ascii="宋体" w:hAnsi="宋体" w:cs="宋体" w:eastAsia="宋体" w:hint="default"/>
          <w:b/>
          <w:bCs/>
          <w:sz w:val="30"/>
          <w:szCs w:val="30"/>
        </w:rPr>
      </w:pPr>
    </w:p>
    <w:p>
      <w:pPr>
        <w:pStyle w:val="BodyText"/>
        <w:spacing w:line="400" w:lineRule="auto"/>
        <w:ind w:right="150" w:firstLine="420"/>
        <w:jc w:val="both"/>
      </w:pPr>
      <w:r>
        <w:rPr/>
        <w:t>报告期内，公司完善内部控制制度，以公司</w:t>
      </w:r>
      <w:r>
        <w:rPr>
          <w:rFonts w:ascii="Times New Roman" w:hAnsi="Times New Roman" w:cs="Times New Roman" w:eastAsia="Times New Roman" w:hint="default"/>
        </w:rPr>
        <w:t>ERP</w:t>
      </w:r>
      <w:r>
        <w:rPr/>
        <w:t>综合运营管理系统为核心，以服务流程为主线，严格 </w:t>
      </w:r>
      <w:r>
        <w:rPr>
          <w:spacing w:val="-1"/>
        </w:rPr>
        <w:t>控制业务运作的各个环节，使采购、销售、收益管理、团队运作、后续服务、财务结算等工作协调、有序</w:t>
      </w:r>
      <w:r>
        <w:rPr>
          <w:spacing w:val="-85"/>
        </w:rPr>
        <w:t> </w:t>
      </w:r>
      <w:r>
        <w:rPr>
          <w:spacing w:val="-85"/>
        </w:rPr>
      </w:r>
      <w:r>
        <w:rPr>
          <w:spacing w:val="-1"/>
        </w:rPr>
        <w:t>进行，使整个经营体系保持畅通、高效。公司财务管理及财务报告内部控制正是基于公司管理制度和业务</w:t>
      </w:r>
      <w:r>
        <w:rPr>
          <w:spacing w:val="-83"/>
        </w:rPr>
        <w:t> </w:t>
      </w:r>
      <w:r>
        <w:rPr>
          <w:spacing w:val="-83"/>
        </w:rPr>
      </w:r>
      <w:r>
        <w:rPr/>
        <w:t>流程的基础上，进行控制操作。</w:t>
      </w:r>
    </w:p>
    <w:p>
      <w:pPr>
        <w:spacing w:line="240" w:lineRule="auto" w:before="2"/>
        <w:rPr>
          <w:rFonts w:ascii="宋体" w:hAnsi="宋体" w:cs="宋体" w:eastAsia="宋体" w:hint="default"/>
          <w:sz w:val="19"/>
          <w:szCs w:val="19"/>
        </w:rPr>
      </w:pPr>
    </w:p>
    <w:p>
      <w:pPr>
        <w:pStyle w:val="Heading2"/>
        <w:spacing w:line="240" w:lineRule="auto"/>
        <w:ind w:right="0"/>
        <w:jc w:val="left"/>
        <w:rPr>
          <w:b w:val="0"/>
          <w:bCs w:val="0"/>
        </w:rPr>
      </w:pPr>
      <w:r>
        <w:rPr/>
        <w:t>四、内部控制评价报告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未发现内部控制重大缺陷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详细内容见本公司于</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2015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日刊登在巨潮资讯网（</w:t>
            </w:r>
            <w:hyperlink r:id="rId10">
              <w:r>
                <w:rPr>
                  <w:rFonts w:ascii="Times New Roman" w:hAnsi="Times New Roman" w:cs="Times New Roman" w:eastAsia="Times New Roman" w:hint="default"/>
                  <w:spacing w:val="-4"/>
                  <w:sz w:val="18"/>
                  <w:szCs w:val="18"/>
                </w:rPr>
                <w:t>www.cninfo.com.cn</w:t>
              </w:r>
            </w:hyperlink>
            <w:r>
              <w:rPr>
                <w:rFonts w:ascii="宋体" w:hAnsi="宋体" w:cs="宋体" w:eastAsia="宋体" w:hint="default"/>
                <w:spacing w:val="-4"/>
                <w:sz w:val="18"/>
                <w:szCs w:val="18"/>
              </w:rPr>
              <w:t>）的《公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内</w:t>
            </w:r>
            <w:r>
              <w:rPr>
                <w:rFonts w:ascii="宋体" w:hAnsi="宋体" w:cs="宋体" w:eastAsia="宋体" w:hint="default"/>
                <w:sz w:val="18"/>
                <w:szCs w:val="18"/>
              </w:rPr>
              <w:t>部控制评价报告</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378" w:hRule="exact"/>
        </w:trPr>
        <w:tc>
          <w:tcPr>
            <w:tcW w:w="9568"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北京众信国际旅行社股份有限公司全体股东：</w:t>
            </w:r>
          </w:p>
        </w:tc>
      </w:tr>
      <w:tr>
        <w:trPr>
          <w:trHeight w:val="337" w:hRule="exact"/>
        </w:trPr>
        <w:tc>
          <w:tcPr>
            <w:tcW w:w="95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382" w:right="0"/>
              <w:jc w:val="left"/>
              <w:rPr>
                <w:rFonts w:ascii="宋体" w:hAnsi="宋体" w:cs="宋体" w:eastAsia="宋体" w:hint="default"/>
                <w:sz w:val="18"/>
                <w:szCs w:val="18"/>
              </w:rPr>
            </w:pPr>
            <w:r>
              <w:rPr>
                <w:rFonts w:ascii="宋体" w:hAnsi="宋体" w:cs="宋体" w:eastAsia="宋体" w:hint="default"/>
                <w:sz w:val="18"/>
                <w:szCs w:val="18"/>
              </w:rPr>
              <w:t>我们接受委托，对北京众信国际旅行社股份有限公司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贵公司</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日与财务报告相关的内</w:t>
            </w:r>
          </w:p>
        </w:tc>
      </w:tr>
      <w:tr>
        <w:trPr>
          <w:trHeight w:val="328" w:hRule="exact"/>
        </w:trPr>
        <w:tc>
          <w:tcPr>
            <w:tcW w:w="95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部控制有效性的认定进行了鉴证。</w:t>
            </w:r>
          </w:p>
        </w:tc>
      </w:tr>
      <w:tr>
        <w:trPr>
          <w:trHeight w:val="352" w:hRule="exact"/>
        </w:trPr>
        <w:tc>
          <w:tcPr>
            <w:tcW w:w="95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新宋体" w:hAnsi="新宋体" w:cs="新宋体" w:eastAsia="新宋体" w:hint="default"/>
                <w:sz w:val="18"/>
                <w:szCs w:val="18"/>
              </w:rPr>
              <w:t>①  </w:t>
            </w:r>
            <w:r>
              <w:rPr>
                <w:rFonts w:ascii="宋体" w:hAnsi="宋体" w:cs="宋体" w:eastAsia="宋体" w:hint="default"/>
                <w:sz w:val="18"/>
                <w:szCs w:val="18"/>
              </w:rPr>
              <w:t>管理层对内部控制的责任</w:t>
            </w:r>
          </w:p>
        </w:tc>
      </w:tr>
      <w:tr>
        <w:trPr>
          <w:trHeight w:val="332" w:hRule="exact"/>
        </w:trPr>
        <w:tc>
          <w:tcPr>
            <w:tcW w:w="95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pacing w:val="-1"/>
                <w:sz w:val="18"/>
                <w:szCs w:val="18"/>
              </w:rPr>
              <w:t>贵公司管理层的责任是建立健全内部控制并保持其有效性，同时按照财政部颁布的《企业内部控制基本规范》的有关规范</w:t>
            </w:r>
          </w:p>
        </w:tc>
      </w:tr>
      <w:tr>
        <w:trPr>
          <w:trHeight w:val="337" w:hRule="exact"/>
        </w:trPr>
        <w:tc>
          <w:tcPr>
            <w:tcW w:w="95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标准对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日与财务报表相关的内部控制有效性作出评价并确保该评价的真实性和完整性。</w:t>
            </w:r>
          </w:p>
        </w:tc>
      </w:tr>
      <w:tr>
        <w:trPr>
          <w:trHeight w:val="347" w:hRule="exact"/>
        </w:trPr>
        <w:tc>
          <w:tcPr>
            <w:tcW w:w="95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新宋体" w:hAnsi="新宋体" w:cs="新宋体" w:eastAsia="新宋体" w:hint="default"/>
                <w:sz w:val="18"/>
                <w:szCs w:val="18"/>
              </w:rPr>
              <w:t>②  </w:t>
            </w:r>
            <w:r>
              <w:rPr>
                <w:rFonts w:ascii="宋体" w:hAnsi="宋体" w:cs="宋体" w:eastAsia="宋体" w:hint="default"/>
                <w:sz w:val="18"/>
                <w:szCs w:val="18"/>
              </w:rPr>
              <w:t>注册会计师的责任</w:t>
            </w:r>
          </w:p>
        </w:tc>
      </w:tr>
      <w:tr>
        <w:trPr>
          <w:trHeight w:val="332" w:hRule="exact"/>
        </w:trPr>
        <w:tc>
          <w:tcPr>
            <w:tcW w:w="95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pacing w:val="-1"/>
                <w:sz w:val="18"/>
                <w:szCs w:val="18"/>
              </w:rPr>
              <w:t>我们的责任是在实施鉴证工作的基础上对内部控制有效性发表鉴证意见。我们按照《中国注册会计师其他鉴证业务准则第</w:t>
            </w:r>
          </w:p>
        </w:tc>
      </w:tr>
      <w:tr>
        <w:trPr>
          <w:trHeight w:val="317" w:hRule="exact"/>
        </w:trPr>
        <w:tc>
          <w:tcPr>
            <w:tcW w:w="95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3101</w:t>
            </w:r>
            <w:r>
              <w:rPr>
                <w:rFonts w:ascii="Times New Roman" w:hAnsi="Times New Roman" w:cs="Times New Roman" w:eastAsia="Times New Roman" w:hint="default"/>
                <w:spacing w:val="29"/>
                <w:sz w:val="18"/>
                <w:szCs w:val="18"/>
              </w:rPr>
              <w:t>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历史财务信息审计或审阅以外的鉴证业务》的规定执行了鉴证工作。该准则要求我们计划和实施鉴证工作，以对</w:t>
            </w:r>
          </w:p>
        </w:tc>
      </w:tr>
      <w:tr>
        <w:trPr>
          <w:trHeight w:val="308" w:hRule="exact"/>
        </w:trPr>
        <w:tc>
          <w:tcPr>
            <w:tcW w:w="95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鉴证对象信息是否不存在重大错报获取合理保证。在鉴证过程中，我们实施了包括了解、测试和评价内部控制设计的合理</w:t>
            </w:r>
          </w:p>
        </w:tc>
      </w:tr>
      <w:tr>
        <w:trPr>
          <w:trHeight w:val="332" w:hRule="exact"/>
        </w:trPr>
        <w:tc>
          <w:tcPr>
            <w:tcW w:w="95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性和执行的有效性，以及我们认为必要的其他程序。我们相信，我们的鉴证工作为发表意见提供了合理的基础。</w:t>
            </w:r>
          </w:p>
        </w:tc>
      </w:tr>
      <w:tr>
        <w:trPr>
          <w:trHeight w:val="351" w:hRule="exact"/>
        </w:trPr>
        <w:tc>
          <w:tcPr>
            <w:tcW w:w="95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新宋体" w:hAnsi="新宋体" w:cs="新宋体" w:eastAsia="新宋体" w:hint="default"/>
                <w:sz w:val="18"/>
                <w:szCs w:val="18"/>
              </w:rPr>
              <w:t>③  </w:t>
            </w:r>
            <w:r>
              <w:rPr>
                <w:rFonts w:ascii="宋体" w:hAnsi="宋体" w:cs="宋体" w:eastAsia="宋体" w:hint="default"/>
                <w:sz w:val="18"/>
                <w:szCs w:val="18"/>
              </w:rPr>
              <w:t>内部控制的固有局限性</w:t>
            </w:r>
          </w:p>
        </w:tc>
      </w:tr>
      <w:tr>
        <w:trPr>
          <w:trHeight w:val="331" w:hRule="exact"/>
        </w:trPr>
        <w:tc>
          <w:tcPr>
            <w:tcW w:w="95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pacing w:val="-1"/>
                <w:sz w:val="18"/>
                <w:szCs w:val="18"/>
              </w:rPr>
              <w:t>内部控制具有固有限制，存在由于错误或舞弊而导致错报发生而未被发现的可能性。此外，由于情况的变化可能导致内部</w:t>
            </w:r>
          </w:p>
        </w:tc>
      </w:tr>
      <w:tr>
        <w:trPr>
          <w:trHeight w:val="313" w:hRule="exact"/>
        </w:trPr>
        <w:tc>
          <w:tcPr>
            <w:tcW w:w="95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控制变得不恰当，或降低对控制政策、程序遵循的程度，根据内部控制评价结果推测未来内部控制的有效性具有一定的风</w:t>
            </w:r>
          </w:p>
        </w:tc>
      </w:tr>
      <w:tr>
        <w:trPr>
          <w:trHeight w:val="333" w:hRule="exact"/>
        </w:trPr>
        <w:tc>
          <w:tcPr>
            <w:tcW w:w="95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险。</w:t>
            </w:r>
          </w:p>
        </w:tc>
      </w:tr>
      <w:tr>
        <w:trPr>
          <w:trHeight w:val="352" w:hRule="exact"/>
        </w:trPr>
        <w:tc>
          <w:tcPr>
            <w:tcW w:w="95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新宋体" w:hAnsi="新宋体" w:cs="新宋体" w:eastAsia="新宋体" w:hint="default"/>
                <w:sz w:val="18"/>
                <w:szCs w:val="18"/>
              </w:rPr>
              <w:t>④  </w:t>
            </w:r>
            <w:r>
              <w:rPr>
                <w:rFonts w:ascii="宋体" w:hAnsi="宋体" w:cs="宋体" w:eastAsia="宋体" w:hint="default"/>
                <w:sz w:val="18"/>
                <w:szCs w:val="18"/>
              </w:rPr>
              <w:t>鉴证意见</w:t>
            </w:r>
          </w:p>
        </w:tc>
      </w:tr>
      <w:tr>
        <w:trPr>
          <w:trHeight w:val="337" w:hRule="exact"/>
        </w:trPr>
        <w:tc>
          <w:tcPr>
            <w:tcW w:w="95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382" w:right="0"/>
              <w:jc w:val="left"/>
              <w:rPr>
                <w:rFonts w:ascii="宋体" w:hAnsi="宋体" w:cs="宋体" w:eastAsia="宋体" w:hint="default"/>
                <w:sz w:val="18"/>
                <w:szCs w:val="18"/>
              </w:rPr>
            </w:pPr>
            <w:r>
              <w:rPr>
                <w:rFonts w:ascii="宋体" w:hAnsi="宋体" w:cs="宋体" w:eastAsia="宋体" w:hint="default"/>
                <w:sz w:val="18"/>
                <w:szCs w:val="18"/>
              </w:rPr>
              <w:t>我们认为，贵公司于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日在所有重大方面保持了按照财政部颁布的《企业内部控制基本规范》的有关</w:t>
            </w:r>
          </w:p>
        </w:tc>
      </w:tr>
      <w:tr>
        <w:trPr>
          <w:trHeight w:val="504" w:hRule="exact"/>
        </w:trPr>
        <w:tc>
          <w:tcPr>
            <w:tcW w:w="95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规范标准中与财务报表相关的有效的内部控制。</w:t>
            </w:r>
          </w:p>
        </w:tc>
      </w:tr>
      <w:tr>
        <w:trPr>
          <w:trHeight w:val="528" w:hRule="exact"/>
        </w:trPr>
        <w:tc>
          <w:tcPr>
            <w:tcW w:w="95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tabs>
                <w:tab w:pos="4882" w:val="left" w:leader="none"/>
              </w:tabs>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北京中证天通会计师事务所（特殊普通合伙）</w:t>
              <w:tab/>
              <w:t>中国注册会计师：李朝辉</w:t>
            </w:r>
          </w:p>
        </w:tc>
      </w:tr>
      <w:tr>
        <w:trPr>
          <w:trHeight w:val="352" w:hRule="exact"/>
        </w:trPr>
        <w:tc>
          <w:tcPr>
            <w:tcW w:w="9568" w:type="dxa"/>
            <w:gridSpan w:val="2"/>
            <w:tcBorders>
              <w:top w:val="nil" w:sz="6" w:space="0" w:color="auto"/>
              <w:left w:val="single" w:sz="4" w:space="0" w:color="000000"/>
              <w:bottom w:val="nil" w:sz="6" w:space="0" w:color="auto"/>
              <w:right w:val="single" w:sz="4" w:space="0" w:color="000000"/>
            </w:tcBorders>
          </w:tcPr>
          <w:p>
            <w:pPr>
              <w:pStyle w:val="TableParagraph"/>
              <w:tabs>
                <w:tab w:pos="4882" w:val="left" w:leader="none"/>
              </w:tabs>
              <w:spacing w:line="240" w:lineRule="auto" w:before="30"/>
              <w:ind w:left="382" w:right="0"/>
              <w:jc w:val="left"/>
              <w:rPr>
                <w:rFonts w:ascii="宋体" w:hAnsi="宋体" w:cs="宋体" w:eastAsia="宋体" w:hint="default"/>
                <w:sz w:val="18"/>
                <w:szCs w:val="18"/>
              </w:rPr>
            </w:pPr>
            <w:r>
              <w:rPr>
                <w:rFonts w:ascii="宋体" w:hAnsi="宋体" w:cs="宋体" w:eastAsia="宋体" w:hint="default"/>
                <w:sz w:val="18"/>
                <w:szCs w:val="18"/>
              </w:rPr>
              <w:t>中国 北京</w:t>
              <w:tab/>
              <w:t>中国注册会计师：张春雨</w:t>
            </w:r>
          </w:p>
        </w:tc>
      </w:tr>
      <w:tr>
        <w:trPr>
          <w:trHeight w:val="376" w:hRule="exact"/>
        </w:trPr>
        <w:tc>
          <w:tcPr>
            <w:tcW w:w="9568"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30"/>
              <w:ind w:right="148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详细内容见本公司于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日刊登在巨潮资讯网（</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年度内部控制鉴证报告》 。</w:t>
            </w:r>
          </w:p>
        </w:tc>
      </w:tr>
    </w:tbl>
    <w:p>
      <w:pPr>
        <w:pStyle w:val="BodyText"/>
        <w:spacing w:line="240" w:lineRule="auto" w:before="26"/>
        <w:ind w:right="0"/>
        <w:jc w:val="left"/>
      </w:pPr>
      <w:r>
        <w:rPr/>
        <w:t>会计师事务所是否出具非标准意见的内部控制鉴证报告</w:t>
      </w:r>
    </w:p>
    <w:p>
      <w:pPr>
        <w:pStyle w:val="BodyText"/>
        <w:spacing w:line="290" w:lineRule="auto" w:before="78"/>
        <w:ind w:right="263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 会计师事务所出具的内部控制鉴证报告与董事会的自我评价报告意见是否一致</w:t>
      </w:r>
    </w:p>
    <w:p>
      <w:pPr>
        <w:pStyle w:val="BodyText"/>
        <w:spacing w:line="240" w:lineRule="auto" w:before="3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r>
        <w:rPr/>
        <w:t>六、年度报告重大差错责任追究制度的建立与执行情况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51" w:firstLine="420"/>
        <w:jc w:val="both"/>
      </w:pPr>
      <w:r>
        <w:rPr>
          <w:spacing w:val="-1"/>
        </w:rPr>
        <w:t>为了进一步提高公司规范运作水平，加大对年报信息披露责任人的问责力度，提高年报信息披露的质</w:t>
      </w:r>
      <w:r>
        <w:rPr/>
        <w:t> </w:t>
      </w:r>
      <w:r>
        <w:rPr>
          <w:spacing w:val="-1"/>
        </w:rPr>
        <w:t>量和透明度，增强年报信息的真实性、准确性、完整性和及时性，公司特制定了《北京众信国际旅行社股</w:t>
      </w:r>
      <w:r>
        <w:rPr>
          <w:spacing w:val="-83"/>
        </w:rPr>
        <w:t> </w:t>
      </w:r>
      <w:r>
        <w:rPr>
          <w:spacing w:val="-83"/>
        </w:rPr>
      </w:r>
      <w:r>
        <w:rPr/>
        <w:t>份有限公司年报信息披露重大差错责任追究制度》，该制度已经</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日公司第二届董事会第二次</w:t>
      </w:r>
    </w:p>
    <w:p>
      <w:pPr>
        <w:spacing w:after="0" w:line="408" w:lineRule="auto"/>
        <w:jc w:val="both"/>
        <w:sectPr>
          <w:pgSz w:w="11910" w:h="16840"/>
          <w:pgMar w:header="877" w:footer="982" w:top="1100" w:bottom="1180" w:left="980" w:right="980"/>
        </w:sectPr>
      </w:pPr>
    </w:p>
    <w:p>
      <w:pPr>
        <w:spacing w:line="240" w:lineRule="auto" w:before="9"/>
        <w:rPr>
          <w:rFonts w:ascii="宋体" w:hAnsi="宋体" w:cs="宋体" w:eastAsia="宋体" w:hint="default"/>
          <w:sz w:val="26"/>
          <w:szCs w:val="26"/>
        </w:rPr>
      </w:pPr>
    </w:p>
    <w:p>
      <w:pPr>
        <w:pStyle w:val="BodyText"/>
        <w:spacing w:line="240" w:lineRule="auto" w:before="35"/>
        <w:ind w:right="0"/>
        <w:jc w:val="left"/>
      </w:pPr>
      <w:r>
        <w:rPr/>
        <w:t>会议审议通过，并于公司上市之日起生效实行。报告期内，公司未发生年报信息披露重大差错。</w:t>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386"/>
        <w:jc w:val="center"/>
        <w:rPr>
          <w:b w:val="0"/>
          <w:bCs w:val="0"/>
        </w:rPr>
      </w:pPr>
      <w:bookmarkStart w:name="_TOC_250001" w:id="11"/>
      <w:r>
        <w:rPr/>
        <w:t>第十一节</w:t>
      </w:r>
      <w:r>
        <w:rPr>
          <w:spacing w:val="-7"/>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7"/>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北京中证天通会计师事务所（特殊普通合伙）</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中证天通</w:t>
            </w:r>
            <w:r>
              <w:rPr>
                <w:rFonts w:ascii="Times New Roman" w:hAnsi="Times New Roman" w:cs="Times New Roman" w:eastAsia="Times New Roman" w:hint="default"/>
                <w:sz w:val="18"/>
                <w:szCs w:val="18"/>
              </w:rPr>
              <w:t>[2015]</w:t>
            </w:r>
            <w:r>
              <w:rPr>
                <w:rFonts w:ascii="宋体" w:hAnsi="宋体" w:cs="宋体" w:eastAsia="宋体" w:hint="default"/>
                <w:sz w:val="18"/>
                <w:szCs w:val="18"/>
              </w:rPr>
              <w:t>审字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李朝辉、张春雨</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2"/>
        <w:spacing w:line="240" w:lineRule="auto" w:before="26"/>
        <w:ind w:left="4249" w:right="0"/>
        <w:jc w:val="left"/>
        <w:rPr>
          <w:b w:val="0"/>
          <w:bCs w:val="0"/>
        </w:rPr>
      </w:pPr>
      <w:r>
        <w:rPr/>
        <w:t>审计报告正文</w:t>
      </w:r>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28"/>
          <w:szCs w:val="28"/>
        </w:rPr>
      </w:pPr>
    </w:p>
    <w:p>
      <w:pPr>
        <w:spacing w:line="408" w:lineRule="auto" w:before="0"/>
        <w:ind w:left="578" w:right="130" w:hanging="425"/>
        <w:jc w:val="left"/>
        <w:rPr>
          <w:rFonts w:ascii="宋体" w:hAnsi="宋体" w:cs="宋体" w:eastAsia="宋体" w:hint="default"/>
          <w:sz w:val="21"/>
          <w:szCs w:val="21"/>
        </w:rPr>
      </w:pPr>
      <w:r>
        <w:rPr>
          <w:rFonts w:ascii="宋体" w:hAnsi="宋体" w:cs="宋体" w:eastAsia="宋体" w:hint="default"/>
          <w:b/>
          <w:bCs/>
          <w:sz w:val="21"/>
          <w:szCs w:val="21"/>
        </w:rPr>
        <w:t>北京众信国际旅行社股份有限公司全体股东：</w:t>
      </w:r>
      <w:r>
        <w:rPr>
          <w:rFonts w:ascii="宋体" w:hAnsi="宋体" w:cs="宋体" w:eastAsia="宋体" w:hint="default"/>
          <w:b/>
          <w:bCs/>
          <w:w w:val="99"/>
          <w:sz w:val="21"/>
          <w:szCs w:val="21"/>
        </w:rPr>
        <w:t> </w:t>
      </w:r>
      <w:r>
        <w:rPr>
          <w:rFonts w:ascii="宋体" w:hAnsi="宋体" w:cs="宋体" w:eastAsia="宋体" w:hint="default"/>
          <w:sz w:val="21"/>
          <w:szCs w:val="21"/>
        </w:rPr>
        <w:t>我们审计了后附的北京众信国际旅行社股份有限公司（以下简称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众信旅游</w:t>
      </w:r>
      <w:r>
        <w:rPr>
          <w:rFonts w:ascii="Times New Roman" w:hAnsi="Times New Roman" w:cs="Times New Roman" w:eastAsia="Times New Roman" w:hint="default"/>
          <w:sz w:val="21"/>
          <w:szCs w:val="21"/>
        </w:rPr>
        <w:t>”</w:t>
      </w:r>
      <w:r>
        <w:rPr>
          <w:rFonts w:ascii="宋体" w:hAnsi="宋体" w:cs="宋体" w:eastAsia="宋体" w:hint="default"/>
          <w:sz w:val="21"/>
          <w:szCs w:val="21"/>
        </w:rPr>
        <w:t>）财务报表，包括</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p>
    <w:p>
      <w:pPr>
        <w:pStyle w:val="BodyText"/>
        <w:spacing w:line="386" w:lineRule="auto" w:before="14"/>
        <w:ind w:right="0"/>
        <w:jc w:val="left"/>
      </w:pP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日的合并及母公司资产负债表，</w:t>
      </w:r>
      <w:r>
        <w:rPr>
          <w:rFonts w:ascii="Times New Roman" w:hAnsi="Times New Roman" w:cs="Times New Roman" w:eastAsia="Times New Roman" w:hint="default"/>
          <w:spacing w:val="-1"/>
        </w:rPr>
        <w:t>2014</w:t>
      </w:r>
      <w:r>
        <w:rPr>
          <w:spacing w:val="-1"/>
        </w:rPr>
        <w:t>年的合并及母公司利润表、合并及母公司现金流量表、合并及</w:t>
      </w:r>
      <w:r>
        <w:rPr>
          <w:spacing w:val="-86"/>
        </w:rPr>
        <w:t> </w:t>
      </w:r>
      <w:r>
        <w:rPr>
          <w:spacing w:val="-86"/>
        </w:rPr>
      </w:r>
      <w:r>
        <w:rPr/>
        <w:t>母公司股东权益变动表以及财务报表附注。</w:t>
      </w:r>
    </w:p>
    <w:p>
      <w:pPr>
        <w:spacing w:line="408" w:lineRule="auto" w:before="65"/>
        <w:ind w:left="578" w:right="0" w:hanging="5"/>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编制和公允列报财务报表是众信旅游管理层的责任，这种责任包括：（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）按照企业会计准则的规定</w:t>
      </w:r>
    </w:p>
    <w:p>
      <w:pPr>
        <w:pStyle w:val="BodyText"/>
        <w:spacing w:line="386" w:lineRule="auto" w:before="14"/>
        <w:ind w:right="0"/>
        <w:jc w:val="left"/>
      </w:pPr>
      <w:r>
        <w:rPr/>
        <w:t>编制财务报表，并使其实现公允反映；（</w:t>
      </w:r>
      <w:r>
        <w:rPr>
          <w:rFonts w:ascii="Times New Roman" w:hAnsi="Times New Roman" w:cs="Times New Roman" w:eastAsia="Times New Roman" w:hint="default"/>
        </w:rPr>
        <w:t>2</w:t>
      </w:r>
      <w:r>
        <w:rPr/>
        <w:t>）设计、执行和维护必要的内部控制，以使财务报表不存在由</w:t>
      </w:r>
      <w:r>
        <w:rPr>
          <w:spacing w:val="-35"/>
        </w:rPr>
        <w:t> </w:t>
      </w:r>
      <w:r>
        <w:rPr>
          <w:spacing w:val="-35"/>
        </w:rPr>
      </w:r>
      <w:r>
        <w:rPr/>
        <w:t>于舞弊或错误导致的重大错报。</w:t>
      </w:r>
    </w:p>
    <w:p>
      <w:pPr>
        <w:pStyle w:val="BodyText"/>
        <w:spacing w:line="408" w:lineRule="auto" w:before="65"/>
        <w:ind w:left="571" w:right="0" w:firstLine="4"/>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w:t>
      </w:r>
    </w:p>
    <w:p>
      <w:pPr>
        <w:pStyle w:val="BodyText"/>
        <w:spacing w:line="408" w:lineRule="auto" w:before="46"/>
        <w:ind w:right="0"/>
        <w:jc w:val="left"/>
      </w:pPr>
      <w:r>
        <w:rPr>
          <w:spacing w:val="-1"/>
        </w:rPr>
        <w:t>的规定执行了审计工作。中国注册会计师审计准则要求我们遵守职业道德守则，计划和执行审计工作以对</w:t>
      </w:r>
      <w:r>
        <w:rPr>
          <w:spacing w:val="-81"/>
        </w:rPr>
        <w:t> </w:t>
      </w:r>
      <w:r>
        <w:rPr>
          <w:spacing w:val="-81"/>
        </w:rPr>
      </w:r>
      <w:r>
        <w:rPr/>
        <w:t>财务报表是否不存在重大错报获取合理保证。</w:t>
      </w:r>
    </w:p>
    <w:p>
      <w:pPr>
        <w:pStyle w:val="BodyText"/>
        <w:spacing w:line="408" w:lineRule="auto" w:before="46"/>
        <w:ind w:right="151" w:firstLine="417"/>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240" w:lineRule="auto" w:before="46"/>
        <w:ind w:left="571" w:right="0"/>
        <w:jc w:val="left"/>
      </w:pPr>
      <w:r>
        <w:rPr/>
        <w:t>我们相信，我们获取的审计证据是充分、适当的，为发表审计意见提供了基础。</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left="634" w:right="260" w:hanging="60"/>
        <w:jc w:val="left"/>
        <w:rPr>
          <w:rFonts w:ascii="Times New Roman" w:hAnsi="Times New Roman" w:cs="Times New Roman" w:eastAsia="Times New Roman" w:hint="default"/>
        </w:rPr>
      </w:pPr>
      <w:r>
        <w:rPr>
          <w:rFonts w:ascii="宋体" w:hAnsi="宋体" w:cs="宋体" w:eastAsia="宋体" w:hint="default"/>
          <w:b/>
          <w:bCs/>
        </w:rPr>
        <w:t>三、审计意见</w:t>
      </w:r>
      <w:r>
        <w:rPr>
          <w:rFonts w:ascii="宋体" w:hAnsi="宋体" w:cs="宋体" w:eastAsia="宋体" w:hint="default"/>
          <w:b/>
          <w:bCs/>
          <w:spacing w:val="1"/>
          <w:w w:val="99"/>
        </w:rPr>
        <w:t> </w:t>
      </w:r>
      <w:r>
        <w:rPr/>
        <w:t>我们认为，上述财务报表在所有重大方面按照企业会计准则的规定编制，公允反映了众信旅游</w:t>
      </w:r>
      <w:r>
        <w:rPr>
          <w:rFonts w:ascii="Times New Roman" w:hAnsi="Times New Roman" w:cs="Times New Roman" w:eastAsia="Times New Roman" w:hint="default"/>
        </w:rPr>
        <w:t>2014</w:t>
      </w:r>
    </w:p>
    <w:p>
      <w:pPr>
        <w:pStyle w:val="BodyText"/>
        <w:spacing w:line="240" w:lineRule="auto" w:before="14"/>
        <w:ind w:right="0"/>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日合并及母公司财务状况以及</w:t>
      </w:r>
      <w:r>
        <w:rPr>
          <w:rFonts w:ascii="Times New Roman" w:hAnsi="Times New Roman" w:cs="Times New Roman" w:eastAsia="Times New Roman" w:hint="default"/>
        </w:rPr>
        <w:t>2014</w:t>
      </w:r>
      <w:r>
        <w:rPr/>
        <w:t>年度合并及母公司经营成果和现金流量。</w:t>
      </w:r>
    </w:p>
    <w:p>
      <w:pPr>
        <w:spacing w:line="240" w:lineRule="auto" w:before="11"/>
        <w:rPr>
          <w:rFonts w:ascii="宋体" w:hAnsi="宋体" w:cs="宋体" w:eastAsia="宋体" w:hint="default"/>
          <w:sz w:val="28"/>
          <w:szCs w:val="28"/>
        </w:rPr>
      </w:pPr>
    </w:p>
    <w:p>
      <w:pPr>
        <w:pStyle w:val="Heading2"/>
        <w:spacing w:line="240" w:lineRule="auto"/>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编制单位：北京众信国际旅行社股份有限公司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600" w:bottom="280" w:left="980" w:right="980"/>
          <w:cols w:num="3" w:equalWidth="0">
            <w:col w:w="3755" w:space="322"/>
            <w:col w:w="1639" w:space="3203"/>
            <w:col w:w="103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414,441,501.86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265,854,013.69</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164,709,596.59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98,546,593.83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219,464,300.02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220,870,703.46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132,772,180.53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69,443,686.85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432,960.45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44,733,600.00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86,346.81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976,554,139.45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654,801,344.64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6,156,918.50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6,074,915.22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600" w:bottom="2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7,513,673.17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2,682,873.39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2,874,162.87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3,256,122.03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4,423,839.58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2,254,437.70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1,434,659.18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72,482,439.15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95,537,753.42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21,646,287.37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1,072,091,892.87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676,447,632.01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6,119,000.00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201,750,543.02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183,567,455.92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219,175,503.46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155,095,908.61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12,884,348.66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8,548,137.02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9,056,525.12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1,721,266.40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38,151,457.04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33,474,752.01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3,039,363.78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3,186,166.80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490,176,741.08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385,593,686.76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490,176,741.08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385,593,686.76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200,242,253.93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20,359,300.61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36,029,203.16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25,051,919.77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280,550,166.37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194,442,724.87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576,011,623.46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290,853,945.25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5,903,528.33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581,915,151.79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290,853,945.25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1,072,091,892.87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676,447,632.01</w:t>
            </w:r>
          </w:p>
        </w:tc>
      </w:tr>
    </w:tbl>
    <w:p>
      <w:pPr>
        <w:spacing w:line="240" w:lineRule="auto" w:before="3"/>
        <w:rPr>
          <w:rFonts w:ascii="Times New Roman" w:hAnsi="Times New Roman" w:cs="Times New Roman" w:eastAsia="Times New Roman" w:hint="default"/>
          <w:sz w:val="23"/>
          <w:szCs w:val="23"/>
        </w:rPr>
      </w:pPr>
    </w:p>
    <w:p>
      <w:pPr>
        <w:tabs>
          <w:tab w:pos="357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法定代表人：冯滨</w:t>
        <w:tab/>
        <w:t>主管会计工作负责人：何静</w:t>
        <w:tab/>
        <w:t>会计机构负责人：李海涛</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347,903,069.85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250,693,745.80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159,120,110.76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98,546,593.83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180,630,140.19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221,250,104.83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179,801,886.44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71,728,585.04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432,960.45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210,048.02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867,888,167.69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642,429,077.52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85,100,080.00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5,957,168.84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6,069,155.09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7,513,673.17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2,682,873.39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3,256,122.03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4,423,839.58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2,254,437.70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1,434,659.18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67,369,727.03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172,451,208.77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36,570,527.24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1,040,339,376.46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678,999,604.76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6,119,000.00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204,477,284.05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186,724,433.15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194,875,370.25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154,491,790.61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11,985,597.91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8,518,427.06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7,725,556.22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1,707,208.21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35,525,388.88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33,967,550.73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3,039,363.78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3,186,166.80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463,747,561.09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388,595,576.56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463,747,561.09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388,595,576.56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200,242,253.93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20,359,300.61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36,029,203.16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25,051,919.77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281,130,358.28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193,992,807.82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576,591,815.37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290,404,028.20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1,040,339,376.46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678,999,604.76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1"/>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4,217,003,082.71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3,005,255,499.97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4,217,003,082.71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3,005,255,499.97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4,072,682,718.49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2,890,194,861.88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3,847,151,762.77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2,704,870,592.57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21,582,449.07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17,112,932.31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187,825,001.44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149,996,328.04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37,190,750.10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24,282,743.51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-24,493,161.98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-6,187,963.19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3,425,917.09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120,228.64</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144,320,364.22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115,060,638.09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r>
        <w:rPr/>
        <w:pict>
          <v:group style="position:absolute;margin-left:211.080002pt;margin-top:152.309998pt;width:158.85pt;height:20.8pt;mso-position-horizontal-relative:page;mso-position-vertical-relative:page;z-index:-878392" coordorigin="4222,3046" coordsize="3177,416">
            <v:group style="position:absolute;left:4233;top:3058;width:2;height:393" coordorigin="4233,3058" coordsize="2,393">
              <v:shape style="position:absolute;left:4233;top:3058;width:2;height:393" coordorigin="4233,3058" coordsize="0,393" path="m4233,3058l4233,3450e" filled="false" stroked="true" strokeweight="1.140pt" strokecolor="#ffffff">
                <v:path arrowok="t"/>
              </v:shape>
            </v:group>
            <v:group style="position:absolute;left:4244;top:3058;width:3154;height:393" coordorigin="4244,3058" coordsize="3154,393">
              <v:shape style="position:absolute;left:4244;top:3058;width:3154;height:393" coordorigin="4244,3058" coordsize="3154,393" path="m4244,3450l7398,3450,7398,3058,4244,3058,4244,345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070"/>
        <w:gridCol w:w="3221"/>
        <w:gridCol w:w="3276"/>
      </w:tblGrid>
      <w:tr>
        <w:trPr>
          <w:trHeight w:val="402"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4,050,860.78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910,000.00</w:t>
            </w:r>
          </w:p>
        </w:tc>
      </w:tr>
      <w:tr>
        <w:trPr>
          <w:trHeight w:val="402"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103,919.65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16,324.32</w:t>
            </w:r>
          </w:p>
        </w:tc>
      </w:tr>
      <w:tr>
        <w:trPr>
          <w:trHeight w:val="402"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53,919.65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16,324.32</w:t>
            </w:r>
          </w:p>
        </w:tc>
      </w:tr>
      <w:tr>
        <w:trPr>
          <w:trHeight w:val="402"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tabs>
                <w:tab w:pos="2053" w:val="left" w:leader="none"/>
              </w:tabs>
              <w:spacing w:line="240" w:lineRule="auto" w:before="51"/>
              <w:ind w:left="-123"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148,267,305.35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115,954,313.77</w:t>
            </w:r>
          </w:p>
        </w:tc>
      </w:tr>
      <w:tr>
        <w:trPr>
          <w:trHeight w:val="402"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39,529,166.26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28,485,534.58</w:t>
            </w:r>
          </w:p>
        </w:tc>
      </w:tr>
      <w:tr>
        <w:trPr>
          <w:trHeight w:val="402"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108,738,139.09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87,468,779.19</w:t>
            </w:r>
          </w:p>
        </w:tc>
      </w:tr>
      <w:tr>
        <w:trPr>
          <w:trHeight w:val="402"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108,742,724.89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87,468,779.19</w:t>
            </w:r>
          </w:p>
        </w:tc>
      </w:tr>
      <w:tr>
        <w:trPr>
          <w:trHeight w:val="402"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-4,585.80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108,738,139.09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87,468,779.19</w:t>
            </w:r>
          </w:p>
        </w:tc>
      </w:tr>
      <w:tr>
        <w:trPr>
          <w:trHeight w:val="714" w:hRule="exact"/>
        </w:trPr>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108,742,724.89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87,468,779.19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9"/>
        <w:gridCol w:w="3210"/>
        <w:gridCol w:w="3287"/>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-4,585.80</w:t>
            </w:r>
          </w:p>
        </w:tc>
        <w:tc>
          <w:tcPr>
            <w:tcW w:w="32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8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1.885</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1.885</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1.715</w:t>
            </w:r>
          </w:p>
        </w:tc>
      </w:tr>
    </w:tbl>
    <w:p>
      <w:pPr>
        <w:spacing w:line="240" w:lineRule="auto" w:before="3"/>
        <w:rPr>
          <w:rFonts w:ascii="Times New Roman" w:hAnsi="Times New Roman" w:cs="Times New Roman" w:eastAsia="Times New Roman" w:hint="default"/>
          <w:sz w:val="23"/>
          <w:szCs w:val="23"/>
        </w:rPr>
      </w:pPr>
    </w:p>
    <w:p>
      <w:pPr>
        <w:tabs>
          <w:tab w:pos="357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法定代表人：冯滨</w:t>
        <w:tab/>
        <w:t>主管会计工作负责人：何静</w:t>
        <w:tab/>
        <w:t>会计机构负责人：李海涛</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4,183,741,098.41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2,997,798,309.35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3,827,326,245.58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2,699,579,520.14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20,837,680.12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16,988,969.76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180,465,598.27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148,918,064.18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35,836,773.78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24,240,338.36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-27,876,693.07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-6,151,561.10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3,425,917.09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120,228.64</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143,725,576.64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114,102,749.37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103,919.65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16,324.32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53,919.65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16,324.32</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147,621,656.99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114,996,425.05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37,848,823.14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28,309,942.51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109,772,833.85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86,686,482.54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1026"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35"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8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8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147" w:right="0"/>
              <w:jc w:val="left"/>
              <w:rPr>
                <w:rFonts w:ascii="Times New Roman" w:hAnsi="Times New Roman" w:cs="Times New Roman" w:eastAsia="Times New Roman" w:hint="default"/>
                <w:sz w:val="18"/>
                <w:szCs w:val="18"/>
              </w:rPr>
            </w:pPr>
            <w:r>
              <w:rPr>
                <w:rFonts w:ascii="Times New Roman"/>
                <w:sz w:val="18"/>
              </w:rPr>
              <w:t>109,772,833.85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86,686,482.54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4,234,326,436.49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2,950,500,412.75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50,818,005.67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53,170,754.25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4,285,144,442.16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3,003,671,167.00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3,827,995,232.68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2,618,413,677.04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110,118,236.91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80,508,918.10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62,887,777.40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51,961,885.08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214,687,562.77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184,555,641.46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4,215,688,809.76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2,935,440,121.68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69,455,632.40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68,231,045.32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10,600.00</w:t>
            </w:r>
          </w:p>
        </w:tc>
      </w:tr>
    </w:tbl>
    <w:p>
      <w:pPr>
        <w:spacing w:after="0" w:line="240" w:lineRule="auto"/>
        <w:jc w:val="right"/>
        <w:rPr>
          <w:rFonts w:ascii="Times New Roman" w:hAnsi="Times New Roman" w:cs="Times New Roman" w:eastAsia="Times New Roman" w:hint="default"/>
          <w:sz w:val="18"/>
          <w:szCs w:val="18"/>
        </w:rPr>
        <w:sectPr>
          <w:footerReference w:type="default" r:id="rId39"/>
          <w:pgSz w:w="11910" w:h="16840"/>
          <w:pgMar w:footer="982" w:header="877"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10,757,398.74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7,853,951.16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-8,103,421.13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111,503,977.61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7,853,951.16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-111,245,977.61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-7,843,351.16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190,170,579.72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345,840,579.72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12,574,343.00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843,577.78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845,351.70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162,104,343.00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71,688,929.48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183,736,236.72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-21,688,929.48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294,526.66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59,845.00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142,240,418.17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38,758,609.68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258,064,013.69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219,305,404.01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400,304,431.86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258,064,013.69</w:t>
            </w:r>
          </w:p>
        </w:tc>
      </w:tr>
    </w:tbl>
    <w:p>
      <w:pPr>
        <w:spacing w:after="0" w:line="240" w:lineRule="auto"/>
        <w:jc w:val="right"/>
        <w:rPr>
          <w:rFonts w:ascii="Times New Roman" w:hAnsi="Times New Roman" w:cs="Times New Roman" w:eastAsia="Times New Roman" w:hint="default"/>
          <w:sz w:val="18"/>
          <w:szCs w:val="18"/>
        </w:rPr>
        <w:sectPr>
          <w:footerReference w:type="default" r:id="rId40"/>
          <w:pgSz w:w="11910" w:h="16840"/>
          <w:pgMar w:footer="982" w:header="877" w:top="1100" w:bottom="1180" w:left="980" w:right="980"/>
          <w:pgNumType w:start="101"/>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38"/>
        <w:gridCol w:w="3318"/>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4,188,861,213.04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2,932,038,249.65</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39,942,961.67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53,116,127.59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4,228,804,174.71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2,985,154,377.24</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3,769,386,390.49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2,601,396,640.70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105,163,109.48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80,095,757.97</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61,345,339.20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51,796,926.59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249,363,370.26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180,769,142.36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4,185,258,209.43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2,914,058,467.62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43,545,965.28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71,095,909.62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10,559,198.94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7,849,376.16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125,800,080.00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136,359,278.94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15,849,376.16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-136,101,278.94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-15,838,776.16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190,170,579.72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155,670,000.00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54"/>
        <w:gridCol w:w="3313"/>
        <w:gridCol w:w="3300"/>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345,840,579.72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12,574,343.00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843,577.78</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845,351.70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162,104,343.00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71,688,929.48</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183,736,236.72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-21,688,929.48</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951,920.99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59,845.00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92,132,844.05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33,628,048.98</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244,133,745.80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210,505,696.82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336,266,589.85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244,133,745.80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39"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39"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23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952"/>
        <w:gridCol w:w="1103"/>
        <w:gridCol w:w="646"/>
        <w:gridCol w:w="646"/>
        <w:gridCol w:w="649"/>
        <w:gridCol w:w="1181"/>
        <w:gridCol w:w="844"/>
        <w:gridCol w:w="842"/>
        <w:gridCol w:w="844"/>
        <w:gridCol w:w="1091"/>
        <w:gridCol w:w="844"/>
        <w:gridCol w:w="1181"/>
        <w:gridCol w:w="1001"/>
        <w:gridCol w:w="1181"/>
      </w:tblGrid>
      <w:tr>
        <w:trPr>
          <w:trHeight w:val="402" w:hRule="exact"/>
        </w:trPr>
        <w:tc>
          <w:tcPr>
            <w:tcW w:w="1952" w:type="dxa"/>
            <w:vMerge w:val="restart"/>
            <w:tcBorders>
              <w:top w:val="single" w:sz="4" w:space="0" w:color="000000"/>
              <w:left w:val="single" w:sz="4" w:space="0" w:color="000000"/>
              <w:right w:val="single" w:sz="4" w:space="0" w:color="000000"/>
            </w:tcBorders>
            <w:shd w:val="clear" w:color="auto" w:fill="D3D3D3"/>
          </w:tcPr>
          <w:p>
            <w:pPr/>
          </w:p>
        </w:tc>
        <w:tc>
          <w:tcPr>
            <w:tcW w:w="12050"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29" w:hRule="exact"/>
        </w:trPr>
        <w:tc>
          <w:tcPr>
            <w:tcW w:w="1952" w:type="dxa"/>
            <w:vMerge/>
            <w:tcBorders>
              <w:left w:val="single" w:sz="4" w:space="0" w:color="000000"/>
              <w:bottom w:val="nil" w:sz="6" w:space="0" w:color="auto"/>
              <w:right w:val="single" w:sz="4" w:space="0" w:color="000000"/>
            </w:tcBorders>
            <w:shd w:val="clear" w:color="auto" w:fill="D3D3D3"/>
          </w:tcPr>
          <w:p>
            <w:pPr/>
          </w:p>
        </w:tc>
        <w:tc>
          <w:tcPr>
            <w:tcW w:w="9869" w:type="dxa"/>
            <w:gridSpan w:val="11"/>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73" w:hRule="exact"/>
        </w:trPr>
        <w:tc>
          <w:tcPr>
            <w:tcW w:w="19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869" w:type="dxa"/>
            <w:gridSpan w:val="11"/>
            <w:vMerge/>
            <w:tcBorders>
              <w:left w:val="single" w:sz="4" w:space="0" w:color="000000"/>
              <w:bottom w:val="single" w:sz="4" w:space="0" w:color="000000"/>
              <w:right w:val="single" w:sz="4" w:space="0" w:color="000000"/>
            </w:tcBorders>
            <w:shd w:val="clear" w:color="auto" w:fill="D3D3D3"/>
          </w:tcPr>
          <w:p>
            <w:pPr/>
          </w:p>
        </w:tc>
        <w:tc>
          <w:tcPr>
            <w:tcW w:w="1001"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73"/>
              <w:ind w:left="405" w:right="4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73"/>
              <w:ind w:left="495" w:right="43"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1" w:hRule="exact"/>
        </w:trPr>
        <w:tc>
          <w:tcPr>
            <w:tcW w:w="1952" w:type="dxa"/>
            <w:vMerge/>
            <w:tcBorders>
              <w:left w:val="single" w:sz="4" w:space="0" w:color="000000"/>
              <w:bottom w:val="nil" w:sz="6" w:space="0" w:color="auto"/>
              <w:right w:val="single" w:sz="4" w:space="0" w:color="000000"/>
            </w:tcBorders>
            <w:shd w:val="clear" w:color="auto" w:fill="D3D3D3"/>
          </w:tcPr>
          <w:p>
            <w:pPr/>
          </w:p>
        </w:tc>
        <w:tc>
          <w:tcPr>
            <w:tcW w:w="110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40"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2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27" w:right="54"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4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36" w:right="54"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36" w:right="5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r>
      <w:tr>
        <w:trPr>
          <w:trHeight w:val="197" w:hRule="exact"/>
        </w:trPr>
        <w:tc>
          <w:tcPr>
            <w:tcW w:w="1952" w:type="dxa"/>
            <w:vMerge w:val="restart"/>
            <w:tcBorders>
              <w:top w:val="nil" w:sz="6" w:space="0" w:color="auto"/>
              <w:left w:val="single" w:sz="4" w:space="0" w:color="000000"/>
              <w:right w:val="single" w:sz="4" w:space="0" w:color="000000"/>
            </w:tcBorders>
            <w:shd w:val="clear" w:color="auto" w:fill="D3D3D3"/>
          </w:tcPr>
          <w:p>
            <w:pPr/>
          </w:p>
        </w:tc>
        <w:tc>
          <w:tcPr>
            <w:tcW w:w="110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40" w:type="dxa"/>
            <w:gridSpan w:val="3"/>
            <w:vMerge/>
            <w:tcBorders>
              <w:left w:val="single" w:sz="4" w:space="0" w:color="000000"/>
              <w:bottom w:val="single" w:sz="4" w:space="0" w:color="000000"/>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44" w:type="dxa"/>
            <w:vMerge/>
            <w:tcBorders>
              <w:left w:val="single" w:sz="4" w:space="0" w:color="000000"/>
              <w:right w:val="single" w:sz="4" w:space="0" w:color="000000"/>
            </w:tcBorders>
            <w:shd w:val="clear" w:color="auto" w:fill="D3D3D3"/>
          </w:tcPr>
          <w:p>
            <w:pPr/>
          </w:p>
        </w:tc>
        <w:tc>
          <w:tcPr>
            <w:tcW w:w="842" w:type="dxa"/>
            <w:vMerge/>
            <w:tcBorders>
              <w:left w:val="single" w:sz="4" w:space="0" w:color="000000"/>
              <w:right w:val="single" w:sz="4" w:space="0" w:color="000000"/>
            </w:tcBorders>
            <w:shd w:val="clear" w:color="auto" w:fill="D3D3D3"/>
          </w:tcPr>
          <w:p>
            <w:pP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44" w:type="dxa"/>
            <w:vMerge/>
            <w:tcBorders>
              <w:left w:val="single" w:sz="4" w:space="0" w:color="000000"/>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01"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r>
      <w:tr>
        <w:trPr>
          <w:trHeight w:val="173" w:hRule="exact"/>
        </w:trPr>
        <w:tc>
          <w:tcPr>
            <w:tcW w:w="1952" w:type="dxa"/>
            <w:vMerge/>
            <w:tcBorders>
              <w:left w:val="single" w:sz="4" w:space="0" w:color="000000"/>
              <w:right w:val="single" w:sz="4" w:space="0" w:color="000000"/>
            </w:tcBorders>
            <w:shd w:val="clear" w:color="auto" w:fill="D3D3D3"/>
          </w:tcPr>
          <w:p>
            <w:pPr/>
          </w:p>
        </w:tc>
        <w:tc>
          <w:tcPr>
            <w:tcW w:w="1103" w:type="dxa"/>
            <w:vMerge/>
            <w:tcBorders>
              <w:left w:val="single" w:sz="4" w:space="0" w:color="000000"/>
              <w:bottom w:val="nil" w:sz="6" w:space="0" w:color="auto"/>
              <w:right w:val="single" w:sz="4" w:space="0" w:color="000000"/>
            </w:tcBorders>
            <w:shd w:val="clear" w:color="auto" w:fill="D3D3D3"/>
          </w:tcPr>
          <w:p>
            <w:pPr/>
          </w:p>
        </w:tc>
        <w:tc>
          <w:tcPr>
            <w:tcW w:w="64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4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right w:val="single" w:sz="4" w:space="0" w:color="000000"/>
            </w:tcBorders>
            <w:shd w:val="clear" w:color="auto" w:fill="D3D3D3"/>
          </w:tcPr>
          <w:p>
            <w:pPr/>
          </w:p>
        </w:tc>
        <w:tc>
          <w:tcPr>
            <w:tcW w:w="842" w:type="dxa"/>
            <w:vMerge/>
            <w:tcBorders>
              <w:left w:val="single" w:sz="4" w:space="0" w:color="000000"/>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1001" w:type="dxa"/>
            <w:vMerge/>
            <w:tcBorders>
              <w:left w:val="single" w:sz="4" w:space="0" w:color="000000"/>
              <w:bottom w:val="nil" w:sz="6" w:space="0" w:color="auto"/>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r>
      <w:tr>
        <w:trPr>
          <w:trHeight w:val="212" w:hRule="exact"/>
        </w:trPr>
        <w:tc>
          <w:tcPr>
            <w:tcW w:w="1952" w:type="dxa"/>
            <w:vMerge/>
            <w:tcBorders>
              <w:left w:val="single" w:sz="4" w:space="0" w:color="000000"/>
              <w:bottom w:val="single" w:sz="4" w:space="0" w:color="000000"/>
              <w:right w:val="single" w:sz="4" w:space="0" w:color="000000"/>
            </w:tcBorders>
            <w:shd w:val="clear" w:color="auto" w:fill="D3D3D3"/>
          </w:tcPr>
          <w:p>
            <w:pPr/>
          </w:p>
        </w:tc>
        <w:tc>
          <w:tcPr>
            <w:tcW w:w="1103" w:type="dxa"/>
            <w:tcBorders>
              <w:top w:val="nil" w:sz="6" w:space="0" w:color="auto"/>
              <w:left w:val="single" w:sz="4" w:space="0" w:color="000000"/>
              <w:bottom w:val="single" w:sz="4" w:space="0" w:color="000000"/>
              <w:right w:val="single" w:sz="4" w:space="0" w:color="000000"/>
            </w:tcBorders>
            <w:shd w:val="clear" w:color="auto" w:fill="D3D3D3"/>
          </w:tcPr>
          <w:p>
            <w:pPr/>
          </w:p>
        </w:tc>
        <w:tc>
          <w:tcPr>
            <w:tcW w:w="646" w:type="dxa"/>
            <w:vMerge/>
            <w:tcBorders>
              <w:left w:val="single" w:sz="4" w:space="0" w:color="000000"/>
              <w:bottom w:val="single" w:sz="4" w:space="0" w:color="000000"/>
              <w:right w:val="single" w:sz="4" w:space="0" w:color="000000"/>
            </w:tcBorders>
            <w:shd w:val="clear" w:color="auto" w:fill="D3D3D3"/>
          </w:tcPr>
          <w:p>
            <w:pPr/>
          </w:p>
        </w:tc>
        <w:tc>
          <w:tcPr>
            <w:tcW w:w="646" w:type="dxa"/>
            <w:vMerge/>
            <w:tcBorders>
              <w:left w:val="single" w:sz="4" w:space="0" w:color="000000"/>
              <w:bottom w:val="single" w:sz="4" w:space="0" w:color="000000"/>
              <w:right w:val="single" w:sz="4" w:space="0" w:color="000000"/>
            </w:tcBorders>
            <w:shd w:val="clear" w:color="auto" w:fill="D3D3D3"/>
          </w:tcPr>
          <w:p>
            <w:pPr/>
          </w:p>
        </w:tc>
        <w:tc>
          <w:tcPr>
            <w:tcW w:w="649"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vMerge/>
            <w:tcBorders>
              <w:left w:val="single" w:sz="4" w:space="0" w:color="000000"/>
              <w:bottom w:val="single" w:sz="4" w:space="0" w:color="000000"/>
              <w:right w:val="single" w:sz="4" w:space="0" w:color="000000"/>
            </w:tcBorders>
            <w:shd w:val="clear" w:color="auto" w:fill="D3D3D3"/>
          </w:tcPr>
          <w:p>
            <w:pPr/>
          </w:p>
        </w:tc>
        <w:tc>
          <w:tcPr>
            <w:tcW w:w="842" w:type="dxa"/>
            <w:vMerge/>
            <w:tcBorders>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51,000,000.00</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20,359,300.61</w:t>
            </w:r>
          </w:p>
        </w:tc>
        <w:tc>
          <w:tcPr>
            <w:tcW w:w="844" w:type="dxa"/>
            <w:tcBorders>
              <w:top w:val="single" w:sz="22" w:space="0" w:color="D3D3D3"/>
              <w:left w:val="single" w:sz="4" w:space="0" w:color="000000"/>
              <w:bottom w:val="single" w:sz="4" w:space="0" w:color="000000"/>
              <w:right w:val="single" w:sz="4" w:space="0" w:color="000000"/>
            </w:tcBorders>
          </w:tcPr>
          <w:p>
            <w:pPr/>
          </w:p>
        </w:tc>
        <w:tc>
          <w:tcPr>
            <w:tcW w:w="842" w:type="dxa"/>
            <w:tcBorders>
              <w:top w:val="single" w:sz="22" w:space="0" w:color="D3D3D3"/>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25,051,919.77</w:t>
            </w:r>
          </w:p>
        </w:tc>
        <w:tc>
          <w:tcPr>
            <w:tcW w:w="844" w:type="dxa"/>
            <w:tcBorders>
              <w:top w:val="single" w:sz="18" w:space="0" w:color="D3D3D3"/>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194,442,724.87</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290,853,945.25</w:t>
            </w: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03" w:type="dxa"/>
            <w:tcBorders>
              <w:top w:val="single" w:sz="4" w:space="0" w:color="000000"/>
              <w:left w:val="single" w:sz="13" w:space="0" w:color="D3D3D3"/>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03" w:type="dxa"/>
            <w:tcBorders>
              <w:top w:val="single" w:sz="4" w:space="0" w:color="000000"/>
              <w:left w:val="single" w:sz="13" w:space="0" w:color="D3D3D3"/>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03" w:type="dxa"/>
            <w:tcBorders>
              <w:top w:val="single" w:sz="4" w:space="0" w:color="000000"/>
              <w:left w:val="single" w:sz="13" w:space="0" w:color="D3D3D3"/>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7"/>
              <w:jc w:val="center"/>
              <w:rPr>
                <w:rFonts w:ascii="宋体" w:hAnsi="宋体" w:cs="宋体" w:eastAsia="宋体" w:hint="default"/>
                <w:sz w:val="18"/>
                <w:szCs w:val="18"/>
              </w:rPr>
            </w:pPr>
            <w:r>
              <w:rPr>
                <w:rFonts w:ascii="宋体" w:hAnsi="宋体" w:cs="宋体" w:eastAsia="宋体" w:hint="default"/>
                <w:sz w:val="18"/>
                <w:szCs w:val="18"/>
              </w:rPr>
              <w:t>其他</w:t>
            </w:r>
          </w:p>
        </w:tc>
        <w:tc>
          <w:tcPr>
            <w:tcW w:w="1103" w:type="dxa"/>
            <w:tcBorders>
              <w:top w:val="single" w:sz="4" w:space="0" w:color="000000"/>
              <w:left w:val="single" w:sz="13" w:space="0" w:color="D3D3D3"/>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51,000,000.00</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20,359,300.61</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25,051,919.77</w:t>
            </w: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194,442,724.87</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290,853,945.25</w:t>
            </w:r>
          </w:p>
        </w:tc>
      </w:tr>
      <w:tr>
        <w:trPr>
          <w:trHeight w:val="714"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8,190,000.00</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179,882,953.32</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10,977,283.39</w:t>
            </w: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86,107,441.50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5,903,528.33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291,061,206.54</w:t>
            </w: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03" w:type="dxa"/>
            <w:tcBorders>
              <w:top w:val="single" w:sz="4" w:space="0" w:color="000000"/>
              <w:left w:val="single" w:sz="13" w:space="0" w:color="D3D3D3"/>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108,742,724.89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-4,585.80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108,738,139.09</w:t>
            </w:r>
          </w:p>
        </w:tc>
      </w:tr>
      <w:tr>
        <w:trPr>
          <w:trHeight w:val="714"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8,190,000.00</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179,882,953.32</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188,576,953.32</w:t>
            </w: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8,190,000.00</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177,669,823.61</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186,363,823.61</w:t>
            </w:r>
          </w:p>
        </w:tc>
      </w:tr>
      <w:tr>
        <w:trPr>
          <w:trHeight w:val="714"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03" w:type="dxa"/>
            <w:tcBorders>
              <w:top w:val="single" w:sz="4" w:space="0" w:color="000000"/>
              <w:left w:val="single" w:sz="13" w:space="0" w:color="D3D3D3"/>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03" w:type="dxa"/>
            <w:tcBorders>
              <w:top w:val="single" w:sz="4" w:space="0" w:color="000000"/>
              <w:left w:val="single" w:sz="13" w:space="0" w:color="D3D3D3"/>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2,213,129.71</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2,213,129.71</w:t>
            </w:r>
          </w:p>
        </w:tc>
      </w:tr>
    </w:tbl>
    <w:p>
      <w:pPr>
        <w:spacing w:after="0" w:line="240" w:lineRule="auto"/>
        <w:jc w:val="right"/>
        <w:rPr>
          <w:rFonts w:ascii="Times New Roman" w:hAnsi="Times New Roman" w:cs="Times New Roman" w:eastAsia="Times New Roman" w:hint="default"/>
          <w:sz w:val="18"/>
          <w:szCs w:val="18"/>
        </w:rPr>
        <w:sectPr>
          <w:headerReference w:type="default" r:id="rId41"/>
          <w:footerReference w:type="default" r:id="rId42"/>
          <w:pgSz w:w="16840" w:h="11910" w:orient="landscape"/>
          <w:pgMar w:header="867" w:footer="978" w:top="1060" w:bottom="1160" w:left="1300" w:right="1300"/>
          <w:pgNumType w:start="104"/>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975"/>
        <w:gridCol w:w="1091"/>
        <w:gridCol w:w="646"/>
        <w:gridCol w:w="646"/>
        <w:gridCol w:w="649"/>
        <w:gridCol w:w="1181"/>
        <w:gridCol w:w="844"/>
        <w:gridCol w:w="842"/>
        <w:gridCol w:w="844"/>
        <w:gridCol w:w="1091"/>
        <w:gridCol w:w="844"/>
        <w:gridCol w:w="1181"/>
        <w:gridCol w:w="1001"/>
        <w:gridCol w:w="1181"/>
      </w:tblGrid>
      <w:tr>
        <w:trPr>
          <w:trHeight w:val="416" w:hRule="exact"/>
        </w:trPr>
        <w:tc>
          <w:tcPr>
            <w:tcW w:w="1975"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1" w:type="dxa"/>
            <w:tcBorders>
              <w:top w:val="single" w:sz="15" w:space="0" w:color="000000"/>
              <w:left w:val="single" w:sz="4" w:space="0" w:color="000000"/>
              <w:bottom w:val="single" w:sz="4" w:space="0" w:color="000000"/>
              <w:right w:val="single" w:sz="4" w:space="0" w:color="000000"/>
            </w:tcBorders>
          </w:tcPr>
          <w:p>
            <w:pPr/>
          </w:p>
        </w:tc>
        <w:tc>
          <w:tcPr>
            <w:tcW w:w="646" w:type="dxa"/>
            <w:tcBorders>
              <w:top w:val="single" w:sz="15" w:space="0" w:color="000000"/>
              <w:left w:val="single" w:sz="4" w:space="0" w:color="000000"/>
              <w:bottom w:val="single" w:sz="4" w:space="0" w:color="000000"/>
              <w:right w:val="single" w:sz="4" w:space="0" w:color="000000"/>
            </w:tcBorders>
          </w:tcPr>
          <w:p>
            <w:pPr/>
          </w:p>
        </w:tc>
        <w:tc>
          <w:tcPr>
            <w:tcW w:w="646" w:type="dxa"/>
            <w:tcBorders>
              <w:top w:val="single" w:sz="15" w:space="0" w:color="000000"/>
              <w:left w:val="single" w:sz="4" w:space="0" w:color="000000"/>
              <w:bottom w:val="single" w:sz="4" w:space="0" w:color="000000"/>
              <w:right w:val="single" w:sz="4" w:space="0" w:color="000000"/>
            </w:tcBorders>
          </w:tcPr>
          <w:p>
            <w:pPr/>
          </w:p>
        </w:tc>
        <w:tc>
          <w:tcPr>
            <w:tcW w:w="649"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844" w:type="dxa"/>
            <w:tcBorders>
              <w:top w:val="single" w:sz="15" w:space="0" w:color="000000"/>
              <w:left w:val="single" w:sz="4" w:space="0" w:color="000000"/>
              <w:bottom w:val="single" w:sz="4" w:space="0" w:color="000000"/>
              <w:right w:val="single" w:sz="4" w:space="0" w:color="000000"/>
            </w:tcBorders>
          </w:tcPr>
          <w:p>
            <w:pPr/>
          </w:p>
        </w:tc>
        <w:tc>
          <w:tcPr>
            <w:tcW w:w="842" w:type="dxa"/>
            <w:tcBorders>
              <w:top w:val="single" w:sz="15" w:space="0" w:color="000000"/>
              <w:left w:val="single" w:sz="4" w:space="0" w:color="000000"/>
              <w:bottom w:val="single" w:sz="4" w:space="0" w:color="000000"/>
              <w:right w:val="single" w:sz="4" w:space="0" w:color="000000"/>
            </w:tcBorders>
          </w:tcPr>
          <w:p>
            <w:pPr/>
          </w:p>
        </w:tc>
        <w:tc>
          <w:tcPr>
            <w:tcW w:w="844"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844"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10,977,283.39</w:t>
            </w: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z w:val="18"/>
              </w:rPr>
              <w:t>-22,635,283.39</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-11,658,000.00</w:t>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10,977,283.39</w:t>
            </w: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z w:val="18"/>
              </w:rPr>
              <w:t>-10,977,283.39</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-11,658,000.00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-11,658,000.00</w:t>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6"/>
                <w:sz w:val="18"/>
                <w:szCs w:val="18"/>
              </w:rPr>
              <w:t>（四）所有者权益内部结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转</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．盈余公积转增资本（或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5,404,114.13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5,404,114.13</w:t>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59,190,000.00</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200,242,253.93</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36,029,203.16</w:t>
            </w: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280,550,166.37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5,903,528.33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581,915,151.79</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20"/>
        <w:ind w:left="139"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6"/>
        <w:ind w:left="0" w:right="23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981"/>
        <w:gridCol w:w="1103"/>
        <w:gridCol w:w="674"/>
        <w:gridCol w:w="676"/>
        <w:gridCol w:w="678"/>
        <w:gridCol w:w="1091"/>
        <w:gridCol w:w="872"/>
        <w:gridCol w:w="872"/>
        <w:gridCol w:w="874"/>
        <w:gridCol w:w="1091"/>
        <w:gridCol w:w="872"/>
        <w:gridCol w:w="1182"/>
        <w:gridCol w:w="856"/>
        <w:gridCol w:w="1181"/>
      </w:tblGrid>
      <w:tr>
        <w:trPr>
          <w:trHeight w:val="402" w:hRule="exact"/>
        </w:trPr>
        <w:tc>
          <w:tcPr>
            <w:tcW w:w="1981" w:type="dxa"/>
            <w:vMerge w:val="restart"/>
            <w:tcBorders>
              <w:top w:val="single" w:sz="4" w:space="0" w:color="000000"/>
              <w:left w:val="single" w:sz="4" w:space="0" w:color="000000"/>
              <w:right w:val="single" w:sz="4" w:space="0" w:color="000000"/>
            </w:tcBorders>
            <w:shd w:val="clear" w:color="auto" w:fill="D3D3D3"/>
          </w:tcPr>
          <w:p>
            <w:pPr/>
          </w:p>
        </w:tc>
        <w:tc>
          <w:tcPr>
            <w:tcW w:w="1202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28" w:hRule="exact"/>
        </w:trPr>
        <w:tc>
          <w:tcPr>
            <w:tcW w:w="1981" w:type="dxa"/>
            <w:vMerge/>
            <w:tcBorders>
              <w:left w:val="single" w:sz="4" w:space="0" w:color="000000"/>
              <w:bottom w:val="nil" w:sz="6" w:space="0" w:color="auto"/>
              <w:right w:val="single" w:sz="4" w:space="0" w:color="000000"/>
            </w:tcBorders>
            <w:shd w:val="clear" w:color="auto" w:fill="D3D3D3"/>
          </w:tcPr>
          <w:p>
            <w:pPr/>
          </w:p>
        </w:tc>
        <w:tc>
          <w:tcPr>
            <w:tcW w:w="9985" w:type="dxa"/>
            <w:gridSpan w:val="11"/>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5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74" w:hRule="exact"/>
        </w:trPr>
        <w:tc>
          <w:tcPr>
            <w:tcW w:w="198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985" w:type="dxa"/>
            <w:gridSpan w:val="11"/>
            <w:vMerge/>
            <w:tcBorders>
              <w:left w:val="single" w:sz="4" w:space="0" w:color="000000"/>
              <w:bottom w:val="single" w:sz="4" w:space="0" w:color="FFFFFF"/>
              <w:right w:val="single" w:sz="4" w:space="0" w:color="000000"/>
            </w:tcBorders>
            <w:shd w:val="clear" w:color="auto" w:fill="D3D3D3"/>
          </w:tcPr>
          <w:p>
            <w:pPr/>
          </w:p>
        </w:tc>
        <w:tc>
          <w:tcPr>
            <w:tcW w:w="85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74"/>
              <w:ind w:left="242" w:right="6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74"/>
              <w:ind w:left="495" w:right="43"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0" w:hRule="exact"/>
        </w:trPr>
        <w:tc>
          <w:tcPr>
            <w:tcW w:w="1981" w:type="dxa"/>
            <w:vMerge/>
            <w:tcBorders>
              <w:left w:val="single" w:sz="4" w:space="0" w:color="000000"/>
              <w:bottom w:val="nil" w:sz="6" w:space="0" w:color="auto"/>
              <w:right w:val="single" w:sz="4" w:space="0" w:color="000000"/>
            </w:tcBorders>
            <w:shd w:val="clear" w:color="auto" w:fill="D3D3D3"/>
          </w:tcPr>
          <w:p>
            <w:pPr/>
          </w:p>
        </w:tc>
        <w:tc>
          <w:tcPr>
            <w:tcW w:w="1103" w:type="dxa"/>
            <w:tcBorders>
              <w:top w:val="single" w:sz="4" w:space="0" w:color="FFFFFF"/>
              <w:left w:val="single" w:sz="4" w:space="0" w:color="000000"/>
              <w:bottom w:val="nil" w:sz="6" w:space="0" w:color="auto"/>
              <w:right w:val="single" w:sz="4" w:space="0" w:color="000000"/>
            </w:tcBorders>
            <w:shd w:val="clear" w:color="auto" w:fill="D3D3D3"/>
          </w:tcPr>
          <w:p>
            <w:pPr/>
          </w:p>
        </w:tc>
        <w:tc>
          <w:tcPr>
            <w:tcW w:w="2028" w:type="dxa"/>
            <w:gridSpan w:val="3"/>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51"/>
              <w:ind w:left="4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91" w:type="dxa"/>
            <w:tcBorders>
              <w:top w:val="single" w:sz="4" w:space="0" w:color="FFFFFF"/>
              <w:left w:val="single" w:sz="4" w:space="0" w:color="000000"/>
              <w:bottom w:val="nil" w:sz="6" w:space="0" w:color="auto"/>
              <w:right w:val="single" w:sz="4" w:space="0" w:color="000000"/>
            </w:tcBorders>
            <w:shd w:val="clear" w:color="auto" w:fill="D3D3D3"/>
          </w:tcPr>
          <w:p>
            <w:pPr/>
          </w:p>
        </w:tc>
        <w:tc>
          <w:tcPr>
            <w:tcW w:w="872" w:type="dxa"/>
            <w:tcBorders>
              <w:top w:val="single" w:sz="4" w:space="0" w:color="FFFFFF"/>
              <w:left w:val="single" w:sz="4" w:space="0" w:color="000000"/>
              <w:bottom w:val="nil" w:sz="6" w:space="0" w:color="auto"/>
              <w:right w:val="single" w:sz="4" w:space="0" w:color="000000"/>
            </w:tcBorders>
            <w:shd w:val="clear" w:color="auto" w:fill="D3D3D3"/>
          </w:tcPr>
          <w:p>
            <w:pPr/>
          </w:p>
        </w:tc>
        <w:tc>
          <w:tcPr>
            <w:tcW w:w="872" w:type="dxa"/>
            <w:vMerge w:val="restart"/>
            <w:tcBorders>
              <w:top w:val="single" w:sz="4" w:space="0" w:color="FFFFFF"/>
              <w:left w:val="single" w:sz="4" w:space="0" w:color="000000"/>
              <w:right w:val="single" w:sz="4" w:space="0" w:color="000000"/>
            </w:tcBorders>
            <w:shd w:val="clear" w:color="auto" w:fill="D3D3D3"/>
          </w:tcPr>
          <w:p>
            <w:pPr>
              <w:pStyle w:val="TableParagraph"/>
              <w:spacing w:line="319" w:lineRule="auto" w:before="95"/>
              <w:ind w:left="250" w:right="70"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74" w:type="dxa"/>
            <w:tcBorders>
              <w:top w:val="single" w:sz="4" w:space="0" w:color="FFFFFF"/>
              <w:left w:val="single" w:sz="4" w:space="0" w:color="000000"/>
              <w:bottom w:val="nil" w:sz="6" w:space="0" w:color="auto"/>
              <w:right w:val="single" w:sz="4" w:space="0" w:color="000000"/>
            </w:tcBorders>
            <w:shd w:val="clear" w:color="auto" w:fill="D3D3D3"/>
          </w:tcPr>
          <w:p>
            <w:pPr/>
          </w:p>
        </w:tc>
        <w:tc>
          <w:tcPr>
            <w:tcW w:w="1091" w:type="dxa"/>
            <w:tcBorders>
              <w:top w:val="single" w:sz="4" w:space="0" w:color="FFFFFF"/>
              <w:left w:val="single" w:sz="4" w:space="0" w:color="000000"/>
              <w:bottom w:val="nil" w:sz="6" w:space="0" w:color="auto"/>
              <w:right w:val="single" w:sz="4" w:space="0" w:color="000000"/>
            </w:tcBorders>
            <w:shd w:val="clear" w:color="auto" w:fill="D3D3D3"/>
          </w:tcPr>
          <w:p>
            <w:pPr/>
          </w:p>
        </w:tc>
        <w:tc>
          <w:tcPr>
            <w:tcW w:w="872" w:type="dxa"/>
            <w:vMerge w:val="restart"/>
            <w:tcBorders>
              <w:top w:val="single" w:sz="4" w:space="0" w:color="FFFFFF"/>
              <w:left w:val="single" w:sz="4" w:space="0" w:color="000000"/>
              <w:right w:val="single" w:sz="4" w:space="0" w:color="000000"/>
            </w:tcBorders>
            <w:shd w:val="clear" w:color="auto" w:fill="D3D3D3"/>
          </w:tcPr>
          <w:p>
            <w:pPr>
              <w:pStyle w:val="TableParagraph"/>
              <w:spacing w:line="319" w:lineRule="auto" w:before="95"/>
              <w:ind w:left="250" w:right="71"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2" w:type="dxa"/>
            <w:tcBorders>
              <w:top w:val="single" w:sz="4" w:space="0" w:color="FFFFFF"/>
              <w:left w:val="single" w:sz="4" w:space="0" w:color="000000"/>
              <w:bottom w:val="nil" w:sz="6" w:space="0" w:color="auto"/>
              <w:right w:val="single" w:sz="4" w:space="0" w:color="000000"/>
            </w:tcBorders>
            <w:shd w:val="clear" w:color="auto" w:fill="D3D3D3"/>
          </w:tcPr>
          <w:p>
            <w:pPr/>
          </w:p>
        </w:tc>
        <w:tc>
          <w:tcPr>
            <w:tcW w:w="856"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r>
      <w:tr>
        <w:trPr>
          <w:trHeight w:val="198" w:hRule="exact"/>
        </w:trPr>
        <w:tc>
          <w:tcPr>
            <w:tcW w:w="1981" w:type="dxa"/>
            <w:vMerge w:val="restart"/>
            <w:tcBorders>
              <w:top w:val="nil" w:sz="6" w:space="0" w:color="auto"/>
              <w:left w:val="single" w:sz="4" w:space="0" w:color="000000"/>
              <w:right w:val="single" w:sz="4" w:space="0" w:color="000000"/>
            </w:tcBorders>
            <w:shd w:val="clear" w:color="auto" w:fill="D3D3D3"/>
          </w:tcPr>
          <w:p>
            <w:pPr/>
          </w:p>
        </w:tc>
        <w:tc>
          <w:tcPr>
            <w:tcW w:w="110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028" w:type="dxa"/>
            <w:gridSpan w:val="3"/>
            <w:vMerge/>
            <w:tcBorders>
              <w:left w:val="single" w:sz="4" w:space="0" w:color="000000"/>
              <w:bottom w:val="single" w:sz="4" w:space="0" w:color="000000"/>
              <w:right w:val="single" w:sz="4" w:space="0" w:color="000000"/>
            </w:tcBorders>
            <w:shd w:val="clear" w:color="auto" w:fill="D3D3D3"/>
          </w:tcPr>
          <w:p>
            <w:pP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17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7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4"/>
                <w:sz w:val="18"/>
                <w:szCs w:val="18"/>
              </w:rPr>
              <w:t>：</w:t>
            </w:r>
            <w:r>
              <w:rPr>
                <w:rFonts w:ascii="宋体" w:hAnsi="宋体" w:cs="宋体" w:eastAsia="宋体" w:hint="default"/>
                <w:sz w:val="18"/>
                <w:szCs w:val="18"/>
              </w:rPr>
              <w:t>库存股</w:t>
            </w:r>
          </w:p>
        </w:tc>
        <w:tc>
          <w:tcPr>
            <w:tcW w:w="872" w:type="dxa"/>
            <w:vMerge/>
            <w:tcBorders>
              <w:left w:val="single" w:sz="4" w:space="0" w:color="000000"/>
              <w:right w:val="single" w:sz="4" w:space="0" w:color="000000"/>
            </w:tcBorders>
            <w:shd w:val="clear" w:color="auto" w:fill="D3D3D3"/>
          </w:tcPr>
          <w:p>
            <w:pPr/>
          </w:p>
        </w:tc>
        <w:tc>
          <w:tcPr>
            <w:tcW w:w="87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7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72" w:type="dxa"/>
            <w:vMerge/>
            <w:tcBorders>
              <w:left w:val="single" w:sz="4" w:space="0" w:color="000000"/>
              <w:right w:val="single" w:sz="4" w:space="0" w:color="000000"/>
            </w:tcBorders>
            <w:shd w:val="clear" w:color="auto" w:fill="D3D3D3"/>
          </w:tcPr>
          <w:p>
            <w:pPr/>
          </w:p>
        </w:tc>
        <w:tc>
          <w:tcPr>
            <w:tcW w:w="11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856"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r>
      <w:tr>
        <w:trPr>
          <w:trHeight w:val="173" w:hRule="exact"/>
        </w:trPr>
        <w:tc>
          <w:tcPr>
            <w:tcW w:w="1981" w:type="dxa"/>
            <w:vMerge/>
            <w:tcBorders>
              <w:left w:val="single" w:sz="4" w:space="0" w:color="000000"/>
              <w:right w:val="single" w:sz="4" w:space="0" w:color="000000"/>
            </w:tcBorders>
            <w:shd w:val="clear" w:color="auto" w:fill="D3D3D3"/>
          </w:tcPr>
          <w:p>
            <w:pPr/>
          </w:p>
        </w:tc>
        <w:tc>
          <w:tcPr>
            <w:tcW w:w="1103" w:type="dxa"/>
            <w:vMerge/>
            <w:tcBorders>
              <w:left w:val="single" w:sz="4" w:space="0" w:color="000000"/>
              <w:bottom w:val="nil" w:sz="6" w:space="0" w:color="auto"/>
              <w:right w:val="single" w:sz="4" w:space="0" w:color="000000"/>
            </w:tcBorders>
            <w:shd w:val="clear" w:color="auto" w:fill="D3D3D3"/>
          </w:tcPr>
          <w:p>
            <w:pPr/>
          </w:p>
        </w:tc>
        <w:tc>
          <w:tcPr>
            <w:tcW w:w="6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1" w:type="dxa"/>
            <w:vMerge/>
            <w:tcBorders>
              <w:left w:val="single" w:sz="4" w:space="0" w:color="000000"/>
              <w:bottom w:val="nil" w:sz="6" w:space="0" w:color="auto"/>
              <w:right w:val="single" w:sz="4" w:space="0" w:color="000000"/>
            </w:tcBorders>
            <w:shd w:val="clear" w:color="auto" w:fill="D3D3D3"/>
          </w:tcPr>
          <w:p>
            <w:pPr/>
          </w:p>
        </w:tc>
        <w:tc>
          <w:tcPr>
            <w:tcW w:w="872" w:type="dxa"/>
            <w:vMerge/>
            <w:tcBorders>
              <w:left w:val="single" w:sz="4" w:space="0" w:color="000000"/>
              <w:bottom w:val="nil" w:sz="6" w:space="0" w:color="auto"/>
              <w:right w:val="single" w:sz="4" w:space="0" w:color="000000"/>
            </w:tcBorders>
            <w:shd w:val="clear" w:color="auto" w:fill="D3D3D3"/>
          </w:tcPr>
          <w:p>
            <w:pPr/>
          </w:p>
        </w:tc>
        <w:tc>
          <w:tcPr>
            <w:tcW w:w="872" w:type="dxa"/>
            <w:vMerge/>
            <w:tcBorders>
              <w:left w:val="single" w:sz="4" w:space="0" w:color="000000"/>
              <w:right w:val="single" w:sz="4" w:space="0" w:color="000000"/>
            </w:tcBorders>
            <w:shd w:val="clear" w:color="auto" w:fill="D3D3D3"/>
          </w:tcPr>
          <w:p>
            <w:pPr/>
          </w:p>
        </w:tc>
        <w:tc>
          <w:tcPr>
            <w:tcW w:w="874" w:type="dxa"/>
            <w:vMerge/>
            <w:tcBorders>
              <w:left w:val="single" w:sz="4" w:space="0" w:color="000000"/>
              <w:bottom w:val="nil" w:sz="6" w:space="0" w:color="auto"/>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872" w:type="dxa"/>
            <w:vMerge/>
            <w:tcBorders>
              <w:left w:val="single" w:sz="4" w:space="0" w:color="000000"/>
              <w:right w:val="single" w:sz="4" w:space="0" w:color="000000"/>
            </w:tcBorders>
            <w:shd w:val="clear" w:color="auto" w:fill="D3D3D3"/>
          </w:tcPr>
          <w:p>
            <w:pPr/>
          </w:p>
        </w:tc>
        <w:tc>
          <w:tcPr>
            <w:tcW w:w="1182" w:type="dxa"/>
            <w:vMerge/>
            <w:tcBorders>
              <w:left w:val="single" w:sz="4" w:space="0" w:color="000000"/>
              <w:bottom w:val="nil" w:sz="6" w:space="0" w:color="auto"/>
              <w:right w:val="single" w:sz="4" w:space="0" w:color="000000"/>
            </w:tcBorders>
            <w:shd w:val="clear" w:color="auto" w:fill="D3D3D3"/>
          </w:tcPr>
          <w:p>
            <w:pPr/>
          </w:p>
        </w:tc>
        <w:tc>
          <w:tcPr>
            <w:tcW w:w="856" w:type="dxa"/>
            <w:vMerge/>
            <w:tcBorders>
              <w:left w:val="single" w:sz="4" w:space="0" w:color="000000"/>
              <w:bottom w:val="nil" w:sz="6" w:space="0" w:color="auto"/>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r>
      <w:tr>
        <w:trPr>
          <w:trHeight w:val="212" w:hRule="exact"/>
        </w:trPr>
        <w:tc>
          <w:tcPr>
            <w:tcW w:w="1981" w:type="dxa"/>
            <w:vMerge/>
            <w:tcBorders>
              <w:left w:val="single" w:sz="4" w:space="0" w:color="000000"/>
              <w:bottom w:val="single" w:sz="4" w:space="0" w:color="000000"/>
              <w:right w:val="single" w:sz="4" w:space="0" w:color="000000"/>
            </w:tcBorders>
            <w:shd w:val="clear" w:color="auto" w:fill="D3D3D3"/>
          </w:tcPr>
          <w:p>
            <w:pPr/>
          </w:p>
        </w:tc>
        <w:tc>
          <w:tcPr>
            <w:tcW w:w="1103" w:type="dxa"/>
            <w:tcBorders>
              <w:top w:val="nil" w:sz="6" w:space="0" w:color="auto"/>
              <w:left w:val="single" w:sz="4" w:space="0" w:color="000000"/>
              <w:bottom w:val="single" w:sz="4" w:space="0" w:color="000000"/>
              <w:right w:val="single" w:sz="4" w:space="0" w:color="000000"/>
            </w:tcBorders>
            <w:shd w:val="clear" w:color="auto" w:fill="D3D3D3"/>
          </w:tcPr>
          <w:p>
            <w:pPr/>
          </w:p>
        </w:tc>
        <w:tc>
          <w:tcPr>
            <w:tcW w:w="674"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8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72" w:type="dxa"/>
            <w:vMerge/>
            <w:tcBorders>
              <w:left w:val="single" w:sz="4" w:space="0" w:color="000000"/>
              <w:bottom w:val="single" w:sz="4" w:space="0" w:color="000000"/>
              <w:right w:val="single" w:sz="4" w:space="0" w:color="000000"/>
            </w:tcBorders>
            <w:shd w:val="clear" w:color="auto" w:fill="D3D3D3"/>
          </w:tcPr>
          <w:p>
            <w:pPr/>
          </w:p>
        </w:tc>
        <w:tc>
          <w:tcPr>
            <w:tcW w:w="87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872" w:type="dxa"/>
            <w:vMerge/>
            <w:tcBorders>
              <w:left w:val="single" w:sz="4" w:space="0" w:color="000000"/>
              <w:bottom w:val="single" w:sz="4" w:space="0" w:color="000000"/>
              <w:right w:val="single" w:sz="4" w:space="0" w:color="000000"/>
            </w:tcBorders>
            <w:shd w:val="clear" w:color="auto" w:fill="D3D3D3"/>
          </w:tcPr>
          <w:p>
            <w:pPr/>
          </w:p>
        </w:tc>
        <w:tc>
          <w:tcPr>
            <w:tcW w:w="1182" w:type="dxa"/>
            <w:tcBorders>
              <w:top w:val="nil" w:sz="6" w:space="0" w:color="auto"/>
              <w:left w:val="single" w:sz="4" w:space="0" w:color="000000"/>
              <w:bottom w:val="single" w:sz="4" w:space="0" w:color="000000"/>
              <w:right w:val="single" w:sz="4" w:space="0" w:color="000000"/>
            </w:tcBorders>
            <w:shd w:val="clear" w:color="auto" w:fill="D3D3D3"/>
          </w:tcPr>
          <w:p>
            <w:pPr/>
          </w:p>
        </w:tc>
        <w:tc>
          <w:tcPr>
            <w:tcW w:w="85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51,000,000.00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20,359,300.61</w:t>
            </w: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22" w:space="0" w:color="D3D3D3"/>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16,383,271.52</w:t>
            </w:r>
          </w:p>
        </w:tc>
        <w:tc>
          <w:tcPr>
            <w:tcW w:w="872" w:type="dxa"/>
            <w:tcBorders>
              <w:top w:val="single" w:sz="22" w:space="0" w:color="D3D3D3"/>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115,642,593.93</w:t>
            </w: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203,385,166.06</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7"/>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03" w:type="dxa"/>
            <w:tcBorders>
              <w:top w:val="single" w:sz="4" w:space="0" w:color="000000"/>
              <w:left w:val="single" w:sz="13" w:space="0" w:color="D3D3D3"/>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03" w:type="dxa"/>
            <w:tcBorders>
              <w:top w:val="single" w:sz="4" w:space="0" w:color="000000"/>
              <w:left w:val="single" w:sz="10" w:space="0" w:color="D3D3D3"/>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03" w:type="dxa"/>
            <w:tcBorders>
              <w:top w:val="single" w:sz="4" w:space="0" w:color="000000"/>
              <w:left w:val="single" w:sz="10" w:space="0" w:color="D3D3D3"/>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6"/>
              <w:jc w:val="center"/>
              <w:rPr>
                <w:rFonts w:ascii="宋体" w:hAnsi="宋体" w:cs="宋体" w:eastAsia="宋体" w:hint="default"/>
                <w:sz w:val="18"/>
                <w:szCs w:val="18"/>
              </w:rPr>
            </w:pPr>
            <w:r>
              <w:rPr>
                <w:rFonts w:ascii="宋体" w:hAnsi="宋体" w:cs="宋体" w:eastAsia="宋体" w:hint="default"/>
                <w:sz w:val="18"/>
                <w:szCs w:val="18"/>
              </w:rPr>
              <w:t>其他</w:t>
            </w:r>
          </w:p>
        </w:tc>
        <w:tc>
          <w:tcPr>
            <w:tcW w:w="1103" w:type="dxa"/>
            <w:tcBorders>
              <w:top w:val="single" w:sz="4" w:space="0" w:color="000000"/>
              <w:left w:val="single" w:sz="10" w:space="0" w:color="D3D3D3"/>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0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51,000,000.00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20,359,300.61</w:t>
            </w: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16,383,271.52</w:t>
            </w: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115,642,593.93</w:t>
            </w: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203,385,166.06</w:t>
            </w:r>
          </w:p>
        </w:tc>
      </w:tr>
      <w:tr>
        <w:trPr>
          <w:trHeight w:val="714"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3" w:type="dxa"/>
            <w:tcBorders>
              <w:top w:val="single" w:sz="4" w:space="0" w:color="000000"/>
              <w:left w:val="single" w:sz="10" w:space="0" w:color="D3D3D3"/>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8,668,648.25</w:t>
            </w: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78,800,130.94</w:t>
            </w: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87,468,779.19</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03" w:type="dxa"/>
            <w:tcBorders>
              <w:top w:val="single" w:sz="4" w:space="0" w:color="000000"/>
              <w:left w:val="single" w:sz="10" w:space="0" w:color="D3D3D3"/>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87,468,779.19</w:t>
            </w: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87,468,779.19</w:t>
            </w:r>
          </w:p>
        </w:tc>
      </w:tr>
      <w:tr>
        <w:trPr>
          <w:trHeight w:val="714"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3"/>
                <w:sz w:val="18"/>
                <w:szCs w:val="18"/>
              </w:rPr>
              <w:t>（二）所有者投入和减少</w:t>
            </w:r>
            <w:r>
              <w:rPr>
                <w:rFonts w:ascii="宋体" w:hAnsi="宋体" w:cs="宋体" w:eastAsia="宋体" w:hint="default"/>
                <w:sz w:val="18"/>
                <w:szCs w:val="18"/>
              </w:rPr>
              <w:t> 资本</w:t>
            </w:r>
          </w:p>
        </w:tc>
        <w:tc>
          <w:tcPr>
            <w:tcW w:w="1103" w:type="dxa"/>
            <w:tcBorders>
              <w:top w:val="single" w:sz="4" w:space="0" w:color="000000"/>
              <w:left w:val="single" w:sz="13" w:space="0" w:color="D3D3D3"/>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03" w:type="dxa"/>
            <w:tcBorders>
              <w:top w:val="single" w:sz="4" w:space="0" w:color="000000"/>
              <w:left w:val="single" w:sz="13" w:space="0" w:color="D3D3D3"/>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03" w:type="dxa"/>
            <w:tcBorders>
              <w:top w:val="single" w:sz="4" w:space="0" w:color="000000"/>
              <w:left w:val="single" w:sz="13" w:space="0" w:color="D3D3D3"/>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03" w:type="dxa"/>
            <w:tcBorders>
              <w:top w:val="single" w:sz="4" w:space="0" w:color="000000"/>
              <w:left w:val="single" w:sz="13" w:space="0" w:color="D3D3D3"/>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3" w:type="dxa"/>
            <w:tcBorders>
              <w:top w:val="single" w:sz="4" w:space="0" w:color="000000"/>
              <w:left w:val="single" w:sz="13" w:space="0" w:color="D3D3D3"/>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03" w:type="dxa"/>
            <w:tcBorders>
              <w:top w:val="single" w:sz="4" w:space="0" w:color="000000"/>
              <w:left w:val="single" w:sz="13" w:space="0" w:color="D3D3D3"/>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8,668,648.25</w:t>
            </w: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center"/>
              <w:rPr>
                <w:rFonts w:ascii="Times New Roman" w:hAnsi="Times New Roman" w:cs="Times New Roman" w:eastAsia="Times New Roman" w:hint="default"/>
                <w:sz w:val="18"/>
                <w:szCs w:val="18"/>
              </w:rPr>
            </w:pPr>
            <w:r>
              <w:rPr>
                <w:rFonts w:ascii="Times New Roman"/>
                <w:sz w:val="18"/>
              </w:rPr>
              <w:t>-8,668,648.25</w:t>
            </w: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004"/>
        <w:gridCol w:w="1091"/>
        <w:gridCol w:w="674"/>
        <w:gridCol w:w="676"/>
        <w:gridCol w:w="678"/>
        <w:gridCol w:w="1091"/>
        <w:gridCol w:w="872"/>
        <w:gridCol w:w="872"/>
        <w:gridCol w:w="874"/>
        <w:gridCol w:w="1091"/>
        <w:gridCol w:w="872"/>
        <w:gridCol w:w="1182"/>
        <w:gridCol w:w="856"/>
        <w:gridCol w:w="1181"/>
      </w:tblGrid>
      <w:tr>
        <w:trPr>
          <w:trHeight w:val="416" w:hRule="exact"/>
        </w:trPr>
        <w:tc>
          <w:tcPr>
            <w:tcW w:w="2004"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91" w:type="dxa"/>
            <w:tcBorders>
              <w:top w:val="single" w:sz="15" w:space="0" w:color="000000"/>
              <w:left w:val="single" w:sz="4" w:space="0" w:color="000000"/>
              <w:bottom w:val="single" w:sz="4" w:space="0" w:color="000000"/>
              <w:right w:val="single" w:sz="4" w:space="0" w:color="000000"/>
            </w:tcBorders>
          </w:tcPr>
          <w:p>
            <w:pPr/>
          </w:p>
        </w:tc>
        <w:tc>
          <w:tcPr>
            <w:tcW w:w="674" w:type="dxa"/>
            <w:tcBorders>
              <w:top w:val="single" w:sz="15" w:space="0" w:color="000000"/>
              <w:left w:val="single" w:sz="4" w:space="0" w:color="000000"/>
              <w:bottom w:val="single" w:sz="4" w:space="0" w:color="000000"/>
              <w:right w:val="single" w:sz="4" w:space="0" w:color="000000"/>
            </w:tcBorders>
          </w:tcPr>
          <w:p>
            <w:pPr/>
          </w:p>
        </w:tc>
        <w:tc>
          <w:tcPr>
            <w:tcW w:w="676" w:type="dxa"/>
            <w:tcBorders>
              <w:top w:val="single" w:sz="15" w:space="0" w:color="000000"/>
              <w:left w:val="single" w:sz="4" w:space="0" w:color="000000"/>
              <w:bottom w:val="single" w:sz="4" w:space="0" w:color="000000"/>
              <w:right w:val="single" w:sz="4" w:space="0" w:color="000000"/>
            </w:tcBorders>
          </w:tcPr>
          <w:p>
            <w:pPr/>
          </w:p>
        </w:tc>
        <w:tc>
          <w:tcPr>
            <w:tcW w:w="678"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872" w:type="dxa"/>
            <w:tcBorders>
              <w:top w:val="single" w:sz="15" w:space="0" w:color="000000"/>
              <w:left w:val="single" w:sz="4" w:space="0" w:color="000000"/>
              <w:bottom w:val="single" w:sz="4" w:space="0" w:color="000000"/>
              <w:right w:val="single" w:sz="4" w:space="0" w:color="000000"/>
            </w:tcBorders>
          </w:tcPr>
          <w:p>
            <w:pPr/>
          </w:p>
        </w:tc>
        <w:tc>
          <w:tcPr>
            <w:tcW w:w="872" w:type="dxa"/>
            <w:tcBorders>
              <w:top w:val="single" w:sz="15" w:space="0" w:color="000000"/>
              <w:left w:val="single" w:sz="4" w:space="0" w:color="000000"/>
              <w:bottom w:val="single" w:sz="4" w:space="0" w:color="000000"/>
              <w:right w:val="single" w:sz="4" w:space="0" w:color="000000"/>
            </w:tcBorders>
          </w:tcPr>
          <w:p>
            <w:pPr/>
          </w:p>
        </w:tc>
        <w:tc>
          <w:tcPr>
            <w:tcW w:w="874"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8,668,648.25</w:t>
            </w:r>
          </w:p>
        </w:tc>
        <w:tc>
          <w:tcPr>
            <w:tcW w:w="872" w:type="dxa"/>
            <w:tcBorders>
              <w:top w:val="single" w:sz="15" w:space="0" w:color="000000"/>
              <w:left w:val="single" w:sz="4" w:space="0" w:color="000000"/>
              <w:bottom w:val="single" w:sz="4" w:space="0" w:color="000000"/>
              <w:right w:val="single" w:sz="4" w:space="0" w:color="000000"/>
            </w:tcBorders>
          </w:tcPr>
          <w:p>
            <w:pPr/>
          </w:p>
        </w:tc>
        <w:tc>
          <w:tcPr>
            <w:tcW w:w="118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123" w:right="0"/>
              <w:jc w:val="center"/>
              <w:rPr>
                <w:rFonts w:ascii="Times New Roman" w:hAnsi="Times New Roman" w:cs="Times New Roman" w:eastAsia="Times New Roman" w:hint="default"/>
                <w:sz w:val="18"/>
                <w:szCs w:val="18"/>
              </w:rPr>
            </w:pPr>
            <w:r>
              <w:rPr>
                <w:rFonts w:ascii="Times New Roman"/>
                <w:sz w:val="18"/>
              </w:rPr>
              <w:t>-8,668,648.25</w:t>
            </w:r>
          </w:p>
        </w:tc>
        <w:tc>
          <w:tcPr>
            <w:tcW w:w="85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（四）所有者权益内部结</w:t>
            </w:r>
            <w:r>
              <w:rPr>
                <w:rFonts w:ascii="宋体" w:hAnsi="宋体" w:cs="宋体" w:eastAsia="宋体" w:hint="default"/>
                <w:sz w:val="18"/>
                <w:szCs w:val="18"/>
              </w:rPr>
              <w:t> 转</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．资本公积转增资本（或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股本）</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．盈余公积转增资本（或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股本）</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51,000,000.00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20,359,300.61</w:t>
            </w:r>
          </w:p>
        </w:tc>
        <w:tc>
          <w:tcPr>
            <w:tcW w:w="87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25,051,919.77</w:t>
            </w:r>
          </w:p>
        </w:tc>
        <w:tc>
          <w:tcPr>
            <w:tcW w:w="87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194,442,724.87</w:t>
            </w:r>
          </w:p>
        </w:tc>
        <w:tc>
          <w:tcPr>
            <w:tcW w:w="8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290,853,945.25</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39"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39"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23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047"/>
        <w:gridCol w:w="1103"/>
        <w:gridCol w:w="932"/>
        <w:gridCol w:w="932"/>
        <w:gridCol w:w="935"/>
        <w:gridCol w:w="1181"/>
        <w:gridCol w:w="1129"/>
        <w:gridCol w:w="1127"/>
        <w:gridCol w:w="1128"/>
        <w:gridCol w:w="1127"/>
        <w:gridCol w:w="1181"/>
        <w:gridCol w:w="1181"/>
      </w:tblGrid>
      <w:tr>
        <w:trPr>
          <w:trHeight w:val="402" w:hRule="exact"/>
        </w:trPr>
        <w:tc>
          <w:tcPr>
            <w:tcW w:w="2047"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56"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6" w:hRule="exact"/>
        </w:trPr>
        <w:tc>
          <w:tcPr>
            <w:tcW w:w="204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3" w:type="dxa"/>
            <w:tcBorders>
              <w:top w:val="single" w:sz="4" w:space="0" w:color="000000"/>
              <w:left w:val="single" w:sz="4" w:space="0" w:color="000000"/>
              <w:bottom w:val="nil" w:sz="6" w:space="0" w:color="auto"/>
              <w:right w:val="single" w:sz="4" w:space="0" w:color="000000"/>
            </w:tcBorders>
            <w:shd w:val="clear" w:color="auto" w:fill="D3D3D3"/>
          </w:tcPr>
          <w:p>
            <w:pPr/>
          </w:p>
        </w:tc>
        <w:tc>
          <w:tcPr>
            <w:tcW w:w="2800"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single" w:sz="4" w:space="0" w:color="000000"/>
              <w:left w:val="single" w:sz="4" w:space="0" w:color="000000"/>
              <w:bottom w:val="nil" w:sz="6" w:space="0" w:color="auto"/>
              <w:right w:val="single" w:sz="4" w:space="0" w:color="000000"/>
            </w:tcBorders>
            <w:shd w:val="clear" w:color="auto" w:fill="D3D3D3"/>
          </w:tcPr>
          <w:p>
            <w:pPr/>
          </w:p>
        </w:tc>
        <w:tc>
          <w:tcPr>
            <w:tcW w:w="1129" w:type="dxa"/>
            <w:tcBorders>
              <w:top w:val="single" w:sz="4" w:space="0" w:color="000000"/>
              <w:left w:val="single" w:sz="4" w:space="0" w:color="000000"/>
              <w:bottom w:val="nil" w:sz="6" w:space="0" w:color="auto"/>
              <w:right w:val="single" w:sz="4" w:space="0" w:color="000000"/>
            </w:tcBorders>
            <w:shd w:val="clear" w:color="auto" w:fill="D3D3D3"/>
          </w:tcPr>
          <w:p>
            <w:pPr/>
          </w:p>
        </w:tc>
        <w:tc>
          <w:tcPr>
            <w:tcW w:w="11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467" w:right="10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28" w:type="dxa"/>
            <w:tcBorders>
              <w:top w:val="single" w:sz="4" w:space="0" w:color="000000"/>
              <w:left w:val="single" w:sz="4" w:space="0" w:color="000000"/>
              <w:bottom w:val="nil" w:sz="6" w:space="0" w:color="auto"/>
              <w:right w:val="single" w:sz="4" w:space="0" w:color="000000"/>
            </w:tcBorders>
            <w:shd w:val="clear" w:color="auto" w:fill="D3D3D3"/>
          </w:tcPr>
          <w:p>
            <w:pPr/>
          </w:p>
        </w:tc>
        <w:tc>
          <w:tcPr>
            <w:tcW w:w="11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1"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495" w:right="43"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3" w:hRule="exact"/>
        </w:trPr>
        <w:tc>
          <w:tcPr>
            <w:tcW w:w="2047" w:type="dxa"/>
            <w:vMerge/>
            <w:tcBorders>
              <w:left w:val="single" w:sz="4" w:space="0" w:color="000000"/>
              <w:bottom w:val="nil" w:sz="6" w:space="0" w:color="auto"/>
              <w:right w:val="single" w:sz="4" w:space="0" w:color="000000"/>
            </w:tcBorders>
            <w:shd w:val="clear" w:color="auto" w:fill="D3D3D3"/>
          </w:tcPr>
          <w:p>
            <w:pPr/>
          </w:p>
        </w:tc>
        <w:tc>
          <w:tcPr>
            <w:tcW w:w="110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800" w:type="dxa"/>
            <w:gridSpan w:val="3"/>
            <w:vMerge/>
            <w:tcBorders>
              <w:left w:val="single" w:sz="4" w:space="0" w:color="000000"/>
              <w:bottom w:val="single" w:sz="4" w:space="0" w:color="000000"/>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2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27" w:type="dxa"/>
            <w:vMerge/>
            <w:tcBorders>
              <w:left w:val="single" w:sz="4" w:space="0" w:color="000000"/>
              <w:right w:val="single" w:sz="4" w:space="0" w:color="000000"/>
            </w:tcBorders>
            <w:shd w:val="clear" w:color="auto" w:fill="D3D3D3"/>
          </w:tcPr>
          <w:p>
            <w:pPr/>
          </w:p>
        </w:tc>
        <w:tc>
          <w:tcPr>
            <w:tcW w:w="11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right w:val="single" w:sz="4" w:space="0" w:color="000000"/>
            </w:tcBorders>
            <w:shd w:val="clear" w:color="auto" w:fill="D3D3D3"/>
          </w:tcPr>
          <w:p>
            <w:pPr/>
          </w:p>
        </w:tc>
      </w:tr>
      <w:tr>
        <w:trPr>
          <w:trHeight w:val="198" w:hRule="exact"/>
        </w:trPr>
        <w:tc>
          <w:tcPr>
            <w:tcW w:w="2047" w:type="dxa"/>
            <w:vMerge w:val="restart"/>
            <w:tcBorders>
              <w:top w:val="nil" w:sz="6" w:space="0" w:color="auto"/>
              <w:left w:val="single" w:sz="4" w:space="0" w:color="000000"/>
              <w:right w:val="single" w:sz="4" w:space="0" w:color="000000"/>
            </w:tcBorders>
            <w:shd w:val="clear" w:color="auto" w:fill="D3D3D3"/>
          </w:tcPr>
          <w:p>
            <w:pPr/>
          </w:p>
        </w:tc>
        <w:tc>
          <w:tcPr>
            <w:tcW w:w="1103"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9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9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3D3D3"/>
          </w:tcPr>
          <w:p>
            <w:pPr/>
          </w:p>
        </w:tc>
        <w:tc>
          <w:tcPr>
            <w:tcW w:w="1129" w:type="dxa"/>
            <w:vMerge/>
            <w:tcBorders>
              <w:left w:val="single" w:sz="4" w:space="0" w:color="000000"/>
              <w:bottom w:val="nil" w:sz="6" w:space="0" w:color="auto"/>
              <w:right w:val="single" w:sz="4" w:space="0" w:color="000000"/>
            </w:tcBorders>
            <w:shd w:val="clear" w:color="auto" w:fill="D3D3D3"/>
          </w:tcPr>
          <w:p>
            <w:pPr/>
          </w:p>
        </w:tc>
        <w:tc>
          <w:tcPr>
            <w:tcW w:w="1127" w:type="dxa"/>
            <w:vMerge/>
            <w:tcBorders>
              <w:left w:val="single" w:sz="4" w:space="0" w:color="000000"/>
              <w:right w:val="single" w:sz="4" w:space="0" w:color="000000"/>
            </w:tcBorders>
            <w:shd w:val="clear" w:color="auto" w:fill="D3D3D3"/>
          </w:tcPr>
          <w:p>
            <w:pPr/>
          </w:p>
        </w:tc>
        <w:tc>
          <w:tcPr>
            <w:tcW w:w="1128" w:type="dxa"/>
            <w:vMerge/>
            <w:tcBorders>
              <w:left w:val="single" w:sz="4" w:space="0" w:color="000000"/>
              <w:bottom w:val="nil" w:sz="6" w:space="0" w:color="auto"/>
              <w:right w:val="single" w:sz="4" w:space="0" w:color="000000"/>
            </w:tcBorders>
            <w:shd w:val="clear" w:color="auto" w:fill="D3D3D3"/>
          </w:tcPr>
          <w:p>
            <w:pPr/>
          </w:p>
        </w:tc>
        <w:tc>
          <w:tcPr>
            <w:tcW w:w="1127" w:type="dxa"/>
            <w:vMerge/>
            <w:tcBorders>
              <w:left w:val="single" w:sz="4" w:space="0" w:color="000000"/>
              <w:bottom w:val="nil" w:sz="6" w:space="0" w:color="auto"/>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r>
      <w:tr>
        <w:trPr>
          <w:trHeight w:val="206" w:hRule="exact"/>
        </w:trPr>
        <w:tc>
          <w:tcPr>
            <w:tcW w:w="2047" w:type="dxa"/>
            <w:vMerge/>
            <w:tcBorders>
              <w:left w:val="single" w:sz="4" w:space="0" w:color="000000"/>
              <w:bottom w:val="single" w:sz="4" w:space="0" w:color="000000"/>
              <w:right w:val="single" w:sz="4" w:space="0" w:color="000000"/>
            </w:tcBorders>
            <w:shd w:val="clear" w:color="auto" w:fill="D3D3D3"/>
          </w:tcPr>
          <w:p>
            <w:pPr/>
          </w:p>
        </w:tc>
        <w:tc>
          <w:tcPr>
            <w:tcW w:w="1103"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29" w:type="dxa"/>
            <w:tcBorders>
              <w:top w:val="nil" w:sz="6" w:space="0" w:color="auto"/>
              <w:left w:val="single" w:sz="4" w:space="0" w:color="000000"/>
              <w:bottom w:val="single" w:sz="4" w:space="0" w:color="000000"/>
              <w:right w:val="single" w:sz="4" w:space="0" w:color="000000"/>
            </w:tcBorders>
            <w:shd w:val="clear" w:color="auto" w:fill="D3D3D3"/>
          </w:tcPr>
          <w:p>
            <w:pPr/>
          </w:p>
        </w:tc>
        <w:tc>
          <w:tcPr>
            <w:tcW w:w="1127" w:type="dxa"/>
            <w:vMerge/>
            <w:tcBorders>
              <w:left w:val="single" w:sz="4" w:space="0" w:color="000000"/>
              <w:bottom w:val="single" w:sz="4" w:space="0" w:color="000000"/>
              <w:right w:val="single" w:sz="4" w:space="0" w:color="000000"/>
            </w:tcBorders>
            <w:shd w:val="clear" w:color="auto" w:fill="D3D3D3"/>
          </w:tcPr>
          <w:p>
            <w:pPr/>
          </w:p>
        </w:tc>
        <w:tc>
          <w:tcPr>
            <w:tcW w:w="11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20,359,300.61</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22" w:space="0" w:color="D3D3D3"/>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25,051,919.77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193,992,807.82</w:t>
            </w:r>
          </w:p>
        </w:tc>
        <w:tc>
          <w:tcPr>
            <w:tcW w:w="1181" w:type="dxa"/>
            <w:tcBorders>
              <w:top w:val="single" w:sz="22" w:space="0" w:color="D3D3D3"/>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8"/>
                <w:szCs w:val="18"/>
              </w:rPr>
            </w:pPr>
            <w:r>
              <w:rPr>
                <w:rFonts w:ascii="Times New Roman"/>
                <w:spacing w:val="-1"/>
                <w:sz w:val="18"/>
              </w:rPr>
              <w:t>290,404,028.20</w:t>
            </w: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03" w:type="dxa"/>
            <w:tcBorders>
              <w:top w:val="single" w:sz="4" w:space="0" w:color="000000"/>
              <w:left w:val="single" w:sz="13" w:space="0" w:color="D3D3D3"/>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03" w:type="dxa"/>
            <w:tcBorders>
              <w:top w:val="single" w:sz="4" w:space="0" w:color="000000"/>
              <w:left w:val="single" w:sz="13" w:space="0" w:color="D3D3D3"/>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2"/>
              <w:jc w:val="center"/>
              <w:rPr>
                <w:rFonts w:ascii="宋体" w:hAnsi="宋体" w:cs="宋体" w:eastAsia="宋体" w:hint="default"/>
                <w:sz w:val="18"/>
                <w:szCs w:val="18"/>
              </w:rPr>
            </w:pPr>
            <w:r>
              <w:rPr>
                <w:rFonts w:ascii="宋体" w:hAnsi="宋体" w:cs="宋体" w:eastAsia="宋体" w:hint="default"/>
                <w:sz w:val="18"/>
                <w:szCs w:val="18"/>
              </w:rPr>
              <w:t>其他</w:t>
            </w:r>
          </w:p>
        </w:tc>
        <w:tc>
          <w:tcPr>
            <w:tcW w:w="1103" w:type="dxa"/>
            <w:tcBorders>
              <w:top w:val="single" w:sz="4" w:space="0" w:color="000000"/>
              <w:left w:val="single" w:sz="13" w:space="0" w:color="D3D3D3"/>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20,359,300.61</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25,051,919.77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193,992,807.82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290,404,028.20</w:t>
            </w:r>
          </w:p>
        </w:tc>
      </w:tr>
      <w:tr>
        <w:trPr>
          <w:trHeight w:val="714" w:hRule="exact"/>
        </w:trPr>
        <w:tc>
          <w:tcPr>
            <w:tcW w:w="2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13"/>
                <w:sz w:val="18"/>
                <w:szCs w:val="18"/>
              </w:rPr>
              <w:t>三、本期增减变动金额（减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179,882,953.32</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10,977,283.39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87,137,550.46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286,187,787.17</w:t>
            </w: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03" w:type="dxa"/>
            <w:tcBorders>
              <w:top w:val="single" w:sz="4" w:space="0" w:color="000000"/>
              <w:left w:val="single" w:sz="13" w:space="0" w:color="D3D3D3"/>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109,772,833.85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109,772,833.85</w:t>
            </w:r>
          </w:p>
        </w:tc>
      </w:tr>
      <w:tr>
        <w:trPr>
          <w:trHeight w:val="714" w:hRule="exact"/>
        </w:trPr>
        <w:tc>
          <w:tcPr>
            <w:tcW w:w="2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3"/>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179,882,953.32</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188,072,953.32</w:t>
            </w: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177,669,823.61</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185,859,823.61</w:t>
            </w:r>
          </w:p>
        </w:tc>
      </w:tr>
      <w:tr>
        <w:trPr>
          <w:trHeight w:val="714" w:hRule="exact"/>
        </w:trPr>
        <w:tc>
          <w:tcPr>
            <w:tcW w:w="2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入资本</w:t>
            </w:r>
          </w:p>
        </w:tc>
        <w:tc>
          <w:tcPr>
            <w:tcW w:w="1103" w:type="dxa"/>
            <w:tcBorders>
              <w:top w:val="single" w:sz="4" w:space="0" w:color="000000"/>
              <w:left w:val="single" w:sz="13" w:space="0" w:color="D3D3D3"/>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益的金额</w:t>
            </w:r>
          </w:p>
        </w:tc>
        <w:tc>
          <w:tcPr>
            <w:tcW w:w="1103" w:type="dxa"/>
            <w:tcBorders>
              <w:top w:val="single" w:sz="4" w:space="0" w:color="000000"/>
              <w:left w:val="single" w:sz="13" w:space="0" w:color="D3D3D3"/>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2,213,129.71</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2,213,129.71</w:t>
            </w: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3" w:type="dxa"/>
            <w:tcBorders>
              <w:top w:val="single" w:sz="4" w:space="0" w:color="000000"/>
              <w:left w:val="single" w:sz="13" w:space="0" w:color="D3D3D3"/>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03" w:type="dxa"/>
            <w:tcBorders>
              <w:top w:val="single" w:sz="4" w:space="0" w:color="000000"/>
              <w:left w:val="single" w:sz="13" w:space="0" w:color="D3D3D3"/>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10,977,283.39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-22,635,283.39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-11,658,000.00</w:t>
            </w: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03" w:type="dxa"/>
            <w:tcBorders>
              <w:top w:val="single" w:sz="4" w:space="0" w:color="000000"/>
              <w:left w:val="single" w:sz="13" w:space="0" w:color="D3D3D3"/>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10,977,283.39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-10,977,283.39</w:t>
            </w:r>
          </w:p>
        </w:tc>
        <w:tc>
          <w:tcPr>
            <w:tcW w:w="11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070"/>
        <w:gridCol w:w="1091"/>
        <w:gridCol w:w="932"/>
        <w:gridCol w:w="932"/>
        <w:gridCol w:w="935"/>
        <w:gridCol w:w="1181"/>
        <w:gridCol w:w="1129"/>
        <w:gridCol w:w="1127"/>
        <w:gridCol w:w="1128"/>
        <w:gridCol w:w="1127"/>
        <w:gridCol w:w="1181"/>
        <w:gridCol w:w="1181"/>
      </w:tblGrid>
      <w:tr>
        <w:trPr>
          <w:trHeight w:val="728" w:hRule="exact"/>
        </w:trPr>
        <w:tc>
          <w:tcPr>
            <w:tcW w:w="2070"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．对所有者（或股东）的</w:t>
            </w:r>
            <w:r>
              <w:rPr>
                <w:rFonts w:ascii="宋体" w:hAnsi="宋体" w:cs="宋体" w:eastAsia="宋体" w:hint="default"/>
                <w:sz w:val="18"/>
                <w:szCs w:val="18"/>
              </w:rPr>
              <w:t> 分配</w:t>
            </w:r>
          </w:p>
        </w:tc>
        <w:tc>
          <w:tcPr>
            <w:tcW w:w="1091" w:type="dxa"/>
            <w:tcBorders>
              <w:top w:val="single" w:sz="15" w:space="0" w:color="000000"/>
              <w:left w:val="single" w:sz="4" w:space="0" w:color="000000"/>
              <w:bottom w:val="single" w:sz="4" w:space="0" w:color="000000"/>
              <w:right w:val="single" w:sz="4" w:space="0" w:color="000000"/>
            </w:tcBorders>
          </w:tcPr>
          <w:p>
            <w:pPr/>
          </w:p>
        </w:tc>
        <w:tc>
          <w:tcPr>
            <w:tcW w:w="932" w:type="dxa"/>
            <w:tcBorders>
              <w:top w:val="single" w:sz="15" w:space="0" w:color="000000"/>
              <w:left w:val="single" w:sz="4" w:space="0" w:color="000000"/>
              <w:bottom w:val="single" w:sz="4" w:space="0" w:color="000000"/>
              <w:right w:val="single" w:sz="4" w:space="0" w:color="000000"/>
            </w:tcBorders>
          </w:tcPr>
          <w:p>
            <w:pPr/>
          </w:p>
        </w:tc>
        <w:tc>
          <w:tcPr>
            <w:tcW w:w="932" w:type="dxa"/>
            <w:tcBorders>
              <w:top w:val="single" w:sz="15" w:space="0" w:color="000000"/>
              <w:left w:val="single" w:sz="4" w:space="0" w:color="000000"/>
              <w:bottom w:val="single" w:sz="4" w:space="0" w:color="000000"/>
              <w:right w:val="single" w:sz="4" w:space="0" w:color="000000"/>
            </w:tcBorders>
          </w:tcPr>
          <w:p>
            <w:pPr/>
          </w:p>
        </w:tc>
        <w:tc>
          <w:tcPr>
            <w:tcW w:w="935"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29" w:type="dxa"/>
            <w:tcBorders>
              <w:top w:val="single" w:sz="15" w:space="0" w:color="000000"/>
              <w:left w:val="single" w:sz="4" w:space="0" w:color="000000"/>
              <w:bottom w:val="single" w:sz="4" w:space="0" w:color="000000"/>
              <w:right w:val="single" w:sz="4" w:space="0" w:color="000000"/>
            </w:tcBorders>
          </w:tcPr>
          <w:p>
            <w:pPr/>
          </w:p>
        </w:tc>
        <w:tc>
          <w:tcPr>
            <w:tcW w:w="1127"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112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-11,658,000.00</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-11,658,000.00</w:t>
            </w: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59,190,000.00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200,242,253.93</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36,029,203.16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281,130,358.28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576,591,815.37</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20"/>
        <w:ind w:left="139"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6"/>
        <w:ind w:left="0" w:right="238" w:firstLine="0"/>
        <w:jc w:val="right"/>
        <w:rPr>
          <w:rFonts w:ascii="宋体" w:hAnsi="宋体" w:cs="宋体" w:eastAsia="宋体" w:hint="default"/>
          <w:sz w:val="18"/>
          <w:szCs w:val="18"/>
        </w:rPr>
      </w:pPr>
      <w:r>
        <w:rPr/>
        <w:pict>
          <v:group style="position:absolute;margin-left:426.770996pt;margin-top:43.432018pt;width:56.25pt;height:29.65pt;mso-position-horizontal-relative:page;mso-position-vertical-relative:paragraph;z-index:-878272" coordorigin="8535,869" coordsize="1125,593">
            <v:group style="position:absolute;left:8535;top:869;width:1125;height:593" coordorigin="8535,869" coordsize="1125,593">
              <v:shape style="position:absolute;left:8535;top:869;width:1125;height:593" coordorigin="8535,869" coordsize="1125,593" path="m9660,1069l9660,869,8535,869,8916,1069,9660,1069xe" filled="true" fillcolor="#d3d3d3" stroked="false">
                <v:path arrowok="t"/>
                <v:fill type="solid"/>
              </v:shape>
              <v:shape style="position:absolute;left:8535;top:869;width:1125;height:593" coordorigin="8535,869" coordsize="1125,593" path="m9637,1461l9637,1449,8916,1069,8558,1069,8558,1461,9637,1461xe" filled="true" fillcolor="#d3d3d3" stroked="false">
                <v:path arrowok="t"/>
                <v:fill type="solid"/>
              </v:shape>
              <v:shape style="position:absolute;left:8535;top:869;width:1125;height:593" coordorigin="8535,869" coordsize="1125,593" path="m9660,1461l9660,1069,9637,1069,9637,1449,9660,1461xe" filled="true" fillcolor="#d3d3d3" stroked="false">
                <v:path arrowok="t"/>
                <v:fill type="solid"/>
              </v:shape>
            </v:group>
            <v:group style="position:absolute;left:8558;top:1069;width:1079;height:393" coordorigin="8558,1069" coordsize="1079,393">
              <v:shape style="position:absolute;left:8558;top:1069;width:1079;height:393" coordorigin="8558,1069" coordsize="1079,393" path="m8558,1069l8558,1461,9637,1461,9637,1069,8558,1069xe" filled="true" fillcolor="#d3d3d3" stroked="false">
                <v:path arrowok="t"/>
                <v:fill type="solid"/>
              </v:shape>
            </v:group>
            <w10:wrap type="none"/>
          </v:group>
        </w:pict>
      </w: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053"/>
        <w:gridCol w:w="1103"/>
        <w:gridCol w:w="938"/>
        <w:gridCol w:w="940"/>
        <w:gridCol w:w="941"/>
        <w:gridCol w:w="1132"/>
        <w:gridCol w:w="1135"/>
        <w:gridCol w:w="1133"/>
        <w:gridCol w:w="1134"/>
        <w:gridCol w:w="1133"/>
        <w:gridCol w:w="1181"/>
        <w:gridCol w:w="1181"/>
      </w:tblGrid>
      <w:tr>
        <w:trPr>
          <w:trHeight w:val="402" w:hRule="exact"/>
        </w:trPr>
        <w:tc>
          <w:tcPr>
            <w:tcW w:w="2053"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5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5" w:hRule="exact"/>
        </w:trPr>
        <w:tc>
          <w:tcPr>
            <w:tcW w:w="205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03" w:type="dxa"/>
            <w:tcBorders>
              <w:top w:val="single" w:sz="4" w:space="0" w:color="000000"/>
              <w:left w:val="single" w:sz="4" w:space="0" w:color="000000"/>
              <w:bottom w:val="nil" w:sz="6" w:space="0" w:color="auto"/>
              <w:right w:val="single" w:sz="4" w:space="0" w:color="000000"/>
            </w:tcBorders>
            <w:shd w:val="clear" w:color="auto" w:fill="D3D3D3"/>
          </w:tcPr>
          <w:p>
            <w:pPr/>
          </w:p>
        </w:tc>
        <w:tc>
          <w:tcPr>
            <w:tcW w:w="281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135" w:type="dxa"/>
            <w:vMerge w:val="restart"/>
            <w:tcBorders>
              <w:top w:val="single" w:sz="4" w:space="0" w:color="000000"/>
              <w:left w:val="single" w:sz="9" w:space="0" w:color="D3D3D3"/>
              <w:right w:val="single" w:sz="13" w:space="0" w:color="D3D3D3"/>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470"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133"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1"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495" w:right="43"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4" w:hRule="exact"/>
        </w:trPr>
        <w:tc>
          <w:tcPr>
            <w:tcW w:w="2053" w:type="dxa"/>
            <w:vMerge/>
            <w:tcBorders>
              <w:left w:val="single" w:sz="4" w:space="0" w:color="000000"/>
              <w:bottom w:val="nil" w:sz="6" w:space="0" w:color="auto"/>
              <w:right w:val="single" w:sz="4" w:space="0" w:color="000000"/>
            </w:tcBorders>
            <w:shd w:val="clear" w:color="auto" w:fill="D3D3D3"/>
          </w:tcPr>
          <w:p>
            <w:pPr/>
          </w:p>
        </w:tc>
        <w:tc>
          <w:tcPr>
            <w:tcW w:w="110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819" w:type="dxa"/>
            <w:gridSpan w:val="3"/>
            <w:vMerge/>
            <w:tcBorders>
              <w:left w:val="single" w:sz="4" w:space="0" w:color="000000"/>
              <w:bottom w:val="single" w:sz="4" w:space="0" w:color="000000"/>
              <w:right w:val="single" w:sz="4" w:space="0" w:color="000000"/>
            </w:tcBorders>
            <w:shd w:val="clear" w:color="auto" w:fill="D3D3D3"/>
          </w:tcPr>
          <w:p>
            <w:pPr/>
          </w:p>
        </w:tc>
        <w:tc>
          <w:tcPr>
            <w:tcW w:w="11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5" w:type="dxa"/>
            <w:vMerge/>
            <w:tcBorders>
              <w:left w:val="single" w:sz="9" w:space="0" w:color="D3D3D3"/>
              <w:right w:val="single" w:sz="13" w:space="0" w:color="D3D3D3"/>
            </w:tcBorders>
          </w:tcPr>
          <w:p>
            <w:pPr/>
          </w:p>
        </w:tc>
        <w:tc>
          <w:tcPr>
            <w:tcW w:w="1133" w:type="dxa"/>
            <w:vMerge/>
            <w:tcBorders>
              <w:left w:val="single" w:sz="4" w:space="0" w:color="000000"/>
              <w:right w:val="single" w:sz="4" w:space="0" w:color="000000"/>
            </w:tcBorders>
            <w:shd w:val="clear" w:color="auto" w:fill="D3D3D3"/>
          </w:tcPr>
          <w:p>
            <w:pPr/>
          </w:p>
        </w:tc>
        <w:tc>
          <w:tcPr>
            <w:tcW w:w="113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right w:val="single" w:sz="4" w:space="0" w:color="000000"/>
            </w:tcBorders>
            <w:shd w:val="clear" w:color="auto" w:fill="D3D3D3"/>
          </w:tcPr>
          <w:p>
            <w:pPr/>
          </w:p>
        </w:tc>
      </w:tr>
      <w:tr>
        <w:trPr>
          <w:trHeight w:val="198" w:hRule="exact"/>
        </w:trPr>
        <w:tc>
          <w:tcPr>
            <w:tcW w:w="2053" w:type="dxa"/>
            <w:vMerge w:val="restart"/>
            <w:tcBorders>
              <w:top w:val="nil" w:sz="6" w:space="0" w:color="auto"/>
              <w:left w:val="single" w:sz="4" w:space="0" w:color="000000"/>
              <w:right w:val="single" w:sz="4" w:space="0" w:color="000000"/>
            </w:tcBorders>
            <w:shd w:val="clear" w:color="auto" w:fill="D3D3D3"/>
          </w:tcPr>
          <w:p>
            <w:pPr/>
          </w:p>
        </w:tc>
        <w:tc>
          <w:tcPr>
            <w:tcW w:w="1103" w:type="dxa"/>
            <w:vMerge/>
            <w:tcBorders>
              <w:left w:val="single" w:sz="4" w:space="0" w:color="000000"/>
              <w:bottom w:val="nil" w:sz="6" w:space="0" w:color="auto"/>
              <w:right w:val="single" w:sz="4" w:space="0" w:color="000000"/>
            </w:tcBorders>
            <w:shd w:val="clear" w:color="auto" w:fill="D3D3D3"/>
          </w:tcPr>
          <w:p>
            <w:pPr/>
          </w:p>
        </w:tc>
        <w:tc>
          <w:tcPr>
            <w:tcW w:w="9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8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2" w:type="dxa"/>
            <w:vMerge/>
            <w:tcBorders>
              <w:left w:val="single" w:sz="4" w:space="0" w:color="000000"/>
              <w:bottom w:val="nil" w:sz="6" w:space="0" w:color="auto"/>
              <w:right w:val="single" w:sz="4" w:space="0" w:color="000000"/>
            </w:tcBorders>
            <w:shd w:val="clear" w:color="auto" w:fill="D3D3D3"/>
          </w:tcPr>
          <w:p>
            <w:pPr/>
          </w:p>
        </w:tc>
        <w:tc>
          <w:tcPr>
            <w:tcW w:w="1135" w:type="dxa"/>
            <w:vMerge/>
            <w:tcBorders>
              <w:left w:val="single" w:sz="9" w:space="0" w:color="D3D3D3"/>
              <w:right w:val="single" w:sz="13" w:space="0" w:color="D3D3D3"/>
            </w:tcBorders>
          </w:tcPr>
          <w:p>
            <w:pPr/>
          </w:p>
        </w:tc>
        <w:tc>
          <w:tcPr>
            <w:tcW w:w="1133" w:type="dxa"/>
            <w:vMerge/>
            <w:tcBorders>
              <w:left w:val="single" w:sz="4" w:space="0" w:color="000000"/>
              <w:right w:val="single" w:sz="4" w:space="0" w:color="000000"/>
            </w:tcBorders>
            <w:shd w:val="clear" w:color="auto" w:fill="D3D3D3"/>
          </w:tcPr>
          <w:p>
            <w:pPr/>
          </w:p>
        </w:tc>
        <w:tc>
          <w:tcPr>
            <w:tcW w:w="1134" w:type="dxa"/>
            <w:vMerge/>
            <w:tcBorders>
              <w:left w:val="single" w:sz="4" w:space="0" w:color="000000"/>
              <w:bottom w:val="nil" w:sz="6" w:space="0" w:color="auto"/>
              <w:right w:val="single" w:sz="4" w:space="0" w:color="000000"/>
            </w:tcBorders>
            <w:shd w:val="clear" w:color="auto" w:fill="D3D3D3"/>
          </w:tcPr>
          <w:p>
            <w:pPr/>
          </w:p>
        </w:tc>
        <w:tc>
          <w:tcPr>
            <w:tcW w:w="1133" w:type="dxa"/>
            <w:vMerge/>
            <w:tcBorders>
              <w:left w:val="single" w:sz="4" w:space="0" w:color="000000"/>
              <w:bottom w:val="nil" w:sz="6" w:space="0" w:color="auto"/>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r>
      <w:tr>
        <w:trPr>
          <w:trHeight w:val="206" w:hRule="exact"/>
        </w:trPr>
        <w:tc>
          <w:tcPr>
            <w:tcW w:w="2053" w:type="dxa"/>
            <w:vMerge/>
            <w:tcBorders>
              <w:left w:val="single" w:sz="4" w:space="0" w:color="000000"/>
              <w:bottom w:val="single" w:sz="4" w:space="0" w:color="000000"/>
              <w:right w:val="single" w:sz="4" w:space="0" w:color="000000"/>
            </w:tcBorders>
            <w:shd w:val="clear" w:color="auto" w:fill="D3D3D3"/>
          </w:tcPr>
          <w:p>
            <w:pPr/>
          </w:p>
        </w:tc>
        <w:tc>
          <w:tcPr>
            <w:tcW w:w="1103" w:type="dxa"/>
            <w:tcBorders>
              <w:top w:val="nil" w:sz="6" w:space="0" w:color="auto"/>
              <w:left w:val="single" w:sz="4" w:space="0" w:color="000000"/>
              <w:bottom w:val="single" w:sz="4" w:space="0" w:color="000000"/>
              <w:right w:val="single" w:sz="4" w:space="0" w:color="000000"/>
            </w:tcBorders>
            <w:shd w:val="clear" w:color="auto" w:fill="D3D3D3"/>
          </w:tcPr>
          <w:p>
            <w:pPr/>
          </w:p>
        </w:tc>
        <w:tc>
          <w:tcPr>
            <w:tcW w:w="938" w:type="dxa"/>
            <w:vMerge/>
            <w:tcBorders>
              <w:left w:val="single" w:sz="4" w:space="0" w:color="000000"/>
              <w:bottom w:val="single" w:sz="4" w:space="0" w:color="000000"/>
              <w:right w:val="single" w:sz="4" w:space="0" w:color="000000"/>
            </w:tcBorders>
            <w:shd w:val="clear" w:color="auto" w:fill="D3D3D3"/>
          </w:tcPr>
          <w:p>
            <w:pPr/>
          </w:p>
        </w:tc>
        <w:tc>
          <w:tcPr>
            <w:tcW w:w="940" w:type="dxa"/>
            <w:vMerge/>
            <w:tcBorders>
              <w:left w:val="single" w:sz="4" w:space="0" w:color="000000"/>
              <w:bottom w:val="single" w:sz="4" w:space="0" w:color="000000"/>
              <w:right w:val="single" w:sz="4" w:space="0" w:color="000000"/>
            </w:tcBorders>
            <w:shd w:val="clear" w:color="auto" w:fill="D3D3D3"/>
          </w:tcPr>
          <w:p>
            <w:pPr/>
          </w:p>
        </w:tc>
        <w:tc>
          <w:tcPr>
            <w:tcW w:w="941" w:type="dxa"/>
            <w:vMerge/>
            <w:tcBorders>
              <w:left w:val="single" w:sz="4" w:space="0" w:color="000000"/>
              <w:bottom w:val="single" w:sz="4" w:space="0" w:color="000000"/>
              <w:right w:val="single" w:sz="4" w:space="0" w:color="000000"/>
            </w:tcBorders>
            <w:shd w:val="clear" w:color="auto" w:fill="D3D3D3"/>
          </w:tcPr>
          <w:p>
            <w:pPr/>
          </w:p>
        </w:tc>
        <w:tc>
          <w:tcPr>
            <w:tcW w:w="11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135" w:type="dxa"/>
            <w:vMerge/>
            <w:tcBorders>
              <w:left w:val="single" w:sz="9" w:space="0" w:color="D3D3D3"/>
              <w:bottom w:val="single" w:sz="4" w:space="0" w:color="000000"/>
              <w:right w:val="single" w:sz="13" w:space="0" w:color="D3D3D3"/>
            </w:tcBorders>
          </w:tcPr>
          <w:p>
            <w:pPr/>
          </w:p>
        </w:tc>
        <w:tc>
          <w:tcPr>
            <w:tcW w:w="1133" w:type="dxa"/>
            <w:vMerge/>
            <w:tcBorders>
              <w:left w:val="single" w:sz="4" w:space="0" w:color="000000"/>
              <w:bottom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133"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20,359,300.61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18" w:space="0" w:color="D3D3D3"/>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16,383,271.52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115,974,973.53</w:t>
            </w:r>
          </w:p>
        </w:tc>
        <w:tc>
          <w:tcPr>
            <w:tcW w:w="1181" w:type="dxa"/>
            <w:tcBorders>
              <w:top w:val="single" w:sz="22" w:space="0" w:color="D3D3D3"/>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8"/>
                <w:szCs w:val="18"/>
              </w:rPr>
            </w:pPr>
            <w:r>
              <w:rPr>
                <w:rFonts w:ascii="Times New Roman"/>
                <w:spacing w:val="-1"/>
                <w:sz w:val="18"/>
              </w:rPr>
              <w:t>203,717,545.66</w:t>
            </w:r>
          </w:p>
        </w:tc>
      </w:tr>
      <w:tr>
        <w:trPr>
          <w:trHeight w:val="402" w:hRule="exact"/>
        </w:trPr>
        <w:tc>
          <w:tcPr>
            <w:tcW w:w="2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03" w:type="dxa"/>
            <w:tcBorders>
              <w:top w:val="single" w:sz="4" w:space="0" w:color="000000"/>
              <w:left w:val="single" w:sz="13" w:space="0" w:color="D3D3D3"/>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03" w:type="dxa"/>
            <w:tcBorders>
              <w:top w:val="single" w:sz="4" w:space="0" w:color="000000"/>
              <w:left w:val="single" w:sz="13" w:space="0" w:color="D3D3D3"/>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8"/>
              <w:jc w:val="center"/>
              <w:rPr>
                <w:rFonts w:ascii="宋体" w:hAnsi="宋体" w:cs="宋体" w:eastAsia="宋体" w:hint="default"/>
                <w:sz w:val="18"/>
                <w:szCs w:val="18"/>
              </w:rPr>
            </w:pPr>
            <w:r>
              <w:rPr>
                <w:rFonts w:ascii="宋体" w:hAnsi="宋体" w:cs="宋体" w:eastAsia="宋体" w:hint="default"/>
                <w:sz w:val="18"/>
                <w:szCs w:val="18"/>
              </w:rPr>
              <w:t>其他</w:t>
            </w:r>
          </w:p>
        </w:tc>
        <w:tc>
          <w:tcPr>
            <w:tcW w:w="1103" w:type="dxa"/>
            <w:tcBorders>
              <w:top w:val="single" w:sz="4" w:space="0" w:color="000000"/>
              <w:left w:val="single" w:sz="10" w:space="0" w:color="D3D3D3"/>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0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20,359,300.61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16,383,271.52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115,974,973.53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203,717,545.66</w:t>
            </w:r>
          </w:p>
        </w:tc>
      </w:tr>
      <w:tr>
        <w:trPr>
          <w:trHeight w:val="714" w:hRule="exact"/>
        </w:trPr>
        <w:tc>
          <w:tcPr>
            <w:tcW w:w="2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pacing w:val="-12"/>
                <w:sz w:val="18"/>
                <w:szCs w:val="18"/>
              </w:rPr>
              <w:t>三、本期增减变动金额（减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3" w:type="dxa"/>
            <w:tcBorders>
              <w:top w:val="single" w:sz="4" w:space="0" w:color="000000"/>
              <w:left w:val="single" w:sz="10" w:space="0" w:color="D3D3D3"/>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8,668,648.25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78,017,834.29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86,686,482.54</w:t>
            </w:r>
          </w:p>
        </w:tc>
      </w:tr>
      <w:tr>
        <w:trPr>
          <w:trHeight w:val="402" w:hRule="exact"/>
        </w:trPr>
        <w:tc>
          <w:tcPr>
            <w:tcW w:w="2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03" w:type="dxa"/>
            <w:tcBorders>
              <w:top w:val="single" w:sz="4" w:space="0" w:color="000000"/>
              <w:left w:val="single" w:sz="10" w:space="0" w:color="D3D3D3"/>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86,686,482.54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86,686,482.54</w:t>
            </w:r>
          </w:p>
        </w:tc>
      </w:tr>
      <w:tr>
        <w:trPr>
          <w:trHeight w:val="714" w:hRule="exact"/>
        </w:trPr>
        <w:tc>
          <w:tcPr>
            <w:tcW w:w="2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9"/>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03" w:type="dxa"/>
            <w:tcBorders>
              <w:top w:val="single" w:sz="4" w:space="0" w:color="000000"/>
              <w:left w:val="single" w:sz="10" w:space="0" w:color="D3D3D3"/>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03" w:type="dxa"/>
            <w:tcBorders>
              <w:top w:val="single" w:sz="4" w:space="0" w:color="000000"/>
              <w:left w:val="single" w:sz="10" w:space="0" w:color="D3D3D3"/>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．其他权益工具持有者投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入资本</w:t>
            </w:r>
          </w:p>
        </w:tc>
        <w:tc>
          <w:tcPr>
            <w:tcW w:w="1103" w:type="dxa"/>
            <w:tcBorders>
              <w:top w:val="single" w:sz="4" w:space="0" w:color="000000"/>
              <w:left w:val="single" w:sz="10" w:space="0" w:color="D3D3D3"/>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．股份支付计入所有者权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益的金额</w:t>
            </w:r>
          </w:p>
        </w:tc>
        <w:tc>
          <w:tcPr>
            <w:tcW w:w="1103" w:type="dxa"/>
            <w:tcBorders>
              <w:top w:val="single" w:sz="4" w:space="0" w:color="000000"/>
              <w:left w:val="single" w:sz="10" w:space="0" w:color="D3D3D3"/>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3" w:type="dxa"/>
            <w:tcBorders>
              <w:top w:val="single" w:sz="4" w:space="0" w:color="000000"/>
              <w:left w:val="single" w:sz="10" w:space="0" w:color="D3D3D3"/>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03" w:type="dxa"/>
            <w:tcBorders>
              <w:top w:val="single" w:sz="4" w:space="0" w:color="000000"/>
              <w:left w:val="single" w:sz="10" w:space="0" w:color="D3D3D3"/>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8,668,648.25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-8,668,648.25</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03" w:type="dxa"/>
            <w:tcBorders>
              <w:top w:val="single" w:sz="4" w:space="0" w:color="000000"/>
              <w:left w:val="single" w:sz="10" w:space="0" w:color="D3D3D3"/>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8,668,648.25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-8,668,648.25</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1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．对所有者（或股东）的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分配</w:t>
            </w:r>
          </w:p>
        </w:tc>
        <w:tc>
          <w:tcPr>
            <w:tcW w:w="1103" w:type="dxa"/>
            <w:tcBorders>
              <w:top w:val="single" w:sz="4" w:space="0" w:color="000000"/>
              <w:left w:val="single" w:sz="10" w:space="0" w:color="D3D3D3"/>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076"/>
        <w:gridCol w:w="1091"/>
        <w:gridCol w:w="938"/>
        <w:gridCol w:w="940"/>
        <w:gridCol w:w="941"/>
        <w:gridCol w:w="1132"/>
        <w:gridCol w:w="1135"/>
        <w:gridCol w:w="1133"/>
        <w:gridCol w:w="1134"/>
        <w:gridCol w:w="1133"/>
        <w:gridCol w:w="1181"/>
        <w:gridCol w:w="1181"/>
      </w:tblGrid>
      <w:tr>
        <w:trPr>
          <w:trHeight w:val="416" w:hRule="exact"/>
        </w:trPr>
        <w:tc>
          <w:tcPr>
            <w:tcW w:w="2076"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91" w:type="dxa"/>
            <w:tcBorders>
              <w:top w:val="single" w:sz="15" w:space="0" w:color="000000"/>
              <w:left w:val="single" w:sz="4" w:space="0" w:color="000000"/>
              <w:bottom w:val="single" w:sz="4" w:space="0" w:color="000000"/>
              <w:right w:val="single" w:sz="4" w:space="0" w:color="000000"/>
            </w:tcBorders>
          </w:tcPr>
          <w:p>
            <w:pPr/>
          </w:p>
        </w:tc>
        <w:tc>
          <w:tcPr>
            <w:tcW w:w="938" w:type="dxa"/>
            <w:tcBorders>
              <w:top w:val="single" w:sz="15" w:space="0" w:color="000000"/>
              <w:left w:val="single" w:sz="4" w:space="0" w:color="000000"/>
              <w:bottom w:val="single" w:sz="4" w:space="0" w:color="000000"/>
              <w:right w:val="single" w:sz="4" w:space="0" w:color="000000"/>
            </w:tcBorders>
          </w:tcPr>
          <w:p>
            <w:pPr/>
          </w:p>
        </w:tc>
        <w:tc>
          <w:tcPr>
            <w:tcW w:w="940" w:type="dxa"/>
            <w:tcBorders>
              <w:top w:val="single" w:sz="15" w:space="0" w:color="000000"/>
              <w:left w:val="single" w:sz="4" w:space="0" w:color="000000"/>
              <w:bottom w:val="single" w:sz="4" w:space="0" w:color="000000"/>
              <w:right w:val="single" w:sz="4" w:space="0" w:color="000000"/>
            </w:tcBorders>
          </w:tcPr>
          <w:p>
            <w:pPr/>
          </w:p>
        </w:tc>
        <w:tc>
          <w:tcPr>
            <w:tcW w:w="941" w:type="dxa"/>
            <w:tcBorders>
              <w:top w:val="single" w:sz="15" w:space="0" w:color="000000"/>
              <w:left w:val="single" w:sz="4" w:space="0" w:color="000000"/>
              <w:bottom w:val="single" w:sz="4" w:space="0" w:color="000000"/>
              <w:right w:val="single" w:sz="4" w:space="0" w:color="000000"/>
            </w:tcBorders>
          </w:tcPr>
          <w:p>
            <w:pPr/>
          </w:p>
        </w:tc>
        <w:tc>
          <w:tcPr>
            <w:tcW w:w="1132"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2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股本）</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股本）</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51,000,000.00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20,359,300.61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25,051,919.77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193,992,807.82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290,404,028.20</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8" w:top="1060" w:bottom="1160" w:left="1300" w:right="130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0"/>
        <w:jc w:val="left"/>
        <w:rPr>
          <w:b w:val="0"/>
          <w:bCs w:val="0"/>
        </w:rPr>
      </w:pPr>
      <w:r>
        <w:rPr/>
        <w:t>三、公司基本情况</w:t>
      </w:r>
      <w:r>
        <w:rPr>
          <w:b w:val="0"/>
          <w:bCs w:val="0"/>
        </w:rPr>
      </w:r>
    </w:p>
    <w:p>
      <w:pPr>
        <w:spacing w:line="240" w:lineRule="auto" w:before="8"/>
        <w:rPr>
          <w:rFonts w:ascii="宋体" w:hAnsi="宋体" w:cs="宋体" w:eastAsia="宋体" w:hint="default"/>
          <w:b/>
          <w:bCs/>
          <w:sz w:val="24"/>
          <w:szCs w:val="24"/>
        </w:rPr>
      </w:pPr>
    </w:p>
    <w:p>
      <w:pPr>
        <w:spacing w:line="568" w:lineRule="auto" w:before="0"/>
        <w:ind w:left="634" w:right="1100" w:hanging="48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、注册地及总部地址</w:t>
      </w:r>
      <w:r>
        <w:rPr>
          <w:rFonts w:ascii="宋体" w:hAnsi="宋体" w:cs="宋体" w:eastAsia="宋体" w:hint="default"/>
          <w:b/>
          <w:bCs/>
          <w:spacing w:val="1"/>
          <w:w w:val="99"/>
          <w:sz w:val="21"/>
          <w:szCs w:val="21"/>
        </w:rPr>
        <w:t> </w:t>
      </w:r>
      <w:r>
        <w:rPr>
          <w:rFonts w:ascii="宋体" w:hAnsi="宋体" w:cs="宋体" w:eastAsia="宋体" w:hint="default"/>
          <w:sz w:val="21"/>
          <w:szCs w:val="21"/>
        </w:rPr>
        <w:t>公司注册地址为北京市朝阳区和平街东土城路</w:t>
      </w:r>
      <w:r>
        <w:rPr>
          <w:rFonts w:ascii="Times New Roman" w:hAnsi="Times New Roman" w:cs="Times New Roman" w:eastAsia="Times New Roman" w:hint="default"/>
          <w:sz w:val="21"/>
          <w:szCs w:val="21"/>
        </w:rPr>
        <w:t>12</w:t>
      </w:r>
      <w:r>
        <w:rPr>
          <w:rFonts w:ascii="宋体" w:hAnsi="宋体" w:cs="宋体" w:eastAsia="宋体" w:hint="default"/>
          <w:sz w:val="21"/>
          <w:szCs w:val="21"/>
        </w:rPr>
        <w:t>号院</w:t>
      </w:r>
      <w:r>
        <w:rPr>
          <w:rFonts w:ascii="Times New Roman" w:hAnsi="Times New Roman" w:cs="Times New Roman" w:eastAsia="Times New Roman" w:hint="default"/>
          <w:sz w:val="21"/>
          <w:szCs w:val="21"/>
        </w:rPr>
        <w:t>2</w:t>
      </w:r>
      <w:r>
        <w:rPr>
          <w:rFonts w:ascii="宋体" w:hAnsi="宋体" w:cs="宋体" w:eastAsia="宋体" w:hint="default"/>
          <w:sz w:val="21"/>
          <w:szCs w:val="21"/>
        </w:rPr>
        <w:t>号楼</w:t>
      </w:r>
      <w:r>
        <w:rPr>
          <w:rFonts w:ascii="Times New Roman" w:hAnsi="Times New Roman" w:cs="Times New Roman" w:eastAsia="Times New Roman" w:hint="default"/>
          <w:sz w:val="21"/>
          <w:szCs w:val="21"/>
        </w:rPr>
        <w:t>4</w:t>
      </w:r>
      <w:r>
        <w:rPr>
          <w:rFonts w:ascii="宋体" w:hAnsi="宋体" w:cs="宋体" w:eastAsia="宋体" w:hint="default"/>
          <w:sz w:val="21"/>
          <w:szCs w:val="21"/>
        </w:rPr>
        <w:t>层，总部地址与注册地一致。</w:t>
      </w:r>
    </w:p>
    <w:p>
      <w:pPr>
        <w:pStyle w:val="Heading3"/>
        <w:spacing w:line="240" w:lineRule="auto" w:before="82"/>
        <w:ind w:right="0"/>
        <w:jc w:val="left"/>
        <w:rPr>
          <w:b w:val="0"/>
          <w:bCs w:val="0"/>
        </w:rPr>
      </w:pPr>
      <w:r>
        <w:rPr>
          <w:rFonts w:ascii="Times New Roman" w:hAnsi="Times New Roman" w:cs="Times New Roman" w:eastAsia="Times New Roman" w:hint="default"/>
        </w:rPr>
        <w:t>2</w:t>
      </w:r>
      <w:r>
        <w:rPr/>
        <w:t>、业务性质及主要经营活动</w:t>
      </w:r>
      <w:r>
        <w:rPr>
          <w:b w:val="0"/>
          <w:bCs w:val="0"/>
        </w:rPr>
      </w:r>
    </w:p>
    <w:p>
      <w:pPr>
        <w:spacing w:line="240" w:lineRule="auto" w:before="7"/>
        <w:rPr>
          <w:rFonts w:ascii="宋体" w:hAnsi="宋体" w:cs="宋体" w:eastAsia="宋体" w:hint="default"/>
          <w:b/>
          <w:bCs/>
          <w:sz w:val="30"/>
          <w:szCs w:val="30"/>
        </w:rPr>
      </w:pPr>
    </w:p>
    <w:p>
      <w:pPr>
        <w:pStyle w:val="BodyText"/>
        <w:spacing w:line="405" w:lineRule="auto"/>
        <w:ind w:right="148" w:firstLine="480"/>
        <w:jc w:val="both"/>
      </w:pPr>
      <w:r>
        <w:rPr>
          <w:spacing w:val="-2"/>
        </w:rPr>
        <w:t>公司属于旅游服务行业，主要经营出境游批发、出境游零售及商务会奖旅游。经营范围为：入境旅游</w:t>
      </w:r>
      <w:r>
        <w:rPr/>
        <w:t> </w:t>
      </w:r>
      <w:r>
        <w:rPr>
          <w:spacing w:val="-1"/>
        </w:rPr>
        <w:t>业务；国内旅游业务；出境旅游业务；保险兼业代理；因特网信息服务业务（除新闻、出版、教育、医疗</w:t>
      </w:r>
      <w:r>
        <w:rPr>
          <w:spacing w:val="-85"/>
        </w:rPr>
        <w:t> </w:t>
      </w:r>
      <w:r>
        <w:rPr>
          <w:spacing w:val="-85"/>
        </w:rPr>
      </w:r>
      <w:r>
        <w:rPr>
          <w:spacing w:val="-1"/>
        </w:rPr>
        <w:t>保健、药品、医疗器械以外的内容）；图书、报纸、期刊、电子出版物、音像制品零售、网上销售（出版</w:t>
      </w:r>
      <w:r>
        <w:rPr>
          <w:spacing w:val="-88"/>
        </w:rPr>
        <w:t> </w:t>
      </w:r>
      <w:r>
        <w:rPr>
          <w:spacing w:val="-88"/>
        </w:rPr>
      </w:r>
      <w:r>
        <w:rPr>
          <w:spacing w:val="-1"/>
        </w:rPr>
        <w:t>物经营许可证有效期至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日）；民用航空运输销售代理；承办展览展示活动；会议服务；销售</w:t>
      </w:r>
      <w:r>
        <w:rPr>
          <w:spacing w:val="-83"/>
        </w:rPr>
        <w:t> </w:t>
      </w:r>
      <w:r>
        <w:rPr>
          <w:spacing w:val="-83"/>
        </w:rPr>
      </w:r>
      <w:r>
        <w:rPr>
          <w:spacing w:val="-6"/>
        </w:rPr>
        <w:t>纺织品、服装、日用品、文化用品、体育用品及器材、家用电器、电子产品、五金、家具、室内装饰材料；</w:t>
      </w:r>
      <w:r>
        <w:rPr>
          <w:spacing w:val="-66"/>
        </w:rPr>
        <w:t> </w:t>
      </w:r>
      <w:r>
        <w:rPr>
          <w:spacing w:val="-66"/>
        </w:rPr>
      </w:r>
      <w:r>
        <w:rPr>
          <w:spacing w:val="-1"/>
        </w:rPr>
        <w:t>组织文化艺术交流（演出除外）；企业营销及形象策划；公关活动策划；技术开发；软件开发；电脑图文</w:t>
      </w:r>
      <w:r>
        <w:rPr>
          <w:spacing w:val="-85"/>
        </w:rPr>
        <w:t> </w:t>
      </w:r>
      <w:r>
        <w:rPr>
          <w:spacing w:val="-85"/>
        </w:rPr>
      </w:r>
      <w:r>
        <w:rPr>
          <w:spacing w:val="-1"/>
        </w:rPr>
        <w:t>设计、制作；设计、制作、代理、发布广告；翻译服务；摄影扩印服务；汽车租赁；计算机及通讯设备租</w:t>
      </w:r>
      <w:r>
        <w:rPr>
          <w:spacing w:val="-86"/>
        </w:rPr>
        <w:t> </w:t>
      </w:r>
      <w:r>
        <w:rPr>
          <w:spacing w:val="-86"/>
        </w:rPr>
      </w:r>
      <w:r>
        <w:rPr>
          <w:spacing w:val="-1"/>
        </w:rPr>
        <w:t>赁；投资咨询；房地产信息咨询（房地产经纪除外）；经济贸易咨询。领取本执照后，应到市交通委运输</w:t>
      </w:r>
      <w:r>
        <w:rPr>
          <w:spacing w:val="-85"/>
        </w:rPr>
        <w:t> </w:t>
      </w:r>
      <w:r>
        <w:rPr>
          <w:spacing w:val="-85"/>
        </w:rPr>
      </w:r>
      <w:r>
        <w:rPr/>
        <w:t>管理局备案。</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、财务报告批准报出日</w:t>
      </w:r>
      <w:r>
        <w:rPr>
          <w:b w:val="0"/>
          <w:bCs w:val="0"/>
        </w:rPr>
      </w:r>
    </w:p>
    <w:p>
      <w:pPr>
        <w:spacing w:line="240" w:lineRule="auto" w:before="7"/>
        <w:rPr>
          <w:rFonts w:ascii="宋体" w:hAnsi="宋体" w:cs="宋体" w:eastAsia="宋体" w:hint="default"/>
          <w:b/>
          <w:bCs/>
          <w:sz w:val="30"/>
          <w:szCs w:val="30"/>
        </w:rPr>
      </w:pPr>
    </w:p>
    <w:p>
      <w:pPr>
        <w:pStyle w:val="BodyText"/>
        <w:spacing w:line="484" w:lineRule="auto"/>
        <w:ind w:left="634" w:right="260" w:hanging="1"/>
        <w:jc w:val="left"/>
      </w:pPr>
      <w:r>
        <w:rPr/>
        <w:t>公司</w:t>
      </w:r>
      <w:r>
        <w:rPr>
          <w:rFonts w:ascii="Times New Roman" w:hAnsi="Times New Roman" w:cs="Times New Roman" w:eastAsia="Times New Roman" w:hint="default"/>
        </w:rPr>
        <w:t>2014</w:t>
      </w:r>
      <w:r>
        <w:rPr/>
        <w:t>年度财务报告经第三届董事会第十六次会议审议通过，并于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日批准报出。 报告期公司新设子公司</w:t>
      </w:r>
      <w:r>
        <w:rPr>
          <w:rFonts w:ascii="Times New Roman" w:hAnsi="Times New Roman" w:cs="Times New Roman" w:eastAsia="Times New Roman" w:hint="default"/>
        </w:rPr>
        <w:t>4</w:t>
      </w:r>
      <w:r>
        <w:rPr/>
        <w:t>家，非同一控制下企业合并子公司</w:t>
      </w:r>
      <w:r>
        <w:rPr>
          <w:rFonts w:ascii="Times New Roman" w:hAnsi="Times New Roman" w:cs="Times New Roman" w:eastAsia="Times New Roman" w:hint="default"/>
        </w:rPr>
        <w:t>3</w:t>
      </w:r>
      <w:r>
        <w:rPr/>
        <w:t>家，详见本附注八、合并范围的变更。</w:t>
      </w:r>
    </w:p>
    <w:p>
      <w:pPr>
        <w:pStyle w:val="Heading2"/>
        <w:spacing w:line="240" w:lineRule="auto" w:before="140"/>
        <w:ind w:right="0"/>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153" w:right="151" w:firstLine="48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w:t>
      </w:r>
      <w:r>
        <w:rPr/>
        <w:t> 则》和各项具体会计准则、企业会计准则应用指南、企业会计准则解释及其他相关规定</w:t>
      </w:r>
      <w:r>
        <w:rPr>
          <w:rFonts w:ascii="Times New Roman" w:hAnsi="Times New Roman" w:cs="Times New Roman" w:eastAsia="Times New Roman" w:hint="default"/>
        </w:rPr>
        <w:t>(</w:t>
      </w:r>
      <w:r>
        <w:rPr/>
        <w:t>下合称</w:t>
      </w:r>
      <w:r>
        <w:rPr>
          <w:rFonts w:ascii="Times New Roman" w:hAnsi="Times New Roman" w:cs="Times New Roman" w:eastAsia="Times New Roman" w:hint="default"/>
        </w:rPr>
        <w:t>“</w:t>
      </w:r>
      <w:r>
        <w:rPr/>
        <w:t>企业会计</w:t>
      </w:r>
      <w:r>
        <w:rPr>
          <w:spacing w:val="-87"/>
        </w:rPr>
        <w:t> </w:t>
      </w:r>
      <w:r>
        <w:rPr>
          <w:spacing w:val="-87"/>
        </w:rPr>
      </w:r>
      <w:r>
        <w:rPr/>
        <w:t>准则</w:t>
      </w:r>
      <w:r>
        <w:rPr>
          <w:rFonts w:ascii="Times New Roman" w:hAnsi="Times New Roman" w:cs="Times New Roman" w:eastAsia="Times New Roman" w:hint="default"/>
        </w:rPr>
        <w:t>” )</w:t>
      </w:r>
      <w:r>
        <w:rPr/>
        <w:t>，以及中国证券监督管理委员会《公开发行证券的公司信息披露编报规则第 </w:t>
      </w:r>
      <w:r>
        <w:rPr>
          <w:rFonts w:ascii="Times New Roman" w:hAnsi="Times New Roman" w:cs="Times New Roman" w:eastAsia="Times New Roman" w:hint="default"/>
        </w:rPr>
        <w:t>15</w:t>
      </w:r>
      <w:r>
        <w:rPr>
          <w:rFonts w:ascii="Times New Roman" w:hAnsi="Times New Roman" w:cs="Times New Roman" w:eastAsia="Times New Roman" w:hint="default"/>
          <w:spacing w:val="20"/>
        </w:rPr>
        <w:t> </w:t>
      </w:r>
      <w:r>
        <w:rPr/>
        <w:t>号</w:t>
      </w:r>
      <w:r>
        <w:rPr>
          <w:rFonts w:ascii="Times New Roman" w:hAnsi="Times New Roman" w:cs="Times New Roman" w:eastAsia="Times New Roman" w:hint="default"/>
        </w:rPr>
        <w:t>——</w:t>
      </w:r>
      <w:r>
        <w:rPr/>
        <w:t>财务报告的 一般规定》</w:t>
      </w:r>
      <w:r>
        <w:rPr>
          <w:spacing w:val="-23"/>
        </w:rPr>
        <w:t> </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的披露规定编制财务报表。</w:t>
      </w:r>
    </w:p>
    <w:p>
      <w:pPr>
        <w:spacing w:line="240" w:lineRule="auto" w:before="10"/>
        <w:rPr>
          <w:rFonts w:ascii="宋体" w:hAnsi="宋体" w:cs="宋体" w:eastAsia="宋体" w:hint="default"/>
          <w:sz w:val="19"/>
          <w:szCs w:val="19"/>
        </w:rPr>
      </w:pPr>
    </w:p>
    <w:p>
      <w:pPr>
        <w:pStyle w:val="Heading3"/>
        <w:spacing w:line="240" w:lineRule="auto"/>
        <w:ind w:left="153"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633" w:right="0"/>
        <w:jc w:val="left"/>
      </w:pPr>
      <w:r>
        <w:rPr/>
        <w:t>公司自本报告期末至少</w:t>
      </w:r>
      <w:r>
        <w:rPr>
          <w:rFonts w:ascii="Times New Roman" w:hAnsi="Times New Roman" w:cs="Times New Roman" w:eastAsia="Times New Roman" w:hint="default"/>
        </w:rPr>
        <w:t>12</w:t>
      </w:r>
      <w:r>
        <w:rPr/>
        <w:t>个月具备持续经营能力，无影响持续经营能力的重大事项。</w:t>
      </w:r>
    </w:p>
    <w:p>
      <w:pPr>
        <w:spacing w:after="0" w:line="240" w:lineRule="auto"/>
        <w:jc w:val="left"/>
        <w:sectPr>
          <w:headerReference w:type="default" r:id="rId43"/>
          <w:footerReference w:type="default" r:id="rId44"/>
          <w:pgSz w:w="11910" w:h="16840"/>
          <w:pgMar w:header="877" w:footer="982" w:top="1100" w:bottom="1180" w:left="980" w:right="980"/>
          <w:pgNumType w:start="112"/>
        </w:sectPr>
      </w:pPr>
    </w:p>
    <w:p>
      <w:pPr>
        <w:spacing w:line="240" w:lineRule="auto" w:before="9"/>
        <w:rPr>
          <w:rFonts w:ascii="宋体" w:hAnsi="宋体" w:cs="宋体" w:eastAsia="宋体" w:hint="default"/>
          <w:sz w:val="19"/>
          <w:szCs w:val="19"/>
        </w:rPr>
      </w:pPr>
    </w:p>
    <w:p>
      <w:pPr>
        <w:pStyle w:val="Heading2"/>
        <w:spacing w:line="240" w:lineRule="auto" w:before="26"/>
        <w:ind w:right="0"/>
        <w:jc w:val="both"/>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0"/>
        <w:rPr>
          <w:rFonts w:ascii="宋体" w:hAnsi="宋体" w:cs="宋体" w:eastAsia="宋体" w:hint="default"/>
          <w:sz w:val="12"/>
          <w:szCs w:val="12"/>
        </w:rPr>
      </w:pPr>
    </w:p>
    <w:p>
      <w:pPr>
        <w:pStyle w:val="BodyText"/>
        <w:spacing w:line="408" w:lineRule="auto"/>
        <w:ind w:left="153" w:right="255" w:firstLine="336"/>
        <w:jc w:val="left"/>
      </w:pPr>
      <w:r>
        <w:rPr/>
        <w:t>本公司及各子公司主从事旅游服务业务。本公司及各子公司根据实际生产经营特点，依据相关企业会 计准则的规定，对收入确认等交易和事项制定了若干项具体会计政策和会计估计</w:t>
      </w:r>
    </w:p>
    <w:p>
      <w:pPr>
        <w:spacing w:line="240" w:lineRule="auto" w:before="6"/>
        <w:rPr>
          <w:rFonts w:ascii="宋体" w:hAnsi="宋体" w:cs="宋体" w:eastAsia="宋体" w:hint="default"/>
          <w:sz w:val="26"/>
          <w:szCs w:val="26"/>
        </w:rPr>
      </w:pPr>
    </w:p>
    <w:p>
      <w:pPr>
        <w:pStyle w:val="Heading3"/>
        <w:spacing w:line="240" w:lineRule="auto"/>
        <w:ind w:left="153"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left="153" w:right="104" w:firstLine="420"/>
        <w:jc w:val="left"/>
      </w:pPr>
      <w:r>
        <w:rPr/>
        <w:t>本公司声明编制的财务报表符合《企业会计准则》的要求，真实、完整地反映了本公司的财务状况、</w:t>
      </w:r>
      <w:r>
        <w:rPr>
          <w:spacing w:val="2"/>
        </w:rPr>
        <w:t> </w:t>
      </w:r>
      <w:r>
        <w:rPr/>
        <w:t>经营成果和现金流量等财务信息。</w:t>
      </w:r>
    </w:p>
    <w:p>
      <w:pPr>
        <w:spacing w:line="240" w:lineRule="auto" w:before="6"/>
        <w:rPr>
          <w:rFonts w:ascii="宋体" w:hAnsi="宋体" w:cs="宋体" w:eastAsia="宋体" w:hint="default"/>
          <w:sz w:val="26"/>
          <w:szCs w:val="26"/>
        </w:rPr>
      </w:pPr>
    </w:p>
    <w:p>
      <w:pPr>
        <w:pStyle w:val="Heading3"/>
        <w:spacing w:line="240" w:lineRule="auto"/>
        <w:ind w:left="153"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9"/>
        <w:ind w:left="633" w:right="104"/>
        <w:jc w:val="left"/>
      </w:pPr>
      <w:r>
        <w:rPr/>
        <w:t>本公司采用公历制，自每年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2"/>
          <w:szCs w:val="22"/>
        </w:rPr>
      </w:pPr>
    </w:p>
    <w:p>
      <w:pPr>
        <w:pStyle w:val="Heading3"/>
        <w:spacing w:line="240" w:lineRule="auto" w:before="189"/>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9"/>
        <w:ind w:left="634" w:right="104"/>
        <w:jc w:val="left"/>
      </w:pPr>
      <w:r>
        <w:rPr/>
        <w:t>本公司营业周期</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22"/>
          <w:szCs w:val="22"/>
        </w:rPr>
      </w:pPr>
    </w:p>
    <w:p>
      <w:pPr>
        <w:pStyle w:val="Heading3"/>
        <w:spacing w:line="240" w:lineRule="auto" w:before="189"/>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9"/>
        <w:ind w:left="634" w:right="104"/>
        <w:jc w:val="left"/>
      </w:pPr>
      <w:r>
        <w:rPr/>
        <w:t>公司以人民币为记账本位币。</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484" w:lineRule="auto" w:before="189"/>
        <w:ind w:left="634" w:right="198" w:hanging="1"/>
        <w:jc w:val="left"/>
      </w:pPr>
      <w:r>
        <w:rPr/>
        <w:t>（</w:t>
      </w:r>
      <w:r>
        <w:rPr>
          <w:rFonts w:ascii="Times New Roman" w:hAnsi="Times New Roman" w:cs="Times New Roman" w:eastAsia="Times New Roman" w:hint="default"/>
        </w:rPr>
        <w:t>1</w:t>
      </w:r>
      <w:r>
        <w:rPr/>
        <w:t>）同一控制下企业合并 </w:t>
      </w:r>
      <w:r>
        <w:rPr>
          <w:spacing w:val="-2"/>
        </w:rPr>
        <w:t>同一控制下的企业合并，合并方在企业合并中取得的资产和负债，按照合并日在被合并方的账面价值</w:t>
      </w:r>
    </w:p>
    <w:p>
      <w:pPr>
        <w:pStyle w:val="BodyText"/>
        <w:spacing w:line="254" w:lineRule="exact"/>
        <w:ind w:right="0"/>
        <w:jc w:val="both"/>
      </w:pPr>
      <w:r>
        <w:rPr/>
        <w:t>计量。合并方取得的净资产账面价值与支付的合并对价账面价值（或发行股份面值总额）的差额，调整资</w:t>
      </w:r>
    </w:p>
    <w:p>
      <w:pPr>
        <w:spacing w:line="240" w:lineRule="auto" w:before="10"/>
        <w:rPr>
          <w:rFonts w:ascii="宋体" w:hAnsi="宋体" w:cs="宋体" w:eastAsia="宋体" w:hint="default"/>
          <w:sz w:val="14"/>
          <w:szCs w:val="14"/>
        </w:rPr>
      </w:pPr>
    </w:p>
    <w:p>
      <w:pPr>
        <w:pStyle w:val="BodyText"/>
        <w:spacing w:line="408" w:lineRule="auto"/>
        <w:ind w:right="209"/>
        <w:jc w:val="both"/>
      </w:pPr>
      <w:r>
        <w:rPr>
          <w:spacing w:val="-1"/>
        </w:rPr>
        <w:t>本公积；资本公积不足冲减的，调整留存收益。合并方为进行企业合并发生的各项直接相关费用，包括为</w:t>
      </w:r>
      <w:r>
        <w:rPr>
          <w:spacing w:val="-82"/>
        </w:rPr>
        <w:t> </w:t>
      </w:r>
      <w:r>
        <w:rPr>
          <w:spacing w:val="-82"/>
        </w:rPr>
      </w:r>
      <w:r>
        <w:rPr>
          <w:spacing w:val="-1"/>
        </w:rPr>
        <w:t>进行企业合并而支付的审计费用、评估费用、法律服务费用等，于发生时计入当期损益。合并形成母子公</w:t>
      </w:r>
      <w:r>
        <w:rPr>
          <w:spacing w:val="-82"/>
        </w:rPr>
        <w:t> </w:t>
      </w:r>
      <w:r>
        <w:rPr>
          <w:spacing w:val="-82"/>
        </w:rPr>
      </w:r>
      <w:r>
        <w:rPr>
          <w:spacing w:val="-1"/>
        </w:rPr>
        <w:t>司关系的，母公司编制合并日的合并资产负债表、合并利润表和合并现金流量表。合并资产负债表中被合</w:t>
      </w:r>
      <w:r>
        <w:rPr>
          <w:spacing w:val="-83"/>
        </w:rPr>
        <w:t> </w:t>
      </w:r>
      <w:r>
        <w:rPr>
          <w:spacing w:val="-83"/>
        </w:rPr>
      </w:r>
      <w:r>
        <w:rPr>
          <w:spacing w:val="-1"/>
        </w:rPr>
        <w:t>并方的各项资产、负债，按其账面价值计量。合并利润表包括参与合并各方自合并当期期初至合并日所发</w:t>
      </w:r>
      <w:r>
        <w:rPr>
          <w:spacing w:val="-83"/>
        </w:rPr>
        <w:t> </w:t>
      </w:r>
      <w:r>
        <w:rPr>
          <w:spacing w:val="-83"/>
        </w:rPr>
      </w:r>
      <w:r>
        <w:rPr>
          <w:spacing w:val="-1"/>
        </w:rPr>
        <w:t>生的收入、费用和利润。被合并方在合并前实现的净利润，在合并利润表中单列项目反映。合并现金流量</w:t>
      </w:r>
      <w:r>
        <w:rPr>
          <w:spacing w:val="-82"/>
        </w:rPr>
        <w:t> </w:t>
      </w:r>
      <w:r>
        <w:rPr>
          <w:spacing w:val="-82"/>
        </w:rPr>
      </w:r>
      <w:r>
        <w:rPr/>
        <w:t>表包括参与合并各方自合并当期期初至合并日的现金流量。</w:t>
      </w:r>
    </w:p>
    <w:p>
      <w:pPr>
        <w:spacing w:after="0" w:line="408" w:lineRule="auto"/>
        <w:jc w:val="both"/>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right="211" w:firstLine="465"/>
        <w:jc w:val="both"/>
      </w:pPr>
      <w:r>
        <w:rPr>
          <w:spacing w:val="-2"/>
        </w:rPr>
        <w:t>通过多次交易分步实现同一控制下企业合并的，在母公司财务报表中，以合并日持股比例计算的合并</w:t>
      </w:r>
      <w:r>
        <w:rPr/>
        <w:t> </w:t>
      </w:r>
      <w:r>
        <w:rPr>
          <w:spacing w:val="-1"/>
        </w:rPr>
        <w:t>日应享有被合并方账面所有者权益份额作为该项投资的初始投资成本，初始投资成本与其原长期股权投资</w:t>
      </w:r>
      <w:r>
        <w:rPr>
          <w:spacing w:val="-81"/>
        </w:rPr>
        <w:t> </w:t>
      </w:r>
      <w:r>
        <w:rPr>
          <w:spacing w:val="-81"/>
        </w:rPr>
      </w:r>
      <w:r>
        <w:rPr>
          <w:spacing w:val="-1"/>
        </w:rPr>
        <w:t>账面价值加上合并日取得进一步股份新支付对价的账面价值之和的差额，调整资本公积（股本溢价），资</w:t>
      </w:r>
      <w:r>
        <w:rPr>
          <w:spacing w:val="-82"/>
        </w:rPr>
        <w:t> </w:t>
      </w:r>
      <w:r>
        <w:rPr>
          <w:spacing w:val="-82"/>
        </w:rPr>
      </w:r>
      <w:r>
        <w:rPr>
          <w:spacing w:val="-1"/>
        </w:rPr>
        <w:t>本公积不足冲减的，冲减留存收益。在合并财务报表中，对于合并日之前取得的对被合并方的股权以及合</w:t>
      </w:r>
      <w:r>
        <w:rPr>
          <w:spacing w:val="-83"/>
        </w:rPr>
        <w:t> </w:t>
      </w:r>
      <w:r>
        <w:rPr>
          <w:spacing w:val="-83"/>
        </w:rPr>
      </w:r>
      <w:r>
        <w:rPr>
          <w:spacing w:val="-1"/>
        </w:rPr>
        <w:t>并日新取得的对被合并方的股权，按照其在合并日应享有被合并方账面所有者权益份额作为合并日初始投</w:t>
      </w:r>
      <w:r>
        <w:rPr>
          <w:spacing w:val="-81"/>
        </w:rPr>
        <w:t> </w:t>
      </w:r>
      <w:r>
        <w:rPr>
          <w:spacing w:val="-81"/>
        </w:rPr>
      </w:r>
      <w:r>
        <w:rPr>
          <w:spacing w:val="-1"/>
        </w:rPr>
        <w:t>资成本，合并日初始投资成本与其原长期股权投资账面价值加上合并日取得进一步股份新支付对价的账面</w:t>
      </w:r>
      <w:r>
        <w:rPr>
          <w:spacing w:val="-81"/>
        </w:rPr>
        <w:t> </w:t>
      </w:r>
      <w:r>
        <w:rPr>
          <w:spacing w:val="-81"/>
        </w:rPr>
      </w:r>
      <w:r>
        <w:rPr/>
        <w:t>价值之和的差额，调整资本公积（股本溢价），资本公积不足冲减的，冲减留存收益。</w:t>
      </w:r>
    </w:p>
    <w:p>
      <w:pPr>
        <w:pStyle w:val="BodyText"/>
        <w:spacing w:line="484" w:lineRule="auto" w:before="46"/>
        <w:ind w:left="634" w:right="198" w:hanging="1"/>
        <w:jc w:val="left"/>
      </w:pPr>
      <w:r>
        <w:rPr/>
        <w:t>（</w:t>
      </w:r>
      <w:r>
        <w:rPr>
          <w:rFonts w:ascii="Times New Roman" w:hAnsi="Times New Roman" w:cs="Times New Roman" w:eastAsia="Times New Roman" w:hint="default"/>
        </w:rPr>
        <w:t>2</w:t>
      </w:r>
      <w:r>
        <w:rPr/>
        <w:t>）非同一控制下企业合并 </w:t>
      </w:r>
      <w:r>
        <w:rPr>
          <w:spacing w:val="-2"/>
        </w:rPr>
        <w:t>非同一控制下的企业合并，合并成本为购买方在购买日为取得对被购买方的控制权而付出的资产、发</w:t>
      </w:r>
    </w:p>
    <w:p>
      <w:pPr>
        <w:pStyle w:val="BodyText"/>
        <w:spacing w:line="254" w:lineRule="exact"/>
        <w:ind w:right="104"/>
        <w:jc w:val="left"/>
      </w:pPr>
      <w:r>
        <w:rPr/>
        <w:t>生或承担的负债以及发行的权益性证券的公允价值；如果是通过多次交换交易分步实现的企业合并，合并</w:t>
      </w:r>
    </w:p>
    <w:p>
      <w:pPr>
        <w:spacing w:line="240" w:lineRule="auto" w:before="10"/>
        <w:rPr>
          <w:rFonts w:ascii="宋体" w:hAnsi="宋体" w:cs="宋体" w:eastAsia="宋体" w:hint="default"/>
          <w:sz w:val="14"/>
          <w:szCs w:val="14"/>
        </w:rPr>
      </w:pPr>
    </w:p>
    <w:p>
      <w:pPr>
        <w:pStyle w:val="BodyText"/>
        <w:spacing w:line="408" w:lineRule="auto"/>
        <w:ind w:right="104"/>
        <w:jc w:val="left"/>
      </w:pPr>
      <w:r>
        <w:rPr/>
        <w:t>成本为每一单项交易成本之和；购买方为企业合并发生的审计、法律服务、评估咨询等中介费用以及其他 相关费用，应于发生时计入当期损益；在合并合同或协议中对可能影响合并成本的未来事项作出约定的，</w:t>
      </w:r>
      <w:r>
        <w:rPr>
          <w:spacing w:val="-36"/>
        </w:rPr>
        <w:t> </w:t>
      </w:r>
      <w:r>
        <w:rPr>
          <w:spacing w:val="-36"/>
        </w:rPr>
      </w:r>
      <w:r>
        <w:rPr/>
        <w:t>如果在购买日估计未来事项很可能发生并且对合并成本的影响金额能够可靠计量的，购买方应当将其计入</w:t>
      </w:r>
      <w:r>
        <w:rPr/>
        <w:t> 合并成本。</w:t>
      </w:r>
    </w:p>
    <w:p>
      <w:pPr>
        <w:pStyle w:val="BodyText"/>
        <w:spacing w:line="408" w:lineRule="auto" w:before="46"/>
        <w:ind w:right="209" w:firstLine="480"/>
        <w:jc w:val="both"/>
      </w:pPr>
      <w:r>
        <w:rPr>
          <w:spacing w:val="-2"/>
        </w:rPr>
        <w:t>非同一控制下企业合并中所取得的被购买方符合确认条件的可辨认资产、负债及或有负债，在购买日</w:t>
      </w:r>
      <w:r>
        <w:rPr/>
        <w:t> </w:t>
      </w:r>
      <w:r>
        <w:rPr>
          <w:spacing w:val="-1"/>
        </w:rPr>
        <w:t>以公允价值计量。购买方对合并成本大于合并中取得的被购买方可辨认净资产公允价值份额的差额，确认</w:t>
      </w:r>
      <w:r>
        <w:rPr>
          <w:spacing w:val="-81"/>
        </w:rPr>
        <w:t> </w:t>
      </w:r>
      <w:r>
        <w:rPr>
          <w:spacing w:val="-81"/>
        </w:rPr>
      </w:r>
      <w:r>
        <w:rPr>
          <w:spacing w:val="-1"/>
        </w:rPr>
        <w:t>为商誉。购买方对合并成本小于合并中取得的被购买方可辨认净资产公允价值份额的，经复核后合并成本</w:t>
      </w:r>
      <w:r>
        <w:rPr>
          <w:spacing w:val="-81"/>
        </w:rPr>
        <w:t> </w:t>
      </w:r>
      <w:r>
        <w:rPr>
          <w:spacing w:val="-81"/>
        </w:rPr>
      </w:r>
      <w:r>
        <w:rPr>
          <w:spacing w:val="-1"/>
        </w:rPr>
        <w:t>仍小于合并中取得的被购买方可辨认净资产公允价值份额的差额，计入当期损益。通过多次交易分步实现</w:t>
      </w:r>
      <w:r>
        <w:rPr>
          <w:spacing w:val="-81"/>
        </w:rPr>
        <w:t> </w:t>
      </w:r>
      <w:r>
        <w:rPr>
          <w:spacing w:val="-81"/>
        </w:rPr>
      </w:r>
      <w:r>
        <w:rPr>
          <w:spacing w:val="-1"/>
        </w:rPr>
        <w:t>非同一控制下企业合并的，在母公司财务报表中，以购买日之前所持被购买方的股权投资的账面价值与购</w:t>
      </w:r>
      <w:r>
        <w:rPr>
          <w:spacing w:val="-81"/>
        </w:rPr>
        <w:t> </w:t>
      </w:r>
      <w:r>
        <w:rPr>
          <w:spacing w:val="-81"/>
        </w:rPr>
      </w:r>
      <w:r>
        <w:rPr>
          <w:spacing w:val="-1"/>
        </w:rPr>
        <w:t>买日新增投资成本之和，作为该项投资的初始投资成本；购买日之前持有的被购买方的股权涉及其他综合</w:t>
      </w:r>
      <w:r>
        <w:rPr>
          <w:spacing w:val="-81"/>
        </w:rPr>
        <w:t> </w:t>
      </w:r>
      <w:r>
        <w:rPr>
          <w:spacing w:val="-81"/>
        </w:rPr>
      </w:r>
      <w:r>
        <w:rPr>
          <w:spacing w:val="-1"/>
        </w:rPr>
        <w:t>收益的，应当在处置该项投资时将与其相关的其他综合收益转入当期投资收益。在合并财务报表中，对于</w:t>
      </w:r>
      <w:r>
        <w:rPr>
          <w:spacing w:val="-83"/>
        </w:rPr>
        <w:t> </w:t>
      </w:r>
      <w:r>
        <w:rPr>
          <w:spacing w:val="-83"/>
        </w:rPr>
      </w:r>
      <w:r>
        <w:rPr>
          <w:spacing w:val="-1"/>
        </w:rPr>
        <w:t>购买日之前持有的被购买方的股权，按照该股权在购买日的公允价值进行重新计量，公允价值与其账面价</w:t>
      </w:r>
      <w:r>
        <w:rPr>
          <w:spacing w:val="-81"/>
        </w:rPr>
        <w:t> </w:t>
      </w:r>
      <w:r>
        <w:rPr>
          <w:spacing w:val="-81"/>
        </w:rPr>
      </w:r>
      <w:r>
        <w:rPr>
          <w:spacing w:val="-1"/>
        </w:rPr>
        <w:t>值的差额计入当期投资收益；购买日之前持有的被购买方的股权涉及其他综合收益的，与其相关的其他综</w:t>
      </w:r>
      <w:r>
        <w:rPr>
          <w:spacing w:val="-81"/>
        </w:rPr>
        <w:t> </w:t>
      </w:r>
      <w:r>
        <w:rPr>
          <w:spacing w:val="-81"/>
        </w:rPr>
      </w:r>
      <w:r>
        <w:rPr>
          <w:spacing w:val="-1"/>
        </w:rPr>
        <w:t>合收益应当转为购买日所属当期投资收益；以购买日之前所持被购买方的股权于购买日的公允价值与与购</w:t>
      </w:r>
      <w:r>
        <w:rPr>
          <w:spacing w:val="-81"/>
        </w:rPr>
        <w:t> </w:t>
      </w:r>
      <w:r>
        <w:rPr>
          <w:spacing w:val="-81"/>
        </w:rPr>
      </w:r>
      <w:r>
        <w:rPr>
          <w:spacing w:val="-1"/>
        </w:rPr>
        <w:t>买日新购入股权所支付对价的公允价值之和作为合并成本，与购买方取得的按购买日持股比例计算应享有</w:t>
      </w:r>
      <w:r>
        <w:rPr>
          <w:spacing w:val="-81"/>
        </w:rPr>
        <w:t> </w:t>
      </w:r>
      <w:r>
        <w:rPr>
          <w:spacing w:val="-81"/>
        </w:rPr>
      </w:r>
      <w:r>
        <w:rPr>
          <w:spacing w:val="-1"/>
        </w:rPr>
        <w:t>的被购买方可辨认净资产于购买日的公允价值的份额比较，确定购买日应予确认的商誉或应计入合并当期</w:t>
      </w:r>
      <w:r>
        <w:rPr>
          <w:spacing w:val="-81"/>
        </w:rPr>
        <w:t> </w:t>
      </w:r>
      <w:r>
        <w:rPr>
          <w:spacing w:val="-81"/>
        </w:rPr>
      </w:r>
      <w:r>
        <w:rPr/>
        <w:t>损益的金额。</w:t>
      </w:r>
    </w:p>
    <w:p>
      <w:pPr>
        <w:spacing w:after="0" w:line="408" w:lineRule="auto"/>
        <w:jc w:val="both"/>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Heading3"/>
        <w:spacing w:line="240" w:lineRule="auto" w:before="35"/>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634" w:right="138" w:hanging="1"/>
        <w:jc w:val="left"/>
      </w:pPr>
      <w:r>
        <w:rPr/>
        <w:t>（</w:t>
      </w:r>
      <w:r>
        <w:rPr>
          <w:rFonts w:ascii="Times New Roman" w:hAnsi="Times New Roman" w:cs="Times New Roman" w:eastAsia="Times New Roman" w:hint="default"/>
        </w:rPr>
        <w:t>1</w:t>
      </w:r>
      <w:r>
        <w:rPr/>
        <w:t>）合并范围 </w:t>
      </w:r>
      <w:r>
        <w:rPr>
          <w:spacing w:val="-2"/>
        </w:rPr>
        <w:t>本公司合并财务报表的合并范围以控制为基础确定，所有子公司（包括本公司所控制的被投资方可分</w:t>
      </w:r>
    </w:p>
    <w:p>
      <w:pPr>
        <w:pStyle w:val="BodyText"/>
        <w:spacing w:line="240" w:lineRule="auto" w:before="65"/>
        <w:ind w:right="0"/>
        <w:jc w:val="both"/>
      </w:pPr>
      <w:r>
        <w:rPr/>
        <w:t>割的部分）均纳入合并财务报表。</w:t>
      </w:r>
    </w:p>
    <w:p>
      <w:pPr>
        <w:spacing w:line="240" w:lineRule="auto" w:before="10"/>
        <w:rPr>
          <w:rFonts w:ascii="宋体" w:hAnsi="宋体" w:cs="宋体" w:eastAsia="宋体" w:hint="default"/>
          <w:sz w:val="14"/>
          <w:szCs w:val="14"/>
        </w:rPr>
      </w:pPr>
    </w:p>
    <w:p>
      <w:pPr>
        <w:pStyle w:val="BodyText"/>
        <w:spacing w:line="386" w:lineRule="auto"/>
        <w:ind w:left="634" w:right="138" w:hanging="1"/>
        <w:jc w:val="left"/>
      </w:pPr>
      <w:r>
        <w:rPr/>
        <w:t>（</w:t>
      </w:r>
      <w:r>
        <w:rPr>
          <w:rFonts w:ascii="Times New Roman" w:hAnsi="Times New Roman" w:cs="Times New Roman" w:eastAsia="Times New Roman" w:hint="default"/>
        </w:rPr>
        <w:t>2</w:t>
      </w:r>
      <w:r>
        <w:rPr/>
        <w:t>）合并程序 </w:t>
      </w:r>
      <w:r>
        <w:rPr>
          <w:spacing w:val="-2"/>
        </w:rPr>
        <w:t>本公司以自身和各子公司的财务报表为基础，根据其他有关资料，编制合并财务报表。本公司编制合</w:t>
      </w:r>
    </w:p>
    <w:p>
      <w:pPr>
        <w:pStyle w:val="BodyText"/>
        <w:spacing w:line="408" w:lineRule="auto" w:before="65"/>
        <w:ind w:right="151"/>
        <w:jc w:val="both"/>
      </w:pPr>
      <w:r>
        <w:rPr>
          <w:spacing w:val="-1"/>
        </w:rPr>
        <w:t>并财务报表，将整个企业集团视为一个会计主体，依据相关企业会计准则的确认、计量和列报要求，按照</w:t>
      </w:r>
      <w:r>
        <w:rPr>
          <w:spacing w:val="-82"/>
        </w:rPr>
        <w:t> </w:t>
      </w:r>
      <w:r>
        <w:rPr>
          <w:spacing w:val="-82"/>
        </w:rPr>
      </w:r>
      <w:r>
        <w:rPr/>
        <w:t>统一的会计政策，反映本企业集团整体财务状况、经营成果和现金流量。</w:t>
      </w:r>
    </w:p>
    <w:p>
      <w:pPr>
        <w:pStyle w:val="BodyText"/>
        <w:spacing w:line="408" w:lineRule="auto" w:before="46"/>
        <w:ind w:right="149" w:firstLine="480"/>
        <w:jc w:val="both"/>
      </w:pPr>
      <w:r>
        <w:rPr>
          <w:spacing w:val="-2"/>
        </w:rPr>
        <w:t>所有纳入合并财务报表合并范围的子公司所采用的会计政策、会计期间与本公司一致，如子公司采用</w:t>
      </w:r>
      <w:r>
        <w:rPr/>
        <w:t> </w:t>
      </w:r>
      <w:r>
        <w:rPr>
          <w:spacing w:val="-1"/>
        </w:rPr>
        <w:t>的会计政策、会计期间与本公司不一致的，在编制合并财务报表时，按本公司的会计政策、会计期间进行</w:t>
      </w:r>
      <w:r>
        <w:rPr>
          <w:spacing w:val="-82"/>
        </w:rPr>
        <w:t> </w:t>
      </w:r>
      <w:r>
        <w:rPr>
          <w:spacing w:val="-82"/>
        </w:rPr>
      </w:r>
      <w:r>
        <w:rPr>
          <w:spacing w:val="-1"/>
        </w:rPr>
        <w:t>必要的调整。对于非同一控制下企业合并取得的子公司，以购买日可辨认净资产公允价值为基础对其财务</w:t>
      </w:r>
      <w:r>
        <w:rPr>
          <w:spacing w:val="-81"/>
        </w:rPr>
        <w:t> </w:t>
      </w:r>
      <w:r>
        <w:rPr>
          <w:spacing w:val="-81"/>
        </w:rPr>
      </w:r>
      <w:r>
        <w:rPr>
          <w:spacing w:val="-1"/>
        </w:rPr>
        <w:t>报表进行调整。对于同一控制下企业合并取得的子公司，以其资产、负债（包括最终控制方收购该子公司</w:t>
      </w:r>
      <w:r>
        <w:rPr>
          <w:spacing w:val="-82"/>
        </w:rPr>
        <w:t> </w:t>
      </w:r>
      <w:r>
        <w:rPr>
          <w:spacing w:val="-82"/>
        </w:rPr>
      </w:r>
      <w:r>
        <w:rPr/>
        <w:t>而形成的商誉）在最终控制方财务报表中的账面价值为基础对其财务报表进行调整。</w:t>
      </w:r>
    </w:p>
    <w:p>
      <w:pPr>
        <w:pStyle w:val="BodyText"/>
        <w:spacing w:line="408" w:lineRule="auto" w:before="46"/>
        <w:ind w:right="149" w:firstLine="480"/>
        <w:jc w:val="both"/>
      </w:pPr>
      <w:r>
        <w:rPr>
          <w:spacing w:val="-2"/>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BodyText"/>
        <w:spacing w:line="408" w:lineRule="auto" w:before="46"/>
        <w:ind w:left="634" w:right="138"/>
        <w:jc w:val="left"/>
      </w:pPr>
      <w:r>
        <w:rPr/>
        <w:t>①</w:t>
      </w:r>
      <w:r>
        <w:rPr>
          <w:spacing w:val="-1"/>
        </w:rPr>
        <w:t> </w:t>
      </w:r>
      <w:r>
        <w:rPr/>
        <w:t>增加子公司或业务</w:t>
      </w:r>
      <w:r>
        <w:rPr/>
        <w:t> </w:t>
      </w:r>
      <w:r>
        <w:rPr>
          <w:spacing w:val="-2"/>
        </w:rPr>
        <w:t>在报告期内，若因同一控制下企业合并增加子公司或业务的，则调整合并资产负债表的期初数；将子</w:t>
      </w:r>
    </w:p>
    <w:p>
      <w:pPr>
        <w:pStyle w:val="BodyText"/>
        <w:spacing w:line="408" w:lineRule="auto" w:before="46"/>
        <w:ind w:right="149"/>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BodyText"/>
        <w:spacing w:line="408" w:lineRule="auto" w:before="46"/>
        <w:ind w:right="149" w:firstLine="480"/>
        <w:jc w:val="both"/>
      </w:pPr>
      <w:r>
        <w:rPr>
          <w:spacing w:val="-2"/>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BodyText"/>
        <w:spacing w:line="408" w:lineRule="auto" w:before="46"/>
        <w:ind w:right="149" w:firstLine="480"/>
        <w:jc w:val="both"/>
      </w:pPr>
      <w:r>
        <w:rPr>
          <w:spacing w:val="-2"/>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BodyText"/>
        <w:spacing w:line="240" w:lineRule="auto" w:before="46"/>
        <w:ind w:left="634" w:right="0"/>
        <w:jc w:val="left"/>
      </w:pPr>
      <w:r>
        <w:rPr/>
        <w:t>因追加投资等原因能够对非同一控制下的被投资方实施控制的，对于购买日之前持有的被购买方的股</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right="151"/>
        <w:jc w:val="both"/>
      </w:pP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益。购买日之前持有的被购买方的股权涉及权益法核算下的其他综合收益以及除净损益、其他综合收益和</w:t>
      </w:r>
      <w:r>
        <w:rPr>
          <w:spacing w:val="-81"/>
        </w:rPr>
        <w:t> </w:t>
      </w:r>
      <w:r>
        <w:rPr>
          <w:spacing w:val="-81"/>
        </w:rPr>
      </w:r>
      <w:r>
        <w:rPr>
          <w:spacing w:val="-1"/>
        </w:rPr>
        <w:t>利润分配之外的其他所有者权益变动的，与其相关的其他综合收益、其他所有者权益变动转为购买日所属</w:t>
      </w:r>
      <w:r>
        <w:rPr>
          <w:spacing w:val="-81"/>
        </w:rPr>
        <w:t> </w:t>
      </w:r>
      <w:r>
        <w:rPr>
          <w:spacing w:val="-81"/>
        </w:rPr>
      </w:r>
      <w:r>
        <w:rPr/>
        <w:t>当期投资收益，由于被投资方重新计量设定受益计划净负债或净资产变动而产生的其他综合收益除外。</w:t>
      </w:r>
    </w:p>
    <w:p>
      <w:pPr>
        <w:pStyle w:val="BodyText"/>
        <w:spacing w:line="240" w:lineRule="auto" w:before="46"/>
        <w:ind w:left="633" w:right="0"/>
        <w:jc w:val="left"/>
      </w:pPr>
      <w:r>
        <w:rPr/>
        <w:t>②</w:t>
      </w:r>
      <w:r>
        <w:rPr>
          <w:spacing w:val="-2"/>
        </w:rPr>
        <w:t> </w:t>
      </w:r>
      <w:r>
        <w:rPr/>
        <w:t>处置子公司或业务</w:t>
      </w:r>
    </w:p>
    <w:p>
      <w:pPr>
        <w:spacing w:line="240" w:lineRule="auto" w:before="10"/>
        <w:rPr>
          <w:rFonts w:ascii="宋体" w:hAnsi="宋体" w:cs="宋体" w:eastAsia="宋体" w:hint="default"/>
          <w:sz w:val="14"/>
          <w:szCs w:val="14"/>
        </w:rPr>
      </w:pPr>
    </w:p>
    <w:p>
      <w:pPr>
        <w:pStyle w:val="BodyText"/>
        <w:spacing w:line="386" w:lineRule="auto"/>
        <w:ind w:left="633" w:right="139"/>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52"/>
        </w:rPr>
        <w:t> </w:t>
      </w:r>
      <w:r>
        <w:rPr/>
        <w:t>一般处理方法 </w:t>
      </w:r>
      <w:r>
        <w:rPr>
          <w:spacing w:val="-2"/>
        </w:rPr>
        <w:t>在报告期内，本公司处置子公司或业务，则该子公司或业务期初至处置日的收入、费用、利润纳入合</w:t>
      </w:r>
    </w:p>
    <w:p>
      <w:pPr>
        <w:pStyle w:val="BodyText"/>
        <w:spacing w:line="408" w:lineRule="auto" w:before="65"/>
        <w:ind w:left="633" w:right="139" w:hanging="480"/>
        <w:jc w:val="left"/>
      </w:pPr>
      <w:r>
        <w:rPr/>
        <w:t>并利润表；该子公司或业务期初至处置日的现金流量纳入合并现金流量表。 </w:t>
      </w:r>
      <w:r>
        <w:rPr>
          <w:spacing w:val="-2"/>
        </w:rPr>
        <w:t>因处置部分股权投资或其他原因丧失了对被投资方控制权时，对于处置后的剩余股权投资，本公司按</w:t>
      </w:r>
    </w:p>
    <w:p>
      <w:pPr>
        <w:pStyle w:val="BodyText"/>
        <w:spacing w:line="408" w:lineRule="auto" w:before="46"/>
        <w:ind w:right="151"/>
        <w:jc w:val="both"/>
      </w:pPr>
      <w:r>
        <w:rPr>
          <w:spacing w:val="-1"/>
        </w:rPr>
        <w:t>照其在丧失控制权日的公允价值进行重新计量。处置股权取得的对价与剩余股权公允价值之和，减去按原</w:t>
      </w:r>
      <w:r>
        <w:rPr>
          <w:spacing w:val="-81"/>
        </w:rPr>
        <w:t> </w:t>
      </w:r>
      <w:r>
        <w:rPr>
          <w:spacing w:val="-81"/>
        </w:rPr>
      </w:r>
      <w:r>
        <w:rPr>
          <w:spacing w:val="-1"/>
        </w:rPr>
        <w:t>持股比例计算应享有原有子公司自购买日或合并日开始持续计算的净资产的份额与商誉之和的差额，计入</w:t>
      </w:r>
      <w:r>
        <w:rPr>
          <w:spacing w:val="-81"/>
        </w:rPr>
        <w:t> </w:t>
      </w:r>
      <w:r>
        <w:rPr>
          <w:spacing w:val="-81"/>
        </w:rPr>
      </w:r>
      <w:r>
        <w:rPr>
          <w:spacing w:val="-1"/>
        </w:rPr>
        <w:t>丧失控制权当期的投资收益。与原有子公司股权投资相关的其他综合收益或除净损益、其他综合收益及利</w:t>
      </w:r>
      <w:r>
        <w:rPr>
          <w:spacing w:val="-81"/>
        </w:rPr>
        <w:t> </w:t>
      </w:r>
      <w:r>
        <w:rPr>
          <w:spacing w:val="-81"/>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pStyle w:val="BodyText"/>
        <w:spacing w:line="386" w:lineRule="auto" w:before="46"/>
        <w:ind w:left="578" w:right="150" w:firstLine="55"/>
        <w:jc w:val="left"/>
      </w:pPr>
      <w:r>
        <w:rPr>
          <w:rFonts w:ascii="Times New Roman" w:hAnsi="Times New Roman" w:cs="Times New Roman" w:eastAsia="Times New Roman" w:hint="default"/>
        </w:rPr>
        <w:t>b.</w:t>
      </w:r>
      <w:r>
        <w:rPr/>
        <w:t>分步处置子公司 </w:t>
      </w:r>
      <w:r>
        <w:rPr>
          <w:spacing w:val="-1"/>
        </w:rPr>
        <w:t>通过多次交易分步处置对子公司股权投资直至丧失控制权的，处置对子公司股权投资的各项交易的条</w:t>
      </w:r>
    </w:p>
    <w:p>
      <w:pPr>
        <w:pStyle w:val="BodyText"/>
        <w:spacing w:line="408" w:lineRule="auto" w:before="65"/>
        <w:ind w:right="151"/>
        <w:jc w:val="both"/>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BodyText"/>
        <w:spacing w:line="408" w:lineRule="auto" w:before="46"/>
        <w:ind w:left="490" w:right="3680"/>
        <w:jc w:val="left"/>
      </w:pPr>
      <w:r>
        <w:rPr/>
        <w:t>ⅰ</w:t>
      </w:r>
      <w:r>
        <w:rPr>
          <w:spacing w:val="-21"/>
        </w:rPr>
        <w:t> </w:t>
      </w:r>
      <w:r>
        <w:rPr/>
        <w:t>．这些交易是同时或者在考虑了彼此影响的情况下订立的；</w:t>
      </w:r>
      <w:r>
        <w:rPr/>
        <w:t> ⅱ</w:t>
      </w:r>
      <w:r>
        <w:rPr>
          <w:spacing w:val="-21"/>
        </w:rPr>
        <w:t> </w:t>
      </w:r>
      <w:r>
        <w:rPr/>
        <w:t>．这些交易整体才能达成一项完整的商业结果；</w:t>
      </w:r>
      <w:r>
        <w:rPr/>
        <w:t> ⅲ．一项交易的发生取决于其他至少一项交易的发生；</w:t>
      </w:r>
    </w:p>
    <w:p>
      <w:pPr>
        <w:pStyle w:val="BodyText"/>
        <w:spacing w:line="408" w:lineRule="auto" w:before="46"/>
        <w:ind w:left="155" w:right="0" w:firstLine="424"/>
        <w:jc w:val="left"/>
      </w:pPr>
      <w:r>
        <w:rPr/>
        <w:t>ⅳ．一项交易单独看是不经济的，但是和其他交易一并考虑时是经济的。 </w:t>
      </w:r>
      <w:r>
        <w:rPr>
          <w:spacing w:val="-1"/>
        </w:rPr>
        <w:t>处置对子公司股权投资直至丧失控制权的各项交易属于一揽子交易的，本公司将各项交易作为一项处置子</w:t>
      </w:r>
      <w:r>
        <w:rPr>
          <w:spacing w:val="-82"/>
        </w:rPr>
        <w:t> </w:t>
      </w:r>
      <w:r>
        <w:rPr>
          <w:spacing w:val="-82"/>
        </w:rPr>
      </w:r>
      <w:r>
        <w:rPr>
          <w:spacing w:val="-1"/>
        </w:rPr>
        <w:t>公司并丧失控制权的交易进行会计处理；但是，在丧失控制权之前每一次处置价款与处置投资对应的享有</w:t>
      </w:r>
      <w:r>
        <w:rPr>
          <w:spacing w:val="-83"/>
        </w:rPr>
        <w:t> </w:t>
      </w:r>
      <w:r>
        <w:rPr>
          <w:spacing w:val="-83"/>
        </w:rPr>
      </w:r>
      <w:r>
        <w:rPr>
          <w:spacing w:val="-1"/>
        </w:rPr>
        <w:t>该子公司净资产份额的差额，在合并财务报表中确认为其他综合收益，在丧失控制权时一并转入丧失控制</w:t>
      </w:r>
      <w:r>
        <w:rPr>
          <w:spacing w:val="-83"/>
        </w:rPr>
        <w:t> </w:t>
      </w:r>
      <w:r>
        <w:rPr>
          <w:spacing w:val="-83"/>
        </w:rPr>
      </w:r>
      <w:r>
        <w:rPr/>
        <w:t>权当期的损益。</w:t>
      </w:r>
    </w:p>
    <w:p>
      <w:pPr>
        <w:pStyle w:val="BodyText"/>
        <w:spacing w:line="408" w:lineRule="auto" w:before="46"/>
        <w:ind w:right="151" w:firstLine="480"/>
        <w:jc w:val="both"/>
      </w:pPr>
      <w:r>
        <w:rPr>
          <w:spacing w:val="-2"/>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BodyText"/>
        <w:spacing w:line="240" w:lineRule="auto" w:before="46"/>
        <w:ind w:left="633" w:right="0"/>
        <w:jc w:val="left"/>
      </w:pPr>
      <w:r>
        <w:rPr>
          <w:rFonts w:ascii="Times New Roman" w:hAnsi="Times New Roman" w:cs="Times New Roman" w:eastAsia="Times New Roman" w:hint="default"/>
        </w:rPr>
        <w:t>c.</w:t>
      </w:r>
      <w:r>
        <w:rPr/>
        <w:t>购买子公司少数股权</w:t>
      </w:r>
    </w:p>
    <w:p>
      <w:pPr>
        <w:spacing w:after="0" w:line="240" w:lineRule="auto"/>
        <w:jc w:val="left"/>
        <w:sectPr>
          <w:footerReference w:type="default" r:id="rId45"/>
          <w:pgSz w:w="11910" w:h="16840"/>
          <w:pgMar w:footer="982" w:header="877" w:top="1100" w:bottom="1180" w:left="980" w:right="980"/>
          <w:pgNumType w:start="116"/>
        </w:sectPr>
      </w:pPr>
    </w:p>
    <w:p>
      <w:pPr>
        <w:spacing w:line="240" w:lineRule="auto" w:before="8"/>
        <w:rPr>
          <w:rFonts w:ascii="宋体" w:hAnsi="宋体" w:cs="宋体" w:eastAsia="宋体" w:hint="default"/>
          <w:sz w:val="26"/>
          <w:szCs w:val="26"/>
        </w:rPr>
      </w:pPr>
    </w:p>
    <w:p>
      <w:pPr>
        <w:pStyle w:val="BodyText"/>
        <w:spacing w:line="408" w:lineRule="auto" w:before="35"/>
        <w:ind w:right="210" w:firstLine="480"/>
        <w:jc w:val="both"/>
      </w:pPr>
      <w:r>
        <w:rPr>
          <w:spacing w:val="-2"/>
        </w:rPr>
        <w:t>本公司因购买少数股权新取得的长期股权投资与按照新增持股比例计算应享有子公司自购买日（或合</w:t>
      </w:r>
      <w:r>
        <w:rPr/>
        <w:t> </w:t>
      </w:r>
      <w:r>
        <w:rPr>
          <w:spacing w:val="-1"/>
        </w:rPr>
        <w:t>并日）开始持续计算的净资产份额之间的差额，调整合并资产负债表中的资本公积中的股本溢价，资本公</w:t>
      </w:r>
      <w:r>
        <w:rPr>
          <w:spacing w:val="-83"/>
        </w:rPr>
        <w:t> </w:t>
      </w:r>
      <w:r>
        <w:rPr>
          <w:spacing w:val="-83"/>
        </w:rPr>
      </w:r>
      <w:r>
        <w:rPr/>
        <w:t>积中的股本溢价不足冲减的，调整留存收益。</w:t>
      </w:r>
    </w:p>
    <w:p>
      <w:pPr>
        <w:pStyle w:val="BodyText"/>
        <w:spacing w:line="408" w:lineRule="auto" w:before="46"/>
        <w:ind w:left="633" w:right="104"/>
        <w:jc w:val="left"/>
      </w:pPr>
      <w:r>
        <w:rPr/>
        <w:t>③</w:t>
      </w:r>
      <w:r>
        <w:rPr>
          <w:spacing w:val="-1"/>
        </w:rPr>
        <w:t> </w:t>
      </w:r>
      <w:r>
        <w:rPr/>
        <w:t>不丧失控制权的情况下部分处置对子公司的股权投资</w:t>
      </w:r>
      <w:r>
        <w:rPr/>
        <w:t> </w:t>
      </w:r>
      <w:r>
        <w:rPr>
          <w:spacing w:val="2"/>
        </w:rPr>
        <w:t>在不丧失控制权的情况下因部分处置对子公司的长期股权投资而取得的处置价款与处置长期股权投</w:t>
      </w:r>
    </w:p>
    <w:p>
      <w:pPr>
        <w:pStyle w:val="BodyText"/>
        <w:spacing w:line="408" w:lineRule="auto" w:before="46"/>
        <w:ind w:right="210"/>
        <w:jc w:val="both"/>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w:t>
      </w: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right="208" w:firstLine="424"/>
        <w:jc w:val="both"/>
      </w:pPr>
      <w:r>
        <w:rPr/>
        <w:t>本公司在编制现金流量表时所确定的现金，是指本公司库存现金以及可以随时用于支付的存款。</w:t>
      </w:r>
      <w:r>
        <w:rPr>
          <w:spacing w:val="43"/>
        </w:rPr>
        <w:t> </w:t>
      </w:r>
      <w:r>
        <w:rPr/>
        <w:t>本</w:t>
      </w:r>
      <w:r>
        <w:rPr/>
        <w:t> </w:t>
      </w:r>
      <w:r>
        <w:rPr>
          <w:spacing w:val="-1"/>
        </w:rPr>
        <w:t>公司在编制现金流量表时所确定的现金等价物，是指本公司持有的期限短、流动性强、易于转换为已知金</w:t>
      </w:r>
      <w:r>
        <w:rPr>
          <w:spacing w:val="-83"/>
        </w:rPr>
        <w:t> </w:t>
      </w:r>
      <w:r>
        <w:rPr>
          <w:spacing w:val="-83"/>
        </w:rPr>
      </w:r>
      <w:r>
        <w:rPr/>
        <w:t>额现金、价值变动风险很小的投资。</w:t>
      </w: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634" w:right="198" w:hanging="56"/>
        <w:jc w:val="left"/>
      </w:pPr>
      <w:r>
        <w:rPr/>
        <w:t>（</w:t>
      </w:r>
      <w:r>
        <w:rPr>
          <w:rFonts w:ascii="Times New Roman" w:hAnsi="Times New Roman" w:cs="Times New Roman" w:eastAsia="Times New Roman" w:hint="default"/>
        </w:rPr>
        <w:t>1</w:t>
      </w:r>
      <w:r>
        <w:rPr/>
        <w:t>）外币业务 </w:t>
      </w:r>
      <w:r>
        <w:rPr>
          <w:spacing w:val="-2"/>
        </w:rPr>
        <w:t>对于发生的外币交易，在初始确认时，采用与交易发生日的即期汇率相近似的汇率将外币金额折算为</w:t>
      </w:r>
    </w:p>
    <w:p>
      <w:pPr>
        <w:pStyle w:val="BodyText"/>
        <w:spacing w:line="408" w:lineRule="auto" w:before="65"/>
        <w:ind w:right="209"/>
        <w:jc w:val="both"/>
      </w:pPr>
      <w:r>
        <w:rPr>
          <w:spacing w:val="-1"/>
        </w:rPr>
        <w:t>记账本位币金额。资产负债表日外币货币性项目，因资产负债表日即期汇率与初始确认时或者前一资产负</w:t>
      </w:r>
      <w:r>
        <w:rPr>
          <w:spacing w:val="-81"/>
        </w:rPr>
        <w:t> </w:t>
      </w:r>
      <w:r>
        <w:rPr>
          <w:spacing w:val="-81"/>
        </w:rPr>
      </w:r>
      <w:r>
        <w:rPr>
          <w:spacing w:val="-1"/>
        </w:rPr>
        <w:t>债表日即期汇率不同而产生的汇兑差额，计入当期损益；与购建或生产符合资本化条件的资产相关的外币</w:t>
      </w:r>
      <w:r>
        <w:rPr>
          <w:spacing w:val="-81"/>
        </w:rPr>
        <w:t> </w:t>
      </w:r>
      <w:r>
        <w:rPr>
          <w:spacing w:val="-81"/>
        </w:rPr>
      </w:r>
      <w:r>
        <w:rPr>
          <w:spacing w:val="-1"/>
        </w:rPr>
        <w:t>借款产生的汇兑差额，按照借款费用资本化的原则进行处理。资产负债表日以历史成本计量的外币非货币</w:t>
      </w:r>
      <w:r>
        <w:rPr>
          <w:spacing w:val="-81"/>
        </w:rPr>
        <w:t> </w:t>
      </w:r>
      <w:r>
        <w:rPr>
          <w:spacing w:val="-81"/>
        </w:rPr>
      </w:r>
      <w:r>
        <w:rPr/>
        <w:t>性项目，仍采用交易发生日的即期汇率折算，不改变其记账本位币金额。</w:t>
      </w:r>
    </w:p>
    <w:p>
      <w:pPr>
        <w:pStyle w:val="BodyText"/>
        <w:spacing w:line="386" w:lineRule="auto" w:before="46"/>
        <w:ind w:left="634" w:right="198" w:firstLine="27"/>
        <w:jc w:val="left"/>
      </w:pPr>
      <w:r>
        <w:rPr/>
        <w:t>（</w:t>
      </w:r>
      <w:r>
        <w:rPr>
          <w:rFonts w:ascii="Times New Roman" w:hAnsi="Times New Roman" w:cs="Times New Roman" w:eastAsia="Times New Roman" w:hint="default"/>
        </w:rPr>
        <w:t>2</w:t>
      </w:r>
      <w:r>
        <w:rPr/>
        <w:t>）外币财务报表的折算 </w:t>
      </w:r>
      <w:r>
        <w:rPr>
          <w:spacing w:val="-2"/>
        </w:rPr>
        <w:t>本公司对控股子公司、合营企业、联营企业等，采用与本公司不同的记账本位币对外币财务报表折算</w:t>
      </w:r>
    </w:p>
    <w:p>
      <w:pPr>
        <w:pStyle w:val="BodyText"/>
        <w:spacing w:line="408" w:lineRule="auto" w:before="65"/>
        <w:ind w:left="634" w:right="104" w:hanging="480"/>
        <w:jc w:val="left"/>
      </w:pPr>
      <w:r>
        <w:rPr/>
        <w:t>后，进行会计核算及合并财务报表的编报。 资产负债表中的资产和负债项目，采用资产负债表日的即期汇率折算，所有者权益项目除</w:t>
      </w:r>
      <w:r>
        <w:rPr>
          <w:rFonts w:ascii="Times New Roman" w:hAnsi="Times New Roman" w:cs="Times New Roman" w:eastAsia="Times New Roman" w:hint="default"/>
        </w:rPr>
        <w:t>“</w:t>
      </w:r>
      <w:r>
        <w:rPr/>
        <w:t>未分配利</w:t>
      </w:r>
    </w:p>
    <w:p>
      <w:pPr>
        <w:pStyle w:val="BodyText"/>
        <w:spacing w:line="386" w:lineRule="auto" w:before="14"/>
        <w:ind w:right="205"/>
        <w:jc w:val="both"/>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r>
        <w:rPr>
          <w:spacing w:val="-23"/>
        </w:rPr>
        <w:t> </w:t>
      </w:r>
      <w:r>
        <w:rPr>
          <w:spacing w:val="-23"/>
        </w:rPr>
      </w:r>
      <w:r>
        <w:rPr/>
        <w:t>汇率折算。折算产生的外币财务报表折算差额，在资产负债表中其他综合收益项目下单独列示。</w:t>
      </w:r>
    </w:p>
    <w:p>
      <w:pPr>
        <w:pStyle w:val="BodyText"/>
        <w:spacing w:line="408" w:lineRule="auto" w:before="65"/>
        <w:ind w:right="104" w:firstLine="480"/>
        <w:jc w:val="left"/>
      </w:pPr>
      <w:r>
        <w:rPr>
          <w:spacing w:val="-5"/>
        </w:rPr>
        <w:t>外币现金流量按照系统合理方法确定的，采用交易发生日的即期汇率折算。汇率变动对现金的影响额，</w:t>
      </w:r>
      <w:r>
        <w:rPr/>
        <w:t> 在现金流量表中单独列示。</w:t>
      </w:r>
    </w:p>
    <w:p>
      <w:pPr>
        <w:pStyle w:val="BodyText"/>
        <w:spacing w:line="240" w:lineRule="auto" w:before="46"/>
        <w:ind w:left="634" w:right="0"/>
        <w:jc w:val="left"/>
      </w:pPr>
      <w:r>
        <w:rPr/>
        <w:t>处置境外经营时，与该境外经营有关的外币报表折算差额，全部或按处置该境外经营的比例转入处置</w:t>
      </w:r>
    </w:p>
    <w:p>
      <w:pPr>
        <w:spacing w:after="0" w:line="24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240" w:lineRule="auto" w:before="35"/>
        <w:ind w:right="0"/>
        <w:jc w:val="both"/>
      </w:pPr>
      <w:r>
        <w:rPr/>
        <w:t>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634" w:right="104" w:hanging="1"/>
        <w:jc w:val="left"/>
      </w:pPr>
      <w:r>
        <w:rPr/>
        <w:t>（</w:t>
      </w:r>
      <w:r>
        <w:rPr>
          <w:rFonts w:ascii="Times New Roman" w:hAnsi="Times New Roman" w:cs="Times New Roman" w:eastAsia="Times New Roman" w:hint="default"/>
        </w:rPr>
        <w:t>1</w:t>
      </w:r>
      <w:r>
        <w:rPr/>
        <w:t>）金融资产、金融负债的分类 </w:t>
      </w:r>
      <w:r>
        <w:rPr>
          <w:spacing w:val="2"/>
        </w:rPr>
        <w:t>本公司按照投资目的和经济实质对拥有的金融资产分为以公允价值计量且其变动计入当期损益的金</w:t>
      </w:r>
    </w:p>
    <w:p>
      <w:pPr>
        <w:pStyle w:val="BodyText"/>
        <w:spacing w:line="408" w:lineRule="auto" w:before="65"/>
        <w:ind w:right="211"/>
        <w:jc w:val="both"/>
      </w:pPr>
      <w:r>
        <w:rPr>
          <w:spacing w:val="-1"/>
        </w:rPr>
        <w:t>融资产、持有至到期投资、贷款及应收款项、可供出售金融资产四大类。按照经济实质将金融负债划分为</w:t>
      </w:r>
      <w:r>
        <w:rPr>
          <w:spacing w:val="-82"/>
        </w:rPr>
        <w:t> </w:t>
      </w:r>
      <w:r>
        <w:rPr>
          <w:spacing w:val="-82"/>
        </w:rPr>
      </w:r>
      <w:r>
        <w:rPr/>
        <w:t>以公允价值计量且其变动计入当期损益的金融负债和其他金融负债两大类。</w:t>
      </w:r>
    </w:p>
    <w:p>
      <w:pPr>
        <w:pStyle w:val="BodyText"/>
        <w:spacing w:line="240" w:lineRule="auto" w:before="46"/>
        <w:ind w:left="634" w:right="104"/>
        <w:jc w:val="left"/>
      </w:pPr>
      <w:r>
        <w:rPr/>
        <w:t>（</w:t>
      </w:r>
      <w:r>
        <w:rPr>
          <w:rFonts w:ascii="Times New Roman" w:hAnsi="Times New Roman" w:cs="Times New Roman" w:eastAsia="Times New Roman" w:hint="default"/>
        </w:rPr>
        <w:t>2</w:t>
      </w:r>
      <w:r>
        <w:rPr/>
        <w:t>）金融工具确认依据和计量方法</w:t>
      </w:r>
    </w:p>
    <w:p>
      <w:pPr>
        <w:pStyle w:val="BodyText"/>
        <w:spacing w:line="408" w:lineRule="auto" w:before="177"/>
        <w:ind w:left="578" w:right="210"/>
        <w:jc w:val="left"/>
      </w:pPr>
      <w:r>
        <w:rPr/>
        <w:t>①</w:t>
      </w:r>
      <w:r>
        <w:rPr>
          <w:spacing w:val="-21"/>
        </w:rPr>
        <w:t> </w:t>
      </w:r>
      <w:r>
        <w:rPr/>
        <w:t>以公允价值计量且其变动计入当期损益的金融资产（金融负债）</w:t>
      </w:r>
      <w:r>
        <w:rPr/>
        <w:t> </w:t>
      </w:r>
      <w:r>
        <w:rPr>
          <w:spacing w:val="-1"/>
        </w:rPr>
        <w:t>取得时以公允价值（扣除已宣告但尚未发放的现金股利或已到付息期但尚未领取的债券利息）作为初</w:t>
      </w:r>
    </w:p>
    <w:p>
      <w:pPr>
        <w:pStyle w:val="BodyText"/>
        <w:spacing w:line="408" w:lineRule="auto" w:before="46"/>
        <w:ind w:right="211"/>
        <w:jc w:val="both"/>
      </w:pPr>
      <w:r>
        <w:rPr>
          <w:spacing w:val="-1"/>
        </w:rPr>
        <w:t>始确认金额，相关的交易费用计入当期损益。持有期间将取得的利息或现金股利确认为投资收益，期末将</w:t>
      </w:r>
      <w:r>
        <w:rPr>
          <w:spacing w:val="-83"/>
        </w:rPr>
        <w:t> </w:t>
      </w:r>
      <w:r>
        <w:rPr>
          <w:spacing w:val="-83"/>
        </w:rPr>
      </w:r>
      <w:r>
        <w:rPr>
          <w:spacing w:val="-1"/>
        </w:rPr>
        <w:t>公允价值变动计入当期损益。处置时，其公允价值与初始入账金额之间的差额确认为投资收益，同时调整</w:t>
      </w:r>
      <w:r>
        <w:rPr>
          <w:spacing w:val="-83"/>
        </w:rPr>
        <w:t> </w:t>
      </w:r>
      <w:r>
        <w:rPr>
          <w:spacing w:val="-83"/>
        </w:rPr>
      </w:r>
      <w:r>
        <w:rPr/>
        <w:t>公允价值变动损益。</w:t>
      </w:r>
    </w:p>
    <w:p>
      <w:pPr>
        <w:pStyle w:val="BodyText"/>
        <w:spacing w:line="408" w:lineRule="auto" w:before="46"/>
        <w:ind w:left="578" w:right="91" w:hanging="89"/>
        <w:jc w:val="left"/>
      </w:pPr>
      <w:r>
        <w:rPr/>
        <w:t>②</w:t>
      </w:r>
      <w:r>
        <w:rPr>
          <w:spacing w:val="-21"/>
        </w:rPr>
        <w:t> </w:t>
      </w:r>
      <w:r>
        <w:rPr/>
        <w:t>持有至到期投资</w:t>
      </w:r>
      <w:r>
        <w:rPr/>
        <w:t> </w:t>
      </w:r>
      <w:r>
        <w:rPr>
          <w:spacing w:val="-3"/>
        </w:rPr>
        <w:t>取得时按公允价值（扣除已到付息期但尚未领取的债券利息）和相关交易费用之和作为初始确认金额。</w:t>
      </w:r>
    </w:p>
    <w:p>
      <w:pPr>
        <w:pStyle w:val="BodyText"/>
        <w:spacing w:line="408" w:lineRule="auto" w:before="46"/>
        <w:ind w:left="153" w:right="208"/>
        <w:jc w:val="both"/>
      </w:pPr>
      <w:r>
        <w:rPr>
          <w:spacing w:val="-5"/>
        </w:rPr>
        <w:t>持有期间按照摊余成本和实际利率（如实际利率与票面利率差别较小的，按票面利率）计算确认利息收入，</w:t>
      </w:r>
      <w:r>
        <w:rPr>
          <w:spacing w:val="-101"/>
        </w:rPr>
        <w:t> </w:t>
      </w:r>
      <w:r>
        <w:rPr>
          <w:spacing w:val="-101"/>
        </w:rPr>
      </w:r>
      <w:r>
        <w:rPr>
          <w:spacing w:val="-1"/>
        </w:rPr>
        <w:t>计入投资收益。实际利率在取得时确定，在该预期存续期间或适用的更短期间内保持不变。处置时，将所</w:t>
      </w:r>
      <w:r>
        <w:rPr>
          <w:spacing w:val="-82"/>
        </w:rPr>
        <w:t> </w:t>
      </w:r>
      <w:r>
        <w:rPr>
          <w:spacing w:val="-82"/>
        </w:rPr>
      </w:r>
      <w:r>
        <w:rPr/>
        <w:t>取得价款与该投资账面价值之间的差额计入投资收益。</w:t>
      </w:r>
    </w:p>
    <w:p>
      <w:pPr>
        <w:pStyle w:val="BodyText"/>
        <w:spacing w:line="408" w:lineRule="auto" w:before="46"/>
        <w:ind w:left="578" w:right="210" w:hanging="89"/>
        <w:jc w:val="left"/>
      </w:pPr>
      <w:r>
        <w:rPr/>
        <w:t>③</w:t>
      </w:r>
      <w:r>
        <w:rPr>
          <w:spacing w:val="-21"/>
        </w:rPr>
        <w:t> </w:t>
      </w:r>
      <w:r>
        <w:rPr/>
        <w:t>应收款项</w:t>
      </w:r>
      <w:r>
        <w:rPr/>
        <w:t> </w:t>
      </w:r>
      <w:r>
        <w:rPr>
          <w:spacing w:val="-1"/>
        </w:rPr>
        <w:t>公司对外销售商品或提供劳务形成的应收债权，以及公司持有的其他企业的不包括在活跃市场上有报</w:t>
      </w:r>
    </w:p>
    <w:p>
      <w:pPr>
        <w:pStyle w:val="BodyText"/>
        <w:spacing w:line="408" w:lineRule="auto" w:before="46"/>
        <w:ind w:left="153" w:right="210"/>
        <w:jc w:val="both"/>
      </w:pPr>
      <w:r>
        <w:rPr>
          <w:spacing w:val="-1"/>
        </w:rPr>
        <w:t>价的债务工具的债权，包括应收账款、其他应收款等，以向购货方应收的合同或协议价款作为初始确认金</w:t>
      </w:r>
      <w:r>
        <w:rPr>
          <w:spacing w:val="-83"/>
        </w:rPr>
        <w:t> </w:t>
      </w:r>
      <w:r>
        <w:rPr>
          <w:spacing w:val="-83"/>
        </w:rPr>
      </w:r>
      <w:r>
        <w:rPr>
          <w:spacing w:val="-1"/>
        </w:rPr>
        <w:t>额；具有融资性质的，按其现值进行初始确认。收回或处置时，将取得的价款与该应收款项账面价值之间</w:t>
      </w:r>
      <w:r>
        <w:rPr>
          <w:spacing w:val="-82"/>
        </w:rPr>
        <w:t> </w:t>
      </w:r>
      <w:r>
        <w:rPr>
          <w:spacing w:val="-82"/>
        </w:rPr>
      </w:r>
      <w:r>
        <w:rPr/>
        <w:t>的差额计入当期损益。</w:t>
      </w:r>
    </w:p>
    <w:p>
      <w:pPr>
        <w:pStyle w:val="BodyText"/>
        <w:spacing w:line="408" w:lineRule="auto" w:before="46"/>
        <w:ind w:left="578" w:right="104" w:hanging="89"/>
        <w:jc w:val="left"/>
      </w:pPr>
      <w:r>
        <w:rPr/>
        <w:t>④ 可供出售金融资产 </w:t>
      </w:r>
      <w:r>
        <w:rPr>
          <w:spacing w:val="-1"/>
        </w:rPr>
        <w:t>取得时按公允价值（扣除已宣告但尚未发放的现金股利或已到付息期但尚未领取的债券利息）和相关</w:t>
      </w:r>
    </w:p>
    <w:p>
      <w:pPr>
        <w:pStyle w:val="BodyText"/>
        <w:spacing w:line="408" w:lineRule="auto" w:before="46"/>
        <w:ind w:left="153" w:right="208"/>
        <w:jc w:val="both"/>
      </w:pPr>
      <w:r>
        <w:rPr>
          <w:spacing w:val="-1"/>
        </w:rPr>
        <w:t>交易费用之和作为初始确认金额。持有期间将取得的利息或现金股利确认为投资收益。期末以公允价值计</w:t>
      </w:r>
      <w:r>
        <w:rPr>
          <w:spacing w:val="-81"/>
        </w:rPr>
        <w:t> </w:t>
      </w:r>
      <w:r>
        <w:rPr>
          <w:spacing w:val="-81"/>
        </w:rPr>
      </w:r>
      <w:r>
        <w:rPr>
          <w:spacing w:val="-1"/>
        </w:rPr>
        <w:t>量且将公允价值变动计入其他综合收益。但是，在活跃市场中没有报价且其公允价值不能可靠计量的权益</w:t>
      </w:r>
      <w:r>
        <w:rPr>
          <w:spacing w:val="-81"/>
        </w:rPr>
        <w:t> </w:t>
      </w:r>
      <w:r>
        <w:rPr>
          <w:spacing w:val="-81"/>
        </w:rPr>
      </w:r>
      <w:r>
        <w:rPr>
          <w:spacing w:val="-5"/>
        </w:rPr>
        <w:t>工具投资，以及与该权益工具挂钩并须通过交付该权益工具结算的衍生金融资产，按照成本计量。处置时，</w:t>
      </w:r>
      <w:r>
        <w:rPr>
          <w:spacing w:val="-101"/>
        </w:rPr>
        <w:t> </w:t>
      </w:r>
      <w:r>
        <w:rPr>
          <w:spacing w:val="-101"/>
        </w:rPr>
      </w:r>
      <w:r>
        <w:rPr>
          <w:spacing w:val="-1"/>
        </w:rPr>
        <w:t>将取得的价款与该金融资产账面价值之间的差额，计入投资损益；同时，将原直接计入其他综合收益的公</w:t>
      </w:r>
    </w:p>
    <w:p>
      <w:pPr>
        <w:spacing w:after="0" w:line="408" w:lineRule="auto"/>
        <w:jc w:val="both"/>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允价值变动累计额对应处置部分的金额转出，计入当期损益。</w:t>
      </w:r>
    </w:p>
    <w:p>
      <w:pPr>
        <w:spacing w:line="240" w:lineRule="auto" w:before="10"/>
        <w:rPr>
          <w:rFonts w:ascii="宋体" w:hAnsi="宋体" w:cs="宋体" w:eastAsia="宋体" w:hint="default"/>
          <w:sz w:val="14"/>
          <w:szCs w:val="14"/>
        </w:rPr>
      </w:pPr>
    </w:p>
    <w:p>
      <w:pPr>
        <w:pStyle w:val="BodyText"/>
        <w:spacing w:line="408" w:lineRule="auto"/>
        <w:ind w:left="633" w:right="2151"/>
        <w:jc w:val="left"/>
      </w:pPr>
      <w:r>
        <w:rPr/>
        <w:t>⑤</w:t>
      </w:r>
      <w:r>
        <w:rPr>
          <w:spacing w:val="-1"/>
        </w:rPr>
        <w:t> </w:t>
      </w:r>
      <w:r>
        <w:rPr/>
        <w:t>其他金融负债</w:t>
      </w:r>
      <w:r>
        <w:rPr/>
        <w:t> 按其公允价值和相关交易费用之和作为初始确认金额。采用摊余成本进行后续</w:t>
      </w:r>
    </w:p>
    <w:p>
      <w:pPr>
        <w:pStyle w:val="BodyText"/>
        <w:spacing w:line="240" w:lineRule="auto" w:before="46"/>
        <w:ind w:left="153" w:right="0"/>
        <w:jc w:val="left"/>
      </w:pPr>
      <w:r>
        <w:rPr/>
        <w:t>计量。</w:t>
      </w:r>
    </w:p>
    <w:p>
      <w:pPr>
        <w:spacing w:line="240" w:lineRule="auto" w:before="10"/>
        <w:rPr>
          <w:rFonts w:ascii="宋体" w:hAnsi="宋体" w:cs="宋体" w:eastAsia="宋体" w:hint="default"/>
          <w:sz w:val="14"/>
          <w:szCs w:val="14"/>
        </w:rPr>
      </w:pPr>
    </w:p>
    <w:p>
      <w:pPr>
        <w:pStyle w:val="BodyText"/>
        <w:spacing w:line="386" w:lineRule="auto"/>
        <w:ind w:left="577" w:right="0" w:firstLine="56"/>
        <w:jc w:val="left"/>
      </w:pPr>
      <w:r>
        <w:rPr/>
        <w:t>（</w:t>
      </w:r>
      <w:r>
        <w:rPr>
          <w:rFonts w:ascii="Times New Roman" w:hAnsi="Times New Roman" w:cs="Times New Roman" w:eastAsia="Times New Roman" w:hint="default"/>
        </w:rPr>
        <w:t>3</w:t>
      </w:r>
      <w:r>
        <w:rPr/>
        <w:t>）金融资产转移的确认依据和计量方法 </w:t>
      </w:r>
      <w:r>
        <w:rPr>
          <w:spacing w:val="-1"/>
        </w:rPr>
        <w:t>公司发生金融资产转移时，如已将金融资产所有权上几乎所有的风险和报酬转移给转入方，则终止确</w:t>
      </w:r>
    </w:p>
    <w:p>
      <w:pPr>
        <w:pStyle w:val="BodyText"/>
        <w:spacing w:line="408" w:lineRule="auto" w:before="65"/>
        <w:ind w:left="490" w:right="0" w:hanging="336"/>
        <w:jc w:val="left"/>
      </w:pPr>
      <w:r>
        <w:rPr/>
        <w:t>认该金融资产；如保留了金融资产所有权上几乎所有的风险和报酬的，则不终止确认该金融资产。 在判断金融资产转移是否满足上述金融资产终止确认条件时，采用实质重于形式的原则。公司将金融</w:t>
      </w:r>
    </w:p>
    <w:p>
      <w:pPr>
        <w:pStyle w:val="BodyText"/>
        <w:spacing w:line="408" w:lineRule="auto" w:before="46"/>
        <w:ind w:right="0"/>
        <w:jc w:val="left"/>
      </w:pP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before="46"/>
        <w:ind w:left="490" w:right="0"/>
        <w:jc w:val="left"/>
      </w:pPr>
      <w:r>
        <w:rPr/>
        <w:t>① 所转移金融资产的账面价值；</w:t>
      </w:r>
    </w:p>
    <w:p>
      <w:pPr>
        <w:spacing w:line="240" w:lineRule="auto" w:before="10"/>
        <w:rPr>
          <w:rFonts w:ascii="宋体" w:hAnsi="宋体" w:cs="宋体" w:eastAsia="宋体" w:hint="default"/>
          <w:sz w:val="14"/>
          <w:szCs w:val="14"/>
        </w:rPr>
      </w:pPr>
    </w:p>
    <w:p>
      <w:pPr>
        <w:pStyle w:val="BodyText"/>
        <w:spacing w:line="408" w:lineRule="auto"/>
        <w:ind w:right="130" w:firstLine="336"/>
        <w:jc w:val="left"/>
      </w:pPr>
      <w:r>
        <w:rPr/>
        <w:t>②</w:t>
      </w:r>
      <w:r>
        <w:rPr>
          <w:spacing w:val="-41"/>
        </w:rPr>
        <w:t> </w:t>
      </w:r>
      <w:r>
        <w:rPr/>
        <w:t>因转移而收到的对价，与原直接计入所有者权益的公允价值变动累计额（涉及转移的金融资产为可</w:t>
      </w:r>
      <w:r>
        <w:rPr/>
        <w:t> 供出售金融资产的情形）之和。</w:t>
      </w:r>
    </w:p>
    <w:p>
      <w:pPr>
        <w:pStyle w:val="BodyText"/>
        <w:spacing w:line="408" w:lineRule="auto" w:before="46"/>
        <w:ind w:left="160" w:right="151" w:firstLine="420"/>
        <w:jc w:val="both"/>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before="46"/>
        <w:ind w:left="496" w:right="0"/>
        <w:jc w:val="left"/>
      </w:pPr>
      <w:r>
        <w:rPr/>
        <w:t>① 终止确认部分的账面价值；</w:t>
      </w:r>
    </w:p>
    <w:p>
      <w:pPr>
        <w:spacing w:line="240" w:lineRule="auto" w:before="10"/>
        <w:rPr>
          <w:rFonts w:ascii="宋体" w:hAnsi="宋体" w:cs="宋体" w:eastAsia="宋体" w:hint="default"/>
          <w:sz w:val="14"/>
          <w:szCs w:val="14"/>
        </w:rPr>
      </w:pPr>
    </w:p>
    <w:p>
      <w:pPr>
        <w:pStyle w:val="BodyText"/>
        <w:spacing w:line="240" w:lineRule="auto"/>
        <w:ind w:left="496" w:right="0"/>
        <w:jc w:val="left"/>
      </w:pPr>
      <w:r>
        <w:rPr/>
        <w:t>②</w:t>
      </w:r>
      <w:r>
        <w:rPr>
          <w:spacing w:val="-50"/>
        </w:rPr>
        <w:t> </w:t>
      </w:r>
      <w:r>
        <w:rPr/>
        <w:t>终止确认部分的对价，与原直接计入所有者权益的公允价值变动累计额中对应终止确认部分的金额</w:t>
      </w:r>
    </w:p>
    <w:p>
      <w:pPr>
        <w:spacing w:line="240" w:lineRule="auto" w:before="10"/>
        <w:rPr>
          <w:rFonts w:ascii="宋体" w:hAnsi="宋体" w:cs="宋体" w:eastAsia="宋体" w:hint="default"/>
          <w:sz w:val="14"/>
          <w:szCs w:val="14"/>
        </w:rPr>
      </w:pPr>
    </w:p>
    <w:p>
      <w:pPr>
        <w:pStyle w:val="BodyText"/>
        <w:spacing w:line="408" w:lineRule="auto"/>
        <w:ind w:left="634" w:right="260" w:hanging="474"/>
        <w:jc w:val="left"/>
      </w:pPr>
      <w:r>
        <w:rPr/>
        <w:t>（涉及转移的金融资产为可供出售金融资产的情形）之和。 金融资产转移不满足终止确认条件的，继续确认该金融资产，所收到的对价确认为一项金融负债。</w:t>
      </w:r>
    </w:p>
    <w:p>
      <w:pPr>
        <w:pStyle w:val="BodyText"/>
        <w:spacing w:line="386" w:lineRule="auto" w:before="46"/>
        <w:ind w:left="634" w:right="138" w:hanging="1"/>
        <w:jc w:val="left"/>
      </w:pPr>
      <w:r>
        <w:rPr/>
        <w:t>（</w:t>
      </w:r>
      <w:r>
        <w:rPr>
          <w:rFonts w:ascii="Times New Roman" w:hAnsi="Times New Roman" w:cs="Times New Roman" w:eastAsia="Times New Roman" w:hint="default"/>
        </w:rPr>
        <w:t>4</w:t>
      </w:r>
      <w:r>
        <w:rPr/>
        <w:t>）金融负债终止确认条件 </w:t>
      </w:r>
      <w:r>
        <w:rPr>
          <w:spacing w:val="-2"/>
        </w:rPr>
        <w:t>金融负债的现时义务全部或部分已经解除的，则终止确认该金融负债或其一部分；本公司若与债权人</w:t>
      </w:r>
    </w:p>
    <w:p>
      <w:pPr>
        <w:pStyle w:val="BodyText"/>
        <w:spacing w:line="408" w:lineRule="auto" w:before="65"/>
        <w:ind w:right="0"/>
        <w:jc w:val="left"/>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BodyText"/>
        <w:spacing w:line="408" w:lineRule="auto" w:before="46"/>
        <w:ind w:right="149" w:firstLine="480"/>
        <w:jc w:val="both"/>
      </w:pPr>
      <w:r>
        <w:rPr>
          <w:spacing w:val="-2"/>
        </w:rPr>
        <w:t>对现存金融负债全部或部分合同条款作出实质性修改的，则终止确认现存金融负债或其一部分，同时</w:t>
      </w:r>
      <w:r>
        <w:rPr/>
        <w:t> </w:t>
      </w:r>
      <w:r>
        <w:rPr>
          <w:spacing w:val="-1"/>
        </w:rPr>
        <w:t>将修改条款后的金融负债确认为一项新金融负债。金融负债全部或部分终止确认时，终止确认的金融负债</w:t>
      </w:r>
      <w:r>
        <w:rPr>
          <w:spacing w:val="-81"/>
        </w:rPr>
        <w:t> </w:t>
      </w:r>
      <w:r>
        <w:rPr>
          <w:spacing w:val="-81"/>
        </w:rPr>
      </w:r>
      <w:r>
        <w:rPr>
          <w:spacing w:val="-1"/>
        </w:rPr>
        <w:t>账面价值与支付对价（包括转出的非现金资产或承担的新金融负债）之间的差额，计入当期损益。本公司</w:t>
      </w:r>
      <w:r>
        <w:rPr>
          <w:spacing w:val="-82"/>
        </w:rPr>
        <w:t> </w:t>
      </w:r>
      <w:r>
        <w:rPr>
          <w:spacing w:val="-82"/>
        </w:rPr>
      </w:r>
      <w:r>
        <w:rPr>
          <w:spacing w:val="-1"/>
        </w:rPr>
        <w:t>若回购部分金融负债的，在回购日按照继续确认部分与终止确认部分的相对公允价值，将该金融负债整体</w:t>
      </w:r>
      <w:r>
        <w:rPr>
          <w:spacing w:val="-81"/>
        </w:rPr>
        <w:t> </w:t>
      </w:r>
      <w:r>
        <w:rPr>
          <w:spacing w:val="-81"/>
        </w:rPr>
      </w:r>
      <w:r>
        <w:rPr>
          <w:spacing w:val="-1"/>
        </w:rPr>
        <w:t>的账面价值进行分配。分配给终止确认部分的账面价值与支付的对价（包括转出的非现金资产或承担的新</w:t>
      </w:r>
      <w:r>
        <w:rPr>
          <w:spacing w:val="-81"/>
        </w:rPr>
        <w:t> </w:t>
      </w:r>
      <w:r>
        <w:rPr>
          <w:spacing w:val="-81"/>
        </w:rPr>
      </w:r>
      <w:r>
        <w:rPr/>
        <w:t>金融负债）之间的差额，计入当期损益。</w:t>
      </w:r>
    </w:p>
    <w:p>
      <w:pPr>
        <w:spacing w:after="0" w:line="408"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86" w:lineRule="auto" w:before="35"/>
        <w:ind w:left="634" w:right="138" w:hanging="120"/>
        <w:jc w:val="left"/>
      </w:pPr>
      <w:r>
        <w:rPr/>
        <w:t>（</w:t>
      </w:r>
      <w:r>
        <w:rPr>
          <w:rFonts w:ascii="Times New Roman" w:hAnsi="Times New Roman" w:cs="Times New Roman" w:eastAsia="Times New Roman" w:hint="default"/>
        </w:rPr>
        <w:t>5</w:t>
      </w:r>
      <w:r>
        <w:rPr/>
        <w:t>）金融资产和金融负债公允价值的确定方法 </w:t>
      </w:r>
      <w:r>
        <w:rPr>
          <w:spacing w:val="-2"/>
        </w:rPr>
        <w:t>存在活跃市场的金融资产或金融负债，以活跃市场的报价确定其公允价值，活跃市场的报价包括易于</w:t>
      </w:r>
    </w:p>
    <w:p>
      <w:pPr>
        <w:pStyle w:val="BodyText"/>
        <w:spacing w:line="408" w:lineRule="auto" w:before="65"/>
        <w:ind w:right="151"/>
        <w:jc w:val="both"/>
      </w:pPr>
      <w:r>
        <w:rPr>
          <w:spacing w:val="-1"/>
        </w:rPr>
        <w:t>定期从交易所、经纪商、行业协会、定价服务机构等获得的价格，且代表了在公平交易中实际发生的市场</w:t>
      </w:r>
      <w:r>
        <w:rPr>
          <w:spacing w:val="-82"/>
        </w:rPr>
        <w:t> </w:t>
      </w:r>
      <w:r>
        <w:rPr>
          <w:spacing w:val="-82"/>
        </w:rPr>
      </w:r>
      <w:r>
        <w:rPr>
          <w:spacing w:val="-1"/>
        </w:rPr>
        <w:t>交易的价格；不存在活跃市场的金融资产或金融负债，采用估值技术确定其公允价值。估值技术包括参考</w:t>
      </w:r>
      <w:r>
        <w:rPr>
          <w:spacing w:val="-83"/>
        </w:rPr>
        <w:t> </w:t>
      </w:r>
      <w:r>
        <w:rPr>
          <w:spacing w:val="-83"/>
        </w:rPr>
      </w:r>
      <w:r>
        <w:rPr>
          <w:spacing w:val="-1"/>
        </w:rPr>
        <w:t>熟悉情况并自愿交易的各方最近进行的市场交易中使用的价格、参照实质上相同的其他金融资产或金融负</w:t>
      </w:r>
      <w:r>
        <w:rPr>
          <w:spacing w:val="-81"/>
        </w:rPr>
        <w:t> </w:t>
      </w:r>
      <w:r>
        <w:rPr>
          <w:spacing w:val="-81"/>
        </w:rPr>
      </w:r>
      <w:r>
        <w:rPr/>
        <w:t>债的当前公允价值、现金流量折现法和期权定价模型等。</w:t>
      </w:r>
    </w:p>
    <w:p>
      <w:pPr>
        <w:pStyle w:val="BodyText"/>
        <w:spacing w:line="386" w:lineRule="auto" w:before="46"/>
        <w:ind w:left="634" w:right="138" w:hanging="1"/>
        <w:jc w:val="left"/>
      </w:pPr>
      <w:r>
        <w:rPr/>
        <w:t>（</w:t>
      </w:r>
      <w:r>
        <w:rPr>
          <w:rFonts w:ascii="Times New Roman" w:hAnsi="Times New Roman" w:cs="Times New Roman" w:eastAsia="Times New Roman" w:hint="default"/>
        </w:rPr>
        <w:t>6</w:t>
      </w:r>
      <w:r>
        <w:rPr/>
        <w:t>）金融资产（不含应收款项）减值测试方法、减值准备计提方法 </w:t>
      </w:r>
      <w:r>
        <w:rPr>
          <w:spacing w:val="-2"/>
        </w:rPr>
        <w:t>除以公允价值计量且其变动计入当期损益的金融资产外，本公司于资产负债表日对金融资产的账面价</w:t>
      </w:r>
    </w:p>
    <w:p>
      <w:pPr>
        <w:pStyle w:val="BodyText"/>
        <w:spacing w:line="240" w:lineRule="auto" w:before="65"/>
        <w:ind w:right="0"/>
        <w:jc w:val="both"/>
      </w:pPr>
      <w:r>
        <w:rPr/>
        <w:t>值进行检查，如果有客观证据表明某项金融资产发生减值的，计提减值准备。</w:t>
      </w:r>
    </w:p>
    <w:p>
      <w:pPr>
        <w:spacing w:line="240" w:lineRule="auto" w:before="10"/>
        <w:rPr>
          <w:rFonts w:ascii="宋体" w:hAnsi="宋体" w:cs="宋体" w:eastAsia="宋体" w:hint="default"/>
          <w:sz w:val="14"/>
          <w:szCs w:val="14"/>
        </w:rPr>
      </w:pPr>
    </w:p>
    <w:p>
      <w:pPr>
        <w:pStyle w:val="BodyText"/>
        <w:spacing w:line="408" w:lineRule="auto"/>
        <w:ind w:left="490" w:right="0"/>
        <w:jc w:val="left"/>
      </w:pPr>
      <w:r>
        <w:rPr/>
        <w:t>① 可供出售金融资产的减值准备： 期末如果可供出售金融资产的公允价值发生严重下降，或在综合考虑各种相关因素后，预期这种下降</w:t>
      </w:r>
    </w:p>
    <w:p>
      <w:pPr>
        <w:pStyle w:val="BodyText"/>
        <w:spacing w:line="408" w:lineRule="auto" w:before="46"/>
        <w:ind w:right="148"/>
        <w:jc w:val="both"/>
      </w:pPr>
      <w:r>
        <w:rPr/>
        <w:t>趋势属于非暂时性的，</w:t>
      </w:r>
      <w:r>
        <w:rPr>
          <w:spacing w:val="47"/>
        </w:rPr>
        <w:t> </w:t>
      </w:r>
      <w:r>
        <w:rPr/>
        <w:t>就认定其已发生减值，将原直接计入所有者权益的公允价值下降形成的累计损失</w:t>
      </w:r>
      <w:r>
        <w:rPr>
          <w:spacing w:val="-86"/>
        </w:rPr>
        <w:t> </w:t>
      </w:r>
      <w:r>
        <w:rPr>
          <w:spacing w:val="-86"/>
        </w:rPr>
      </w:r>
      <w:r>
        <w:rPr/>
        <w:t>一并转出，确认减值损失。</w:t>
      </w:r>
    </w:p>
    <w:p>
      <w:pPr>
        <w:pStyle w:val="BodyText"/>
        <w:spacing w:line="408" w:lineRule="auto" w:before="46"/>
        <w:ind w:right="150" w:firstLine="336"/>
        <w:jc w:val="both"/>
      </w:pPr>
      <w:r>
        <w:rPr/>
        <w:t>对于已确认减值损失的可供出售债务工具，在随后的会计期间公允价值已上升且客观上与确认原减值</w:t>
      </w:r>
      <w:r>
        <w:rPr>
          <w:spacing w:val="1"/>
        </w:rPr>
        <w:t> </w:t>
      </w:r>
      <w:r>
        <w:rPr/>
        <w:t>损失确认后发生的事项有关的，原确认的减值损失予以</w:t>
      </w:r>
    </w:p>
    <w:p>
      <w:pPr>
        <w:pStyle w:val="BodyText"/>
        <w:spacing w:line="408" w:lineRule="auto" w:before="46"/>
        <w:ind w:left="490" w:right="3974" w:hanging="336"/>
        <w:jc w:val="left"/>
      </w:pPr>
      <w:r>
        <w:rPr/>
        <w:t>转回，计入当期损益。 可供出售权益工具投资发生的减值损失，不通过损益转回。</w:t>
      </w:r>
    </w:p>
    <w:p>
      <w:pPr>
        <w:pStyle w:val="BodyText"/>
        <w:spacing w:line="398" w:lineRule="auto" w:before="46"/>
        <w:ind w:right="148" w:firstLine="336"/>
        <w:jc w:val="both"/>
      </w:pPr>
      <w:r>
        <w:rPr/>
        <w:t>本公司对可供出售权益工具投资的公允价值下跌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w:t>
      </w:r>
      <w:r>
        <w:rPr>
          <w:spacing w:val="-23"/>
        </w:rPr>
        <w:t> </w:t>
      </w:r>
      <w:r>
        <w:rPr/>
        <w:t>a.被投资人发生严重财务困难，很</w:t>
      </w:r>
      <w:r>
        <w:rPr/>
        <w:t> 可能倒闭或者财务重组；</w:t>
      </w:r>
      <w:r>
        <w:rPr>
          <w:spacing w:val="47"/>
        </w:rPr>
        <w:t> </w:t>
      </w:r>
      <w:r>
        <w:rPr/>
        <w:t>b.被投资人经营所处的技术、市场、经济或法律环境等发生重大不利变化，可</w:t>
      </w:r>
      <w:r>
        <w:rPr>
          <w:spacing w:val="-86"/>
        </w:rPr>
        <w:t> </w:t>
      </w:r>
      <w:r>
        <w:rPr>
          <w:spacing w:val="-86"/>
        </w:rPr>
      </w:r>
      <w:r>
        <w:rPr/>
        <w:t>能无法收回投资成本。</w:t>
      </w:r>
    </w:p>
    <w:p>
      <w:pPr>
        <w:pStyle w:val="BodyText"/>
        <w:spacing w:line="408" w:lineRule="auto" w:before="54"/>
        <w:ind w:left="634" w:right="2780" w:hanging="144"/>
        <w:jc w:val="left"/>
      </w:pPr>
      <w:r>
        <w:rPr/>
        <w:t>② 持有至到期投资的减值准备 持有至到期投资减值损失的计量比照应收款项减值损失计量方法处理。</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10</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期末余额占应收账款余额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及以上的应收款项。</w:t>
            </w:r>
          </w:p>
        </w:tc>
      </w:tr>
      <w:tr>
        <w:trPr>
          <w:trHeight w:val="1338"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对单项金额重大的应收账款，单独进行减值测试，有客观证 据表明其发生了减值的，根据其未来现金流量现值低于其账 面价值的差额计提坏账准备。单项金额重大经单</w:t>
            </w:r>
            <w:r>
              <w:rPr>
                <w:rFonts w:ascii="宋体" w:hAnsi="宋体" w:cs="宋体" w:eastAsia="宋体" w:hint="default"/>
                <w:spacing w:val="-37"/>
                <w:sz w:val="18"/>
                <w:szCs w:val="18"/>
              </w:rPr>
              <w:t> </w:t>
            </w:r>
            <w:r>
              <w:rPr>
                <w:rFonts w:ascii="宋体" w:hAnsi="宋体" w:cs="宋体" w:eastAsia="宋体" w:hint="default"/>
                <w:sz w:val="18"/>
                <w:szCs w:val="18"/>
              </w:rPr>
              <w:t>独测试未发</w:t>
            </w:r>
            <w:r>
              <w:rPr>
                <w:rFonts w:ascii="宋体" w:hAnsi="宋体" w:cs="宋体" w:eastAsia="宋体" w:hint="default"/>
                <w:sz w:val="18"/>
                <w:szCs w:val="18"/>
              </w:rPr>
              <w:t> 生减值的应收账款，再按组合计提坏账准备。</w:t>
            </w:r>
          </w:p>
        </w:tc>
      </w:tr>
    </w:tbl>
    <w:p>
      <w:pPr>
        <w:spacing w:after="0" w:line="319" w:lineRule="auto"/>
        <w:jc w:val="both"/>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个月，以下同）</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6"/>
        <w:ind w:left="154" w:right="65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单项金额不重大但债务人已出现经营状况和财务状况恶化、 债务人偿债能力降低或逾期未履行偿债义务超过三年以上、 债务人可能倒闭或进行其他财务重组 等情形的应收款项。</w:t>
            </w:r>
          </w:p>
        </w:tc>
      </w:tr>
      <w:tr>
        <w:trPr>
          <w:trHeight w:val="358"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单项金额虽不重大但单项计提坏账准备的应收账款，有客观</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证据表明其发生了减值的，且未来现金流量现值与以账龄为</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信用风险特征的应收账款组合未来现金流量现值存在显著差</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异，则单独进行减值测试，根据其未来现金流量现值低于其</w:t>
            </w:r>
          </w:p>
        </w:tc>
      </w:tr>
      <w:tr>
        <w:trPr>
          <w:trHeight w:val="356"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账面价值的差额计提坏账准备。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w:t>
      </w:r>
      <w:r>
        <w:rPr>
          <w:spacing w:val="-2"/>
        </w:rPr>
        <w:t> </w:t>
      </w:r>
      <w:r>
        <w:rPr/>
        <w:t>其他</w:t>
      </w:r>
      <w:r>
        <w:rPr>
          <w:b w:val="0"/>
          <w:bCs w:val="0"/>
        </w:rPr>
      </w:r>
    </w:p>
    <w:p>
      <w:pPr>
        <w:spacing w:line="240" w:lineRule="auto" w:before="8"/>
        <w:rPr>
          <w:rFonts w:ascii="宋体" w:hAnsi="宋体" w:cs="宋体" w:eastAsia="宋体" w:hint="default"/>
          <w:b/>
          <w:bCs/>
          <w:sz w:val="30"/>
          <w:szCs w:val="30"/>
        </w:rPr>
      </w:pPr>
    </w:p>
    <w:p>
      <w:pPr>
        <w:pStyle w:val="BodyText"/>
        <w:spacing w:line="398" w:lineRule="auto"/>
        <w:ind w:left="153" w:right="151" w:firstLine="480"/>
        <w:jc w:val="both"/>
      </w:pPr>
      <w:r>
        <w:rPr>
          <w:spacing w:val="-2"/>
        </w:rPr>
        <w:t>其他应收款：期末余额占其他应收款余额</w:t>
      </w:r>
      <w:r>
        <w:rPr>
          <w:rFonts w:ascii="Times New Roman" w:hAnsi="Times New Roman" w:cs="Times New Roman" w:eastAsia="Times New Roman" w:hint="default"/>
          <w:spacing w:val="-2"/>
        </w:rPr>
        <w:t>15%</w:t>
      </w:r>
      <w:r>
        <w:rPr>
          <w:spacing w:val="-2"/>
        </w:rPr>
        <w:t>及以上的其他应收款为单项金额重大的其他应收款。其</w:t>
      </w:r>
      <w:r>
        <w:rPr/>
        <w:t> </w:t>
      </w:r>
      <w:r>
        <w:rPr>
          <w:spacing w:val="-1"/>
        </w:rPr>
        <w:t>他应收款均进行单独测试，有客观证据表明其发生减值的，根据其未来现金流量现值低于其账面价值的差</w:t>
      </w:r>
      <w:r>
        <w:rPr>
          <w:spacing w:val="-81"/>
        </w:rPr>
        <w:t> </w:t>
      </w:r>
      <w:r>
        <w:rPr>
          <w:spacing w:val="-81"/>
        </w:rPr>
      </w:r>
      <w:r>
        <w:rPr/>
        <w:t>额计提坏账准备。</w:t>
      </w:r>
    </w:p>
    <w:p>
      <w:pPr>
        <w:pStyle w:val="BodyText"/>
        <w:spacing w:line="408" w:lineRule="auto" w:before="54"/>
        <w:ind w:left="153" w:right="148" w:firstLine="480"/>
        <w:jc w:val="both"/>
      </w:pPr>
      <w:r>
        <w:rPr>
          <w:spacing w:val="-2"/>
        </w:rPr>
        <w:t>对于其他应收款项（包括应收票据、预付款项、应收利息、长期应收款等），有客观证据表明其发生</w:t>
      </w:r>
      <w:r>
        <w:rPr/>
        <w:t> 减值的，根据其未来现金流量现值低于其账面价值的差额计提坏账准备。</w:t>
      </w:r>
    </w:p>
    <w:p>
      <w:pPr>
        <w:spacing w:after="0" w:line="408" w:lineRule="auto"/>
        <w:jc w:val="both"/>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634" w:right="3620" w:hanging="1"/>
        <w:jc w:val="left"/>
      </w:pPr>
      <w:r>
        <w:rPr/>
        <w:t>（</w:t>
      </w:r>
      <w:r>
        <w:rPr>
          <w:rFonts w:ascii="Times New Roman" w:hAnsi="Times New Roman" w:cs="Times New Roman" w:eastAsia="Times New Roman" w:hint="default"/>
        </w:rPr>
        <w:t>1</w:t>
      </w:r>
      <w:r>
        <w:rPr/>
        <w:t>）存货的分类 公司为旅游服务类企业，存货主要为库存商品及低值易耗品。</w:t>
      </w:r>
    </w:p>
    <w:p>
      <w:pPr>
        <w:pStyle w:val="BodyText"/>
        <w:spacing w:line="386" w:lineRule="auto" w:before="65"/>
        <w:ind w:left="634" w:right="6876" w:hanging="1"/>
        <w:jc w:val="left"/>
      </w:pPr>
      <w:r>
        <w:rPr/>
        <w:t>（</w:t>
      </w:r>
      <w:r>
        <w:rPr>
          <w:rFonts w:ascii="Times New Roman" w:hAnsi="Times New Roman" w:cs="Times New Roman" w:eastAsia="Times New Roman" w:hint="default"/>
        </w:rPr>
        <w:t>2</w:t>
      </w:r>
      <w:r>
        <w:rPr/>
        <w:t>）发出存货的计价方法 计价方法：先进先出法</w:t>
      </w:r>
    </w:p>
    <w:p>
      <w:pPr>
        <w:pStyle w:val="BodyText"/>
        <w:spacing w:line="240" w:lineRule="auto" w:before="65"/>
        <w:ind w:left="634" w:right="0"/>
        <w:jc w:val="left"/>
      </w:pPr>
      <w:r>
        <w:rPr/>
        <w:t>取得的存货按实际成本进行初始计量，发出按先进先出法计价。</w:t>
      </w:r>
    </w:p>
    <w:p>
      <w:pPr>
        <w:spacing w:line="240" w:lineRule="auto" w:before="10"/>
        <w:rPr>
          <w:rFonts w:ascii="宋体" w:hAnsi="宋体" w:cs="宋体" w:eastAsia="宋体" w:hint="default"/>
          <w:sz w:val="14"/>
          <w:szCs w:val="14"/>
        </w:rPr>
      </w:pPr>
    </w:p>
    <w:p>
      <w:pPr>
        <w:pStyle w:val="BodyText"/>
        <w:spacing w:line="386" w:lineRule="auto"/>
        <w:ind w:left="634" w:right="7190" w:hanging="1"/>
        <w:jc w:val="left"/>
      </w:pPr>
      <w:r>
        <w:rPr/>
        <w:t>（</w:t>
      </w:r>
      <w:r>
        <w:rPr>
          <w:rFonts w:ascii="Times New Roman" w:hAnsi="Times New Roman" w:cs="Times New Roman" w:eastAsia="Times New Roman" w:hint="default"/>
        </w:rPr>
        <w:t>3</w:t>
      </w:r>
      <w:r>
        <w:rPr/>
        <w:t>）存货的盘存制度 盘存制度：永续盘存制</w:t>
      </w:r>
    </w:p>
    <w:p>
      <w:pPr>
        <w:pStyle w:val="BodyText"/>
        <w:spacing w:line="398" w:lineRule="auto" w:before="65"/>
        <w:ind w:left="634" w:right="5826" w:hanging="1"/>
        <w:jc w:val="left"/>
      </w:pPr>
      <w:r>
        <w:rPr/>
        <w:t>（</w:t>
      </w:r>
      <w:r>
        <w:rPr>
          <w:rFonts w:ascii="Times New Roman" w:hAnsi="Times New Roman" w:cs="Times New Roman" w:eastAsia="Times New Roman" w:hint="default"/>
        </w:rPr>
        <w:t>4</w:t>
      </w:r>
      <w:r>
        <w:rPr/>
        <w:t>）低值易耗品和包装物的摊销方法 低值易耗品采用一次摊销法。 包装物采用一次摊销法。</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634" w:right="138" w:hanging="1"/>
        <w:jc w:val="left"/>
      </w:pPr>
      <w:r>
        <w:rPr/>
        <w:t>（</w:t>
      </w:r>
      <w:r>
        <w:rPr>
          <w:rFonts w:ascii="Times New Roman" w:hAnsi="Times New Roman" w:cs="Times New Roman" w:eastAsia="Times New Roman" w:hint="default"/>
        </w:rPr>
        <w:t>1</w:t>
      </w:r>
      <w:r>
        <w:rPr/>
        <w:t>）共同控制、重大影响的判断标准 </w:t>
      </w:r>
      <w:r>
        <w:rPr>
          <w:spacing w:val="-2"/>
        </w:rPr>
        <w:t>共同控制，是指按照相关约定对某项安排所共有的控制，并且该安排的相关活动必须经过分享控制权</w:t>
      </w:r>
    </w:p>
    <w:p>
      <w:pPr>
        <w:pStyle w:val="BodyText"/>
        <w:spacing w:line="408" w:lineRule="auto" w:before="65"/>
        <w:ind w:right="148"/>
        <w:jc w:val="both"/>
      </w:pPr>
      <w:r>
        <w:rPr>
          <w:spacing w:val="-1"/>
        </w:rPr>
        <w:t>的参与方一致同意后才能决策。本公司与其他合营方一同对被投资单位实施共同控制且对被投资单位净资</w:t>
      </w:r>
      <w:r>
        <w:rPr>
          <w:spacing w:val="-81"/>
        </w:rPr>
        <w:t> </w:t>
      </w:r>
      <w:r>
        <w:rPr>
          <w:spacing w:val="-81"/>
        </w:rPr>
      </w:r>
      <w:r>
        <w:rPr>
          <w:spacing w:val="-1"/>
        </w:rPr>
        <w:t>产享有权利的，被投资单位为本公司的合营企业。重大影响，是指对一个企业的财务和经营决策有参与决</w:t>
      </w:r>
      <w:r>
        <w:rPr>
          <w:spacing w:val="-83"/>
        </w:rPr>
        <w:t> </w:t>
      </w:r>
      <w:r>
        <w:rPr>
          <w:spacing w:val="-83"/>
        </w:rPr>
      </w:r>
      <w:r>
        <w:rPr/>
        <w:t>策的权力，但并不能够控制或者与其他方一起共同控制这些政策的制定。</w:t>
      </w:r>
      <w:r>
        <w:rPr>
          <w:spacing w:val="47"/>
        </w:rPr>
        <w:t> </w:t>
      </w:r>
      <w:r>
        <w:rPr/>
        <w:t>本能够对被投资单位施加重大</w:t>
      </w:r>
      <w:r>
        <w:rPr>
          <w:spacing w:val="-86"/>
        </w:rPr>
        <w:t> </w:t>
      </w:r>
      <w:r>
        <w:rPr>
          <w:spacing w:val="-86"/>
        </w:rPr>
      </w:r>
      <w:r>
        <w:rPr/>
        <w:t>影响的，被投资单位为本公司联营企业。</w:t>
      </w:r>
    </w:p>
    <w:p>
      <w:pPr>
        <w:pStyle w:val="BodyText"/>
        <w:spacing w:line="240" w:lineRule="auto" w:before="46"/>
        <w:ind w:left="387" w:right="7101"/>
        <w:jc w:val="center"/>
      </w:pPr>
      <w:r>
        <w:rPr/>
        <w:t>（</w:t>
      </w:r>
      <w:r>
        <w:rPr>
          <w:rFonts w:ascii="Times New Roman" w:hAnsi="Times New Roman" w:cs="Times New Roman" w:eastAsia="Times New Roman" w:hint="default"/>
        </w:rPr>
        <w:t>2</w:t>
      </w:r>
      <w:r>
        <w:rPr/>
        <w:t>）初始投资成本的确定</w:t>
      </w:r>
    </w:p>
    <w:p>
      <w:pPr>
        <w:pStyle w:val="BodyText"/>
        <w:spacing w:line="408" w:lineRule="auto" w:before="177"/>
        <w:ind w:left="634" w:right="138"/>
        <w:jc w:val="left"/>
      </w:pPr>
      <w:r>
        <w:rPr/>
        <w:t>①</w:t>
      </w:r>
      <w:r>
        <w:rPr>
          <w:spacing w:val="-21"/>
        </w:rPr>
        <w:t> </w:t>
      </w:r>
      <w:r>
        <w:rPr/>
        <w:t>企业合并形成的长期股权投资</w:t>
      </w:r>
      <w:r>
        <w:rPr/>
        <w:t> </w:t>
      </w:r>
      <w:r>
        <w:rPr>
          <w:spacing w:val="-2"/>
        </w:rPr>
        <w:t>同一控制下的企业合并：公司以支付现金、转让非现金资产或承担债务方式以及以发行权益性证券作</w:t>
      </w:r>
    </w:p>
    <w:p>
      <w:pPr>
        <w:pStyle w:val="BodyText"/>
        <w:spacing w:line="408" w:lineRule="auto" w:before="46"/>
        <w:ind w:right="148"/>
        <w:jc w:val="both"/>
      </w:pP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为长期股权投资的初始投资成本。因追加投资等原因能够对同一控制下的被投资单位实施控制的，在合并</w:t>
      </w:r>
      <w:r>
        <w:rPr>
          <w:spacing w:val="-81"/>
        </w:rPr>
        <w:t> </w:t>
      </w:r>
      <w:r>
        <w:rPr>
          <w:spacing w:val="-81"/>
        </w:rPr>
      </w:r>
      <w:r>
        <w:rPr>
          <w:spacing w:val="-1"/>
        </w:rPr>
        <w:t>日根据合并后应享有被合并方净资产在最终控制方合并财务报表中的账面价值的份额，确定长期股权投资</w:t>
      </w:r>
      <w:r>
        <w:rPr>
          <w:spacing w:val="-81"/>
        </w:rPr>
        <w:t> </w:t>
      </w:r>
      <w:r>
        <w:rPr>
          <w:spacing w:val="-81"/>
        </w:rPr>
      </w:r>
      <w:r>
        <w:rPr>
          <w:spacing w:val="-1"/>
        </w:rPr>
        <w:t>的初始投资成本。合并日长期股权投资的初始投资成本，与达到合并前的长期股权投资账面价值加上合并</w:t>
      </w:r>
      <w:r>
        <w:rPr>
          <w:spacing w:val="-81"/>
        </w:rPr>
        <w:t> </w:t>
      </w:r>
      <w:r>
        <w:rPr>
          <w:spacing w:val="-81"/>
        </w:rPr>
      </w:r>
      <w:r>
        <w:rPr/>
        <w:t>日</w:t>
      </w:r>
      <w:r>
        <w:rPr>
          <w:spacing w:val="47"/>
        </w:rPr>
        <w:t> </w:t>
      </w:r>
      <w:r>
        <w:rPr/>
        <w:t>进一步取得股份新支付对价的账面价值之和的差额，调整股本溢价，股本溢价不足冲减的，冲减留存</w:t>
      </w:r>
      <w:r>
        <w:rPr>
          <w:spacing w:val="-86"/>
        </w:rPr>
        <w:t> </w:t>
      </w:r>
      <w:r>
        <w:rPr>
          <w:spacing w:val="-86"/>
        </w:rPr>
      </w:r>
      <w:r>
        <w:rPr/>
        <w:t>收益。</w:t>
      </w:r>
    </w:p>
    <w:p>
      <w:pPr>
        <w:pStyle w:val="BodyText"/>
        <w:spacing w:line="240" w:lineRule="auto" w:before="46"/>
        <w:ind w:left="634" w:right="0"/>
        <w:jc w:val="left"/>
      </w:pPr>
      <w:r>
        <w:rPr/>
        <w:t>非同一控制下的企业合并：公司按照购买日确定的合并成本作为长期股权投资的初始投资成本。因追</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right="310"/>
        <w:jc w:val="both"/>
      </w:pPr>
      <w:r>
        <w:rPr>
          <w:spacing w:val="-1"/>
        </w:rPr>
        <w:t>加投资等原因能够对非同一控制下的被投资单位实施控制的，按照原持有的股权投资账面价值加上新增投</w:t>
      </w:r>
      <w:r>
        <w:rPr>
          <w:spacing w:val="-81"/>
        </w:rPr>
        <w:t> </w:t>
      </w:r>
      <w:r>
        <w:rPr>
          <w:spacing w:val="-81"/>
        </w:rPr>
      </w:r>
      <w:r>
        <w:rPr/>
        <w:t>资成本之和，作为改按成本法核算的初始投资成本。</w:t>
      </w:r>
    </w:p>
    <w:p>
      <w:pPr>
        <w:pStyle w:val="BodyText"/>
        <w:spacing w:line="408" w:lineRule="auto" w:before="46"/>
        <w:ind w:left="633" w:right="299"/>
        <w:jc w:val="left"/>
      </w:pPr>
      <w:r>
        <w:rPr/>
        <w:t>②</w:t>
      </w:r>
      <w:r>
        <w:rPr>
          <w:spacing w:val="-21"/>
        </w:rPr>
        <w:t> </w:t>
      </w:r>
      <w:r>
        <w:rPr/>
        <w:t>其他方式取得的长期股权投资</w:t>
      </w:r>
      <w:r>
        <w:rPr/>
        <w:t>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w:t>
      </w:r>
    </w:p>
    <w:p>
      <w:pPr>
        <w:pStyle w:val="BodyText"/>
        <w:spacing w:line="408" w:lineRule="auto" w:before="46"/>
        <w:ind w:left="153" w:right="311"/>
        <w:jc w:val="both"/>
      </w:pPr>
      <w:r>
        <w:rPr>
          <w:spacing w:val="-1"/>
        </w:rPr>
        <w:t>性资产交换换入的长期股权投资以换出资产的公允价值和应支付的相关税费确定其初始投资成本，除非有</w:t>
      </w:r>
      <w:r>
        <w:rPr>
          <w:spacing w:val="-81"/>
        </w:rPr>
        <w:t> </w:t>
      </w:r>
      <w:r>
        <w:rPr>
          <w:spacing w:val="-81"/>
        </w:rPr>
      </w:r>
      <w:r>
        <w:rPr>
          <w:spacing w:val="-1"/>
        </w:rPr>
        <w:t>确凿证据表明换入资产的公允价值更加可靠；不满足上述前提的非货币性资产交换，以换出资产的账面价</w:t>
      </w:r>
      <w:r>
        <w:rPr>
          <w:spacing w:val="-81"/>
        </w:rPr>
        <w:t> </w:t>
      </w:r>
      <w:r>
        <w:rPr>
          <w:spacing w:val="-81"/>
        </w:rPr>
      </w:r>
      <w:r>
        <w:rPr/>
        <w:t>值和应支付的相关税费作为换入长期股权投资的初始投资成本。</w:t>
      </w:r>
    </w:p>
    <w:p>
      <w:pPr>
        <w:pStyle w:val="BodyText"/>
        <w:spacing w:line="240" w:lineRule="auto" w:before="46"/>
        <w:ind w:left="633" w:right="92"/>
        <w:jc w:val="left"/>
      </w:pPr>
      <w:r>
        <w:rPr/>
        <w:t>通过债务重组取得的长期股权投资，其初始投资成本按照公允价值为基础确定。</w:t>
      </w:r>
    </w:p>
    <w:p>
      <w:pPr>
        <w:spacing w:line="240" w:lineRule="auto" w:before="10"/>
        <w:rPr>
          <w:rFonts w:ascii="宋体" w:hAnsi="宋体" w:cs="宋体" w:eastAsia="宋体" w:hint="default"/>
          <w:sz w:val="14"/>
          <w:szCs w:val="14"/>
        </w:rPr>
      </w:pPr>
    </w:p>
    <w:p>
      <w:pPr>
        <w:pStyle w:val="BodyText"/>
        <w:spacing w:line="240" w:lineRule="auto"/>
        <w:ind w:left="525" w:right="92"/>
        <w:jc w:val="left"/>
      </w:pPr>
      <w:r>
        <w:rPr/>
        <w:t>（</w:t>
      </w:r>
      <w:r>
        <w:rPr>
          <w:rFonts w:ascii="Times New Roman" w:hAnsi="Times New Roman" w:cs="Times New Roman" w:eastAsia="Times New Roman" w:hint="default"/>
        </w:rPr>
        <w:t>3</w:t>
      </w:r>
      <w:r>
        <w:rPr/>
        <w:t>）后续计量及损益确认方法</w:t>
      </w:r>
    </w:p>
    <w:p>
      <w:pPr>
        <w:pStyle w:val="BodyText"/>
        <w:spacing w:line="408" w:lineRule="auto" w:before="177"/>
        <w:ind w:left="633" w:right="2311"/>
        <w:jc w:val="left"/>
      </w:pPr>
      <w:r>
        <w:rPr/>
        <w:t>①</w:t>
      </w:r>
      <w:r>
        <w:rPr>
          <w:spacing w:val="-21"/>
        </w:rPr>
        <w:t> </w:t>
      </w:r>
      <w:r>
        <w:rPr/>
        <w:t>成本法核算的长期股权投资</w:t>
      </w:r>
      <w:r>
        <w:rPr/>
        <w:t> 公司对子公司的长期股权投资，采用成本法核算。除取得投资时实际支付的价</w:t>
      </w:r>
    </w:p>
    <w:p>
      <w:pPr>
        <w:pStyle w:val="BodyText"/>
        <w:spacing w:line="408" w:lineRule="auto" w:before="46"/>
        <w:ind w:left="153" w:right="2791"/>
        <w:jc w:val="left"/>
      </w:pPr>
      <w:r>
        <w:rPr/>
        <w:t>款或对价中包含的已宣告但尚未发放的现金股利或利润外，公司按照享有被投 资单位宣告发放的现金股利或利润确认当期投资收益。</w:t>
      </w:r>
    </w:p>
    <w:p>
      <w:pPr>
        <w:pStyle w:val="BodyText"/>
        <w:spacing w:line="408" w:lineRule="auto" w:before="46"/>
        <w:ind w:left="633" w:right="299"/>
        <w:jc w:val="left"/>
      </w:pPr>
      <w:r>
        <w:rPr/>
        <w:t>②</w:t>
      </w:r>
      <w:r>
        <w:rPr>
          <w:spacing w:val="-21"/>
        </w:rPr>
        <w:t> </w:t>
      </w:r>
      <w:r>
        <w:rPr/>
        <w:t>权益法核算的长期股权投资</w:t>
      </w:r>
      <w:r>
        <w:rPr/>
        <w:t> </w:t>
      </w:r>
      <w:r>
        <w:rPr>
          <w:spacing w:val="-2"/>
        </w:rPr>
        <w:t>对联营企业和合营企业的长期股权投资，采用权益法核算。初始投资成本大于投资时应享有被投资单</w:t>
      </w:r>
    </w:p>
    <w:p>
      <w:pPr>
        <w:pStyle w:val="BodyText"/>
        <w:spacing w:line="408" w:lineRule="auto" w:before="46"/>
        <w:ind w:left="153" w:right="311"/>
        <w:jc w:val="both"/>
      </w:pP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w:t>
      </w:r>
    </w:p>
    <w:p>
      <w:pPr>
        <w:pStyle w:val="BodyText"/>
        <w:spacing w:line="408" w:lineRule="auto" w:before="46"/>
        <w:ind w:left="153" w:right="311" w:firstLine="480"/>
        <w:jc w:val="both"/>
      </w:pPr>
      <w:r>
        <w:rPr>
          <w:spacing w:val="-2"/>
        </w:rPr>
        <w:t>公司按照应享有或应分担的被投资单位实现的净损益和其他综合收益的份额，分别确认投资收益和其</w:t>
      </w:r>
      <w:r>
        <w:rPr/>
        <w:t> </w:t>
      </w:r>
      <w:r>
        <w:rPr>
          <w:spacing w:val="-1"/>
        </w:rPr>
        <w:t>他综合收益，同时调整长期股权投资的账面价值；按照被投资单位宣告分派的利润或现金股利计算应享有</w:t>
      </w:r>
      <w:r>
        <w:rPr>
          <w:spacing w:val="-81"/>
        </w:rPr>
        <w:t> </w:t>
      </w:r>
      <w:r>
        <w:rPr>
          <w:spacing w:val="-81"/>
        </w:rPr>
      </w:r>
      <w:r>
        <w:rPr>
          <w:spacing w:val="-1"/>
        </w:rPr>
        <w:t>的部分，相应减少长期股权投资的账面价值；对于被投资单位除净损益、其他综合收益和利润分配以外所</w:t>
      </w:r>
      <w:r>
        <w:rPr>
          <w:spacing w:val="-83"/>
        </w:rPr>
        <w:t> </w:t>
      </w:r>
      <w:r>
        <w:rPr>
          <w:spacing w:val="-83"/>
        </w:rPr>
      </w:r>
      <w:r>
        <w:rPr/>
        <w:t>有者权益的其他变动，调整长期股权投资的账面价值并计入所有者权益。</w:t>
      </w:r>
    </w:p>
    <w:p>
      <w:pPr>
        <w:pStyle w:val="BodyText"/>
        <w:spacing w:line="408" w:lineRule="auto" w:before="46"/>
        <w:ind w:left="153" w:right="91" w:firstLine="480"/>
        <w:jc w:val="left"/>
      </w:pPr>
      <w:r>
        <w:rPr>
          <w:spacing w:val="-2"/>
        </w:rPr>
        <w:t>在确认应享有被投资单位净损益的份额时，以取得投资时被投资单位可辨认净资产的公允价值为基础，</w:t>
      </w:r>
      <w:r>
        <w:rPr/>
        <w:t> 并按照公司的会计政策及会计期间，对被投资单位的净利润进行调整后确认。在持有投资期间，被投资单 位编制合并财务报表的，以合并财务报表中的净利润、其他综合收益和其他所有者权益变动中归属于被投 资单位的金额为基础进行核算。</w:t>
      </w:r>
    </w:p>
    <w:p>
      <w:pPr>
        <w:pStyle w:val="BodyText"/>
        <w:spacing w:line="408" w:lineRule="auto" w:before="46"/>
        <w:ind w:left="153" w:right="91" w:firstLine="480"/>
        <w:jc w:val="left"/>
      </w:pPr>
      <w:r>
        <w:rPr>
          <w:spacing w:val="-2"/>
        </w:rPr>
        <w:t>公司与联营企业、合营企业之间发生的未实现内部交易损益按照应享有的比例计算归属于公司的部分，</w:t>
      </w:r>
      <w:r>
        <w:rPr/>
        <w:t> 予以抵销，在此基础上确认投资收益。与被投资单位发生的未实现内部交易损失，属于资产减值损失的，</w:t>
      </w:r>
      <w:r>
        <w:rPr>
          <w:spacing w:val="-34"/>
        </w:rPr>
        <w:t> </w:t>
      </w:r>
      <w:r>
        <w:rPr>
          <w:spacing w:val="-34"/>
        </w:rPr>
      </w:r>
      <w:r>
        <w:rPr/>
        <w:t>全额确认。公司与联营企业、 合营企业之间发生投出或出售资产的交易，</w:t>
      </w:r>
      <w:r>
        <w:rPr>
          <w:spacing w:val="-27"/>
        </w:rPr>
        <w:t> </w:t>
      </w:r>
      <w:r>
        <w:rPr/>
        <w:t>该资产构成业务的，按照本附</w:t>
      </w:r>
    </w:p>
    <w:p>
      <w:pPr>
        <w:spacing w:after="0" w:line="408" w:lineRule="auto"/>
        <w:jc w:val="left"/>
        <w:sectPr>
          <w:pgSz w:w="11910" w:h="16840"/>
          <w:pgMar w:header="877" w:footer="982" w:top="1100" w:bottom="1180" w:left="980" w:right="820"/>
        </w:sectPr>
      </w:pPr>
    </w:p>
    <w:p>
      <w:pPr>
        <w:spacing w:line="240" w:lineRule="auto" w:before="8"/>
        <w:rPr>
          <w:rFonts w:ascii="宋体" w:hAnsi="宋体" w:cs="宋体" w:eastAsia="宋体" w:hint="default"/>
          <w:sz w:val="26"/>
          <w:szCs w:val="26"/>
        </w:rPr>
      </w:pPr>
    </w:p>
    <w:p>
      <w:pPr>
        <w:pStyle w:val="BodyText"/>
        <w:spacing w:line="386" w:lineRule="auto" w:before="35"/>
        <w:ind w:left="153" w:right="0"/>
        <w:jc w:val="left"/>
      </w:pPr>
      <w:r>
        <w:rPr/>
        <w:t>注</w:t>
      </w:r>
      <w:r>
        <w:rPr>
          <w:rFonts w:ascii="Times New Roman" w:hAnsi="Times New Roman" w:cs="Times New Roman" w:eastAsia="Times New Roman" w:hint="default"/>
        </w:rPr>
        <w:t>“</w:t>
      </w:r>
      <w:r>
        <w:rPr/>
        <w:t>三、</w:t>
      </w:r>
      <w:r>
        <w:rPr>
          <w:rFonts w:ascii="Times New Roman" w:hAnsi="Times New Roman" w:cs="Times New Roman" w:eastAsia="Times New Roman" w:hint="default"/>
        </w:rPr>
        <w:t>5</w:t>
      </w:r>
      <w:r>
        <w:rPr/>
        <w:t>同一控制下和非同一控制下企业合并的会计处理方法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中披露</w:t>
      </w:r>
      <w:r>
        <w:rPr>
          <w:spacing w:val="-89"/>
        </w:rPr>
        <w:t> </w:t>
      </w:r>
      <w:r>
        <w:rPr>
          <w:spacing w:val="-89"/>
        </w:rPr>
      </w:r>
      <w:r>
        <w:rPr/>
        <w:t>的相关政策进行会计处理。</w:t>
      </w:r>
    </w:p>
    <w:p>
      <w:pPr>
        <w:pStyle w:val="BodyText"/>
        <w:spacing w:line="408" w:lineRule="auto" w:before="65"/>
        <w:ind w:left="153" w:right="150" w:firstLine="480"/>
        <w:jc w:val="both"/>
      </w:pPr>
      <w:r>
        <w:rPr>
          <w:spacing w:val="-2"/>
        </w:rPr>
        <w:t>在公司确认应分担被投资单位发生的亏损时，按照以下顺序进行处理：首先，冲减长期股权投资的账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2"/>
        </w:rPr>
        <w:t> </w:t>
      </w:r>
      <w:r>
        <w:rPr>
          <w:spacing w:val="-82"/>
        </w:rPr>
      </w:r>
      <w:r>
        <w:rPr/>
        <w:t>同或协议约定企业仍承担额外义务的，按预计承担的义务确认预计负债，计入当期投资损失。</w:t>
      </w:r>
    </w:p>
    <w:p>
      <w:pPr>
        <w:pStyle w:val="BodyText"/>
        <w:spacing w:line="386" w:lineRule="auto" w:before="46"/>
        <w:ind w:left="634" w:right="138" w:hanging="1"/>
        <w:jc w:val="left"/>
      </w:pPr>
      <w:r>
        <w:rPr/>
        <w:t>（</w:t>
      </w:r>
      <w:r>
        <w:rPr>
          <w:rFonts w:ascii="Times New Roman" w:hAnsi="Times New Roman" w:cs="Times New Roman" w:eastAsia="Times New Roman" w:hint="default"/>
        </w:rPr>
        <w:t>3</w:t>
      </w:r>
      <w:r>
        <w:rPr/>
        <w:t>）长期股权投资的处置 </w:t>
      </w:r>
      <w:r>
        <w:rPr>
          <w:spacing w:val="-2"/>
        </w:rPr>
        <w:t>处置长期股权投资，其账面价值与实际取得价款的差额，计入当期损益。采用权益法核算的长期股权</w:t>
      </w:r>
    </w:p>
    <w:p>
      <w:pPr>
        <w:pStyle w:val="BodyText"/>
        <w:spacing w:line="408" w:lineRule="auto" w:before="65"/>
        <w:ind w:right="149"/>
        <w:jc w:val="both"/>
      </w:pPr>
      <w:r>
        <w:rPr>
          <w:spacing w:val="-1"/>
        </w:rPr>
        <w:t>投资，在处置该项投资时，采用与被投资单位直接处置相关资产或负债相同的基础，按相应比例对原计入</w:t>
      </w:r>
      <w:r>
        <w:rPr>
          <w:spacing w:val="-83"/>
        </w:rPr>
        <w:t> </w:t>
      </w:r>
      <w:r>
        <w:rPr>
          <w:spacing w:val="-83"/>
        </w:rPr>
      </w:r>
      <w:r>
        <w:rPr>
          <w:spacing w:val="-1"/>
        </w:rPr>
        <w:t>其他综合收益的部分进行会计处理。因被投资单位除净损益、其他综合收益和利润分配以外的其他所有者</w:t>
      </w:r>
      <w:r>
        <w:rPr>
          <w:spacing w:val="-81"/>
        </w:rPr>
        <w:t> </w:t>
      </w:r>
      <w:r>
        <w:rPr>
          <w:spacing w:val="-81"/>
        </w:rPr>
      </w:r>
      <w:r>
        <w:rPr>
          <w:spacing w:val="-1"/>
        </w:rPr>
        <w:t>权益变动而确认的所有者权益，按比例结转入当期损益，由于被投资方重新计量设定受益计划净负债或净</w:t>
      </w:r>
      <w:r>
        <w:rPr>
          <w:spacing w:val="-81"/>
        </w:rPr>
        <w:t> </w:t>
      </w:r>
      <w:r>
        <w:rPr>
          <w:spacing w:val="-81"/>
        </w:rPr>
      </w:r>
      <w:r>
        <w:rPr/>
        <w:t>资产变动而产生的其他综合收益除外。</w:t>
      </w:r>
    </w:p>
    <w:p>
      <w:pPr>
        <w:pStyle w:val="BodyText"/>
        <w:spacing w:line="408" w:lineRule="auto" w:before="46"/>
        <w:ind w:right="149" w:firstLine="480"/>
        <w:jc w:val="both"/>
      </w:pPr>
      <w:r>
        <w:rPr>
          <w:spacing w:val="-2"/>
        </w:rPr>
        <w:t>因处置部分股权投资等原因丧失了对被投资单位的共同控制或重大影响的，处置后的剩余股权改按金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外的其他所有者权益变动而确认的所有者权益，在终止采用权益法核算时全部转入当期损益。</w:t>
      </w:r>
    </w:p>
    <w:p>
      <w:pPr>
        <w:pStyle w:val="BodyText"/>
        <w:spacing w:line="408" w:lineRule="auto" w:before="46"/>
        <w:ind w:right="149" w:firstLine="480"/>
        <w:jc w:val="both"/>
      </w:pPr>
      <w:r>
        <w:rPr>
          <w:spacing w:val="-2"/>
        </w:rPr>
        <w:t>因处置部分股权投资等原因丧失了对被投资单位控制权的，在编制个别财务报表时，处置后的剩余股</w:t>
      </w:r>
      <w:r>
        <w:rPr/>
        <w:t> </w:t>
      </w:r>
      <w:r>
        <w:rPr>
          <w:spacing w:val="-1"/>
        </w:rPr>
        <w:t>权能够对被投资单位实施共同控制或重大影响的，改按权益法核算，并对该剩余股权视同自取得时即采用</w:t>
      </w:r>
      <w:r>
        <w:rPr>
          <w:spacing w:val="-81"/>
        </w:rPr>
        <w:t> </w:t>
      </w:r>
      <w:r>
        <w:rPr>
          <w:spacing w:val="-81"/>
        </w:rPr>
      </w:r>
      <w:r>
        <w:rPr>
          <w:spacing w:val="-1"/>
        </w:rPr>
        <w:t>权益法核算进行调整；处置后的剩余股权不能对被投资单位实施共同控制或施加重大影响的，改按金融工</w:t>
      </w:r>
      <w:r>
        <w:rPr>
          <w:spacing w:val="-81"/>
        </w:rPr>
        <w:t> </w:t>
      </w:r>
      <w:r>
        <w:rPr>
          <w:spacing w:val="-81"/>
        </w:rPr>
      </w:r>
      <w:r>
        <w:rPr>
          <w:spacing w:val="-1"/>
        </w:rPr>
        <w:t>具确认和计量准则的有关规定进行会计处理，其在丧失控制之日的公允价值与账面价值间的差额计入当期</w:t>
      </w:r>
      <w:r>
        <w:rPr>
          <w:spacing w:val="-81"/>
        </w:rPr>
        <w:t> </w:t>
      </w:r>
      <w:r>
        <w:rPr>
          <w:spacing w:val="-81"/>
        </w:rPr>
      </w:r>
      <w:r>
        <w:rPr/>
        <w:t>损益。</w:t>
      </w:r>
    </w:p>
    <w:p>
      <w:pPr>
        <w:pStyle w:val="BodyText"/>
        <w:spacing w:line="408" w:lineRule="auto" w:before="46"/>
        <w:ind w:right="149" w:firstLine="480"/>
        <w:jc w:val="both"/>
      </w:pPr>
      <w:r>
        <w:rPr>
          <w:spacing w:val="-2"/>
        </w:rPr>
        <w:t>处置的股权是因追加投资等原因通过企业合并取得的，在编制个别财务报表时，处置后的剩余股权采</w:t>
      </w:r>
      <w:r>
        <w:rPr/>
        <w:t> </w:t>
      </w:r>
      <w:r>
        <w:rPr>
          <w:spacing w:val="-1"/>
        </w:rPr>
        <w:t>用成本法或权益法核算的，购买日之前持有的股权投资因采用权益法核算而确认的其他综合收益和其他所</w:t>
      </w:r>
      <w:r>
        <w:rPr>
          <w:spacing w:val="-81"/>
        </w:rPr>
        <w:t> </w:t>
      </w:r>
      <w:r>
        <w:rPr>
          <w:spacing w:val="-81"/>
        </w:rPr>
      </w:r>
      <w:r>
        <w:rPr>
          <w:spacing w:val="-1"/>
        </w:rPr>
        <w:t>有者权益按比例结转；处置后的剩余股权改按金融工具确认和计量准则进行会计处理的，其他综合收益和</w:t>
      </w:r>
      <w:r>
        <w:rPr>
          <w:spacing w:val="-81"/>
        </w:rPr>
        <w:t> </w:t>
      </w:r>
      <w:r>
        <w:rPr>
          <w:spacing w:val="-81"/>
        </w:rPr>
      </w:r>
      <w:r>
        <w:rPr/>
        <w:t>其他所有者权益全部结转。</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7971"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w:t>
      </w:r>
    </w:p>
    <w:p>
      <w:pPr>
        <w:spacing w:after="0" w:line="357"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line="357" w:lineRule="auto" w:before="44"/>
        <w:ind w:left="153" w:right="8511" w:firstLine="0"/>
        <w:jc w:val="left"/>
        <w:rPr>
          <w:rFonts w:ascii="宋体" w:hAnsi="宋体" w:cs="宋体" w:eastAsia="宋体" w:hint="default"/>
          <w:sz w:val="18"/>
          <w:szCs w:val="18"/>
        </w:rPr>
      </w:pPr>
      <w:r>
        <w:rPr>
          <w:rFonts w:ascii="宋体" w:hAnsi="宋体" w:cs="宋体" w:eastAsia="宋体" w:hint="default"/>
          <w:sz w:val="18"/>
          <w:szCs w:val="18"/>
        </w:rPr>
        <w:t>折旧或摊销方法 年限平均法。</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30"/>
          <w:szCs w:val="30"/>
        </w:rPr>
      </w:pPr>
    </w:p>
    <w:p>
      <w:pPr>
        <w:pStyle w:val="BodyText"/>
        <w:spacing w:line="410" w:lineRule="auto"/>
        <w:ind w:left="153" w:right="0" w:firstLine="420"/>
        <w:jc w:val="left"/>
      </w:pPr>
      <w:r>
        <w:rPr>
          <w:spacing w:val="-1"/>
        </w:rPr>
        <w:t>固定资产指为生产商品、提供劳务、出租或经营管理而持有的，使用寿命超过一个会计年度的有形资</w:t>
      </w:r>
      <w:r>
        <w:rPr/>
        <w:t> 产。同时满足以下条件时予以确认：</w:t>
      </w:r>
    </w:p>
    <w:p>
      <w:pPr>
        <w:pStyle w:val="BodyText"/>
        <w:spacing w:line="240" w:lineRule="auto" w:before="85"/>
        <w:ind w:left="614" w:right="0"/>
        <w:jc w:val="left"/>
      </w:pPr>
      <w:r>
        <w:rPr>
          <w:rFonts w:ascii="新宋体" w:hAnsi="新宋体" w:cs="新宋体" w:eastAsia="新宋体" w:hint="default"/>
        </w:rPr>
        <w:t>①</w:t>
      </w:r>
      <w:r>
        <w:rPr>
          <w:rFonts w:ascii="新宋体" w:hAnsi="新宋体" w:cs="新宋体" w:eastAsia="新宋体" w:hint="default"/>
          <w:spacing w:val="64"/>
        </w:rPr>
        <w:t> </w:t>
      </w:r>
      <w:r>
        <w:rPr/>
        <w:t>与该固定资产有关的经济利益很可能流入企业；</w:t>
      </w:r>
    </w:p>
    <w:p>
      <w:pPr>
        <w:spacing w:line="240" w:lineRule="auto" w:before="10"/>
        <w:rPr>
          <w:rFonts w:ascii="宋体" w:hAnsi="宋体" w:cs="宋体" w:eastAsia="宋体" w:hint="default"/>
          <w:sz w:val="17"/>
          <w:szCs w:val="17"/>
        </w:rPr>
      </w:pPr>
    </w:p>
    <w:p>
      <w:pPr>
        <w:pStyle w:val="BodyText"/>
        <w:spacing w:line="240" w:lineRule="auto"/>
        <w:ind w:left="614" w:right="0"/>
        <w:jc w:val="left"/>
      </w:pPr>
      <w:r>
        <w:rPr>
          <w:rFonts w:ascii="新宋体" w:hAnsi="新宋体" w:cs="新宋体" w:eastAsia="新宋体" w:hint="default"/>
        </w:rPr>
        <w:t>②</w:t>
      </w:r>
      <w:r>
        <w:rPr>
          <w:rFonts w:ascii="新宋体" w:hAnsi="新宋体" w:cs="新宋体" w:eastAsia="新宋体" w:hint="default"/>
          <w:spacing w:val="64"/>
        </w:rPr>
        <w:t> </w:t>
      </w:r>
      <w:r>
        <w:rPr/>
        <w:t>该固定资产的成本能够可靠地计量。</w:t>
      </w:r>
    </w:p>
    <w:p>
      <w:pPr>
        <w:spacing w:line="240" w:lineRule="auto" w:before="0"/>
        <w:rPr>
          <w:rFonts w:ascii="宋体" w:hAnsi="宋体" w:cs="宋体" w:eastAsia="宋体" w:hint="default"/>
          <w:sz w:val="20"/>
          <w:szCs w:val="20"/>
        </w:rPr>
      </w:pPr>
    </w:p>
    <w:p>
      <w:pPr>
        <w:pStyle w:val="Heading3"/>
        <w:spacing w:line="240" w:lineRule="auto" w:before="152"/>
        <w:ind w:left="153"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9.5%-11.88%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30"/>
          <w:szCs w:val="30"/>
        </w:rPr>
      </w:pPr>
    </w:p>
    <w:p>
      <w:pPr>
        <w:pStyle w:val="BodyText"/>
        <w:spacing w:line="410" w:lineRule="auto"/>
        <w:ind w:right="0"/>
        <w:jc w:val="left"/>
      </w:pPr>
      <w:r>
        <w:rPr>
          <w:spacing w:val="-1"/>
        </w:rPr>
        <w:t>融资租入固定资产的认定依据：实质上转移了与资产所有权有关的全部风险和报酬的租赁。具体认定依据</w:t>
      </w:r>
      <w:r>
        <w:rPr>
          <w:spacing w:val="-81"/>
        </w:rPr>
        <w:t> </w:t>
      </w:r>
      <w:r>
        <w:rPr>
          <w:spacing w:val="-81"/>
        </w:rPr>
      </w:r>
      <w:r>
        <w:rPr/>
        <w:t>为符合下列一项或数项条件的：</w:t>
      </w:r>
    </w:p>
    <w:p>
      <w:pPr>
        <w:pStyle w:val="BodyText"/>
        <w:tabs>
          <w:tab w:pos="993" w:val="left" w:leader="none"/>
        </w:tabs>
        <w:spacing w:line="240" w:lineRule="auto" w:before="83"/>
        <w:ind w:left="580" w:right="0"/>
        <w:jc w:val="left"/>
      </w:pPr>
      <w:r>
        <w:rPr>
          <w:rFonts w:ascii="新宋体" w:hAnsi="新宋体" w:cs="新宋体" w:eastAsia="新宋体" w:hint="default"/>
        </w:rPr>
        <w:t>①</w:t>
        <w:tab/>
      </w:r>
      <w:r>
        <w:rPr/>
        <w:t>在租赁期届满时，租赁资产的所有权转移给承租人；</w:t>
      </w:r>
    </w:p>
    <w:p>
      <w:pPr>
        <w:spacing w:line="240" w:lineRule="auto" w:before="9"/>
        <w:rPr>
          <w:rFonts w:ascii="宋体" w:hAnsi="宋体" w:cs="宋体" w:eastAsia="宋体" w:hint="default"/>
          <w:sz w:val="17"/>
          <w:szCs w:val="17"/>
        </w:rPr>
      </w:pPr>
    </w:p>
    <w:p>
      <w:pPr>
        <w:pStyle w:val="BodyText"/>
        <w:spacing w:line="410" w:lineRule="auto"/>
        <w:ind w:right="150" w:firstLine="426"/>
        <w:jc w:val="both"/>
      </w:pPr>
      <w:r>
        <w:rPr>
          <w:rFonts w:ascii="新宋体" w:hAnsi="新宋体" w:cs="新宋体" w:eastAsia="新宋体" w:hint="default"/>
        </w:rPr>
        <w:t>②</w:t>
      </w:r>
      <w:r>
        <w:rPr>
          <w:rFonts w:ascii="新宋体" w:hAnsi="新宋体" w:cs="新宋体" w:eastAsia="新宋体" w:hint="default"/>
          <w:spacing w:val="77"/>
        </w:rPr>
        <w:t> </w:t>
      </w:r>
      <w:r>
        <w:rPr/>
        <w:t>承租人有购买租赁资产的选择权，所订立的购买价款预计将远低于行使选择权时租赁资产的公允 价值，因而在租赁开始日就可以合理确定承租人会行使这种选择权；</w:t>
      </w:r>
    </w:p>
    <w:p>
      <w:pPr>
        <w:pStyle w:val="BodyText"/>
        <w:tabs>
          <w:tab w:pos="993" w:val="left" w:leader="none"/>
        </w:tabs>
        <w:spacing w:line="240" w:lineRule="auto" w:before="85"/>
        <w:ind w:left="580" w:right="0"/>
        <w:jc w:val="left"/>
      </w:pPr>
      <w:r>
        <w:rPr>
          <w:rFonts w:ascii="新宋体" w:hAnsi="新宋体" w:cs="新宋体" w:eastAsia="新宋体" w:hint="default"/>
        </w:rPr>
        <w:t>③</w:t>
        <w:tab/>
      </w:r>
      <w:r>
        <w:rPr/>
        <w:t>即使资产的所有权不转移，但租赁期占租赁资产使用寿命的大部分；</w:t>
      </w:r>
    </w:p>
    <w:p>
      <w:pPr>
        <w:spacing w:line="240" w:lineRule="auto" w:before="10"/>
        <w:rPr>
          <w:rFonts w:ascii="宋体" w:hAnsi="宋体" w:cs="宋体" w:eastAsia="宋体" w:hint="default"/>
          <w:sz w:val="17"/>
          <w:szCs w:val="17"/>
        </w:rPr>
      </w:pPr>
    </w:p>
    <w:p>
      <w:pPr>
        <w:pStyle w:val="BodyText"/>
        <w:tabs>
          <w:tab w:pos="993" w:val="left" w:leader="none"/>
        </w:tabs>
        <w:spacing w:line="240" w:lineRule="auto"/>
        <w:ind w:left="580" w:right="0"/>
        <w:jc w:val="left"/>
      </w:pPr>
      <w:r>
        <w:rPr>
          <w:rFonts w:ascii="新宋体" w:hAnsi="新宋体" w:cs="新宋体" w:eastAsia="新宋体" w:hint="default"/>
        </w:rPr>
        <w:t>④</w:t>
        <w:tab/>
      </w:r>
      <w:r>
        <w:rPr/>
        <w:t>承租人在租赁开始日的最低租赁付款额现值，几乎相当于租赁开始日租赁资产公允价值；</w:t>
      </w:r>
    </w:p>
    <w:p>
      <w:pPr>
        <w:spacing w:line="240" w:lineRule="auto" w:before="9"/>
        <w:rPr>
          <w:rFonts w:ascii="宋体" w:hAnsi="宋体" w:cs="宋体" w:eastAsia="宋体" w:hint="default"/>
          <w:sz w:val="17"/>
          <w:szCs w:val="17"/>
        </w:rPr>
      </w:pPr>
    </w:p>
    <w:p>
      <w:pPr>
        <w:pStyle w:val="BodyText"/>
        <w:spacing w:line="410" w:lineRule="auto"/>
        <w:ind w:right="150" w:firstLine="426"/>
        <w:jc w:val="both"/>
      </w:pPr>
      <w:r>
        <w:rPr>
          <w:rFonts w:ascii="新宋体" w:hAnsi="新宋体" w:cs="新宋体" w:eastAsia="新宋体" w:hint="default"/>
        </w:rPr>
        <w:t>⑤</w:t>
      </w:r>
      <w:r>
        <w:rPr>
          <w:rFonts w:ascii="新宋体" w:hAnsi="新宋体" w:cs="新宋体" w:eastAsia="新宋体" w:hint="default"/>
          <w:spacing w:val="76"/>
        </w:rPr>
        <w:t> </w:t>
      </w:r>
      <w:r>
        <w:rPr/>
        <w:t>租赁资产性质特殊，如不作较大改造只有承租人才能使用。融资租入固定资产的计价方法：融资 </w:t>
      </w:r>
      <w:r>
        <w:rPr>
          <w:spacing w:val="-1"/>
        </w:rPr>
        <w:t>租入固定资产初始计价为租赁期开始日租赁资产公允价值与最低租赁付款额现值较低者作为入账价值；融</w:t>
      </w:r>
      <w:r>
        <w:rPr>
          <w:spacing w:val="-81"/>
        </w:rPr>
        <w:t> </w:t>
      </w:r>
      <w:r>
        <w:rPr>
          <w:spacing w:val="-81"/>
        </w:rPr>
      </w:r>
      <w:r>
        <w:rPr/>
        <w:t>资租入固定资产后续计价采用与自有固定资产相一致的折旧政策计提折旧及减值准备。</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9"/>
        <w:rPr>
          <w:rFonts w:ascii="宋体" w:hAnsi="宋体" w:cs="宋体" w:eastAsia="宋体" w:hint="default"/>
          <w:b/>
          <w:bCs/>
          <w:sz w:val="22"/>
          <w:szCs w:val="22"/>
        </w:rPr>
      </w:pPr>
    </w:p>
    <w:p>
      <w:pPr>
        <w:spacing w:before="0"/>
        <w:ind w:left="154"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）在建工程的类别</w:t>
      </w:r>
    </w:p>
    <w:p>
      <w:pPr>
        <w:spacing w:after="0"/>
        <w:jc w:val="left"/>
        <w:rPr>
          <w:rFonts w:ascii="宋体" w:hAnsi="宋体" w:cs="宋体" w:eastAsia="宋体" w:hint="default"/>
          <w:sz w:val="24"/>
          <w:szCs w:val="24"/>
        </w:rPr>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left="574" w:right="92"/>
        <w:jc w:val="left"/>
      </w:pPr>
      <w:r>
        <w:rPr/>
        <w:t>在建工程按工程项目分类核算。</w:t>
      </w:r>
    </w:p>
    <w:p>
      <w:pPr>
        <w:spacing w:line="240" w:lineRule="auto" w:before="10"/>
        <w:rPr>
          <w:rFonts w:ascii="宋体" w:hAnsi="宋体" w:cs="宋体" w:eastAsia="宋体" w:hint="default"/>
          <w:sz w:val="14"/>
          <w:szCs w:val="14"/>
        </w:rPr>
      </w:pPr>
    </w:p>
    <w:p>
      <w:pPr>
        <w:pStyle w:val="BodyText"/>
        <w:spacing w:line="386" w:lineRule="auto"/>
        <w:ind w:left="578" w:right="310" w:hanging="425"/>
        <w:jc w:val="left"/>
      </w:pPr>
      <w:r>
        <w:rPr/>
        <w:t>（</w:t>
      </w:r>
      <w:r>
        <w:rPr>
          <w:rFonts w:ascii="Times New Roman" w:hAnsi="Times New Roman" w:cs="Times New Roman" w:eastAsia="Times New Roman" w:hint="default"/>
        </w:rPr>
        <w:t>2</w:t>
      </w:r>
      <w:r>
        <w:rPr/>
        <w:t>）在建工程结转为固定资产的标准和时点 </w:t>
      </w:r>
      <w:r>
        <w:rPr>
          <w:spacing w:val="-1"/>
        </w:rPr>
        <w:t>在工程完工验收合格交付使用的当月结转固定资产。对已达到预定可使用状态但尚未办理竣工决算的</w:t>
      </w:r>
    </w:p>
    <w:p>
      <w:pPr>
        <w:pStyle w:val="BodyText"/>
        <w:spacing w:line="408" w:lineRule="auto" w:before="65"/>
        <w:ind w:left="153" w:right="308"/>
        <w:jc w:val="both"/>
      </w:pPr>
      <w:r>
        <w:rPr>
          <w:spacing w:val="-5"/>
        </w:rPr>
        <w:t>固定资产，按照估计价值确定其成本，并计提折旧；待办理竣工决算后，按实际成本调整原来的暂估价值，</w:t>
      </w:r>
      <w:r>
        <w:rPr>
          <w:spacing w:val="-102"/>
        </w:rPr>
        <w:t> </w:t>
      </w:r>
      <w:r>
        <w:rPr>
          <w:spacing w:val="-102"/>
        </w:rPr>
      </w:r>
      <w:r>
        <w:rPr/>
        <w:t>但不调整原已计提的折旧额。</w:t>
      </w:r>
    </w:p>
    <w:p>
      <w:pPr>
        <w:pStyle w:val="BodyText"/>
        <w:spacing w:line="386" w:lineRule="auto" w:before="46"/>
        <w:ind w:left="578" w:right="92" w:hanging="425"/>
        <w:jc w:val="left"/>
      </w:pPr>
      <w:r>
        <w:rPr/>
        <w:t>（</w:t>
      </w:r>
      <w:r>
        <w:rPr>
          <w:rFonts w:ascii="Times New Roman" w:hAnsi="Times New Roman" w:cs="Times New Roman" w:eastAsia="Times New Roman" w:hint="default"/>
        </w:rPr>
        <w:t>3</w:t>
      </w:r>
      <w:r>
        <w:rPr/>
        <w:t>）在建工程的减值测试方法、减值准备计提方法 </w:t>
      </w:r>
      <w:r>
        <w:rPr>
          <w:spacing w:val="-1"/>
        </w:rPr>
        <w:t>资产负债表日，本公司对在建工程检查是否存在可能发生减值的迹象，当存在减值迹象时应进行减值</w:t>
      </w:r>
    </w:p>
    <w:p>
      <w:pPr>
        <w:pStyle w:val="BodyText"/>
        <w:spacing w:line="408" w:lineRule="auto" w:before="65"/>
        <w:ind w:left="153" w:right="310"/>
        <w:jc w:val="both"/>
      </w:pPr>
      <w:r>
        <w:rPr>
          <w:spacing w:val="-1"/>
        </w:rPr>
        <w:t>测试确认其可收回金额，按账面价值与可收回金额孰低计提减值准备，减值损失一经计提，在以后会计期</w:t>
      </w:r>
      <w:r>
        <w:rPr>
          <w:spacing w:val="-83"/>
        </w:rPr>
        <w:t> </w:t>
      </w:r>
      <w:r>
        <w:rPr>
          <w:spacing w:val="-83"/>
        </w:rPr>
      </w:r>
      <w:r>
        <w:rPr/>
        <w:t>间不再转回。</w:t>
      </w:r>
    </w:p>
    <w:p>
      <w:pPr>
        <w:pStyle w:val="BodyText"/>
        <w:spacing w:line="408" w:lineRule="auto" w:before="46"/>
        <w:ind w:left="153" w:right="92" w:firstLine="424"/>
        <w:jc w:val="left"/>
      </w:pPr>
      <w:r>
        <w:rPr>
          <w:spacing w:val="3"/>
        </w:rPr>
        <w:t>在建工程可收回金额根据资产公允价值减去处置费用后的净额与资产预计未来现金流量的现值两者</w:t>
      </w:r>
      <w:r>
        <w:rPr/>
        <w:t> 孰高确定。</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153" w:right="307"/>
        <w:jc w:val="both"/>
      </w:pPr>
      <w:r>
        <w:rPr/>
        <w:t>（</w:t>
      </w:r>
      <w:r>
        <w:rPr>
          <w:rFonts w:ascii="Times New Roman" w:hAnsi="Times New Roman" w:cs="Times New Roman" w:eastAsia="Times New Roman" w:hint="default"/>
        </w:rPr>
        <w:t>1</w:t>
      </w:r>
      <w:r>
        <w:rPr/>
        <w:t>）借款费用包括借款面值发生的利息、折价或溢价的摊销和辅助费用以及因外币借款而发生的汇兑差</w:t>
      </w:r>
      <w:r>
        <w:rPr>
          <w:spacing w:val="-35"/>
        </w:rPr>
        <w:t> </w:t>
      </w:r>
      <w:r>
        <w:rPr>
          <w:spacing w:val="-35"/>
        </w:rPr>
      </w:r>
      <w:r>
        <w:rPr>
          <w:spacing w:val="-2"/>
        </w:rPr>
        <w:t>额，因专门借款而发生的利息、折价或溢价的摊销和汇兑差额</w:t>
      </w:r>
      <w:r>
        <w:rPr>
          <w:rFonts w:ascii="Times New Roman" w:hAnsi="Times New Roman" w:cs="Times New Roman" w:eastAsia="Times New Roman" w:hint="default"/>
          <w:spacing w:val="-2"/>
        </w:rPr>
        <w:t>,</w:t>
      </w:r>
      <w:r>
        <w:rPr>
          <w:spacing w:val="-2"/>
        </w:rPr>
        <w:t>在同时具备下列三个条件时，借款费用予以</w:t>
      </w:r>
      <w:r>
        <w:rPr>
          <w:spacing w:val="-89"/>
        </w:rPr>
        <w:t> </w:t>
      </w:r>
      <w:r>
        <w:rPr>
          <w:spacing w:val="-89"/>
        </w:rPr>
      </w:r>
      <w:r>
        <w:rPr/>
        <w:t>资本化：</w:t>
      </w:r>
    </w:p>
    <w:p>
      <w:pPr>
        <w:pStyle w:val="BodyText"/>
        <w:spacing w:line="240" w:lineRule="auto" w:before="65"/>
        <w:ind w:left="577" w:right="92"/>
        <w:jc w:val="left"/>
      </w:pPr>
      <w:r>
        <w:rPr/>
        <w:t>①</w:t>
      </w:r>
      <w:r>
        <w:rPr>
          <w:spacing w:val="-21"/>
        </w:rPr>
        <w:t> </w:t>
      </w:r>
      <w:r>
        <w:rPr/>
        <w:t>资产支出已经发生；</w:t>
      </w:r>
    </w:p>
    <w:p>
      <w:pPr>
        <w:spacing w:line="240" w:lineRule="auto" w:before="10"/>
        <w:rPr>
          <w:rFonts w:ascii="宋体" w:hAnsi="宋体" w:cs="宋体" w:eastAsia="宋体" w:hint="default"/>
          <w:sz w:val="14"/>
          <w:szCs w:val="14"/>
        </w:rPr>
      </w:pPr>
    </w:p>
    <w:p>
      <w:pPr>
        <w:pStyle w:val="BodyText"/>
        <w:spacing w:line="240" w:lineRule="auto"/>
        <w:ind w:left="577" w:right="92"/>
        <w:jc w:val="left"/>
      </w:pPr>
      <w:r>
        <w:rPr/>
        <w:t>②</w:t>
      </w:r>
      <w:r>
        <w:rPr>
          <w:spacing w:val="-21"/>
        </w:rPr>
        <w:t> </w:t>
      </w:r>
      <w:r>
        <w:rPr/>
        <w:t>借款费用已经发生；</w:t>
      </w:r>
    </w:p>
    <w:p>
      <w:pPr>
        <w:spacing w:line="240" w:lineRule="auto" w:before="10"/>
        <w:rPr>
          <w:rFonts w:ascii="宋体" w:hAnsi="宋体" w:cs="宋体" w:eastAsia="宋体" w:hint="default"/>
          <w:sz w:val="14"/>
          <w:szCs w:val="14"/>
        </w:rPr>
      </w:pPr>
    </w:p>
    <w:p>
      <w:pPr>
        <w:pStyle w:val="BodyText"/>
        <w:spacing w:line="408" w:lineRule="auto"/>
        <w:ind w:left="573" w:right="1864" w:firstLine="3"/>
        <w:jc w:val="left"/>
      </w:pPr>
      <w:r>
        <w:rPr/>
        <w:t>③</w:t>
      </w:r>
      <w:r>
        <w:rPr>
          <w:spacing w:val="-21"/>
        </w:rPr>
        <w:t> </w:t>
      </w:r>
      <w:r>
        <w:rPr/>
        <w:t>为使资产达到预定可使用或者可销售状态所必要的购建或者生产活动已经开始。</w:t>
      </w:r>
      <w:r>
        <w:rPr/>
        <w:t> 其他的借款利息、折价或溢价的摊销和汇兑差额，在发生当期确认费用。</w:t>
      </w:r>
    </w:p>
    <w:p>
      <w:pPr>
        <w:pStyle w:val="BodyText"/>
        <w:spacing w:line="386" w:lineRule="auto" w:before="46"/>
        <w:ind w:left="633" w:right="91" w:hanging="480"/>
        <w:jc w:val="left"/>
      </w:pPr>
      <w:r>
        <w:rPr/>
        <w:t>（</w:t>
      </w:r>
      <w:r>
        <w:rPr>
          <w:rFonts w:ascii="Times New Roman" w:hAnsi="Times New Roman" w:cs="Times New Roman" w:eastAsia="Times New Roman" w:hint="default"/>
        </w:rPr>
        <w:t>2</w:t>
      </w:r>
      <w:r>
        <w:rPr/>
        <w:t>）资本化金额的确定 </w:t>
      </w:r>
      <w:r>
        <w:rPr>
          <w:spacing w:val="-2"/>
        </w:rPr>
        <w:t>为购建或者生产符合资本化条件的资产而借入专门借款的，应当以专门借款当期实际发生的利息费用，</w:t>
      </w:r>
    </w:p>
    <w:p>
      <w:pPr>
        <w:pStyle w:val="BodyText"/>
        <w:spacing w:line="408" w:lineRule="auto" w:before="65"/>
        <w:ind w:right="310"/>
        <w:jc w:val="both"/>
      </w:pPr>
      <w:r>
        <w:rPr>
          <w:spacing w:val="-1"/>
        </w:rPr>
        <w:t>减去将尚未动用的借款资金存入银行取得的利息收入或进行暂时性投资取得的投资收益后的金额确定。为</w:t>
      </w:r>
      <w:r>
        <w:rPr>
          <w:spacing w:val="-81"/>
        </w:rPr>
        <w:t> </w:t>
      </w:r>
      <w:r>
        <w:rPr>
          <w:spacing w:val="-81"/>
        </w:rPr>
      </w:r>
      <w:r>
        <w:rPr>
          <w:spacing w:val="-1"/>
        </w:rPr>
        <w:t>购建或者生产符合资本化条件的资产而占用了一般借款的，根据项目的累计资产支出超出专门借款部分的</w:t>
      </w:r>
      <w:r>
        <w:rPr>
          <w:spacing w:val="-81"/>
        </w:rPr>
        <w:t> </w:t>
      </w:r>
      <w:r>
        <w:rPr>
          <w:spacing w:val="-81"/>
        </w:rPr>
      </w:r>
      <w:r>
        <w:rPr/>
        <w:t>支出加权平均数乘以所占用一般借款的资本化率，确认一般借款应予资本化的利息金额。</w:t>
      </w:r>
    </w:p>
    <w:p>
      <w:pPr>
        <w:pStyle w:val="BodyText"/>
        <w:spacing w:line="408" w:lineRule="auto" w:before="46"/>
        <w:ind w:right="92" w:firstLine="480"/>
        <w:jc w:val="left"/>
      </w:pPr>
      <w:r>
        <w:rPr>
          <w:spacing w:val="-2"/>
        </w:rPr>
        <w:t>专门借款发生的辅助费用，在所购建或者生产的符合资本化条件的资产达到预定可使用或者可销售状</w:t>
      </w:r>
      <w:r>
        <w:rPr/>
        <w:t> 态之前，应当在发生时根据其发生额予以资本化，计入符合资本化条件的资产的成本；在所购建或者生产 的符合资本化条件的资产达到预定可使用或者可销售状态之后，应当在发生时根据其发生额确认为费用，</w:t>
      </w:r>
      <w:r>
        <w:rPr>
          <w:spacing w:val="-34"/>
        </w:rPr>
        <w:t> </w:t>
      </w:r>
      <w:r>
        <w:rPr>
          <w:spacing w:val="-34"/>
        </w:rPr>
      </w:r>
      <w:r>
        <w:rPr/>
        <w:t>计入当期损益。一般借款发生的辅助费用，于发生时计入当期损益。</w:t>
      </w:r>
    </w:p>
    <w:p>
      <w:pPr>
        <w:pStyle w:val="BodyText"/>
        <w:spacing w:line="240" w:lineRule="auto" w:before="46"/>
        <w:ind w:right="0"/>
        <w:jc w:val="both"/>
      </w:pPr>
      <w:r>
        <w:rPr/>
        <w:t>（</w:t>
      </w:r>
      <w:r>
        <w:rPr>
          <w:rFonts w:ascii="Times New Roman" w:hAnsi="Times New Roman" w:cs="Times New Roman" w:eastAsia="Times New Roman" w:hint="default"/>
        </w:rPr>
        <w:t>3</w:t>
      </w:r>
      <w:r>
        <w:rPr/>
        <w:t>）资本化率的确定</w:t>
      </w:r>
    </w:p>
    <w:p>
      <w:pPr>
        <w:spacing w:after="0" w:line="240" w:lineRule="auto"/>
        <w:jc w:val="both"/>
        <w:sectPr>
          <w:pgSz w:w="11910" w:h="16840"/>
          <w:pgMar w:header="877" w:footer="982" w:top="1100" w:bottom="1180" w:left="980" w:right="820"/>
        </w:sectPr>
      </w:pPr>
    </w:p>
    <w:p>
      <w:pPr>
        <w:spacing w:line="240" w:lineRule="auto" w:before="8"/>
        <w:rPr>
          <w:rFonts w:ascii="宋体" w:hAnsi="宋体" w:cs="宋体" w:eastAsia="宋体" w:hint="default"/>
          <w:sz w:val="26"/>
          <w:szCs w:val="26"/>
        </w:rPr>
      </w:pPr>
    </w:p>
    <w:p>
      <w:pPr>
        <w:pStyle w:val="BodyText"/>
        <w:spacing w:line="240" w:lineRule="auto" w:before="35"/>
        <w:ind w:left="721" w:right="104"/>
        <w:jc w:val="left"/>
      </w:pPr>
      <w:r>
        <w:rPr/>
        <w:t>①</w:t>
      </w:r>
      <w:r>
        <w:rPr>
          <w:spacing w:val="-21"/>
        </w:rPr>
        <w:t> </w:t>
      </w:r>
      <w:r>
        <w:rPr/>
        <w:t>为购建固定资产借入一笔专门借款，资本化率为该项借款的利率；</w:t>
      </w:r>
    </w:p>
    <w:p>
      <w:pPr>
        <w:spacing w:line="240" w:lineRule="auto" w:before="10"/>
        <w:rPr>
          <w:rFonts w:ascii="宋体" w:hAnsi="宋体" w:cs="宋体" w:eastAsia="宋体" w:hint="default"/>
          <w:sz w:val="14"/>
          <w:szCs w:val="14"/>
        </w:rPr>
      </w:pPr>
    </w:p>
    <w:p>
      <w:pPr>
        <w:pStyle w:val="BodyText"/>
        <w:spacing w:line="240" w:lineRule="auto"/>
        <w:ind w:left="721" w:right="104"/>
        <w:jc w:val="left"/>
      </w:pPr>
      <w:r>
        <w:rPr/>
        <w:t>②</w:t>
      </w:r>
      <w:r>
        <w:rPr>
          <w:spacing w:val="-21"/>
        </w:rPr>
        <w:t> </w:t>
      </w:r>
      <w:r>
        <w:rPr/>
        <w:t>为购入固定资产借入一笔以上的专门借款，资本化率为这些借款的加权平均利率。</w:t>
      </w:r>
    </w:p>
    <w:p>
      <w:pPr>
        <w:spacing w:line="240" w:lineRule="auto" w:before="10"/>
        <w:rPr>
          <w:rFonts w:ascii="宋体" w:hAnsi="宋体" w:cs="宋体" w:eastAsia="宋体" w:hint="default"/>
          <w:sz w:val="14"/>
          <w:szCs w:val="14"/>
        </w:rPr>
      </w:pPr>
    </w:p>
    <w:p>
      <w:pPr>
        <w:pStyle w:val="BodyText"/>
        <w:spacing w:line="240" w:lineRule="auto"/>
        <w:ind w:left="153" w:right="104"/>
        <w:jc w:val="left"/>
      </w:pPr>
      <w:r>
        <w:rPr/>
        <w:t>（</w:t>
      </w:r>
      <w:r>
        <w:rPr>
          <w:rFonts w:ascii="Times New Roman" w:hAnsi="Times New Roman" w:cs="Times New Roman" w:eastAsia="Times New Roman" w:hint="default"/>
        </w:rPr>
        <w:t>4</w:t>
      </w:r>
      <w:r>
        <w:rPr/>
        <w:t>）暂停资本化</w:t>
      </w:r>
    </w:p>
    <w:p>
      <w:pPr>
        <w:pStyle w:val="BodyText"/>
        <w:spacing w:line="398" w:lineRule="auto" w:before="177"/>
        <w:ind w:right="211" w:firstLine="480"/>
        <w:jc w:val="both"/>
      </w:pPr>
      <w:r>
        <w:rPr/>
        <w:t>若资产在购建或者生产过程中发生非正常中断、且中断时间连续超过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个月的，应当暂停借款费用 </w:t>
      </w:r>
      <w:r>
        <w:rPr>
          <w:spacing w:val="-1"/>
        </w:rPr>
        <w:t>的资本化。在中断期间发生的借款费用应当确认为费用，计入当期损益，直至资产的购建或者生产活动重</w:t>
      </w:r>
      <w:r>
        <w:rPr>
          <w:spacing w:val="-83"/>
        </w:rPr>
        <w:t> </w:t>
      </w:r>
      <w:r>
        <w:rPr>
          <w:spacing w:val="-83"/>
        </w:rPr>
      </w:r>
      <w:r>
        <w:rPr/>
        <w:t>新开始。</w:t>
      </w:r>
    </w:p>
    <w:p>
      <w:pPr>
        <w:pStyle w:val="BodyText"/>
        <w:spacing w:line="240" w:lineRule="auto" w:before="54"/>
        <w:ind w:right="104"/>
        <w:jc w:val="left"/>
      </w:pPr>
      <w:r>
        <w:rPr/>
        <w:t>（</w:t>
      </w:r>
      <w:r>
        <w:rPr>
          <w:rFonts w:ascii="Times New Roman" w:hAnsi="Times New Roman" w:cs="Times New Roman" w:eastAsia="Times New Roman" w:hint="default"/>
        </w:rPr>
        <w:t>5</w:t>
      </w:r>
      <w:r>
        <w:rPr/>
        <w:t>）停止资本化</w:t>
      </w:r>
    </w:p>
    <w:p>
      <w:pPr>
        <w:pStyle w:val="BodyText"/>
        <w:spacing w:line="408" w:lineRule="auto" w:before="177"/>
        <w:ind w:right="104" w:firstLine="480"/>
        <w:jc w:val="left"/>
      </w:pPr>
      <w:r>
        <w:rPr/>
        <w:t>购建或者生产符合资本化条件的资产达到预定可使用或者可销售状态时，借款费用应当停止资本化。 在符合资本化条件的资产达到预定可使用或者可销售状态之后所发生的借款费用，应当在发生时根据其发 生额确认为费用，计入当期损益。</w:t>
      </w:r>
    </w:p>
    <w:p>
      <w:pPr>
        <w:pStyle w:val="BodyText"/>
        <w:spacing w:line="408" w:lineRule="auto" w:before="46"/>
        <w:ind w:right="198" w:firstLine="480"/>
        <w:jc w:val="left"/>
      </w:pPr>
      <w:r>
        <w:rPr>
          <w:spacing w:val="-2"/>
        </w:rPr>
        <w:t>购建或者生产的资产的各部分分别完工，但必须等到整体完工后才可使用或者可对外销售的，应当在</w:t>
      </w:r>
      <w:r>
        <w:rPr/>
        <w:t> 该资产整体完工时停止借款费用的资本化。</w:t>
      </w:r>
    </w:p>
    <w:p>
      <w:pPr>
        <w:spacing w:line="240" w:lineRule="auto" w:before="8"/>
        <w:rPr>
          <w:rFonts w:ascii="宋体" w:hAnsi="宋体" w:cs="宋体" w:eastAsia="宋体" w:hint="default"/>
          <w:sz w:val="20"/>
          <w:szCs w:val="20"/>
        </w:rPr>
      </w:pPr>
    </w:p>
    <w:p>
      <w:pPr>
        <w:pStyle w:val="Heading3"/>
        <w:spacing w:line="240" w:lineRule="auto"/>
        <w:ind w:right="104"/>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153" w:right="104"/>
        <w:jc w:val="left"/>
      </w:pPr>
      <w:r>
        <w:rPr/>
        <w:t>（</w:t>
      </w:r>
      <w:r>
        <w:rPr>
          <w:rFonts w:ascii="Times New Roman" w:hAnsi="Times New Roman" w:cs="Times New Roman" w:eastAsia="Times New Roman" w:hint="default"/>
        </w:rPr>
        <w:t>1</w:t>
      </w:r>
      <w:r>
        <w:rPr/>
        <w:t>）无形资产计价方法</w:t>
      </w:r>
    </w:p>
    <w:p>
      <w:pPr>
        <w:spacing w:line="240" w:lineRule="auto" w:before="0"/>
        <w:rPr>
          <w:rFonts w:ascii="宋体" w:hAnsi="宋体" w:cs="宋体" w:eastAsia="宋体" w:hint="default"/>
          <w:sz w:val="22"/>
          <w:szCs w:val="22"/>
        </w:rPr>
      </w:pPr>
    </w:p>
    <w:p>
      <w:pPr>
        <w:pStyle w:val="BodyText"/>
        <w:spacing w:line="408" w:lineRule="auto" w:before="189"/>
        <w:ind w:left="153" w:right="104" w:firstLine="423"/>
        <w:jc w:val="left"/>
      </w:pPr>
      <w:r>
        <w:rPr/>
        <w:t>①</w:t>
      </w:r>
      <w:r>
        <w:rPr>
          <w:spacing w:val="45"/>
        </w:rPr>
        <w:t> </w:t>
      </w:r>
      <w:r>
        <w:rPr/>
        <w:t>外购的无形资产应按照其购买价款、相关税费以及直接归属于使该资产达到预定用途所发生的实</w:t>
      </w:r>
      <w:r>
        <w:rPr/>
        <w:t> 际成本入账；</w:t>
      </w:r>
    </w:p>
    <w:p>
      <w:pPr>
        <w:pStyle w:val="BodyText"/>
        <w:spacing w:line="240" w:lineRule="auto" w:before="46"/>
        <w:ind w:left="577" w:right="104"/>
        <w:jc w:val="left"/>
      </w:pPr>
      <w:r>
        <w:rPr/>
        <w:t>②</w:t>
      </w:r>
      <w:r>
        <w:rPr>
          <w:spacing w:val="-21"/>
        </w:rPr>
        <w:t> </w:t>
      </w:r>
      <w:r>
        <w:rPr/>
        <w:t>投资者投入的无形资产按投资合同或协议约定的价值计价；</w:t>
      </w:r>
    </w:p>
    <w:p>
      <w:pPr>
        <w:spacing w:line="240" w:lineRule="auto" w:before="10"/>
        <w:rPr>
          <w:rFonts w:ascii="宋体" w:hAnsi="宋体" w:cs="宋体" w:eastAsia="宋体" w:hint="default"/>
          <w:sz w:val="14"/>
          <w:szCs w:val="14"/>
        </w:rPr>
      </w:pPr>
    </w:p>
    <w:p>
      <w:pPr>
        <w:pStyle w:val="BodyText"/>
        <w:spacing w:line="408" w:lineRule="auto"/>
        <w:ind w:left="153" w:right="104" w:firstLine="423"/>
        <w:jc w:val="left"/>
      </w:pPr>
      <w:r>
        <w:rPr/>
        <w:t>③</w:t>
      </w:r>
      <w:r>
        <w:rPr>
          <w:spacing w:val="45"/>
        </w:rPr>
        <w:t> </w:t>
      </w:r>
      <w:r>
        <w:rPr/>
        <w:t>企业内部研究开发的无形资产，在研究阶段发生的支出计入当期损益，在开发阶段发生的支出，</w:t>
      </w:r>
      <w:r>
        <w:rPr/>
        <w:t> 在满足下列条件时，作为无形资产成本入账：</w:t>
      </w:r>
    </w:p>
    <w:p>
      <w:pPr>
        <w:pStyle w:val="BodyText"/>
        <w:spacing w:line="386" w:lineRule="auto" w:before="46"/>
        <w:ind w:left="153" w:right="192" w:firstLine="42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9"/>
        </w:rPr>
        <w:t> </w:t>
      </w:r>
      <w:r>
        <w:rPr/>
        <w:t>开发的无形资产在完成后，能够直接使用或者出售，且运用该无形资产生产的产品存在市场，能够 为企业带来经济利益（或该无形资产自身存在市场且出售后有足够的技术支持）。</w:t>
      </w:r>
    </w:p>
    <w:p>
      <w:pPr>
        <w:pStyle w:val="BodyText"/>
        <w:spacing w:line="240" w:lineRule="auto" w:before="65"/>
        <w:ind w:left="578" w:right="104"/>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9"/>
        </w:rPr>
        <w:t> </w:t>
      </w:r>
      <w:r>
        <w:rPr/>
        <w:t>该无形资产的开发支出能够可靠的计量。</w:t>
      </w:r>
    </w:p>
    <w:p>
      <w:pPr>
        <w:pStyle w:val="BodyText"/>
        <w:spacing w:line="386" w:lineRule="auto" w:before="177"/>
        <w:ind w:left="578" w:right="210" w:hanging="425"/>
        <w:jc w:val="left"/>
      </w:pPr>
      <w:r>
        <w:rPr/>
        <w:t>（</w:t>
      </w:r>
      <w:r>
        <w:rPr>
          <w:rFonts w:ascii="Times New Roman" w:hAnsi="Times New Roman" w:cs="Times New Roman" w:eastAsia="Times New Roman" w:hint="default"/>
        </w:rPr>
        <w:t>2</w:t>
      </w:r>
      <w:r>
        <w:rPr/>
        <w:t>）使用寿命有限的无形资产的使用寿命估计情况 </w:t>
      </w:r>
      <w:r>
        <w:rPr>
          <w:spacing w:val="-1"/>
        </w:rPr>
        <w:t>本公司将无法预见该资产为公司带来经济利益的期限，或使用期限不确定等无形资产确定为使用寿命</w:t>
      </w:r>
    </w:p>
    <w:p>
      <w:pPr>
        <w:pStyle w:val="BodyText"/>
        <w:spacing w:line="408" w:lineRule="auto" w:before="65"/>
        <w:ind w:left="153" w:right="7101"/>
        <w:jc w:val="left"/>
      </w:pPr>
      <w:r>
        <w:rPr/>
        <w:t>不确定的无形资产。 使用寿命不确定的判断依据：</w:t>
      </w:r>
    </w:p>
    <w:p>
      <w:pPr>
        <w:pStyle w:val="BodyText"/>
        <w:spacing w:line="240" w:lineRule="auto" w:before="46"/>
        <w:ind w:left="647" w:right="104"/>
        <w:jc w:val="left"/>
      </w:pPr>
      <w:r>
        <w:rPr/>
        <w:t>①</w:t>
      </w:r>
      <w:r>
        <w:rPr>
          <w:spacing w:val="63"/>
        </w:rPr>
        <w:t> </w:t>
      </w:r>
      <w:r>
        <w:rPr/>
        <w:t>源于合同性权利或其他法定权利，但合同规定或法律规定无明确使用年限；</w:t>
      </w:r>
    </w:p>
    <w:p>
      <w:pPr>
        <w:spacing w:line="240" w:lineRule="auto" w:before="10"/>
        <w:rPr>
          <w:rFonts w:ascii="宋体" w:hAnsi="宋体" w:cs="宋体" w:eastAsia="宋体" w:hint="default"/>
          <w:sz w:val="14"/>
          <w:szCs w:val="14"/>
        </w:rPr>
      </w:pPr>
    </w:p>
    <w:p>
      <w:pPr>
        <w:pStyle w:val="BodyText"/>
        <w:spacing w:line="240" w:lineRule="auto"/>
        <w:ind w:left="647" w:right="104"/>
        <w:jc w:val="left"/>
      </w:pPr>
      <w:r>
        <w:rPr/>
        <w:t>②</w:t>
      </w:r>
      <w:r>
        <w:rPr>
          <w:spacing w:val="63"/>
        </w:rPr>
        <w:t> </w:t>
      </w:r>
      <w:r>
        <w:rPr/>
        <w:t>综合同行业情况或相关专家论证等，仍无法判断无形资产为公司带来经济利益的期限。</w:t>
      </w:r>
    </w:p>
    <w:p>
      <w:pPr>
        <w:spacing w:after="0" w:line="24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right="104" w:firstLine="420"/>
        <w:jc w:val="left"/>
      </w:pPr>
      <w:r>
        <w:rPr>
          <w:spacing w:val="-1"/>
        </w:rPr>
        <w:t>每年年末，对使用寿命不确定无形资产使用寿命进行复核，主要采取自下而上的方式，由无形资产使</w:t>
      </w:r>
      <w:r>
        <w:rPr/>
        <w:t> 用相关部门进行基础复核，评价使用寿命不确定判断依据是否存在变化等。</w:t>
      </w:r>
    </w:p>
    <w:p>
      <w:pPr>
        <w:pStyle w:val="BodyText"/>
        <w:spacing w:line="386" w:lineRule="auto" w:before="46"/>
        <w:ind w:left="574" w:right="2480" w:hanging="421"/>
        <w:jc w:val="left"/>
      </w:pPr>
      <w:r>
        <w:rPr/>
        <w:t>（</w:t>
      </w:r>
      <w:r>
        <w:rPr>
          <w:rFonts w:ascii="Times New Roman" w:hAnsi="Times New Roman" w:cs="Times New Roman" w:eastAsia="Times New Roman" w:hint="default"/>
        </w:rPr>
        <w:t>3</w:t>
      </w:r>
      <w:r>
        <w:rPr/>
        <w:t>）使用寿命不确定的无形资产的判断依据 本公司对使用寿命有限的无形资产，估计其使用寿命时通常考虑以下因素：</w:t>
      </w:r>
    </w:p>
    <w:p>
      <w:pPr>
        <w:pStyle w:val="BodyText"/>
        <w:tabs>
          <w:tab w:pos="993" w:val="left" w:leader="none"/>
        </w:tabs>
        <w:spacing w:line="240" w:lineRule="auto" w:before="65"/>
        <w:ind w:left="580" w:right="104"/>
        <w:jc w:val="left"/>
      </w:pPr>
      <w:r>
        <w:rPr>
          <w:rFonts w:ascii="新宋体" w:hAnsi="新宋体" w:cs="新宋体" w:eastAsia="新宋体" w:hint="default"/>
        </w:rPr>
        <w:t>①</w:t>
        <w:tab/>
      </w:r>
      <w:r>
        <w:rPr/>
        <w:t>运用该资产生产的产品通常的寿命周期、可获得的类似资产使用寿命的信息；</w:t>
      </w:r>
    </w:p>
    <w:p>
      <w:pPr>
        <w:spacing w:line="240" w:lineRule="auto" w:before="10"/>
        <w:rPr>
          <w:rFonts w:ascii="宋体" w:hAnsi="宋体" w:cs="宋体" w:eastAsia="宋体" w:hint="default"/>
          <w:sz w:val="14"/>
          <w:szCs w:val="14"/>
        </w:rPr>
      </w:pPr>
    </w:p>
    <w:p>
      <w:pPr>
        <w:pStyle w:val="BodyText"/>
        <w:tabs>
          <w:tab w:pos="993" w:val="left" w:leader="none"/>
        </w:tabs>
        <w:spacing w:line="240" w:lineRule="auto"/>
        <w:ind w:left="580" w:right="104"/>
        <w:jc w:val="left"/>
      </w:pPr>
      <w:r>
        <w:rPr>
          <w:rFonts w:ascii="新宋体" w:hAnsi="新宋体" w:cs="新宋体" w:eastAsia="新宋体" w:hint="default"/>
        </w:rPr>
        <w:t>②</w:t>
        <w:tab/>
      </w:r>
      <w:r>
        <w:rPr/>
        <w:t>技术、工艺等方面的现阶段情况及对未来发展趋势的估计；</w:t>
      </w:r>
    </w:p>
    <w:p>
      <w:pPr>
        <w:spacing w:line="240" w:lineRule="auto" w:before="10"/>
        <w:rPr>
          <w:rFonts w:ascii="宋体" w:hAnsi="宋体" w:cs="宋体" w:eastAsia="宋体" w:hint="default"/>
          <w:sz w:val="14"/>
          <w:szCs w:val="14"/>
        </w:rPr>
      </w:pPr>
    </w:p>
    <w:p>
      <w:pPr>
        <w:pStyle w:val="BodyText"/>
        <w:tabs>
          <w:tab w:pos="993" w:val="left" w:leader="none"/>
        </w:tabs>
        <w:spacing w:line="240" w:lineRule="auto"/>
        <w:ind w:left="580" w:right="104"/>
        <w:jc w:val="left"/>
      </w:pPr>
      <w:r>
        <w:rPr>
          <w:rFonts w:ascii="新宋体" w:hAnsi="新宋体" w:cs="新宋体" w:eastAsia="新宋体" w:hint="default"/>
        </w:rPr>
        <w:t>③</w:t>
        <w:tab/>
      </w:r>
      <w:r>
        <w:rPr/>
        <w:t>以该资产生产的产品或提供劳务的市场需求情况；</w:t>
      </w:r>
    </w:p>
    <w:p>
      <w:pPr>
        <w:spacing w:line="240" w:lineRule="auto" w:before="10"/>
        <w:rPr>
          <w:rFonts w:ascii="宋体" w:hAnsi="宋体" w:cs="宋体" w:eastAsia="宋体" w:hint="default"/>
          <w:sz w:val="14"/>
          <w:szCs w:val="14"/>
        </w:rPr>
      </w:pPr>
    </w:p>
    <w:p>
      <w:pPr>
        <w:pStyle w:val="BodyText"/>
        <w:tabs>
          <w:tab w:pos="993" w:val="left" w:leader="none"/>
        </w:tabs>
        <w:spacing w:line="240" w:lineRule="auto"/>
        <w:ind w:left="580" w:right="104"/>
        <w:jc w:val="left"/>
      </w:pPr>
      <w:r>
        <w:rPr>
          <w:rFonts w:ascii="新宋体" w:hAnsi="新宋体" w:cs="新宋体" w:eastAsia="新宋体" w:hint="default"/>
        </w:rPr>
        <w:t>④</w:t>
        <w:tab/>
      </w:r>
      <w:r>
        <w:rPr/>
        <w:t>现在或潜在的竞争者预期采取的行动；</w:t>
      </w:r>
    </w:p>
    <w:p>
      <w:pPr>
        <w:spacing w:line="240" w:lineRule="auto" w:before="10"/>
        <w:rPr>
          <w:rFonts w:ascii="宋体" w:hAnsi="宋体" w:cs="宋体" w:eastAsia="宋体" w:hint="default"/>
          <w:sz w:val="14"/>
          <w:szCs w:val="14"/>
        </w:rPr>
      </w:pPr>
    </w:p>
    <w:p>
      <w:pPr>
        <w:pStyle w:val="BodyText"/>
        <w:tabs>
          <w:tab w:pos="993" w:val="left" w:leader="none"/>
        </w:tabs>
        <w:spacing w:line="240" w:lineRule="auto"/>
        <w:ind w:left="580" w:right="104"/>
        <w:jc w:val="left"/>
      </w:pPr>
      <w:r>
        <w:rPr>
          <w:rFonts w:ascii="新宋体" w:hAnsi="新宋体" w:cs="新宋体" w:eastAsia="新宋体" w:hint="default"/>
        </w:rPr>
        <w:t>⑤</w:t>
        <w:tab/>
      </w:r>
      <w:r>
        <w:rPr/>
        <w:t>为维持该资产带来经济利益能力的预期维护支出，以及公司预计支付有关支出的能力；</w:t>
      </w:r>
    </w:p>
    <w:p>
      <w:pPr>
        <w:spacing w:line="240" w:lineRule="auto" w:before="10"/>
        <w:rPr>
          <w:rFonts w:ascii="宋体" w:hAnsi="宋体" w:cs="宋体" w:eastAsia="宋体" w:hint="default"/>
          <w:sz w:val="14"/>
          <w:szCs w:val="14"/>
        </w:rPr>
      </w:pPr>
    </w:p>
    <w:p>
      <w:pPr>
        <w:pStyle w:val="BodyText"/>
        <w:tabs>
          <w:tab w:pos="993" w:val="left" w:leader="none"/>
        </w:tabs>
        <w:spacing w:line="240" w:lineRule="auto"/>
        <w:ind w:left="580" w:right="104"/>
        <w:jc w:val="left"/>
      </w:pPr>
      <w:r>
        <w:rPr>
          <w:rFonts w:ascii="新宋体" w:hAnsi="新宋体" w:cs="新宋体" w:eastAsia="新宋体" w:hint="default"/>
        </w:rPr>
        <w:t>⑥</w:t>
        <w:tab/>
      </w:r>
      <w:r>
        <w:rPr/>
        <w:t>对该资产控制期限的相关法律规定或类似限制，如特许使用期、租赁期等；</w:t>
      </w:r>
    </w:p>
    <w:p>
      <w:pPr>
        <w:spacing w:line="240" w:lineRule="auto" w:before="10"/>
        <w:rPr>
          <w:rFonts w:ascii="宋体" w:hAnsi="宋体" w:cs="宋体" w:eastAsia="宋体" w:hint="default"/>
          <w:sz w:val="14"/>
          <w:szCs w:val="14"/>
        </w:rPr>
      </w:pPr>
    </w:p>
    <w:p>
      <w:pPr>
        <w:pStyle w:val="BodyText"/>
        <w:tabs>
          <w:tab w:pos="993" w:val="left" w:leader="none"/>
        </w:tabs>
        <w:spacing w:line="240" w:lineRule="auto"/>
        <w:ind w:left="580" w:right="104"/>
        <w:jc w:val="left"/>
      </w:pPr>
      <w:r>
        <w:rPr>
          <w:rFonts w:ascii="新宋体" w:hAnsi="新宋体" w:cs="新宋体" w:eastAsia="新宋体" w:hint="default"/>
        </w:rPr>
        <w:t>⑦</w:t>
        <w:tab/>
      </w:r>
      <w:r>
        <w:rPr/>
        <w:t>与公司持有其他资产使用寿命的关联性等。</w:t>
      </w:r>
    </w:p>
    <w:p>
      <w:pPr>
        <w:spacing w:line="240" w:lineRule="auto" w:before="10"/>
        <w:rPr>
          <w:rFonts w:ascii="宋体" w:hAnsi="宋体" w:cs="宋体" w:eastAsia="宋体" w:hint="default"/>
          <w:sz w:val="14"/>
          <w:szCs w:val="14"/>
        </w:rPr>
      </w:pPr>
    </w:p>
    <w:p>
      <w:pPr>
        <w:pStyle w:val="BodyText"/>
        <w:spacing w:line="386" w:lineRule="auto"/>
        <w:ind w:left="634" w:right="198" w:hanging="480"/>
        <w:jc w:val="left"/>
      </w:pPr>
      <w:r>
        <w:rPr/>
        <w:t>（</w:t>
      </w:r>
      <w:r>
        <w:rPr>
          <w:rFonts w:ascii="Times New Roman" w:hAnsi="Times New Roman" w:cs="Times New Roman" w:eastAsia="Times New Roman" w:hint="default"/>
        </w:rPr>
        <w:t>4</w:t>
      </w:r>
      <w:r>
        <w:rPr/>
        <w:t>）无形资产减值准备的计提 </w:t>
      </w:r>
      <w:r>
        <w:rPr>
          <w:spacing w:val="-2"/>
        </w:rPr>
        <w:t>资产负债表日，本公司对无形资产检查是否存在可能发生减值的迹象，当存在减值迹象时应进行减值</w:t>
      </w:r>
    </w:p>
    <w:p>
      <w:pPr>
        <w:pStyle w:val="BodyText"/>
        <w:spacing w:line="408" w:lineRule="auto" w:before="65"/>
        <w:ind w:right="209"/>
        <w:jc w:val="both"/>
      </w:pPr>
      <w:r>
        <w:rPr>
          <w:spacing w:val="-1"/>
        </w:rPr>
        <w:t>测试确认其可收回金额，按账面价值与可收回金额孰低计提减值准备，减值损失一经计提，在以后会计期</w:t>
      </w:r>
      <w:r>
        <w:rPr>
          <w:spacing w:val="-83"/>
        </w:rPr>
        <w:t> </w:t>
      </w:r>
      <w:r>
        <w:rPr>
          <w:spacing w:val="-83"/>
        </w:rPr>
      </w:r>
      <w:r>
        <w:rPr/>
        <w:t>间不再转回。</w:t>
      </w:r>
    </w:p>
    <w:p>
      <w:pPr>
        <w:pStyle w:val="BodyText"/>
        <w:spacing w:line="408" w:lineRule="auto" w:before="87"/>
        <w:ind w:right="104" w:firstLine="420"/>
        <w:jc w:val="left"/>
      </w:pPr>
      <w:r>
        <w:rPr>
          <w:spacing w:val="3"/>
        </w:rPr>
        <w:t>无形资产可收回金额根据资产公允价值减去处置费用后的净额与资产预计未来现金流量的现值两者</w:t>
      </w:r>
      <w:r>
        <w:rPr/>
        <w:t> 孰高确定。</w:t>
      </w:r>
    </w:p>
    <w:p>
      <w:pPr>
        <w:spacing w:line="240" w:lineRule="auto" w:before="6"/>
        <w:rPr>
          <w:rFonts w:ascii="宋体" w:hAnsi="宋体" w:cs="宋体" w:eastAsia="宋体" w:hint="default"/>
          <w:sz w:val="20"/>
          <w:szCs w:val="20"/>
        </w:rPr>
      </w:pPr>
    </w:p>
    <w:p>
      <w:pPr>
        <w:spacing w:line="506" w:lineRule="auto" w:before="0"/>
        <w:ind w:left="634" w:right="3680" w:hanging="48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、长期待摊费用</w:t>
      </w:r>
      <w:r>
        <w:rPr>
          <w:rFonts w:ascii="宋体" w:hAnsi="宋体" w:cs="宋体" w:eastAsia="宋体" w:hint="default"/>
          <w:b/>
          <w:bCs/>
          <w:spacing w:val="1"/>
          <w:w w:val="99"/>
          <w:sz w:val="21"/>
          <w:szCs w:val="21"/>
        </w:rPr>
        <w:t> </w:t>
      </w:r>
      <w:r>
        <w:rPr>
          <w:rFonts w:ascii="宋体" w:hAnsi="宋体" w:cs="宋体" w:eastAsia="宋体" w:hint="default"/>
          <w:sz w:val="21"/>
          <w:szCs w:val="21"/>
        </w:rPr>
        <w:t>长期待摊费用按实际发生额核算，在项目受益期内平均摊销。</w:t>
      </w:r>
    </w:p>
    <w:p>
      <w:pPr>
        <w:pStyle w:val="Heading3"/>
        <w:spacing w:line="240" w:lineRule="auto" w:before="105"/>
        <w:ind w:right="104"/>
        <w:jc w:val="left"/>
        <w:rPr>
          <w:b w:val="0"/>
          <w:bCs w:val="0"/>
        </w:rPr>
      </w:pPr>
      <w:r>
        <w:rPr>
          <w:rFonts w:ascii="Times New Roman" w:hAnsi="Times New Roman" w:cs="Times New Roman" w:eastAsia="Times New Roman" w:hint="default"/>
        </w:rPr>
        <w:t>19</w:t>
      </w:r>
      <w:r>
        <w:rPr/>
        <w:t>、职工薪酬</w:t>
      </w:r>
      <w:r>
        <w:rPr>
          <w:b w:val="0"/>
          <w:bCs w:val="0"/>
        </w:rPr>
      </w:r>
    </w:p>
    <w:p>
      <w:pPr>
        <w:spacing w:line="690" w:lineRule="exact" w:before="15"/>
        <w:ind w:left="573" w:right="104"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短期薪酬主要包括工资、奖金、津贴和补贴、职工福利费、医疗保险费、生育保险费、工伤保险费、</w:t>
      </w:r>
    </w:p>
    <w:p>
      <w:pPr>
        <w:pStyle w:val="BodyText"/>
        <w:spacing w:line="408" w:lineRule="auto" w:before="84"/>
        <w:ind w:left="153" w:right="210"/>
        <w:jc w:val="both"/>
      </w:pPr>
      <w:r>
        <w:rPr>
          <w:spacing w:val="-1"/>
        </w:rPr>
        <w:t>住房公积金、工会经费和职工教育经费、非货币性福利等。本公司在职工为本公司提供服务的会计期间将</w:t>
      </w:r>
      <w:r>
        <w:rPr>
          <w:spacing w:val="-83"/>
        </w:rPr>
        <w:t> </w:t>
      </w:r>
      <w:r>
        <w:rPr>
          <w:spacing w:val="-83"/>
        </w:rPr>
      </w:r>
      <w:r>
        <w:rPr>
          <w:spacing w:val="-1"/>
        </w:rPr>
        <w:t>实际发生的短期职工薪酬确认为负债，并计入当期损益或相关资产成本。其中非货币性福利按公允价值计</w:t>
      </w:r>
      <w:r>
        <w:rPr>
          <w:spacing w:val="-81"/>
        </w:rPr>
        <w:t> </w:t>
      </w:r>
      <w:r>
        <w:rPr>
          <w:spacing w:val="-81"/>
        </w:rPr>
      </w:r>
      <w:r>
        <w:rPr/>
        <w:t>量。</w:t>
      </w:r>
    </w:p>
    <w:p>
      <w:pPr>
        <w:spacing w:line="240" w:lineRule="auto" w:before="8"/>
        <w:rPr>
          <w:rFonts w:ascii="宋体" w:hAnsi="宋体" w:cs="宋体" w:eastAsia="宋体" w:hint="default"/>
          <w:sz w:val="20"/>
          <w:szCs w:val="20"/>
        </w:rPr>
      </w:pPr>
    </w:p>
    <w:p>
      <w:pPr>
        <w:pStyle w:val="Heading3"/>
        <w:spacing w:line="240" w:lineRule="auto"/>
        <w:ind w:left="153" w:right="104"/>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30"/>
          <w:szCs w:val="30"/>
        </w:rPr>
      </w:pPr>
    </w:p>
    <w:p>
      <w:pPr>
        <w:pStyle w:val="BodyText"/>
        <w:tabs>
          <w:tab w:pos="993" w:val="left" w:leader="none"/>
        </w:tabs>
        <w:spacing w:line="240" w:lineRule="auto"/>
        <w:ind w:left="579" w:right="104"/>
        <w:jc w:val="left"/>
      </w:pPr>
      <w:r>
        <w:rPr>
          <w:rFonts w:ascii="新宋体" w:hAnsi="新宋体" w:cs="新宋体" w:eastAsia="新宋体" w:hint="default"/>
        </w:rPr>
        <w:t>①</w:t>
        <w:tab/>
      </w:r>
      <w:r>
        <w:rPr/>
        <w:t>设定提存计划</w:t>
      </w:r>
    </w:p>
    <w:p>
      <w:pPr>
        <w:spacing w:after="0" w:line="240" w:lineRule="auto"/>
        <w:jc w:val="left"/>
        <w:sectPr>
          <w:footerReference w:type="default" r:id="rId46"/>
          <w:pgSz w:w="11910" w:h="16840"/>
          <w:pgMar w:footer="982" w:header="877" w:top="1100" w:bottom="1180" w:left="980" w:right="920"/>
          <w:pgNumType w:start="128"/>
        </w:sectPr>
      </w:pPr>
    </w:p>
    <w:p>
      <w:pPr>
        <w:spacing w:line="240" w:lineRule="auto" w:before="8"/>
        <w:rPr>
          <w:rFonts w:ascii="宋体" w:hAnsi="宋体" w:cs="宋体" w:eastAsia="宋体" w:hint="default"/>
          <w:sz w:val="26"/>
          <w:szCs w:val="26"/>
        </w:rPr>
      </w:pPr>
    </w:p>
    <w:p>
      <w:pPr>
        <w:pStyle w:val="BodyText"/>
        <w:spacing w:line="408" w:lineRule="auto" w:before="35"/>
        <w:ind w:right="104" w:firstLine="420"/>
        <w:jc w:val="left"/>
      </w:pPr>
      <w:r>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BodyText"/>
        <w:tabs>
          <w:tab w:pos="993" w:val="left" w:leader="none"/>
        </w:tabs>
        <w:spacing w:line="408" w:lineRule="auto" w:before="46"/>
        <w:ind w:left="573" w:right="398" w:firstLine="6"/>
        <w:jc w:val="left"/>
      </w:pPr>
      <w:r>
        <w:rPr>
          <w:rFonts w:ascii="新宋体" w:hAnsi="新宋体" w:cs="新宋体" w:eastAsia="新宋体" w:hint="default"/>
        </w:rPr>
        <w:t>②</w:t>
        <w:tab/>
      </w:r>
      <w:r>
        <w:rPr/>
        <w:t>设定受益计划 本公司根据预期累计福利单位法确定的公式将设定受益计划产生的福利义务归属于职工提供服务的</w:t>
      </w:r>
    </w:p>
    <w:p>
      <w:pPr>
        <w:pStyle w:val="BodyText"/>
        <w:spacing w:line="408" w:lineRule="auto" w:before="46"/>
        <w:ind w:left="573" w:right="381" w:hanging="420"/>
        <w:jc w:val="left"/>
      </w:pPr>
      <w:r>
        <w:rPr/>
        <w:t>期间，并计入当期损益或相关资产成本。 设定受益计划义务现值减去设定受益计划资产公允价值所形成的赤字或盈余确认为一项设定受益计</w:t>
      </w:r>
    </w:p>
    <w:p>
      <w:pPr>
        <w:pStyle w:val="BodyText"/>
        <w:spacing w:line="408" w:lineRule="auto" w:before="46"/>
        <w:ind w:left="153" w:right="104"/>
        <w:jc w:val="left"/>
      </w:pPr>
      <w:r>
        <w:rPr>
          <w:spacing w:val="-1"/>
        </w:rPr>
        <w:t>划净负债或净资产。设定受益计划存在盈余的，本公司以设定受益计划的盈余和资产上限两项的孰低者计</w:t>
      </w:r>
      <w:r>
        <w:rPr>
          <w:spacing w:val="-81"/>
        </w:rPr>
        <w:t> </w:t>
      </w:r>
      <w:r>
        <w:rPr>
          <w:spacing w:val="-81"/>
        </w:rPr>
      </w:r>
      <w:r>
        <w:rPr/>
        <w:t>量设定受益计划净资产。</w:t>
      </w:r>
    </w:p>
    <w:p>
      <w:pPr>
        <w:pStyle w:val="BodyText"/>
        <w:spacing w:line="408" w:lineRule="auto" w:before="46"/>
        <w:ind w:left="153" w:right="104" w:firstLine="420"/>
        <w:jc w:val="left"/>
      </w:pPr>
      <w:r>
        <w:rPr/>
        <w:t>所有设定受益计划义务，包括预期在职工提供服务的年度报告期间结束后的十二个月内支付的义务，</w:t>
      </w:r>
      <w:r>
        <w:rPr>
          <w:spacing w:val="2"/>
        </w:rPr>
        <w:t> </w:t>
      </w:r>
      <w:r>
        <w:rPr/>
        <w:t>根据资产负债表日与设定受益计划义务期限和币种相匹配的国债或活跃市场上的高质量公司债券的市场</w:t>
      </w:r>
      <w:r>
        <w:rPr/>
        <w:t> 收益率予以折现。</w:t>
      </w:r>
    </w:p>
    <w:p>
      <w:pPr>
        <w:pStyle w:val="BodyText"/>
        <w:spacing w:line="408" w:lineRule="auto" w:before="46"/>
        <w:ind w:left="153" w:right="104" w:firstLine="420"/>
        <w:jc w:val="left"/>
      </w:pPr>
      <w:r>
        <w:rPr/>
        <w:t>设定受益计划产生的服务成本和设定受益计划净负债或净资产的利息净额计入当期损益或相关资产 </w:t>
      </w:r>
      <w:r>
        <w:rPr>
          <w:spacing w:val="-1"/>
        </w:rPr>
        <w:t>成本；重新计量设定受益计划净负债或净资产所产生的变动计入其他综合收益，并且在后续会计期间不转</w:t>
      </w:r>
      <w:r>
        <w:rPr>
          <w:spacing w:val="-81"/>
        </w:rPr>
        <w:t> </w:t>
      </w:r>
      <w:r>
        <w:rPr>
          <w:spacing w:val="-81"/>
        </w:rPr>
      </w:r>
      <w:r>
        <w:rPr/>
        <w:t>回至损益。</w:t>
      </w:r>
    </w:p>
    <w:p>
      <w:pPr>
        <w:pStyle w:val="BodyText"/>
        <w:spacing w:line="408" w:lineRule="auto" w:before="46"/>
        <w:ind w:left="153" w:right="104" w:firstLine="420"/>
        <w:jc w:val="left"/>
      </w:pPr>
      <w:r>
        <w:rPr>
          <w:spacing w:val="-1"/>
        </w:rPr>
        <w:t>在设定受益计划结算时，按在结算日确定的设定受益计划义务现值和结算价格两者的差额，确认结算</w:t>
      </w:r>
      <w:r>
        <w:rPr/>
        <w:t> 利得或损失。</w:t>
      </w:r>
    </w:p>
    <w:p>
      <w:pPr>
        <w:spacing w:line="240" w:lineRule="auto" w:before="8"/>
        <w:rPr>
          <w:rFonts w:ascii="宋体" w:hAnsi="宋体" w:cs="宋体" w:eastAsia="宋体" w:hint="default"/>
          <w:sz w:val="20"/>
          <w:szCs w:val="20"/>
        </w:rPr>
      </w:pPr>
    </w:p>
    <w:p>
      <w:pPr>
        <w:pStyle w:val="Heading3"/>
        <w:spacing w:line="240" w:lineRule="auto"/>
        <w:ind w:left="153" w:right="104"/>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3" w:right="104" w:firstLine="420"/>
        <w:jc w:val="left"/>
      </w:pPr>
      <w:r>
        <w:rPr>
          <w:spacing w:val="-1"/>
        </w:rPr>
        <w:t>职工内部退休计划采用上述辞退福利相同的原则处理。本公司将自职工停止提供服务日至正常退休日</w:t>
      </w:r>
      <w:r>
        <w:rPr/>
        <w:t> 的期间拟支付的内退人员工资和缴纳的社会保险费等，在符合预计负债确认条件时，计入当期损益。</w:t>
      </w:r>
    </w:p>
    <w:p>
      <w:pPr>
        <w:spacing w:line="240" w:lineRule="auto" w:before="8"/>
        <w:rPr>
          <w:rFonts w:ascii="宋体" w:hAnsi="宋体" w:cs="宋体" w:eastAsia="宋体" w:hint="default"/>
          <w:sz w:val="20"/>
          <w:szCs w:val="20"/>
        </w:rPr>
      </w:pPr>
    </w:p>
    <w:p>
      <w:pPr>
        <w:pStyle w:val="Heading3"/>
        <w:spacing w:line="240" w:lineRule="auto"/>
        <w:ind w:right="104"/>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04" w:firstLine="420"/>
        <w:jc w:val="left"/>
      </w:pPr>
      <w:r>
        <w:rPr>
          <w:spacing w:val="-1"/>
        </w:rPr>
        <w:t>本公司向职工提供的其他长期职工福利，符合设定提存计划的，按照设定提存计划进行会计处理，除</w:t>
      </w:r>
      <w:r>
        <w:rPr/>
        <w:t> 此之外按照设定收益计划进行会计处理。</w:t>
      </w:r>
    </w:p>
    <w:p>
      <w:pPr>
        <w:spacing w:line="240" w:lineRule="auto" w:before="8"/>
        <w:rPr>
          <w:rFonts w:ascii="宋体" w:hAnsi="宋体" w:cs="宋体" w:eastAsia="宋体" w:hint="default"/>
          <w:sz w:val="20"/>
          <w:szCs w:val="20"/>
        </w:rPr>
      </w:pPr>
    </w:p>
    <w:p>
      <w:pPr>
        <w:pStyle w:val="Heading3"/>
        <w:spacing w:line="240" w:lineRule="auto"/>
        <w:ind w:right="104"/>
        <w:jc w:val="left"/>
        <w:rPr>
          <w:b w:val="0"/>
          <w:bCs w:val="0"/>
        </w:rPr>
      </w:pPr>
      <w:r>
        <w:rPr>
          <w:rFonts w:ascii="Times New Roman" w:hAnsi="Times New Roman" w:cs="Times New Roman" w:eastAsia="Times New Roman" w:hint="default"/>
        </w:rPr>
        <w:t>20</w:t>
      </w:r>
      <w:r>
        <w:rPr/>
        <w:t>、预计负债</w:t>
      </w:r>
      <w:r>
        <w:rPr>
          <w:b w:val="0"/>
          <w:bCs w:val="0"/>
        </w:rPr>
      </w:r>
    </w:p>
    <w:p>
      <w:pPr>
        <w:spacing w:line="240" w:lineRule="auto" w:before="7"/>
        <w:rPr>
          <w:rFonts w:ascii="宋体" w:hAnsi="宋体" w:cs="宋体" w:eastAsia="宋体" w:hint="default"/>
          <w:b/>
          <w:bCs/>
          <w:sz w:val="30"/>
          <w:szCs w:val="30"/>
        </w:rPr>
      </w:pPr>
    </w:p>
    <w:p>
      <w:pPr>
        <w:spacing w:line="386" w:lineRule="auto" w:before="0"/>
        <w:ind w:left="633" w:right="2211"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z w:val="21"/>
          <w:szCs w:val="21"/>
        </w:rPr>
        <w:t>如果与或有事项相关的义务同时符合以下条件，本公司将其确认为预计负债：</w:t>
      </w:r>
    </w:p>
    <w:p>
      <w:pPr>
        <w:pStyle w:val="BodyText"/>
        <w:tabs>
          <w:tab w:pos="993" w:val="left" w:leader="none"/>
        </w:tabs>
        <w:spacing w:line="240" w:lineRule="auto" w:before="65"/>
        <w:ind w:left="580" w:right="104"/>
        <w:jc w:val="left"/>
      </w:pPr>
      <w:r>
        <w:rPr/>
        <w:t>①</w:t>
        <w:tab/>
        <w:t>该义务是本公司承担的现时义务；</w:t>
      </w:r>
    </w:p>
    <w:p>
      <w:pPr>
        <w:spacing w:line="240" w:lineRule="auto" w:before="10"/>
        <w:rPr>
          <w:rFonts w:ascii="宋体" w:hAnsi="宋体" w:cs="宋体" w:eastAsia="宋体" w:hint="default"/>
          <w:sz w:val="14"/>
          <w:szCs w:val="14"/>
        </w:rPr>
      </w:pPr>
    </w:p>
    <w:p>
      <w:pPr>
        <w:pStyle w:val="BodyText"/>
        <w:tabs>
          <w:tab w:pos="993" w:val="left" w:leader="none"/>
        </w:tabs>
        <w:spacing w:line="240" w:lineRule="auto"/>
        <w:ind w:left="580" w:right="104"/>
        <w:jc w:val="left"/>
      </w:pPr>
      <w:r>
        <w:rPr/>
        <w:t>②</w:t>
        <w:tab/>
        <w:t>该义务的履行很可能导致经济利益流出本公司；</w:t>
      </w:r>
    </w:p>
    <w:p>
      <w:pPr>
        <w:spacing w:after="0" w:line="240" w:lineRule="auto"/>
        <w:jc w:val="left"/>
        <w:sectPr>
          <w:footerReference w:type="default" r:id="rId47"/>
          <w:pgSz w:w="11910" w:h="16840"/>
          <w:pgMar w:footer="982" w:header="877" w:top="1100" w:bottom="1180" w:left="980" w:right="920"/>
          <w:pgNumType w:start="129"/>
        </w:sectPr>
      </w:pPr>
    </w:p>
    <w:p>
      <w:pPr>
        <w:spacing w:line="240" w:lineRule="auto" w:before="8"/>
        <w:rPr>
          <w:rFonts w:ascii="宋体" w:hAnsi="宋体" w:cs="宋体" w:eastAsia="宋体" w:hint="default"/>
          <w:sz w:val="26"/>
          <w:szCs w:val="26"/>
        </w:rPr>
      </w:pPr>
    </w:p>
    <w:p>
      <w:pPr>
        <w:pStyle w:val="BodyText"/>
        <w:tabs>
          <w:tab w:pos="993" w:val="left" w:leader="none"/>
        </w:tabs>
        <w:spacing w:line="240" w:lineRule="auto" w:before="35"/>
        <w:ind w:left="580" w:right="104"/>
        <w:jc w:val="left"/>
      </w:pPr>
      <w:r>
        <w:rPr/>
        <w:t>③</w:t>
        <w:tab/>
        <w:t>该义务的金额能够可靠地计量。</w:t>
      </w:r>
    </w:p>
    <w:p>
      <w:pPr>
        <w:spacing w:line="240" w:lineRule="auto" w:before="10"/>
        <w:rPr>
          <w:rFonts w:ascii="宋体" w:hAnsi="宋体" w:cs="宋体" w:eastAsia="宋体" w:hint="default"/>
          <w:sz w:val="14"/>
          <w:szCs w:val="14"/>
        </w:rPr>
      </w:pPr>
    </w:p>
    <w:p>
      <w:pPr>
        <w:spacing w:line="386" w:lineRule="auto" w:before="0"/>
        <w:ind w:left="634" w:right="198"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spacing w:val="-2"/>
          <w:sz w:val="21"/>
          <w:szCs w:val="21"/>
        </w:rPr>
        <w:t>按照履行相关现时义务所需支出的最佳估计数进行初始计量，如所需支出存在一个连续范围，且该范</w:t>
      </w:r>
    </w:p>
    <w:p>
      <w:pPr>
        <w:pStyle w:val="BodyText"/>
        <w:spacing w:line="408" w:lineRule="auto" w:before="65"/>
        <w:ind w:right="104"/>
        <w:jc w:val="left"/>
      </w:pPr>
      <w:r>
        <w:rPr>
          <w:spacing w:val="-1"/>
        </w:rPr>
        <w:t>围内各种结果发生的可能性相同，最佳估计数按照该范围内的中间值确定；如涉及多个项目，按照各种可</w:t>
      </w:r>
      <w:r>
        <w:rPr>
          <w:spacing w:val="-83"/>
        </w:rPr>
        <w:t> </w:t>
      </w:r>
      <w:r>
        <w:rPr>
          <w:spacing w:val="-83"/>
        </w:rPr>
      </w:r>
      <w:r>
        <w:rPr/>
        <w:t>能结果及相关概率计算确定最佳估计数。</w:t>
      </w:r>
    </w:p>
    <w:p>
      <w:pPr>
        <w:pStyle w:val="BodyText"/>
        <w:spacing w:line="408" w:lineRule="auto" w:before="46"/>
        <w:ind w:right="211" w:firstLine="480"/>
        <w:jc w:val="both"/>
      </w:pPr>
      <w:r>
        <w:rPr>
          <w:spacing w:val="-2"/>
        </w:rPr>
        <w:t>资产负债表日应当对预计负债账面价值进行复核，有确凿证据表明该账面价值不能真实反映当前最佳</w:t>
      </w:r>
      <w:r>
        <w:rPr/>
        <w:t> 估计数，应当按照当前最佳估计数对该账面价值进行调整。</w:t>
      </w:r>
    </w:p>
    <w:p>
      <w:pPr>
        <w:spacing w:line="240" w:lineRule="auto" w:before="8"/>
        <w:rPr>
          <w:rFonts w:ascii="宋体" w:hAnsi="宋体" w:cs="宋体" w:eastAsia="宋体" w:hint="default"/>
          <w:sz w:val="20"/>
          <w:szCs w:val="20"/>
        </w:rPr>
      </w:pPr>
    </w:p>
    <w:p>
      <w:pPr>
        <w:pStyle w:val="Heading3"/>
        <w:spacing w:line="240" w:lineRule="auto"/>
        <w:ind w:right="104"/>
        <w:jc w:val="left"/>
        <w:rPr>
          <w:b w:val="0"/>
          <w:bCs w:val="0"/>
        </w:rPr>
      </w:pPr>
      <w:r>
        <w:rPr>
          <w:rFonts w:ascii="Times New Roman" w:hAnsi="Times New Roman" w:cs="Times New Roman" w:eastAsia="Times New Roman" w:hint="default"/>
        </w:rPr>
        <w:t>21</w:t>
      </w:r>
      <w:r>
        <w:rPr/>
        <w:t>、股份支付</w:t>
      </w:r>
      <w:r>
        <w:rPr>
          <w:b w:val="0"/>
          <w:bCs w:val="0"/>
        </w:rPr>
      </w:r>
    </w:p>
    <w:p>
      <w:pPr>
        <w:spacing w:line="240" w:lineRule="auto" w:before="7"/>
        <w:rPr>
          <w:rFonts w:ascii="宋体" w:hAnsi="宋体" w:cs="宋体" w:eastAsia="宋体" w:hint="default"/>
          <w:b/>
          <w:bCs/>
          <w:sz w:val="30"/>
          <w:szCs w:val="30"/>
        </w:rPr>
      </w:pPr>
    </w:p>
    <w:p>
      <w:pPr>
        <w:spacing w:line="386" w:lineRule="auto" w:before="0"/>
        <w:ind w:left="634" w:right="3260"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spacing w:val="1"/>
          <w:w w:val="99"/>
          <w:sz w:val="21"/>
          <w:szCs w:val="21"/>
        </w:rPr>
        <w:t> </w:t>
      </w:r>
      <w:r>
        <w:rPr>
          <w:rFonts w:ascii="宋体" w:hAnsi="宋体" w:cs="宋体" w:eastAsia="宋体" w:hint="default"/>
          <w:sz w:val="21"/>
          <w:szCs w:val="21"/>
        </w:rPr>
        <w:t>股份支付，分为以权益结算的股份支付和以现金结算的股份支付。</w:t>
      </w:r>
    </w:p>
    <w:p>
      <w:pPr>
        <w:spacing w:line="386" w:lineRule="auto" w:before="65"/>
        <w:ind w:left="634" w:right="198"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b/>
          <w:bCs/>
          <w:w w:val="99"/>
          <w:sz w:val="21"/>
          <w:szCs w:val="21"/>
        </w:rPr>
        <w:t> </w:t>
      </w:r>
      <w:r>
        <w:rPr>
          <w:rFonts w:ascii="宋体" w:hAnsi="宋体" w:cs="宋体" w:eastAsia="宋体" w:hint="default"/>
          <w:spacing w:val="-2"/>
          <w:sz w:val="21"/>
          <w:szCs w:val="21"/>
        </w:rPr>
        <w:t>以权益结算的股份支付，以授予职工权益工具的公允价值计量。以现金结算的股份支付，按照公司承</w:t>
      </w:r>
    </w:p>
    <w:p>
      <w:pPr>
        <w:pStyle w:val="BodyText"/>
        <w:spacing w:line="408" w:lineRule="auto" w:before="65"/>
        <w:ind w:left="634" w:right="104" w:hanging="480"/>
        <w:jc w:val="left"/>
      </w:pPr>
      <w:r>
        <w:rPr/>
        <w:t>担的以股份或其他权益工具为基础计算确定的负债的公允价值计量。 在权益工具交易活跃的市场，活跃市场中的报价确定为公允价值。权益工具交易不存在活跃市场的，</w:t>
      </w:r>
    </w:p>
    <w:p>
      <w:pPr>
        <w:pStyle w:val="BodyText"/>
        <w:spacing w:line="408" w:lineRule="auto" w:before="46"/>
        <w:ind w:right="104"/>
        <w:jc w:val="left"/>
      </w:pPr>
      <w:r>
        <w:rPr>
          <w:spacing w:val="-1"/>
        </w:rPr>
        <w:t>则采用估值技术确定公允价值，估值技术包括参考熟悉情况并自愿交易的各方最近进行的市场交易中使用</w:t>
      </w:r>
      <w:r>
        <w:rPr>
          <w:spacing w:val="-81"/>
        </w:rPr>
        <w:t> </w:t>
      </w:r>
      <w:r>
        <w:rPr>
          <w:spacing w:val="-81"/>
        </w:rPr>
      </w:r>
      <w:r>
        <w:rPr/>
        <w:t>的价格、参照实质上相同的其他金融工具的当前公允价值、现金流量折现法和期权定价模型等。</w:t>
      </w:r>
    </w:p>
    <w:p>
      <w:pPr>
        <w:spacing w:line="386" w:lineRule="auto" w:before="46"/>
        <w:ind w:left="634" w:right="198"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等待期内每个资产负债表日，根据取得的可行权人数变动等后续信息作出最佳估计，修正预计可行权</w:t>
      </w:r>
    </w:p>
    <w:p>
      <w:pPr>
        <w:pStyle w:val="BodyText"/>
        <w:spacing w:line="240" w:lineRule="auto" w:before="65"/>
        <w:ind w:right="104"/>
        <w:jc w:val="left"/>
      </w:pPr>
      <w:r>
        <w:rPr/>
        <w:t>的权益工具数量。在可行权日，最终预计可行权权益工具的数量与实际可行权工具的数量一致。</w:t>
      </w:r>
    </w:p>
    <w:p>
      <w:pPr>
        <w:spacing w:line="240" w:lineRule="auto" w:before="10"/>
        <w:rPr>
          <w:rFonts w:ascii="宋体" w:hAnsi="宋体" w:cs="宋体" w:eastAsia="宋体" w:hint="default"/>
          <w:sz w:val="14"/>
          <w:szCs w:val="14"/>
        </w:rPr>
      </w:pPr>
    </w:p>
    <w:p>
      <w:pPr>
        <w:pStyle w:val="Heading3"/>
        <w:spacing w:line="240" w:lineRule="auto"/>
        <w:ind w:right="104"/>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pStyle w:val="BodyText"/>
        <w:spacing w:line="408" w:lineRule="auto" w:before="177"/>
        <w:ind w:right="211" w:firstLine="550"/>
        <w:jc w:val="both"/>
      </w:pPr>
      <w:r>
        <w:rPr/>
        <w:t>①</w:t>
      </w:r>
      <w:r>
        <w:rPr>
          <w:spacing w:val="-46"/>
        </w:rPr>
        <w:t> </w:t>
      </w:r>
      <w:r>
        <w:rPr/>
        <w:t>授予后立即可行权的以现金结算的股份支付，在授予日以本公司承担负债的公允价值计入相关成</w:t>
      </w:r>
      <w:r>
        <w:rPr/>
        <w:t> </w:t>
      </w:r>
      <w:r>
        <w:rPr>
          <w:spacing w:val="-1"/>
        </w:rPr>
        <w:t>本或费用，相应增加负债。并在结算前的每个资产负债表日和结算日对负债的公允价值重新计量，将其变</w:t>
      </w:r>
      <w:r>
        <w:rPr>
          <w:spacing w:val="-83"/>
        </w:rPr>
        <w:t> </w:t>
      </w:r>
      <w:r>
        <w:rPr>
          <w:spacing w:val="-83"/>
        </w:rPr>
      </w:r>
      <w:r>
        <w:rPr/>
        <w:t>动计入损益。</w:t>
      </w:r>
    </w:p>
    <w:p>
      <w:pPr>
        <w:pStyle w:val="BodyText"/>
        <w:spacing w:line="408" w:lineRule="auto" w:before="46"/>
        <w:ind w:right="209" w:firstLine="550"/>
        <w:jc w:val="both"/>
      </w:pPr>
      <w:r>
        <w:rPr/>
        <w:t>②</w:t>
      </w:r>
      <w:r>
        <w:rPr>
          <w:spacing w:val="-46"/>
        </w:rPr>
        <w:t> </w:t>
      </w:r>
      <w:r>
        <w:rPr/>
        <w:t>完成等待期内的服务或达到规定业绩条件以后才可行权的以现金结算的股份支付，在等待期内的</w:t>
      </w:r>
      <w:r>
        <w:rPr/>
        <w:t> </w:t>
      </w:r>
      <w:r>
        <w:rPr>
          <w:spacing w:val="-1"/>
        </w:rPr>
        <w:t>每个资产负债表日以对可行权情况的最佳估计为基础，按本公司承担负债的公允价值金额，将当期取得的</w:t>
      </w:r>
      <w:r>
        <w:rPr>
          <w:spacing w:val="-81"/>
        </w:rPr>
        <w:t> </w:t>
      </w:r>
      <w:r>
        <w:rPr>
          <w:spacing w:val="-81"/>
        </w:rPr>
      </w:r>
      <w:r>
        <w:rPr/>
        <w:t>服务计入成本或费用和相应的负债。</w:t>
      </w:r>
    </w:p>
    <w:p>
      <w:pPr>
        <w:pStyle w:val="BodyText"/>
        <w:spacing w:line="408" w:lineRule="auto" w:before="46"/>
        <w:ind w:left="295" w:right="191" w:firstLine="409"/>
        <w:jc w:val="left"/>
      </w:pPr>
      <w:r>
        <w:rPr/>
        <w:t>③</w:t>
      </w:r>
      <w:r>
        <w:rPr>
          <w:spacing w:val="-46"/>
        </w:rPr>
        <w:t> </w:t>
      </w:r>
      <w:r>
        <w:rPr/>
        <w:t>授予后立即可行权的换取职工服务的以权益结算的股份支付，在授予日以权益工具的公允价值计</w:t>
      </w:r>
      <w:r>
        <w:rPr/>
        <w:t> 入相关成本或费用，相应增加资本公积。</w:t>
      </w:r>
    </w:p>
    <w:p>
      <w:pPr>
        <w:pStyle w:val="BodyText"/>
        <w:spacing w:line="240" w:lineRule="auto" w:before="46"/>
        <w:ind w:left="721" w:right="0"/>
        <w:jc w:val="left"/>
      </w:pPr>
      <w:r>
        <w:rPr/>
        <w:t>④</w:t>
      </w:r>
      <w:r>
        <w:rPr>
          <w:spacing w:val="25"/>
        </w:rPr>
        <w:t> </w:t>
      </w:r>
      <w:r>
        <w:rPr/>
        <w:t>完成等待期内的服务或达到规定业绩条件以后才可行权换取职工服务的以权益结算的股份支付，</w:t>
      </w:r>
    </w:p>
    <w:p>
      <w:pPr>
        <w:spacing w:after="0" w:line="24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right="0"/>
        <w:jc w:val="left"/>
      </w:pPr>
      <w:r>
        <w:rPr>
          <w:spacing w:val="-1"/>
        </w:rPr>
        <w:t>在等待期内的每个资产负债表日，以对可行权权益工具数量的最佳估计为基础，按权益工具授予日的公允</w:t>
      </w:r>
      <w:r>
        <w:rPr>
          <w:spacing w:val="-81"/>
        </w:rPr>
        <w:t> </w:t>
      </w:r>
      <w:r>
        <w:rPr>
          <w:spacing w:val="-81"/>
        </w:rPr>
      </w:r>
      <w:r>
        <w:rPr/>
        <w:t>价值，将当期取得的服务计入成本或费用和资本公积。</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22</w:t>
      </w:r>
      <w:r>
        <w:rPr/>
        <w:t>、收入</w:t>
      </w:r>
      <w:r>
        <w:rPr>
          <w:b w:val="0"/>
          <w:bCs w:val="0"/>
        </w:rPr>
      </w:r>
    </w:p>
    <w:p>
      <w:pPr>
        <w:spacing w:line="768" w:lineRule="exact" w:before="30"/>
        <w:ind w:left="545" w:right="139" w:hanging="39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spacing w:val="1"/>
          <w:w w:val="99"/>
          <w:sz w:val="21"/>
          <w:szCs w:val="21"/>
        </w:rPr>
        <w:t> </w:t>
      </w:r>
      <w:r>
        <w:rPr>
          <w:rFonts w:ascii="宋体" w:hAnsi="宋体" w:cs="宋体" w:eastAsia="宋体" w:hint="default"/>
          <w:sz w:val="21"/>
          <w:szCs w:val="21"/>
        </w:rPr>
        <w:t>公司的收入主要为旅游服务收入，主要包括出境旅游收入、商务会奖及商务会展收入等。收入的确认</w:t>
      </w:r>
    </w:p>
    <w:p>
      <w:pPr>
        <w:pStyle w:val="BodyText"/>
        <w:spacing w:line="240" w:lineRule="auto" w:before="69"/>
        <w:ind w:left="153" w:right="0"/>
        <w:jc w:val="left"/>
      </w:pPr>
      <w:r>
        <w:rPr/>
        <w:t>原则和计量依据如下：</w:t>
      </w:r>
    </w:p>
    <w:p>
      <w:pPr>
        <w:spacing w:line="240" w:lineRule="auto" w:before="10"/>
        <w:rPr>
          <w:rFonts w:ascii="宋体" w:hAnsi="宋体" w:cs="宋体" w:eastAsia="宋体" w:hint="default"/>
          <w:sz w:val="14"/>
          <w:szCs w:val="14"/>
        </w:rPr>
      </w:pPr>
    </w:p>
    <w:p>
      <w:pPr>
        <w:pStyle w:val="BodyText"/>
        <w:spacing w:line="240" w:lineRule="auto"/>
        <w:ind w:left="545" w:right="0"/>
        <w:jc w:val="left"/>
      </w:pPr>
      <w:r>
        <w:rPr/>
        <w:t>①</w:t>
      </w:r>
      <w:r>
        <w:rPr>
          <w:spacing w:val="63"/>
        </w:rPr>
        <w:t> </w:t>
      </w:r>
      <w:r>
        <w:rPr/>
        <w:t>确认原则</w:t>
      </w:r>
    </w:p>
    <w:p>
      <w:pPr>
        <w:spacing w:line="240" w:lineRule="auto" w:before="10"/>
        <w:rPr>
          <w:rFonts w:ascii="宋体" w:hAnsi="宋体" w:cs="宋体" w:eastAsia="宋体" w:hint="default"/>
          <w:sz w:val="14"/>
          <w:szCs w:val="14"/>
        </w:rPr>
      </w:pPr>
    </w:p>
    <w:p>
      <w:pPr>
        <w:pStyle w:val="BodyText"/>
        <w:tabs>
          <w:tab w:pos="901" w:val="left" w:leader="none"/>
        </w:tabs>
        <w:spacing w:line="240" w:lineRule="auto"/>
        <w:ind w:left="545" w:right="0"/>
        <w:jc w:val="left"/>
      </w:pPr>
      <w:r>
        <w:rPr>
          <w:rFonts w:ascii="Times New Roman" w:hAnsi="Times New Roman" w:cs="Times New Roman" w:eastAsia="Times New Roman" w:hint="default"/>
        </w:rPr>
        <w:t>a.</w:t>
        <w:tab/>
      </w:r>
      <w:r>
        <w:rPr/>
        <w:t>公司已将与旅游活动相关的主要风险和报酬转移给客户，其主要标志为旅游活动的结束；</w:t>
      </w:r>
    </w:p>
    <w:p>
      <w:pPr>
        <w:pStyle w:val="BodyText"/>
        <w:spacing w:line="240" w:lineRule="auto" w:before="177"/>
        <w:ind w:left="545" w:right="0"/>
        <w:jc w:val="left"/>
      </w:pPr>
      <w:r>
        <w:rPr>
          <w:rFonts w:ascii="Times New Roman" w:hAnsi="Times New Roman" w:cs="Times New Roman" w:eastAsia="Times New Roman" w:hint="default"/>
        </w:rPr>
        <w:t>b.  </w:t>
      </w:r>
      <w:r>
        <w:rPr>
          <w:rFonts w:ascii="Times New Roman" w:hAnsi="Times New Roman" w:cs="Times New Roman" w:eastAsia="Times New Roman" w:hint="default"/>
          <w:spacing w:val="10"/>
        </w:rPr>
        <w:t> </w:t>
      </w:r>
      <w:r>
        <w:rPr/>
        <w:t>收入的金额能够可靠地计量；</w:t>
      </w:r>
    </w:p>
    <w:p>
      <w:pPr>
        <w:pStyle w:val="BodyText"/>
        <w:spacing w:line="240" w:lineRule="auto" w:before="177"/>
        <w:ind w:left="545" w:right="0"/>
        <w:jc w:val="left"/>
      </w:pPr>
      <w:r>
        <w:rPr>
          <w:rFonts w:ascii="Times New Roman" w:hAnsi="Times New Roman" w:cs="Times New Roman" w:eastAsia="Times New Roman" w:hint="default"/>
        </w:rPr>
        <w:t>c.  </w:t>
      </w:r>
      <w:r>
        <w:rPr>
          <w:rFonts w:ascii="Times New Roman" w:hAnsi="Times New Roman" w:cs="Times New Roman" w:eastAsia="Times New Roman" w:hint="default"/>
          <w:spacing w:val="10"/>
        </w:rPr>
        <w:t> </w:t>
      </w:r>
      <w:r>
        <w:rPr/>
        <w:t>相关的经济利益很可能流入；</w:t>
      </w:r>
    </w:p>
    <w:p>
      <w:pPr>
        <w:pStyle w:val="BodyText"/>
        <w:spacing w:line="386" w:lineRule="auto" w:before="177"/>
        <w:ind w:left="545" w:right="139"/>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10"/>
        </w:rPr>
        <w:t> </w:t>
      </w:r>
      <w:r>
        <w:rPr/>
        <w:t>相关的已发生或将发生的成本能够可靠地计量。 旅游活动的结束是指：公司组织国内旅游者到境外旅游或国内旅游，旅行团已经返回；商务会展及会</w:t>
      </w:r>
    </w:p>
    <w:p>
      <w:pPr>
        <w:pStyle w:val="BodyText"/>
        <w:spacing w:line="240" w:lineRule="auto" w:before="65"/>
        <w:ind w:left="153" w:right="0"/>
        <w:jc w:val="left"/>
      </w:pPr>
      <w:r>
        <w:rPr/>
        <w:t>奖业务，相关会展或会奖活动已经结束。</w:t>
      </w:r>
    </w:p>
    <w:p>
      <w:pPr>
        <w:spacing w:line="240" w:lineRule="auto" w:before="10"/>
        <w:rPr>
          <w:rFonts w:ascii="宋体" w:hAnsi="宋体" w:cs="宋体" w:eastAsia="宋体" w:hint="default"/>
          <w:sz w:val="14"/>
          <w:szCs w:val="14"/>
        </w:rPr>
      </w:pPr>
    </w:p>
    <w:p>
      <w:pPr>
        <w:pStyle w:val="BodyText"/>
        <w:spacing w:line="240" w:lineRule="auto"/>
        <w:ind w:left="545" w:right="0"/>
        <w:jc w:val="left"/>
      </w:pPr>
      <w:r>
        <w:rPr/>
        <w:t>②</w:t>
      </w:r>
      <w:r>
        <w:rPr>
          <w:spacing w:val="63"/>
        </w:rPr>
        <w:t> </w:t>
      </w:r>
      <w:r>
        <w:rPr/>
        <w:t>计量依据</w:t>
      </w:r>
    </w:p>
    <w:p>
      <w:pPr>
        <w:spacing w:line="240" w:lineRule="auto" w:before="10"/>
        <w:rPr>
          <w:rFonts w:ascii="宋体" w:hAnsi="宋体" w:cs="宋体" w:eastAsia="宋体" w:hint="default"/>
          <w:sz w:val="14"/>
          <w:szCs w:val="14"/>
        </w:rPr>
      </w:pPr>
    </w:p>
    <w:p>
      <w:pPr>
        <w:pStyle w:val="BodyText"/>
        <w:spacing w:line="386" w:lineRule="auto"/>
        <w:ind w:left="153" w:right="0" w:firstLine="391"/>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8"/>
        </w:rPr>
        <w:t> </w:t>
      </w:r>
      <w:r>
        <w:rPr>
          <w:spacing w:val="-3"/>
        </w:rPr>
        <w:t>出境旅游收入：分为同业和直客业务，分别根据与代理商和散客约定的单价，按最终的决算单为依</w:t>
      </w:r>
      <w:r>
        <w:rPr/>
        <w:t> 据计量。</w:t>
      </w:r>
    </w:p>
    <w:p>
      <w:pPr>
        <w:pStyle w:val="BodyText"/>
        <w:spacing w:line="386" w:lineRule="auto" w:before="65"/>
        <w:ind w:left="545" w:right="139" w:hanging="1"/>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9"/>
        </w:rPr>
        <w:t> </w:t>
      </w:r>
      <w:r>
        <w:rPr>
          <w:spacing w:val="-3"/>
        </w:rPr>
        <w:t>商务会展和会奖：根据与客户签订的相关服务合同所约定的金额，按照最终的决算单为依据计量。</w:t>
      </w:r>
      <w:r>
        <w:rPr/>
        <w:t> 公司收到酒店、餐馆、景点、商店为奖励企业超额销售或提供客源，支付的佣金或奖励，在确认获得</w:t>
      </w:r>
    </w:p>
    <w:p>
      <w:pPr>
        <w:pStyle w:val="BodyText"/>
        <w:spacing w:line="408" w:lineRule="auto" w:before="65"/>
        <w:ind w:left="545" w:right="6229" w:hanging="392"/>
        <w:jc w:val="left"/>
      </w:pPr>
      <w:r>
        <w:rPr/>
        <w:t>收款权利时确认收入。 公司对会员积分的会计处理方法：</w:t>
      </w:r>
    </w:p>
    <w:p>
      <w:pPr>
        <w:pStyle w:val="BodyText"/>
        <w:spacing w:line="398" w:lineRule="auto" w:before="46"/>
        <w:ind w:right="151" w:firstLine="391"/>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39"/>
        </w:rPr>
        <w:t> </w:t>
      </w:r>
      <w:r>
        <w:rPr>
          <w:spacing w:val="-3"/>
        </w:rPr>
        <w:t>在销售产品或提供劳务的同时，公司将销售取得的货款或应收货款在本次商品销售或劳务提供产生</w:t>
      </w:r>
      <w:r>
        <w:rPr/>
        <w:t> </w:t>
      </w:r>
      <w:r>
        <w:rPr>
          <w:spacing w:val="-1"/>
        </w:rPr>
        <w:t>的收入与奖励积分的公允价值之间进行分配，将取得的货款或应收货款扣除奖励积分公允价值的部分确认</w:t>
      </w:r>
      <w:r>
        <w:rPr>
          <w:spacing w:val="-81"/>
        </w:rPr>
        <w:t> </w:t>
      </w:r>
      <w:r>
        <w:rPr>
          <w:spacing w:val="-81"/>
        </w:rPr>
      </w:r>
      <w:r>
        <w:rPr/>
        <w:t>为收入、奖励积分的公允价值确认为递延收益。</w:t>
      </w:r>
    </w:p>
    <w:p>
      <w:pPr>
        <w:pStyle w:val="BodyText"/>
        <w:spacing w:line="398" w:lineRule="auto" w:before="54"/>
        <w:ind w:right="0" w:firstLine="391"/>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10"/>
        </w:rPr>
        <w:t> </w:t>
      </w:r>
      <w:r>
        <w:rPr/>
        <w:t>获得奖励积分的客户满足条件时有权利取得公司的商品或服务，在客户兑换奖励积分时，公司将 </w:t>
      </w:r>
      <w:r>
        <w:rPr>
          <w:spacing w:val="-1"/>
        </w:rPr>
        <w:t>原计入递延收益的与所兑换积分相关的部分确认为收入，确认为收入的金额以被兑换用于换取奖励的积分</w:t>
      </w:r>
      <w:r>
        <w:rPr>
          <w:spacing w:val="-81"/>
        </w:rPr>
        <w:t> </w:t>
      </w:r>
      <w:r>
        <w:rPr>
          <w:spacing w:val="-81"/>
        </w:rPr>
      </w:r>
      <w:r>
        <w:rPr/>
        <w:t>数额占预期将兑换用于换取奖励的积分总数的比例为基础计算确定。</w:t>
      </w:r>
    </w:p>
    <w:p>
      <w:pPr>
        <w:spacing w:line="240" w:lineRule="auto" w:before="1"/>
        <w:rPr>
          <w:rFonts w:ascii="宋体" w:hAnsi="宋体" w:cs="宋体" w:eastAsia="宋体" w:hint="default"/>
          <w:sz w:val="27"/>
          <w:szCs w:val="27"/>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b/>
          <w:bCs/>
          <w:sz w:val="26"/>
          <w:szCs w:val="26"/>
        </w:rPr>
      </w:pPr>
    </w:p>
    <w:p>
      <w:pPr>
        <w:pStyle w:val="BodyText"/>
        <w:spacing w:line="240" w:lineRule="auto" w:before="35"/>
        <w:ind w:left="490" w:right="104"/>
        <w:jc w:val="left"/>
      </w:pPr>
      <w:r>
        <w:rPr/>
        <w:t>与交易相关的经济利益能够流入企业，收入的金额能可靠地计量时确认为让渡资产使用权收入。</w:t>
      </w:r>
    </w:p>
    <w:p>
      <w:pPr>
        <w:spacing w:line="750" w:lineRule="atLeast" w:before="34"/>
        <w:ind w:left="633" w:right="199"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）确认提供劳务收入的依据</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在下列条件均能满足时确认为提供劳务收入：收入的金额能够可靠地计量；相关的经济利益很可能流</w:t>
      </w:r>
    </w:p>
    <w:p>
      <w:pPr>
        <w:spacing w:line="240" w:lineRule="auto" w:before="10"/>
        <w:rPr>
          <w:rFonts w:ascii="宋体" w:hAnsi="宋体" w:cs="宋体" w:eastAsia="宋体" w:hint="default"/>
          <w:sz w:val="14"/>
          <w:szCs w:val="14"/>
        </w:rPr>
      </w:pPr>
    </w:p>
    <w:p>
      <w:pPr>
        <w:pStyle w:val="BodyText"/>
        <w:spacing w:line="240" w:lineRule="auto"/>
        <w:ind w:left="153" w:right="104"/>
        <w:jc w:val="left"/>
      </w:pPr>
      <w:r>
        <w:rPr/>
        <w:t>入企业；交易的完工进度能够可靠地确定；交易中已发生和将发生的成本能够可靠地计量。</w:t>
      </w:r>
    </w:p>
    <w:p>
      <w:pPr>
        <w:spacing w:line="240" w:lineRule="auto" w:before="10"/>
        <w:rPr>
          <w:rFonts w:ascii="宋体" w:hAnsi="宋体" w:cs="宋体" w:eastAsia="宋体" w:hint="default"/>
          <w:sz w:val="14"/>
          <w:szCs w:val="14"/>
        </w:rPr>
      </w:pPr>
    </w:p>
    <w:p>
      <w:pPr>
        <w:pStyle w:val="Heading3"/>
        <w:spacing w:line="240" w:lineRule="auto"/>
        <w:ind w:left="153" w:right="104"/>
        <w:jc w:val="left"/>
        <w:rPr>
          <w:b w:val="0"/>
          <w:bCs w:val="0"/>
        </w:rPr>
      </w:pPr>
      <w:r>
        <w:rPr/>
        <w:t>（</w:t>
      </w:r>
      <w:r>
        <w:rPr>
          <w:rFonts w:ascii="Times New Roman" w:hAnsi="Times New Roman" w:cs="Times New Roman" w:eastAsia="Times New Roman" w:hint="default"/>
        </w:rPr>
        <w:t>4</w:t>
      </w:r>
      <w:r>
        <w:rPr/>
        <w:t>）货币兑换收入的依据</w:t>
      </w:r>
      <w:r>
        <w:rPr>
          <w:b w:val="0"/>
          <w:bCs w:val="0"/>
        </w:rPr>
      </w:r>
    </w:p>
    <w:p>
      <w:pPr>
        <w:pStyle w:val="BodyText"/>
        <w:tabs>
          <w:tab w:pos="993" w:val="left" w:leader="none"/>
        </w:tabs>
        <w:spacing w:line="240" w:lineRule="auto" w:before="177"/>
        <w:ind w:left="580" w:right="104"/>
        <w:jc w:val="left"/>
      </w:pPr>
      <w:r>
        <w:rPr/>
        <w:t>①</w:t>
        <w:tab/>
        <w:t>公司已将与货币兑换相关的主要风险和报酬转移给客户；</w:t>
      </w:r>
    </w:p>
    <w:p>
      <w:pPr>
        <w:spacing w:line="240" w:lineRule="auto" w:before="12"/>
        <w:rPr>
          <w:rFonts w:ascii="宋体" w:hAnsi="宋体" w:cs="宋体" w:eastAsia="宋体" w:hint="default"/>
          <w:sz w:val="23"/>
          <w:szCs w:val="23"/>
        </w:rPr>
      </w:pPr>
    </w:p>
    <w:p>
      <w:pPr>
        <w:pStyle w:val="BodyText"/>
        <w:tabs>
          <w:tab w:pos="993" w:val="left" w:leader="none"/>
        </w:tabs>
        <w:spacing w:line="240" w:lineRule="auto"/>
        <w:ind w:left="580" w:right="104"/>
        <w:jc w:val="left"/>
      </w:pPr>
      <w:r>
        <w:rPr/>
        <w:t>②</w:t>
        <w:tab/>
        <w:t>收入的金额能够可靠地计量；</w:t>
      </w:r>
    </w:p>
    <w:p>
      <w:pPr>
        <w:spacing w:line="240" w:lineRule="auto" w:before="12"/>
        <w:rPr>
          <w:rFonts w:ascii="宋体" w:hAnsi="宋体" w:cs="宋体" w:eastAsia="宋体" w:hint="default"/>
          <w:sz w:val="23"/>
          <w:szCs w:val="23"/>
        </w:rPr>
      </w:pPr>
    </w:p>
    <w:p>
      <w:pPr>
        <w:pStyle w:val="BodyText"/>
        <w:tabs>
          <w:tab w:pos="993" w:val="left" w:leader="none"/>
        </w:tabs>
        <w:spacing w:line="240" w:lineRule="auto"/>
        <w:ind w:left="580" w:right="104"/>
        <w:jc w:val="left"/>
      </w:pPr>
      <w:r>
        <w:rPr/>
        <w:t>③</w:t>
        <w:tab/>
        <w:t>相关的经济利益很可能流入；</w:t>
      </w:r>
    </w:p>
    <w:p>
      <w:pPr>
        <w:spacing w:line="240" w:lineRule="auto" w:before="12"/>
        <w:rPr>
          <w:rFonts w:ascii="宋体" w:hAnsi="宋体" w:cs="宋体" w:eastAsia="宋体" w:hint="default"/>
          <w:sz w:val="17"/>
          <w:szCs w:val="17"/>
        </w:rPr>
      </w:pPr>
    </w:p>
    <w:p>
      <w:pPr>
        <w:pStyle w:val="BodyText"/>
        <w:tabs>
          <w:tab w:pos="993" w:val="left" w:leader="none"/>
        </w:tabs>
        <w:spacing w:line="240" w:lineRule="auto"/>
        <w:ind w:left="580" w:right="104"/>
        <w:jc w:val="left"/>
      </w:pPr>
      <w:r>
        <w:rPr/>
        <w:t>④</w:t>
        <w:tab/>
        <w:t>相关的已发生或将发生的成本能够可靠地计量。</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3"/>
        <w:spacing w:line="240" w:lineRule="auto"/>
        <w:ind w:left="153" w:right="104"/>
        <w:jc w:val="left"/>
        <w:rPr>
          <w:b w:val="0"/>
          <w:bCs w:val="0"/>
        </w:rPr>
      </w:pPr>
      <w:r>
        <w:rPr>
          <w:rFonts w:ascii="Times New Roman" w:hAnsi="Times New Roman" w:cs="Times New Roman" w:eastAsia="Times New Roman" w:hint="default"/>
        </w:rPr>
        <w:t>23</w:t>
      </w:r>
      <w:r>
        <w:rPr/>
        <w:t>、政府补助</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8"/>
        <w:ind w:left="153" w:right="104"/>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left="573" w:right="96"/>
        <w:jc w:val="left"/>
      </w:pPr>
      <w:r>
        <w:rPr/>
        <w:t>与资产相关的政府补助，是指本公司取得的、用于购建或以其他方式形成长期资产的政府补助。 </w:t>
      </w:r>
      <w:r>
        <w:rPr>
          <w:spacing w:val="-3"/>
        </w:rPr>
        <w:t>本公司收到的与资产相关的政府补助，在收到时确认为递延收益，并在相关资产使用寿命内平均分配，</w:t>
      </w:r>
    </w:p>
    <w:p>
      <w:pPr>
        <w:pStyle w:val="BodyText"/>
        <w:spacing w:line="240" w:lineRule="auto" w:before="46"/>
        <w:ind w:left="153" w:right="104"/>
        <w:jc w:val="left"/>
      </w:pPr>
      <w:r>
        <w:rPr/>
        <w:t>计入当期损益。但是，按照名义金额计量的政府补助，直接计入当期损益。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3"/>
        <w:spacing w:line="240" w:lineRule="auto"/>
        <w:ind w:left="153" w:right="104"/>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left="553" w:right="191" w:firstLine="20"/>
        <w:jc w:val="left"/>
      </w:pPr>
      <w:r>
        <w:rPr/>
        <w:t>与收益相关的政府补助，是指除与资产相关的政府补助之外的政府补助。 本公司收到的与收益相关的政府补助，如果用于补偿本公司以后期间的相关费用或损失，则确认为递</w:t>
      </w:r>
    </w:p>
    <w:p>
      <w:pPr>
        <w:pStyle w:val="BodyText"/>
        <w:spacing w:line="408" w:lineRule="auto" w:before="46"/>
        <w:ind w:left="153" w:right="104"/>
        <w:jc w:val="left"/>
      </w:pPr>
      <w:r>
        <w:rPr>
          <w:spacing w:val="-1"/>
        </w:rPr>
        <w:t>延收益，并在确认相关费用的期间，计入当期损益；如果用于补偿本公司已发生的相关费用或损失的，直</w:t>
      </w:r>
      <w:r>
        <w:rPr>
          <w:spacing w:val="-82"/>
        </w:rPr>
        <w:t> </w:t>
      </w:r>
      <w:r>
        <w:rPr>
          <w:spacing w:val="-82"/>
        </w:rPr>
      </w:r>
      <w:r>
        <w:rPr/>
        <w:t>接计入当期损益。</w:t>
      </w:r>
    </w:p>
    <w:p>
      <w:pPr>
        <w:spacing w:line="240" w:lineRule="auto" w:before="6"/>
        <w:rPr>
          <w:rFonts w:ascii="宋体" w:hAnsi="宋体" w:cs="宋体" w:eastAsia="宋体" w:hint="default"/>
          <w:sz w:val="26"/>
          <w:szCs w:val="26"/>
        </w:rPr>
      </w:pPr>
    </w:p>
    <w:p>
      <w:pPr>
        <w:pStyle w:val="Heading3"/>
        <w:spacing w:line="240" w:lineRule="auto"/>
        <w:ind w:left="153" w:right="104"/>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53" w:right="104"/>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pStyle w:val="BodyText"/>
        <w:spacing w:line="408" w:lineRule="auto" w:before="177"/>
        <w:ind w:left="153" w:right="207" w:firstLine="480"/>
        <w:jc w:val="left"/>
      </w:pPr>
      <w:r>
        <w:rPr/>
        <w:t>①</w:t>
      </w:r>
      <w:r>
        <w:rPr>
          <w:spacing w:val="9"/>
        </w:rPr>
        <w:t> </w:t>
      </w:r>
      <w:r>
        <w:rPr/>
        <w:t>资产、负债的账面价值与其计税基础存在可抵扣暂时性差异的，以很可能取得用来抵扣可抵扣暂</w:t>
      </w:r>
      <w:r>
        <w:rPr/>
        <w:t> </w:t>
      </w:r>
      <w:r>
        <w:rPr>
          <w:spacing w:val="-1"/>
        </w:rPr>
        <w:t>时性差异的应纳税所得额为限，确认由可抵扣暂时性差异产生的递延所得税资产。但是，同时具有下列特</w:t>
      </w:r>
    </w:p>
    <w:p>
      <w:pPr>
        <w:spacing w:after="0" w:line="408"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240" w:lineRule="auto" w:before="35"/>
        <w:ind w:right="104"/>
        <w:jc w:val="left"/>
      </w:pPr>
      <w:r>
        <w:rPr/>
        <w:t>征的交易中因资产或负债的初始确认所产生的递延所得税资产不予确认：</w:t>
      </w:r>
    </w:p>
    <w:p>
      <w:pPr>
        <w:spacing w:line="240" w:lineRule="auto" w:before="10"/>
        <w:rPr>
          <w:rFonts w:ascii="宋体" w:hAnsi="宋体" w:cs="宋体" w:eastAsia="宋体" w:hint="default"/>
          <w:sz w:val="14"/>
          <w:szCs w:val="14"/>
        </w:rPr>
      </w:pPr>
    </w:p>
    <w:p>
      <w:pPr>
        <w:pStyle w:val="BodyText"/>
        <w:spacing w:line="240" w:lineRule="auto"/>
        <w:ind w:left="633" w:right="104"/>
        <w:jc w:val="left"/>
      </w:pPr>
      <w:r>
        <w:rPr>
          <w:rFonts w:ascii="Times New Roman" w:hAnsi="Times New Roman" w:cs="Times New Roman" w:eastAsia="Times New Roman" w:hint="default"/>
        </w:rPr>
        <w:t>a.  </w:t>
      </w:r>
      <w:r>
        <w:rPr>
          <w:rFonts w:ascii="Times New Roman" w:hAnsi="Times New Roman" w:cs="Times New Roman" w:eastAsia="Times New Roman" w:hint="default"/>
          <w:spacing w:val="10"/>
        </w:rPr>
        <w:t> </w:t>
      </w:r>
      <w:r>
        <w:rPr/>
        <w:t>该项交易不是企业合并；</w:t>
      </w:r>
    </w:p>
    <w:p>
      <w:pPr>
        <w:pStyle w:val="BodyText"/>
        <w:spacing w:line="240" w:lineRule="auto" w:before="177"/>
        <w:ind w:left="633" w:right="104"/>
        <w:jc w:val="left"/>
      </w:pPr>
      <w:r>
        <w:rPr>
          <w:rFonts w:ascii="Times New Roman" w:hAnsi="Times New Roman" w:cs="Times New Roman" w:eastAsia="Times New Roman" w:hint="default"/>
        </w:rPr>
        <w:t>b.  </w:t>
      </w:r>
      <w:r>
        <w:rPr>
          <w:rFonts w:ascii="Times New Roman" w:hAnsi="Times New Roman" w:cs="Times New Roman" w:eastAsia="Times New Roman" w:hint="default"/>
          <w:spacing w:val="10"/>
        </w:rPr>
        <w:t> </w:t>
      </w:r>
      <w:r>
        <w:rPr/>
        <w:t>交易发生时既不影响会计利润也不影响应纳税所得额（或可抵扣亏损）。</w:t>
      </w:r>
    </w:p>
    <w:p>
      <w:pPr>
        <w:pStyle w:val="BodyText"/>
        <w:spacing w:line="408" w:lineRule="auto" w:before="177"/>
        <w:ind w:right="192" w:firstLine="480"/>
        <w:jc w:val="left"/>
      </w:pPr>
      <w:r>
        <w:rPr/>
        <w:t>②</w:t>
      </w:r>
      <w:r>
        <w:rPr>
          <w:spacing w:val="23"/>
        </w:rPr>
        <w:t> </w:t>
      </w:r>
      <w:r>
        <w:rPr/>
        <w:t>对与子公司、联营企业及合营企业投资相关的可抵扣暂时性差异，同时满足下列条件的，确认相</w:t>
      </w:r>
      <w:r>
        <w:rPr/>
        <w:t> 应的递延所得税资产：</w:t>
      </w:r>
    </w:p>
    <w:p>
      <w:pPr>
        <w:pStyle w:val="BodyText"/>
        <w:spacing w:line="240" w:lineRule="auto" w:before="46"/>
        <w:ind w:left="633" w:right="104"/>
        <w:jc w:val="left"/>
      </w:pPr>
      <w:r>
        <w:rPr>
          <w:rFonts w:ascii="Times New Roman" w:hAnsi="Times New Roman" w:cs="Times New Roman" w:eastAsia="Times New Roman" w:hint="default"/>
        </w:rPr>
        <w:t>a.  </w:t>
      </w:r>
      <w:r>
        <w:rPr>
          <w:rFonts w:ascii="Times New Roman" w:hAnsi="Times New Roman" w:cs="Times New Roman" w:eastAsia="Times New Roman" w:hint="default"/>
          <w:spacing w:val="10"/>
        </w:rPr>
        <w:t> </w:t>
      </w:r>
      <w:r>
        <w:rPr/>
        <w:t>暂时性差异在可预见的未来很可能转回；</w:t>
      </w:r>
    </w:p>
    <w:p>
      <w:pPr>
        <w:pStyle w:val="BodyText"/>
        <w:spacing w:line="240" w:lineRule="auto" w:before="177"/>
        <w:ind w:left="633" w:right="104"/>
        <w:jc w:val="left"/>
      </w:pPr>
      <w:r>
        <w:rPr>
          <w:rFonts w:ascii="Times New Roman" w:hAnsi="Times New Roman" w:cs="Times New Roman" w:eastAsia="Times New Roman" w:hint="default"/>
        </w:rPr>
        <w:t>b.  </w:t>
      </w:r>
      <w:r>
        <w:rPr>
          <w:rFonts w:ascii="Times New Roman" w:hAnsi="Times New Roman" w:cs="Times New Roman" w:eastAsia="Times New Roman" w:hint="default"/>
          <w:spacing w:val="10"/>
        </w:rPr>
        <w:t> </w:t>
      </w:r>
      <w:r>
        <w:rPr/>
        <w:t>未来很可能获得用来抵扣可抵扣暂时性差异的应纳税所得额。</w:t>
      </w:r>
    </w:p>
    <w:p>
      <w:pPr>
        <w:pStyle w:val="BodyText"/>
        <w:spacing w:line="408" w:lineRule="auto" w:before="177"/>
        <w:ind w:right="192" w:firstLine="480"/>
        <w:jc w:val="left"/>
      </w:pPr>
      <w:r>
        <w:rPr/>
        <w:t>③</w:t>
      </w:r>
      <w:r>
        <w:rPr>
          <w:spacing w:val="23"/>
        </w:rPr>
        <w:t> </w:t>
      </w:r>
      <w:r>
        <w:rPr/>
        <w:t>对于能够结转以后年度的可抵扣亏损和税款抵减，以很可能获得用来抵扣可抵扣亏损和税款抵减</w:t>
      </w:r>
      <w:r>
        <w:rPr/>
        <w:t> 的未来应纳税所得额为限，确认相应的递延所得税资产。</w:t>
      </w:r>
    </w:p>
    <w:p>
      <w:pPr>
        <w:pStyle w:val="BodyText"/>
        <w:spacing w:line="408" w:lineRule="auto" w:before="46"/>
        <w:ind w:right="211" w:firstLine="480"/>
        <w:jc w:val="both"/>
      </w:pPr>
      <w:r>
        <w:rPr/>
        <w:t>④</w:t>
      </w:r>
      <w:r>
        <w:rPr>
          <w:spacing w:val="23"/>
        </w:rPr>
        <w:t> </w:t>
      </w:r>
      <w:r>
        <w:rPr/>
        <w:t>资产负债表日，对递延所得税资产的账面价值进行复核。如果未来期间很可能无法获得足够的应</w:t>
      </w:r>
      <w:r>
        <w:rPr/>
        <w:t> </w:t>
      </w:r>
      <w:r>
        <w:rPr>
          <w:spacing w:val="-1"/>
        </w:rPr>
        <w:t>纳税所得额用以抵扣递延所得税资产的利益，减记递延所得税资产的账面价值。在很可能获得足够的应纳</w:t>
      </w:r>
      <w:r>
        <w:rPr>
          <w:spacing w:val="-81"/>
        </w:rPr>
        <w:t> </w:t>
      </w:r>
      <w:r>
        <w:rPr>
          <w:spacing w:val="-81"/>
        </w:rPr>
      </w:r>
      <w:r>
        <w:rPr/>
        <w:t>税所得额时，减记的金额转回。</w:t>
      </w:r>
    </w:p>
    <w:p>
      <w:pPr>
        <w:spacing w:line="386" w:lineRule="auto" w:before="46"/>
        <w:ind w:left="633" w:right="199"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对与子公司及联营企业投资相关的应纳税暂时性差异，确认递延所得税负债，除非本公司能够控制暂</w:t>
      </w:r>
    </w:p>
    <w:p>
      <w:pPr>
        <w:pStyle w:val="BodyText"/>
        <w:spacing w:line="408" w:lineRule="auto" w:before="65"/>
        <w:ind w:right="210"/>
        <w:jc w:val="both"/>
      </w:pPr>
      <w:r>
        <w:rPr>
          <w:spacing w:val="-1"/>
        </w:rPr>
        <w:t>时性差异转回的时间且该暂时性差异在可预见的未来很可能不会转回。对与子公司及联营企业投资相关的</w:t>
      </w:r>
      <w:r>
        <w:rPr>
          <w:spacing w:val="-81"/>
        </w:rPr>
        <w:t> </w:t>
      </w:r>
      <w:r>
        <w:rPr>
          <w:spacing w:val="-81"/>
        </w:rPr>
      </w:r>
      <w:r>
        <w:rPr>
          <w:spacing w:val="-1"/>
        </w:rPr>
        <w:t>可抵扣暂时性差异，当该暂时性差异在可预见的未来很可能转回且未来很可能获得用来抵扣可抵扣暂时性</w:t>
      </w:r>
      <w:r>
        <w:rPr>
          <w:spacing w:val="-81"/>
        </w:rPr>
        <w:t> </w:t>
      </w:r>
      <w:r>
        <w:rPr>
          <w:spacing w:val="-81"/>
        </w:rPr>
      </w:r>
      <w:r>
        <w:rPr/>
        <w:t>差异的应纳税所得额时，确认递延所得税资产。</w:t>
      </w:r>
    </w:p>
    <w:p>
      <w:pPr>
        <w:spacing w:line="240" w:lineRule="auto" w:before="6"/>
        <w:rPr>
          <w:rFonts w:ascii="宋体" w:hAnsi="宋体" w:cs="宋体" w:eastAsia="宋体" w:hint="default"/>
          <w:sz w:val="26"/>
          <w:szCs w:val="26"/>
        </w:rPr>
      </w:pPr>
    </w:p>
    <w:p>
      <w:pPr>
        <w:pStyle w:val="Heading3"/>
        <w:spacing w:line="240" w:lineRule="auto"/>
        <w:ind w:right="104"/>
        <w:jc w:val="left"/>
        <w:rPr>
          <w:b w:val="0"/>
          <w:bCs w:val="0"/>
        </w:rPr>
      </w:pPr>
      <w:r>
        <w:rPr>
          <w:rFonts w:ascii="Times New Roman" w:hAnsi="Times New Roman" w:cs="Times New Roman" w:eastAsia="Times New Roman" w:hint="default"/>
        </w:rPr>
        <w:t>25</w:t>
      </w:r>
      <w:r>
        <w:rPr/>
        <w:t>、租赁</w:t>
      </w:r>
      <w:r>
        <w:rPr>
          <w:b w:val="0"/>
          <w:bCs w:val="0"/>
        </w:rPr>
      </w:r>
    </w:p>
    <w:p>
      <w:pPr>
        <w:spacing w:line="750" w:lineRule="atLeast" w:before="18"/>
        <w:ind w:left="574" w:right="104"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对于经营租赁的租金，承租人应当在租赁期内各个期间按照直线法计入相关资产成本或当期损益；承</w:t>
      </w:r>
    </w:p>
    <w:p>
      <w:pPr>
        <w:spacing w:line="240" w:lineRule="auto" w:before="10"/>
        <w:rPr>
          <w:rFonts w:ascii="宋体" w:hAnsi="宋体" w:cs="宋体" w:eastAsia="宋体" w:hint="default"/>
          <w:sz w:val="14"/>
          <w:szCs w:val="14"/>
        </w:rPr>
      </w:pPr>
    </w:p>
    <w:p>
      <w:pPr>
        <w:pStyle w:val="BodyText"/>
        <w:spacing w:line="240" w:lineRule="auto"/>
        <w:ind w:right="104"/>
        <w:jc w:val="left"/>
      </w:pPr>
      <w:r>
        <w:rPr/>
        <w:t>租人发生的初始直接费用，计入当期损益。或有租金应在实际发生时计入当期损益。</w:t>
      </w:r>
    </w:p>
    <w:p>
      <w:pPr>
        <w:spacing w:line="750" w:lineRule="atLeast" w:before="34"/>
        <w:ind w:left="633" w:right="199"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在租赁期开始日，承租人应当将租赁期开始日租赁资产公允价值与最低租赁付款额现值两者中较低者</w:t>
      </w:r>
    </w:p>
    <w:p>
      <w:pPr>
        <w:spacing w:line="240" w:lineRule="auto" w:before="10"/>
        <w:rPr>
          <w:rFonts w:ascii="宋体" w:hAnsi="宋体" w:cs="宋体" w:eastAsia="宋体" w:hint="default"/>
          <w:sz w:val="14"/>
          <w:szCs w:val="14"/>
        </w:rPr>
      </w:pPr>
    </w:p>
    <w:p>
      <w:pPr>
        <w:pStyle w:val="BodyText"/>
        <w:spacing w:line="240" w:lineRule="auto"/>
        <w:ind w:right="104"/>
        <w:jc w:val="left"/>
      </w:pPr>
      <w:r>
        <w:rPr/>
        <w:t>作为租赁资产的入账价值，将最低租赁付款额作为长期应付款的入账价值，其差额作为未确认融资费用。</w:t>
      </w:r>
    </w:p>
    <w:p>
      <w:pPr>
        <w:spacing w:after="0" w:line="240" w:lineRule="auto"/>
        <w:jc w:val="left"/>
        <w:sectPr>
          <w:pgSz w:w="11910" w:h="16840"/>
          <w:pgMar w:header="877" w:footer="982" w:top="1100" w:bottom="1180" w:left="980" w:right="92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26</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8"/>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3"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日起，财政部陆续</w:t>
            </w:r>
          </w:p>
        </w:tc>
        <w:tc>
          <w:tcPr>
            <w:tcW w:w="3190" w:type="dxa"/>
            <w:tcBorders>
              <w:top w:val="single" w:sz="4" w:space="0" w:color="000000"/>
              <w:left w:val="single" w:sz="4" w:space="0" w:color="000000"/>
              <w:bottom w:val="nil" w:sz="6" w:space="0" w:color="auto"/>
              <w:right w:val="single" w:sz="4" w:space="0" w:color="000000"/>
            </w:tcBorders>
          </w:tcPr>
          <w:p>
            <w:pPr/>
          </w:p>
        </w:tc>
        <w:tc>
          <w:tcPr>
            <w:tcW w:w="318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发布了《企业会计准则第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w:t>
            </w:r>
          </w:p>
        </w:tc>
        <w:tc>
          <w:tcPr>
            <w:tcW w:w="3190" w:type="dxa"/>
            <w:tcBorders>
              <w:top w:val="nil" w:sz="6" w:space="0" w:color="auto"/>
              <w:left w:val="single" w:sz="4" w:space="0" w:color="000000"/>
              <w:bottom w:val="nil" w:sz="6" w:space="0" w:color="auto"/>
              <w:right w:val="single" w:sz="4" w:space="0" w:color="000000"/>
            </w:tcBorders>
          </w:tcPr>
          <w:p>
            <w:pPr/>
          </w:p>
        </w:tc>
        <w:tc>
          <w:tcPr>
            <w:tcW w:w="31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股权投资</w:t>
            </w:r>
            <w:r>
              <w:rPr>
                <w:rFonts w:ascii="宋体" w:hAnsi="宋体" w:cs="宋体" w:eastAsia="宋体" w:hint="default"/>
                <w:spacing w:val="-90"/>
                <w:sz w:val="18"/>
                <w:szCs w:val="18"/>
              </w:rPr>
              <w:t>》</w:t>
            </w:r>
            <w:r>
              <w:rPr>
                <w:rFonts w:ascii="宋体" w:hAnsi="宋体" w:cs="宋体" w:eastAsia="宋体" w:hint="default"/>
                <w:spacing w:val="-105"/>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3190" w:type="dxa"/>
            <w:tcBorders>
              <w:top w:val="nil" w:sz="6" w:space="0" w:color="auto"/>
              <w:left w:val="single" w:sz="4" w:space="0" w:color="000000"/>
              <w:bottom w:val="nil" w:sz="6" w:space="0" w:color="auto"/>
              <w:right w:val="single" w:sz="4" w:space="0" w:color="000000"/>
            </w:tcBorders>
          </w:tcPr>
          <w:p>
            <w:pPr/>
          </w:p>
        </w:tc>
        <w:tc>
          <w:tcPr>
            <w:tcW w:w="31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职工薪酬</w:t>
            </w:r>
            <w:r>
              <w:rPr>
                <w:rFonts w:ascii="宋体" w:hAnsi="宋体" w:cs="宋体" w:eastAsia="宋体" w:hint="default"/>
                <w:spacing w:val="-90"/>
                <w:sz w:val="18"/>
                <w:szCs w:val="18"/>
              </w:rPr>
              <w:t>》、</w:t>
            </w: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30  </w:t>
            </w:r>
            <w:r>
              <w:rPr>
                <w:rFonts w:ascii="宋体" w:hAnsi="宋体" w:cs="宋体" w:eastAsia="宋体" w:hint="default"/>
                <w:sz w:val="18"/>
                <w:szCs w:val="18"/>
              </w:rPr>
              <w:t>号</w:t>
            </w:r>
          </w:p>
        </w:tc>
        <w:tc>
          <w:tcPr>
            <w:tcW w:w="3190" w:type="dxa"/>
            <w:tcBorders>
              <w:top w:val="nil" w:sz="6" w:space="0" w:color="auto"/>
              <w:left w:val="single" w:sz="4" w:space="0" w:color="000000"/>
              <w:bottom w:val="nil" w:sz="6" w:space="0" w:color="auto"/>
              <w:right w:val="single" w:sz="4" w:space="0" w:color="000000"/>
            </w:tcBorders>
          </w:tcPr>
          <w:p>
            <w:pP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本公司公司根据财政部新修订和发布的</w:t>
            </w:r>
          </w:p>
        </w:tc>
      </w:tr>
      <w:tr>
        <w:trPr>
          <w:trHeight w:val="313"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本公司于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17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日召开第</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企业会计准则对公司执行的会计政策进</w:t>
            </w:r>
          </w:p>
        </w:tc>
      </w:tr>
      <w:tr>
        <w:trPr>
          <w:trHeight w:val="311"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w:t>
            </w:r>
            <w:r>
              <w:rPr>
                <w:rFonts w:ascii="宋体" w:hAnsi="宋体" w:cs="宋体" w:eastAsia="宋体" w:hint="default"/>
                <w:spacing w:val="-90"/>
                <w:sz w:val="18"/>
                <w:szCs w:val="18"/>
              </w:rPr>
              <w:t>》</w:t>
            </w:r>
            <w:r>
              <w:rPr>
                <w:rFonts w:ascii="宋体" w:hAnsi="宋体" w:cs="宋体" w:eastAsia="宋体" w:hint="default"/>
                <w:spacing w:val="-105"/>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企业会计准</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三届董事会第九次会议，审议并通过了</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pacing w:val="-17"/>
                <w:sz w:val="18"/>
                <w:szCs w:val="18"/>
              </w:rPr>
              <w:t> </w:t>
            </w:r>
            <w:r>
              <w:rPr>
                <w:rFonts w:ascii="宋体" w:hAnsi="宋体" w:cs="宋体" w:eastAsia="宋体" w:hint="default"/>
                <w:sz w:val="18"/>
                <w:szCs w:val="18"/>
              </w:rPr>
              <w:t>了相应变更。本次会计政策变更对公</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公允价值计量</w:t>
            </w:r>
            <w:r>
              <w:rPr>
                <w:rFonts w:ascii="宋体" w:hAnsi="宋体" w:cs="宋体" w:eastAsia="宋体" w:hint="default"/>
                <w:spacing w:val="-90"/>
                <w:sz w:val="18"/>
                <w:szCs w:val="18"/>
              </w:rPr>
              <w:t>》</w:t>
            </w:r>
            <w:r>
              <w:rPr>
                <w:rFonts w:ascii="宋体" w:hAnsi="宋体" w:cs="宋体" w:eastAsia="宋体" w:hint="default"/>
                <w:spacing w:val="-150"/>
                <w:sz w:val="18"/>
                <w:szCs w:val="18"/>
              </w:rPr>
              <w:t>、</w:t>
            </w:r>
            <w:r>
              <w:rPr>
                <w:rFonts w:ascii="宋体" w:hAnsi="宋体" w:cs="宋体" w:eastAsia="宋体" w:hint="default"/>
                <w:sz w:val="18"/>
                <w:szCs w:val="18"/>
              </w:rPr>
              <w:t>《企业会</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《关于执行新的会计准则并变更会计政</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司已公告的财务状况、经营成果及现金</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计准则第 </w:t>
            </w:r>
            <w:r>
              <w:rPr>
                <w:rFonts w:ascii="Times New Roman" w:hAnsi="Times New Roman" w:cs="Times New Roman" w:eastAsia="Times New Roman" w:hint="default"/>
                <w:sz w:val="18"/>
                <w:szCs w:val="18"/>
              </w:rPr>
              <w:t>40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合营安排》和《企</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策的议案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流量未产生追溯调整事项，未产生重大</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业会计准则第 </w:t>
            </w:r>
            <w:r>
              <w:rPr>
                <w:rFonts w:ascii="Times New Roman" w:hAnsi="Times New Roman" w:cs="Times New Roman" w:eastAsia="Times New Roman" w:hint="default"/>
                <w:sz w:val="18"/>
                <w:szCs w:val="18"/>
              </w:rPr>
              <w:t>41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w:t>
            </w:r>
          </w:p>
        </w:tc>
        <w:tc>
          <w:tcPr>
            <w:tcW w:w="3190" w:type="dxa"/>
            <w:tcBorders>
              <w:top w:val="nil" w:sz="6" w:space="0" w:color="auto"/>
              <w:left w:val="single" w:sz="4" w:space="0" w:color="000000"/>
              <w:bottom w:val="nil" w:sz="6" w:space="0" w:color="auto"/>
              <w:right w:val="single" w:sz="4" w:space="0" w:color="000000"/>
            </w:tcBorders>
          </w:tcPr>
          <w:p>
            <w:pP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权益的披露》共八项具体会计准则，并</w:t>
            </w:r>
          </w:p>
        </w:tc>
        <w:tc>
          <w:tcPr>
            <w:tcW w:w="3190" w:type="dxa"/>
            <w:tcBorders>
              <w:top w:val="nil" w:sz="6" w:space="0" w:color="auto"/>
              <w:left w:val="single" w:sz="4" w:space="0" w:color="000000"/>
              <w:bottom w:val="nil" w:sz="6" w:space="0" w:color="auto"/>
              <w:right w:val="single" w:sz="4" w:space="0" w:color="000000"/>
            </w:tcBorders>
          </w:tcPr>
          <w:p>
            <w:pPr/>
          </w:p>
        </w:tc>
        <w:tc>
          <w:tcPr>
            <w:tcW w:w="318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要求自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日起在所有执</w:t>
            </w:r>
          </w:p>
        </w:tc>
        <w:tc>
          <w:tcPr>
            <w:tcW w:w="3190" w:type="dxa"/>
            <w:tcBorders>
              <w:top w:val="nil" w:sz="6" w:space="0" w:color="auto"/>
              <w:left w:val="single" w:sz="4" w:space="0" w:color="000000"/>
              <w:bottom w:val="nil" w:sz="6" w:space="0" w:color="auto"/>
              <w:right w:val="single" w:sz="4" w:space="0" w:color="000000"/>
            </w:tcBorders>
          </w:tcPr>
          <w:p>
            <w:pPr/>
          </w:p>
        </w:tc>
        <w:tc>
          <w:tcPr>
            <w:tcW w:w="3188"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行企业会计准则的企业范围内施行。</w:t>
            </w:r>
          </w:p>
        </w:tc>
        <w:tc>
          <w:tcPr>
            <w:tcW w:w="3190" w:type="dxa"/>
            <w:tcBorders>
              <w:top w:val="nil" w:sz="6" w:space="0" w:color="auto"/>
              <w:left w:val="single" w:sz="4" w:space="0" w:color="000000"/>
              <w:bottom w:val="single" w:sz="4" w:space="0" w:color="000000"/>
              <w:right w:val="single" w:sz="4" w:space="0" w:color="000000"/>
            </w:tcBorders>
          </w:tcPr>
          <w:p>
            <w:pPr/>
          </w:p>
        </w:tc>
        <w:tc>
          <w:tcPr>
            <w:tcW w:w="3188"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7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9" w:space="0" w:color="D3D3D3"/>
              <w:right w:val="single" w:sz="4" w:space="0" w:color="000000"/>
            </w:tcBorders>
          </w:tcPr>
          <w:p>
            <w:pPr>
              <w:pStyle w:val="TableParagraph"/>
              <w:spacing w:line="319"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按照《增值税暂行条例》及其相关规定 计缴</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2" w:hRule="exact"/>
        </w:trPr>
        <w:tc>
          <w:tcPr>
            <w:tcW w:w="31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3D3D3"/>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9" w:space="0" w:color="D3D3D3"/>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161" w:hRule="exact"/>
        </w:trPr>
        <w:tc>
          <w:tcPr>
            <w:tcW w:w="317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9" w:space="0" w:color="D3D3D3"/>
              <w:right w:val="single" w:sz="4" w:space="0" w:color="000000"/>
            </w:tcBorders>
          </w:tcPr>
          <w:p>
            <w:pPr>
              <w:pStyle w:val="TableParagraph"/>
              <w:spacing w:line="319"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按照《营业税暂行条例》及其相关规定 计缴</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392" w:hRule="exact"/>
        </w:trPr>
        <w:tc>
          <w:tcPr>
            <w:tcW w:w="31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vMerge/>
            <w:tcBorders>
              <w:left w:val="single" w:sz="9" w:space="0" w:color="D3D3D3"/>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9" w:space="0" w:color="D3D3D3"/>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按照应纳流转税额计缴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161" w:hRule="exact"/>
        </w:trPr>
        <w:tc>
          <w:tcPr>
            <w:tcW w:w="317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9" w:space="0" w:color="D3D3D3"/>
              <w:right w:val="single" w:sz="4" w:space="0" w:color="000000"/>
            </w:tcBorders>
          </w:tcPr>
          <w:p>
            <w:pPr>
              <w:pStyle w:val="TableParagraph"/>
              <w:spacing w:line="319"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按照《企业所得税法实施条例》及其相 关规定计缴</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92" w:hRule="exact"/>
        </w:trPr>
        <w:tc>
          <w:tcPr>
            <w:tcW w:w="31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vMerge/>
            <w:tcBorders>
              <w:left w:val="single" w:sz="9" w:space="0" w:color="D3D3D3"/>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9" w:space="0" w:color="D3D3D3"/>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506" w:lineRule="auto" w:before="35"/>
        <w:ind w:right="8611"/>
        <w:jc w:val="left"/>
        <w:rPr>
          <w:rFonts w:ascii="宋体" w:hAnsi="宋体" w:cs="宋体" w:eastAsia="宋体" w:hint="default"/>
          <w:b w:val="0"/>
          <w:bCs w:val="0"/>
        </w:rPr>
      </w:pPr>
      <w:r>
        <w:rPr>
          <w:rFonts w:ascii="Times New Roman" w:hAnsi="Times New Roman" w:cs="Times New Roman" w:eastAsia="Times New Roman" w:hint="default"/>
        </w:rPr>
        <w:t>2</w:t>
      </w:r>
      <w:r>
        <w:rPr/>
        <w:t>、税收优惠</w:t>
      </w:r>
      <w:r>
        <w:rPr>
          <w:spacing w:val="1"/>
          <w:w w:val="99"/>
        </w:rPr>
        <w:t> </w:t>
      </w:r>
      <w:r>
        <w:rPr>
          <w:rFonts w:ascii="宋体" w:hAnsi="宋体" w:cs="宋体" w:eastAsia="宋体" w:hint="default"/>
          <w:b w:val="0"/>
          <w:bCs w:val="0"/>
        </w:rPr>
        <w:t>无</w:t>
      </w:r>
    </w:p>
    <w:p>
      <w:pPr>
        <w:spacing w:after="0" w:line="506" w:lineRule="auto"/>
        <w:jc w:val="left"/>
        <w:rPr>
          <w:rFonts w:ascii="宋体" w:hAnsi="宋体" w:cs="宋体" w:eastAsia="宋体" w:hint="default"/>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506" w:lineRule="auto" w:before="35"/>
        <w:ind w:right="9032"/>
        <w:jc w:val="left"/>
        <w:rPr>
          <w:rFonts w:ascii="宋体" w:hAnsi="宋体" w:cs="宋体" w:eastAsia="宋体" w:hint="default"/>
          <w:b w:val="0"/>
          <w:bCs w:val="0"/>
        </w:rPr>
      </w:pPr>
      <w:r>
        <w:rPr>
          <w:rFonts w:ascii="Times New Roman" w:hAnsi="Times New Roman" w:cs="Times New Roman" w:eastAsia="Times New Roman" w:hint="default"/>
        </w:rPr>
        <w:t>3</w:t>
      </w:r>
      <w:r>
        <w:rPr/>
        <w:t>、其他</w:t>
      </w:r>
      <w:r>
        <w:rPr>
          <w:spacing w:val="1"/>
          <w:w w:val="99"/>
        </w:rPr>
        <w:t> </w:t>
      </w:r>
      <w:r>
        <w:rPr>
          <w:rFonts w:ascii="宋体" w:hAnsi="宋体" w:cs="宋体" w:eastAsia="宋体" w:hint="default"/>
          <w:b w:val="0"/>
          <w:bCs w:val="0"/>
        </w:rPr>
        <w:t>无</w:t>
      </w:r>
    </w:p>
    <w:p>
      <w:pPr>
        <w:pStyle w:val="Heading2"/>
        <w:spacing w:line="240" w:lineRule="auto" w:before="82"/>
        <w:ind w:right="0"/>
        <w:jc w:val="left"/>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3,170,049.85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261,432.07</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391,416,466.16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257,802,581.62</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19,854,985.85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7,790,000.00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414,441,501.86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265,854,013.69</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4,095.60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其他说明：其他货币资金期末余额中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1,413.71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万元为公司及子公司用于质押担保的银行定期存款，详见附注十三、</w:t>
      </w:r>
      <w:r>
        <w:rPr>
          <w:rFonts w:ascii="Times New Roman" w:hAnsi="Times New Roman" w:cs="Times New Roman" w:eastAsia="Times New Roman" w:hint="default"/>
          <w:sz w:val="18"/>
          <w:szCs w:val="18"/>
        </w:rPr>
        <w:t>2</w:t>
      </w:r>
      <w:r>
        <w:rPr>
          <w:rFonts w:ascii="宋体" w:hAnsi="宋体" w:cs="宋体" w:eastAsia="宋体" w:hint="default"/>
          <w:sz w:val="18"/>
          <w:szCs w:val="18"/>
        </w:rPr>
        <w:t>、或有</w:t>
      </w:r>
    </w:p>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事项；其余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571.79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万元为公司在第三方支付机构账户的存款。</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160"/>
        <w:gridCol w:w="1347"/>
        <w:gridCol w:w="812"/>
        <w:gridCol w:w="1130"/>
        <w:gridCol w:w="874"/>
        <w:gridCol w:w="1346"/>
      </w:tblGrid>
      <w:tr>
        <w:trPr>
          <w:trHeight w:val="402" w:hRule="exact"/>
        </w:trPr>
        <w:tc>
          <w:tcPr>
            <w:tcW w:w="4160" w:type="dxa"/>
            <w:tcBorders>
              <w:top w:val="single" w:sz="4" w:space="0" w:color="000000"/>
              <w:left w:val="single" w:sz="4" w:space="0" w:color="000000"/>
              <w:bottom w:val="nil" w:sz="6" w:space="0" w:color="auto"/>
              <w:right w:val="single" w:sz="4" w:space="0" w:color="000000"/>
            </w:tcBorders>
            <w:shd w:val="clear" w:color="auto" w:fill="D3D3D3"/>
          </w:tcPr>
          <w:p>
            <w:pPr/>
          </w:p>
        </w:tc>
        <w:tc>
          <w:tcPr>
            <w:tcW w:w="551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6" w:hRule="exact"/>
        </w:trPr>
        <w:tc>
          <w:tcPr>
            <w:tcW w:w="416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215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0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5" w:hRule="exact"/>
        </w:trPr>
        <w:tc>
          <w:tcPr>
            <w:tcW w:w="4160" w:type="dxa"/>
            <w:vMerge/>
            <w:tcBorders>
              <w:left w:val="single" w:sz="4" w:space="0" w:color="000000"/>
              <w:bottom w:val="nil" w:sz="6" w:space="0" w:color="auto"/>
              <w:right w:val="single" w:sz="4" w:space="0" w:color="000000"/>
            </w:tcBorders>
            <w:shd w:val="clear" w:color="auto" w:fill="D3D3D3"/>
          </w:tcPr>
          <w:p>
            <w:pPr/>
          </w:p>
        </w:tc>
        <w:tc>
          <w:tcPr>
            <w:tcW w:w="2159" w:type="dxa"/>
            <w:gridSpan w:val="2"/>
            <w:vMerge/>
            <w:tcBorders>
              <w:left w:val="single" w:sz="4" w:space="0" w:color="000000"/>
              <w:bottom w:val="single" w:sz="4" w:space="0" w:color="000000"/>
              <w:right w:val="single" w:sz="4" w:space="0" w:color="000000"/>
            </w:tcBorders>
            <w:shd w:val="clear" w:color="auto" w:fill="D3D3D3"/>
          </w:tcPr>
          <w:p>
            <w:pPr/>
          </w:p>
        </w:tc>
        <w:tc>
          <w:tcPr>
            <w:tcW w:w="2005" w:type="dxa"/>
            <w:gridSpan w:val="2"/>
            <w:vMerge/>
            <w:tcBorders>
              <w:left w:val="single" w:sz="4" w:space="0" w:color="000000"/>
              <w:bottom w:val="single" w:sz="4" w:space="0" w:color="000000"/>
              <w:right w:val="single" w:sz="4" w:space="0" w:color="000000"/>
            </w:tcBorders>
            <w:shd w:val="clear" w:color="auto" w:fill="D3D3D3"/>
          </w:tcPr>
          <w:p>
            <w:pPr/>
          </w:p>
        </w:tc>
        <w:tc>
          <w:tcPr>
            <w:tcW w:w="134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6" w:hRule="exact"/>
        </w:trPr>
        <w:tc>
          <w:tcPr>
            <w:tcW w:w="4160" w:type="dxa"/>
            <w:vMerge w:val="restart"/>
            <w:tcBorders>
              <w:top w:val="nil" w:sz="6" w:space="0" w:color="auto"/>
              <w:left w:val="single" w:sz="4" w:space="0" w:color="000000"/>
              <w:right w:val="single" w:sz="4" w:space="0" w:color="000000"/>
            </w:tcBorders>
            <w:shd w:val="clear" w:color="auto" w:fill="D3D3D3"/>
          </w:tcPr>
          <w:p>
            <w:pPr/>
          </w:p>
        </w:tc>
        <w:tc>
          <w:tcPr>
            <w:tcW w:w="13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8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46"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4160" w:type="dxa"/>
            <w:vMerge/>
            <w:tcBorders>
              <w:left w:val="single" w:sz="4" w:space="0" w:color="000000"/>
              <w:bottom w:val="single" w:sz="4" w:space="0" w:color="000000"/>
              <w:right w:val="single" w:sz="4" w:space="0" w:color="000000"/>
            </w:tcBorders>
            <w:shd w:val="clear" w:color="auto" w:fill="D3D3D3"/>
          </w:tcPr>
          <w:p>
            <w:pPr/>
          </w:p>
        </w:tc>
        <w:tc>
          <w:tcPr>
            <w:tcW w:w="1347" w:type="dxa"/>
            <w:vMerge/>
            <w:tcBorders>
              <w:left w:val="single" w:sz="4" w:space="0" w:color="000000"/>
              <w:bottom w:val="single" w:sz="4" w:space="0" w:color="000000"/>
              <w:right w:val="single" w:sz="4" w:space="0" w:color="000000"/>
            </w:tcBorders>
            <w:shd w:val="clear" w:color="auto" w:fill="D3D3D3"/>
          </w:tcPr>
          <w:p>
            <w:pPr/>
          </w:p>
        </w:tc>
        <w:tc>
          <w:tcPr>
            <w:tcW w:w="812" w:type="dxa"/>
            <w:vMerge/>
            <w:tcBorders>
              <w:left w:val="single" w:sz="4" w:space="0" w:color="000000"/>
              <w:bottom w:val="single" w:sz="4" w:space="0" w:color="000000"/>
              <w:right w:val="single" w:sz="4" w:space="0" w:color="000000"/>
            </w:tcBorders>
            <w:shd w:val="clear" w:color="auto" w:fill="D3D3D3"/>
          </w:tcPr>
          <w:p>
            <w:pPr/>
          </w:p>
        </w:tc>
        <w:tc>
          <w:tcPr>
            <w:tcW w:w="1130" w:type="dxa"/>
            <w:vMerge/>
            <w:tcBorders>
              <w:left w:val="single" w:sz="4" w:space="0" w:color="000000"/>
              <w:bottom w:val="single" w:sz="4" w:space="0" w:color="000000"/>
              <w:right w:val="single" w:sz="4" w:space="0" w:color="000000"/>
            </w:tcBorders>
            <w:shd w:val="clear" w:color="auto" w:fill="D3D3D3"/>
          </w:tcPr>
          <w:p>
            <w:pPr/>
          </w:p>
        </w:tc>
        <w:tc>
          <w:tcPr>
            <w:tcW w:w="874" w:type="dxa"/>
            <w:vMerge/>
            <w:tcBorders>
              <w:left w:val="single" w:sz="4" w:space="0" w:color="000000"/>
              <w:bottom w:val="single" w:sz="4" w:space="0" w:color="000000"/>
              <w:right w:val="single" w:sz="4" w:space="0" w:color="000000"/>
            </w:tcBorders>
            <w:shd w:val="clear" w:color="auto" w:fill="D3D3D3"/>
          </w:tcPr>
          <w:p>
            <w:pPr/>
          </w:p>
        </w:tc>
        <w:tc>
          <w:tcPr>
            <w:tcW w:w="134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4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按信用风险特征组合计提坏账准备的应收账款</w:t>
            </w:r>
          </w:p>
        </w:tc>
        <w:tc>
          <w:tcPr>
            <w:tcW w:w="13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167,406,883.54</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2,697,286.95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1.61%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164,709,596.59</w:t>
            </w:r>
          </w:p>
        </w:tc>
      </w:tr>
      <w:tr>
        <w:trPr>
          <w:trHeight w:val="402" w:hRule="exact"/>
        </w:trPr>
        <w:tc>
          <w:tcPr>
            <w:tcW w:w="4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167,406,883.54</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2,697,286.95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1.61%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164,709,596.59</w:t>
            </w:r>
          </w:p>
        </w:tc>
      </w:tr>
    </w:tbl>
    <w:p>
      <w:pPr>
        <w:spacing w:line="240" w:lineRule="auto" w:before="13"/>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4139"/>
        <w:gridCol w:w="1407"/>
        <w:gridCol w:w="861"/>
        <w:gridCol w:w="1123"/>
        <w:gridCol w:w="839"/>
        <w:gridCol w:w="1287"/>
      </w:tblGrid>
      <w:tr>
        <w:trPr>
          <w:trHeight w:val="449" w:hRule="exact"/>
        </w:trPr>
        <w:tc>
          <w:tcPr>
            <w:tcW w:w="4139" w:type="dxa"/>
            <w:tcBorders>
              <w:top w:val="single" w:sz="4" w:space="0" w:color="000000"/>
              <w:left w:val="single" w:sz="4" w:space="0" w:color="000000"/>
              <w:bottom w:val="nil" w:sz="6" w:space="0" w:color="auto"/>
              <w:right w:val="single" w:sz="4" w:space="0" w:color="000000"/>
            </w:tcBorders>
            <w:shd w:val="clear" w:color="auto" w:fill="D9D9D9"/>
          </w:tcPr>
          <w:p>
            <w:pPr/>
          </w:p>
        </w:tc>
        <w:tc>
          <w:tcPr>
            <w:tcW w:w="5517"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29" w:hRule="exact"/>
        </w:trPr>
        <w:tc>
          <w:tcPr>
            <w:tcW w:w="4139"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78"/>
              <w:ind w:right="23"/>
              <w:jc w:val="center"/>
              <w:rPr>
                <w:rFonts w:ascii="宋体" w:hAnsi="宋体" w:cs="宋体" w:eastAsia="宋体" w:hint="default"/>
                <w:sz w:val="18"/>
                <w:szCs w:val="18"/>
              </w:rPr>
            </w:pPr>
            <w:r>
              <w:rPr>
                <w:rFonts w:ascii="宋体" w:hAnsi="宋体" w:cs="宋体" w:eastAsia="宋体" w:hint="default"/>
                <w:sz w:val="18"/>
                <w:szCs w:val="18"/>
              </w:rPr>
              <w:t>类别</w:t>
            </w:r>
          </w:p>
        </w:tc>
        <w:tc>
          <w:tcPr>
            <w:tcW w:w="2268"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3"/>
              <w:ind w:right="2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62"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3"/>
              <w:ind w:left="6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87" w:type="dxa"/>
            <w:tcBorders>
              <w:top w:val="single" w:sz="4" w:space="0" w:color="000000"/>
              <w:left w:val="single" w:sz="4" w:space="0" w:color="000000"/>
              <w:bottom w:val="nil" w:sz="6" w:space="0" w:color="auto"/>
              <w:right w:val="single" w:sz="4" w:space="0" w:color="000000"/>
            </w:tcBorders>
            <w:shd w:val="clear" w:color="auto" w:fill="D9D9D9"/>
          </w:tcPr>
          <w:p>
            <w:pPr/>
          </w:p>
        </w:tc>
      </w:tr>
      <w:tr>
        <w:trPr>
          <w:trHeight w:val="219" w:hRule="exact"/>
        </w:trPr>
        <w:tc>
          <w:tcPr>
            <w:tcW w:w="4139" w:type="dxa"/>
            <w:vMerge/>
            <w:tcBorders>
              <w:left w:val="single" w:sz="4" w:space="0" w:color="000000"/>
              <w:bottom w:val="nil" w:sz="6" w:space="0" w:color="auto"/>
              <w:right w:val="single" w:sz="4" w:space="0" w:color="000000"/>
            </w:tcBorders>
            <w:shd w:val="clear" w:color="auto" w:fill="D9D9D9"/>
          </w:tcPr>
          <w:p>
            <w:pPr/>
          </w:p>
        </w:tc>
        <w:tc>
          <w:tcPr>
            <w:tcW w:w="2268" w:type="dxa"/>
            <w:gridSpan w:val="2"/>
            <w:vMerge/>
            <w:tcBorders>
              <w:left w:val="single" w:sz="4" w:space="0" w:color="000000"/>
              <w:bottom w:val="single" w:sz="4" w:space="0" w:color="000000"/>
              <w:right w:val="single" w:sz="4" w:space="0" w:color="000000"/>
            </w:tcBorders>
            <w:shd w:val="clear" w:color="auto" w:fill="D9D9D9"/>
          </w:tcPr>
          <w:p>
            <w:pPr/>
          </w:p>
        </w:tc>
        <w:tc>
          <w:tcPr>
            <w:tcW w:w="1962" w:type="dxa"/>
            <w:gridSpan w:val="2"/>
            <w:vMerge/>
            <w:tcBorders>
              <w:left w:val="single" w:sz="4" w:space="0" w:color="000000"/>
              <w:bottom w:val="single" w:sz="4" w:space="0" w:color="000000"/>
              <w:right w:val="single" w:sz="4" w:space="0" w:color="000000"/>
            </w:tcBorders>
            <w:shd w:val="clear" w:color="auto" w:fill="D9D9D9"/>
          </w:tcPr>
          <w:p>
            <w:pPr/>
          </w:p>
        </w:tc>
        <w:tc>
          <w:tcPr>
            <w:tcW w:w="1287"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74"/>
              <w:ind w:left="28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9" w:hRule="exact"/>
        </w:trPr>
        <w:tc>
          <w:tcPr>
            <w:tcW w:w="4139" w:type="dxa"/>
            <w:vMerge w:val="restart"/>
            <w:tcBorders>
              <w:top w:val="nil" w:sz="6" w:space="0" w:color="auto"/>
              <w:left w:val="single" w:sz="4" w:space="0" w:color="000000"/>
              <w:right w:val="single" w:sz="4" w:space="0" w:color="000000"/>
            </w:tcBorders>
            <w:shd w:val="clear" w:color="auto" w:fill="D9D9D9"/>
          </w:tcPr>
          <w:p>
            <w:pPr/>
          </w:p>
        </w:tc>
        <w:tc>
          <w:tcPr>
            <w:tcW w:w="140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4"/>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86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4"/>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2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4"/>
              <w:ind w:left="3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4"/>
              <w:ind w:left="6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87" w:type="dxa"/>
            <w:vMerge/>
            <w:tcBorders>
              <w:left w:val="single" w:sz="4" w:space="0" w:color="000000"/>
              <w:bottom w:val="nil" w:sz="6" w:space="0" w:color="auto"/>
              <w:right w:val="single" w:sz="4" w:space="0" w:color="000000"/>
            </w:tcBorders>
            <w:shd w:val="clear" w:color="auto" w:fill="D9D9D9"/>
          </w:tcPr>
          <w:p>
            <w:pPr/>
          </w:p>
        </w:tc>
      </w:tr>
      <w:tr>
        <w:trPr>
          <w:trHeight w:val="230" w:hRule="exact"/>
        </w:trPr>
        <w:tc>
          <w:tcPr>
            <w:tcW w:w="4139" w:type="dxa"/>
            <w:vMerge/>
            <w:tcBorders>
              <w:left w:val="single" w:sz="4" w:space="0" w:color="000000"/>
              <w:bottom w:val="single" w:sz="4" w:space="0" w:color="000000"/>
              <w:right w:val="single" w:sz="4" w:space="0" w:color="000000"/>
            </w:tcBorders>
            <w:shd w:val="clear" w:color="auto" w:fill="D9D9D9"/>
          </w:tcPr>
          <w:p>
            <w:pPr/>
          </w:p>
        </w:tc>
        <w:tc>
          <w:tcPr>
            <w:tcW w:w="1407" w:type="dxa"/>
            <w:vMerge/>
            <w:tcBorders>
              <w:left w:val="single" w:sz="4" w:space="0" w:color="000000"/>
              <w:bottom w:val="single" w:sz="4" w:space="0" w:color="000000"/>
              <w:right w:val="single" w:sz="4" w:space="0" w:color="000000"/>
            </w:tcBorders>
            <w:shd w:val="clear" w:color="auto" w:fill="D9D9D9"/>
          </w:tcPr>
          <w:p>
            <w:pPr/>
          </w:p>
        </w:tc>
        <w:tc>
          <w:tcPr>
            <w:tcW w:w="861" w:type="dxa"/>
            <w:vMerge/>
            <w:tcBorders>
              <w:left w:val="single" w:sz="4" w:space="0" w:color="000000"/>
              <w:bottom w:val="single" w:sz="4" w:space="0" w:color="000000"/>
              <w:right w:val="single" w:sz="4" w:space="0" w:color="000000"/>
            </w:tcBorders>
            <w:shd w:val="clear" w:color="auto" w:fill="D9D9D9"/>
          </w:tcPr>
          <w:p>
            <w:pPr/>
          </w:p>
        </w:tc>
        <w:tc>
          <w:tcPr>
            <w:tcW w:w="1123" w:type="dxa"/>
            <w:vMerge/>
            <w:tcBorders>
              <w:left w:val="single" w:sz="4" w:space="0" w:color="000000"/>
              <w:bottom w:val="single" w:sz="4" w:space="0" w:color="000000"/>
              <w:right w:val="single" w:sz="4" w:space="0" w:color="000000"/>
            </w:tcBorders>
            <w:shd w:val="clear" w:color="auto" w:fill="D9D9D9"/>
          </w:tcPr>
          <w:p>
            <w:pPr/>
          </w:p>
        </w:tc>
        <w:tc>
          <w:tcPr>
            <w:tcW w:w="839" w:type="dxa"/>
            <w:vMerge/>
            <w:tcBorders>
              <w:left w:val="single" w:sz="4" w:space="0" w:color="000000"/>
              <w:bottom w:val="single" w:sz="4" w:space="0" w:color="000000"/>
              <w:right w:val="single" w:sz="4" w:space="0" w:color="000000"/>
            </w:tcBorders>
            <w:shd w:val="clear" w:color="auto" w:fill="D9D9D9"/>
          </w:tcPr>
          <w:p>
            <w:pPr/>
          </w:p>
        </w:tc>
        <w:tc>
          <w:tcPr>
            <w:tcW w:w="1287" w:type="dxa"/>
            <w:tcBorders>
              <w:top w:val="nil" w:sz="6" w:space="0" w:color="auto"/>
              <w:left w:val="single" w:sz="4" w:space="0" w:color="000000"/>
              <w:bottom w:val="single" w:sz="4" w:space="0" w:color="000000"/>
              <w:right w:val="single" w:sz="4" w:space="0" w:color="000000"/>
            </w:tcBorders>
            <w:shd w:val="clear" w:color="auto" w:fill="D9D9D9"/>
          </w:tcPr>
          <w:p>
            <w:pPr/>
          </w:p>
        </w:tc>
      </w:tr>
      <w:tr>
        <w:trPr>
          <w:trHeight w:val="449" w:hRule="exact"/>
        </w:trPr>
        <w:tc>
          <w:tcPr>
            <w:tcW w:w="41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按信用风险特征组合计提坏账准备的应收账款</w:t>
            </w:r>
          </w:p>
        </w:tc>
        <w:tc>
          <w:tcPr>
            <w:tcW w:w="140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99,646,388.65</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31"/>
              <w:jc w:val="right"/>
              <w:rPr>
                <w:rFonts w:ascii="Times New Roman" w:hAnsi="Times New Roman" w:cs="Times New Roman" w:eastAsia="Times New Roman" w:hint="default"/>
                <w:sz w:val="18"/>
                <w:szCs w:val="18"/>
              </w:rPr>
            </w:pPr>
            <w:r>
              <w:rPr>
                <w:rFonts w:ascii="Times New Roman"/>
                <w:sz w:val="18"/>
              </w:rPr>
              <w:t>100.00%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1,099,794.82</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Times New Roman" w:hAnsi="Times New Roman" w:cs="Times New Roman" w:eastAsia="Times New Roman" w:hint="default"/>
                <w:sz w:val="18"/>
                <w:szCs w:val="18"/>
              </w:rPr>
            </w:pPr>
            <w:r>
              <w:rPr>
                <w:rFonts w:ascii="Times New Roman"/>
                <w:sz w:val="18"/>
              </w:rPr>
              <w:t>1.10%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98,546,593.83</w:t>
            </w:r>
          </w:p>
        </w:tc>
      </w:tr>
      <w:tr>
        <w:trPr>
          <w:trHeight w:val="449" w:hRule="exact"/>
        </w:trPr>
        <w:tc>
          <w:tcPr>
            <w:tcW w:w="41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99,646,388.65</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31"/>
              <w:jc w:val="right"/>
              <w:rPr>
                <w:rFonts w:ascii="Times New Roman" w:hAnsi="Times New Roman" w:cs="Times New Roman" w:eastAsia="Times New Roman" w:hint="default"/>
                <w:sz w:val="18"/>
                <w:szCs w:val="18"/>
              </w:rPr>
            </w:pPr>
            <w:r>
              <w:rPr>
                <w:rFonts w:ascii="Times New Roman"/>
                <w:sz w:val="18"/>
              </w:rPr>
              <w:t>100.00%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1,099,794.82</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Times New Roman" w:hAnsi="Times New Roman" w:cs="Times New Roman" w:eastAsia="Times New Roman" w:hint="default"/>
                <w:sz w:val="18"/>
                <w:szCs w:val="18"/>
              </w:rPr>
            </w:pPr>
            <w:r>
              <w:rPr>
                <w:rFonts w:ascii="Times New Roman"/>
                <w:sz w:val="18"/>
              </w:rPr>
              <w:t>1.10%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98,546,593.83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154,357,161.67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10,800,521.12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1,080,052.11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335,593.64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100,678.09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794,100.72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397,050.36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166,287,377.15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1,577,780.56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1,119,506.39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1,119,506.39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167,406,883.54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2,697,286.95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6"/>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1,597,492.13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tbl>
      <w:tblPr>
        <w:tblW w:w="0" w:type="auto"/>
        <w:jc w:val="left"/>
        <w:tblInd w:w="151" w:type="dxa"/>
        <w:tblLayout w:type="fixed"/>
        <w:tblCellMar>
          <w:top w:w="0" w:type="dxa"/>
          <w:left w:w="0" w:type="dxa"/>
          <w:bottom w:w="0" w:type="dxa"/>
          <w:right w:w="0" w:type="dxa"/>
        </w:tblCellMar>
        <w:tblLook w:val="01E0"/>
      </w:tblPr>
      <w:tblGrid>
        <w:gridCol w:w="1478"/>
        <w:gridCol w:w="1960"/>
        <w:gridCol w:w="2200"/>
        <w:gridCol w:w="1600"/>
        <w:gridCol w:w="1961"/>
      </w:tblGrid>
      <w:tr>
        <w:trPr>
          <w:trHeight w:val="332" w:hRule="exact"/>
        </w:trPr>
        <w:tc>
          <w:tcPr>
            <w:tcW w:w="1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3"/>
              <w:jc w:val="right"/>
              <w:rPr>
                <w:rFonts w:ascii="宋体" w:hAnsi="宋体" w:cs="宋体" w:eastAsia="宋体" w:hint="default"/>
                <w:sz w:val="18"/>
                <w:szCs w:val="18"/>
              </w:rPr>
            </w:pPr>
            <w:r>
              <w:rPr>
                <w:rFonts w:ascii="宋体" w:hAnsi="宋体" w:cs="宋体" w:eastAsia="宋体" w:hint="default"/>
                <w:sz w:val="18"/>
                <w:szCs w:val="18"/>
              </w:rPr>
              <w:t>占应收账款期末余额的比例</w:t>
            </w:r>
          </w:p>
        </w:tc>
        <w:tc>
          <w:tcPr>
            <w:tcW w:w="16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3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615"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2" w:hRule="exact"/>
        </w:trPr>
        <w:tc>
          <w:tcPr>
            <w:tcW w:w="1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60"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17,715,428.71</w:t>
            </w:r>
          </w:p>
        </w:tc>
        <w:tc>
          <w:tcPr>
            <w:tcW w:w="22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10.58%</w:t>
            </w:r>
          </w:p>
        </w:tc>
        <w:tc>
          <w:tcPr>
            <w:tcW w:w="16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0.00</w:t>
            </w:r>
          </w:p>
        </w:tc>
        <w:tc>
          <w:tcPr>
            <w:tcW w:w="196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0.00%</w:t>
            </w:r>
          </w:p>
        </w:tc>
      </w:tr>
      <w:tr>
        <w:trPr>
          <w:trHeight w:val="342" w:hRule="exact"/>
        </w:trPr>
        <w:tc>
          <w:tcPr>
            <w:tcW w:w="1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11,841,356.08</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7.07%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r>
      <w:tr>
        <w:trPr>
          <w:trHeight w:val="342" w:hRule="exact"/>
        </w:trPr>
        <w:tc>
          <w:tcPr>
            <w:tcW w:w="1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8,699,558.52</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5.20%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24,705.23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0.28%</w:t>
            </w:r>
          </w:p>
        </w:tc>
      </w:tr>
      <w:tr>
        <w:trPr>
          <w:trHeight w:val="342" w:hRule="exact"/>
        </w:trPr>
        <w:tc>
          <w:tcPr>
            <w:tcW w:w="1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7,329,190.65</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4.38%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r>
      <w:tr>
        <w:trPr>
          <w:trHeight w:val="342" w:hRule="exact"/>
        </w:trPr>
        <w:tc>
          <w:tcPr>
            <w:tcW w:w="1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6,604,682.32</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3.95%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r>
      <w:tr>
        <w:trPr>
          <w:trHeight w:val="342" w:hRule="exact"/>
        </w:trPr>
        <w:tc>
          <w:tcPr>
            <w:tcW w:w="1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52,190,216.28</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31.18%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24,705.23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0.05%</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5"/>
        <w:gridCol w:w="1914"/>
        <w:gridCol w:w="1914"/>
        <w:gridCol w:w="190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vMerge/>
            <w:tcBorders>
              <w:left w:val="single" w:sz="4" w:space="0" w:color="000000"/>
              <w:bottom w:val="single" w:sz="4" w:space="0" w:color="000000"/>
              <w:right w:val="single" w:sz="4" w:space="0" w:color="000000"/>
            </w:tcBorders>
            <w:shd w:val="clear" w:color="auto" w:fill="D3D3D3"/>
          </w:tcPr>
          <w:p>
            <w:pPr/>
          </w:p>
        </w:tc>
        <w:tc>
          <w:tcPr>
            <w:tcW w:w="3818"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3D3D3"/>
          </w:tcPr>
          <w:p>
            <w:pP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0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219,386,036.02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220,870,703.46</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78,264.00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00"/>
        <w:gridCol w:w="1927"/>
        <w:gridCol w:w="1914"/>
        <w:gridCol w:w="1914"/>
        <w:gridCol w:w="1904"/>
      </w:tblGrid>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763" w:right="0"/>
              <w:jc w:val="left"/>
              <w:rPr>
                <w:rFonts w:ascii="Times New Roman" w:hAnsi="Times New Roman" w:cs="Times New Roman" w:eastAsia="Times New Roman" w:hint="default"/>
                <w:sz w:val="18"/>
                <w:szCs w:val="18"/>
              </w:rPr>
            </w:pPr>
            <w:r>
              <w:rPr>
                <w:rFonts w:ascii="Times New Roman"/>
                <w:sz w:val="18"/>
              </w:rPr>
              <w:t>219,464,300.02</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220,870,703.46</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tbl>
      <w:tblPr>
        <w:tblW w:w="0" w:type="auto"/>
        <w:jc w:val="left"/>
        <w:tblInd w:w="139" w:type="dxa"/>
        <w:tblLayout w:type="fixed"/>
        <w:tblCellMar>
          <w:top w:w="0" w:type="dxa"/>
          <w:left w:w="0" w:type="dxa"/>
          <w:bottom w:w="0" w:type="dxa"/>
          <w:right w:w="0" w:type="dxa"/>
        </w:tblCellMar>
        <w:tblLook w:val="01E0"/>
      </w:tblPr>
      <w:tblGrid>
        <w:gridCol w:w="1822"/>
        <w:gridCol w:w="2415"/>
        <w:gridCol w:w="2711"/>
        <w:gridCol w:w="2710"/>
      </w:tblGrid>
      <w:tr>
        <w:trPr>
          <w:trHeight w:val="321" w:hRule="exact"/>
        </w:trPr>
        <w:tc>
          <w:tcPr>
            <w:tcW w:w="18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5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4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7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占预付款项期末余额的比例</w:t>
            </w:r>
          </w:p>
        </w:tc>
        <w:tc>
          <w:tcPr>
            <w:tcW w:w="2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款项内容</w:t>
            </w:r>
          </w:p>
        </w:tc>
      </w:tr>
      <w:tr>
        <w:trPr>
          <w:trHeight w:val="433" w:hRule="exact"/>
        </w:trPr>
        <w:tc>
          <w:tcPr>
            <w:tcW w:w="1822"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415" w:type="dxa"/>
            <w:tcBorders>
              <w:top w:val="single" w:sz="8" w:space="0" w:color="000000"/>
              <w:left w:val="single" w:sz="6" w:space="0" w:color="000000"/>
              <w:bottom w:val="single" w:sz="4" w:space="0" w:color="FFFFFF"/>
              <w:right w:val="single" w:sz="4" w:space="0" w:color="000000"/>
            </w:tcBorders>
          </w:tcPr>
          <w:p>
            <w:pPr>
              <w:pStyle w:val="TableParagraph"/>
              <w:spacing w:line="240" w:lineRule="auto" w:before="66"/>
              <w:ind w:right="1"/>
              <w:jc w:val="right"/>
              <w:rPr>
                <w:rFonts w:ascii="Times New Roman" w:hAnsi="Times New Roman" w:cs="Times New Roman" w:eastAsia="Times New Roman" w:hint="default"/>
                <w:sz w:val="18"/>
                <w:szCs w:val="18"/>
              </w:rPr>
            </w:pPr>
            <w:r>
              <w:rPr>
                <w:rFonts w:ascii="Times New Roman"/>
                <w:spacing w:val="-1"/>
                <w:sz w:val="18"/>
              </w:rPr>
              <w:t>19,000,000.00</w:t>
            </w:r>
          </w:p>
        </w:tc>
        <w:tc>
          <w:tcPr>
            <w:tcW w:w="2711" w:type="dxa"/>
            <w:tcBorders>
              <w:top w:val="single" w:sz="8" w:space="0" w:color="000000"/>
              <w:left w:val="single" w:sz="4" w:space="0" w:color="000000"/>
              <w:bottom w:val="single" w:sz="4" w:space="0" w:color="FFFFFF"/>
              <w:right w:val="single" w:sz="4" w:space="0" w:color="000000"/>
            </w:tcBorders>
          </w:tcPr>
          <w:p>
            <w:pPr>
              <w:pStyle w:val="TableParagraph"/>
              <w:spacing w:line="240" w:lineRule="auto" w:before="66"/>
              <w:ind w:right="1"/>
              <w:jc w:val="right"/>
              <w:rPr>
                <w:rFonts w:ascii="Times New Roman" w:hAnsi="Times New Roman" w:cs="Times New Roman" w:eastAsia="Times New Roman" w:hint="default"/>
                <w:sz w:val="18"/>
                <w:szCs w:val="18"/>
              </w:rPr>
            </w:pPr>
            <w:r>
              <w:rPr>
                <w:rFonts w:ascii="Times New Roman"/>
                <w:sz w:val="18"/>
              </w:rPr>
              <w:t>8.66%</w:t>
            </w:r>
          </w:p>
        </w:tc>
        <w:tc>
          <w:tcPr>
            <w:tcW w:w="2710" w:type="dxa"/>
            <w:tcBorders>
              <w:top w:val="single" w:sz="8" w:space="0" w:color="000000"/>
              <w:left w:val="single" w:sz="4" w:space="0" w:color="000000"/>
              <w:bottom w:val="single" w:sz="4" w:space="0" w:color="FFFFFF"/>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预付地接款</w:t>
            </w:r>
          </w:p>
        </w:tc>
      </w:tr>
      <w:tr>
        <w:trPr>
          <w:trHeight w:val="422" w:hRule="exact"/>
        </w:trPr>
        <w:tc>
          <w:tcPr>
            <w:tcW w:w="1822" w:type="dxa"/>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415" w:type="dxa"/>
            <w:tcBorders>
              <w:top w:val="single" w:sz="4" w:space="0" w:color="FFFFFF"/>
              <w:left w:val="single" w:sz="6" w:space="0" w:color="000000"/>
              <w:bottom w:val="single" w:sz="4" w:space="0" w:color="FFFFFF"/>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11,280,410.15</w:t>
            </w:r>
          </w:p>
        </w:tc>
        <w:tc>
          <w:tcPr>
            <w:tcW w:w="271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5.14%</w:t>
            </w:r>
          </w:p>
        </w:tc>
        <w:tc>
          <w:tcPr>
            <w:tcW w:w="271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预付机票款</w:t>
            </w:r>
          </w:p>
        </w:tc>
      </w:tr>
      <w:tr>
        <w:trPr>
          <w:trHeight w:val="421" w:hRule="exact"/>
        </w:trPr>
        <w:tc>
          <w:tcPr>
            <w:tcW w:w="1822" w:type="dxa"/>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415" w:type="dxa"/>
            <w:tcBorders>
              <w:top w:val="single" w:sz="4" w:space="0" w:color="FFFFFF"/>
              <w:left w:val="single" w:sz="6" w:space="0" w:color="000000"/>
              <w:bottom w:val="single" w:sz="4" w:space="0" w:color="FFFFFF"/>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8,013,272.05</w:t>
            </w:r>
          </w:p>
        </w:tc>
        <w:tc>
          <w:tcPr>
            <w:tcW w:w="271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3.65%</w:t>
            </w:r>
          </w:p>
        </w:tc>
        <w:tc>
          <w:tcPr>
            <w:tcW w:w="271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预付地接款</w:t>
            </w:r>
          </w:p>
        </w:tc>
      </w:tr>
      <w:tr>
        <w:trPr>
          <w:trHeight w:val="422" w:hRule="exact"/>
        </w:trPr>
        <w:tc>
          <w:tcPr>
            <w:tcW w:w="1822" w:type="dxa"/>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415" w:type="dxa"/>
            <w:tcBorders>
              <w:top w:val="single" w:sz="4" w:space="0" w:color="FFFFFF"/>
              <w:left w:val="single" w:sz="6" w:space="0" w:color="000000"/>
              <w:bottom w:val="single" w:sz="4" w:space="0" w:color="FFFFFF"/>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6,414,924.02</w:t>
            </w:r>
          </w:p>
        </w:tc>
        <w:tc>
          <w:tcPr>
            <w:tcW w:w="271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2.92%</w:t>
            </w:r>
          </w:p>
        </w:tc>
        <w:tc>
          <w:tcPr>
            <w:tcW w:w="271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预付机票款</w:t>
            </w:r>
          </w:p>
        </w:tc>
      </w:tr>
      <w:tr>
        <w:trPr>
          <w:trHeight w:val="422" w:hRule="exact"/>
        </w:trPr>
        <w:tc>
          <w:tcPr>
            <w:tcW w:w="1822" w:type="dxa"/>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415" w:type="dxa"/>
            <w:tcBorders>
              <w:top w:val="single" w:sz="4" w:space="0" w:color="FFFFFF"/>
              <w:left w:val="single" w:sz="6"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5,894,972.27</w:t>
            </w:r>
          </w:p>
        </w:tc>
        <w:tc>
          <w:tcPr>
            <w:tcW w:w="271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2.69%</w:t>
            </w:r>
          </w:p>
        </w:tc>
        <w:tc>
          <w:tcPr>
            <w:tcW w:w="2710" w:type="dxa"/>
            <w:tcBorders>
              <w:top w:val="single" w:sz="4" w:space="0" w:color="FFFFFF"/>
              <w:left w:val="single" w:sz="4" w:space="0" w:color="000000"/>
              <w:bottom w:val="single" w:sz="8" w:space="0" w:color="D9D9D9"/>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预付机票款</w:t>
            </w:r>
          </w:p>
        </w:tc>
      </w:tr>
      <w:tr>
        <w:trPr>
          <w:trHeight w:val="342" w:hRule="exact"/>
        </w:trPr>
        <w:tc>
          <w:tcPr>
            <w:tcW w:w="18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50,603,578.49</w:t>
            </w:r>
          </w:p>
        </w:tc>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23.06%</w:t>
            </w:r>
          </w:p>
        </w:tc>
        <w:tc>
          <w:tcPr>
            <w:tcW w:w="2710" w:type="dxa"/>
            <w:tcBorders>
              <w:top w:val="single" w:sz="4" w:space="0" w:color="000000"/>
              <w:left w:val="single" w:sz="4" w:space="0" w:color="000000"/>
              <w:bottom w:val="single" w:sz="4" w:space="0" w:color="000000"/>
              <w:right w:val="single" w:sz="4" w:space="0" w:color="000000"/>
            </w:tcBorders>
            <w:shd w:val="clear" w:color="auto" w:fill="D9D9D9"/>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884"/>
        <w:gridCol w:w="1351"/>
        <w:gridCol w:w="1349"/>
        <w:gridCol w:w="1349"/>
        <w:gridCol w:w="1351"/>
        <w:gridCol w:w="1398"/>
      </w:tblGrid>
      <w:tr>
        <w:trPr>
          <w:trHeight w:val="402" w:hRule="exact"/>
        </w:trPr>
        <w:tc>
          <w:tcPr>
            <w:tcW w:w="2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79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5" w:hRule="exact"/>
        </w:trPr>
        <w:tc>
          <w:tcPr>
            <w:tcW w:w="288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270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0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7" w:hRule="exact"/>
        </w:trPr>
        <w:tc>
          <w:tcPr>
            <w:tcW w:w="2884" w:type="dxa"/>
            <w:vMerge/>
            <w:tcBorders>
              <w:left w:val="single" w:sz="4" w:space="0" w:color="000000"/>
              <w:bottom w:val="nil" w:sz="6" w:space="0" w:color="auto"/>
              <w:right w:val="single" w:sz="4" w:space="0" w:color="000000"/>
            </w:tcBorders>
            <w:shd w:val="clear" w:color="auto" w:fill="D3D3D3"/>
          </w:tcPr>
          <w:p>
            <w:pPr/>
          </w:p>
        </w:tc>
        <w:tc>
          <w:tcPr>
            <w:tcW w:w="2700" w:type="dxa"/>
            <w:gridSpan w:val="2"/>
            <w:vMerge/>
            <w:tcBorders>
              <w:left w:val="single" w:sz="4" w:space="0" w:color="000000"/>
              <w:bottom w:val="single" w:sz="4" w:space="0" w:color="000000"/>
              <w:right w:val="single" w:sz="4" w:space="0" w:color="000000"/>
            </w:tcBorders>
            <w:shd w:val="clear" w:color="auto" w:fill="D3D3D3"/>
          </w:tcPr>
          <w:p>
            <w:pPr/>
          </w:p>
        </w:tc>
        <w:tc>
          <w:tcPr>
            <w:tcW w:w="2700" w:type="dxa"/>
            <w:gridSpan w:val="2"/>
            <w:vMerge/>
            <w:tcBorders>
              <w:left w:val="single" w:sz="4" w:space="0" w:color="000000"/>
              <w:bottom w:val="single" w:sz="4" w:space="0" w:color="000000"/>
              <w:right w:val="single" w:sz="4" w:space="0" w:color="000000"/>
            </w:tcBorders>
            <w:shd w:val="clear" w:color="auto" w:fill="D3D3D3"/>
          </w:tcPr>
          <w:p>
            <w:pPr/>
          </w:p>
        </w:tc>
        <w:tc>
          <w:tcPr>
            <w:tcW w:w="13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2884" w:type="dxa"/>
            <w:vMerge w:val="restart"/>
            <w:tcBorders>
              <w:top w:val="nil" w:sz="6" w:space="0" w:color="auto"/>
              <w:left w:val="single" w:sz="4" w:space="0" w:color="000000"/>
              <w:right w:val="single" w:sz="4" w:space="0" w:color="000000"/>
            </w:tcBorders>
            <w:shd w:val="clear" w:color="auto" w:fill="D3D3D3"/>
          </w:tcPr>
          <w:p>
            <w:pPr/>
          </w:p>
        </w:tc>
        <w:tc>
          <w:tcPr>
            <w:tcW w:w="13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98" w:type="dxa"/>
            <w:vMerge/>
            <w:tcBorders>
              <w:left w:val="single" w:sz="4" w:space="0" w:color="000000"/>
              <w:bottom w:val="nil" w:sz="6" w:space="0" w:color="auto"/>
              <w:right w:val="single" w:sz="4" w:space="0" w:color="000000"/>
            </w:tcBorders>
            <w:shd w:val="clear" w:color="auto" w:fill="D3D3D3"/>
          </w:tcPr>
          <w:p>
            <w:pPr/>
          </w:p>
        </w:tc>
      </w:tr>
      <w:tr>
        <w:trPr>
          <w:trHeight w:val="207" w:hRule="exact"/>
        </w:trPr>
        <w:tc>
          <w:tcPr>
            <w:tcW w:w="2884" w:type="dxa"/>
            <w:vMerge/>
            <w:tcBorders>
              <w:left w:val="single" w:sz="4" w:space="0" w:color="000000"/>
              <w:bottom w:val="single" w:sz="4" w:space="0" w:color="000000"/>
              <w:right w:val="single" w:sz="4" w:space="0" w:color="000000"/>
            </w:tcBorders>
            <w:shd w:val="clear" w:color="auto" w:fill="D3D3D3"/>
          </w:tcPr>
          <w:p>
            <w:pPr/>
          </w:p>
        </w:tc>
        <w:tc>
          <w:tcPr>
            <w:tcW w:w="1351" w:type="dxa"/>
            <w:vMerge/>
            <w:tcBorders>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c>
          <w:tcPr>
            <w:tcW w:w="1351" w:type="dxa"/>
            <w:vMerge/>
            <w:tcBorders>
              <w:left w:val="single" w:sz="4" w:space="0" w:color="000000"/>
              <w:bottom w:val="single" w:sz="4" w:space="0" w:color="000000"/>
              <w:right w:val="single" w:sz="4" w:space="0" w:color="000000"/>
            </w:tcBorders>
            <w:shd w:val="clear" w:color="auto" w:fill="D3D3D3"/>
          </w:tcPr>
          <w:p>
            <w:pPr/>
          </w:p>
        </w:tc>
        <w:tc>
          <w:tcPr>
            <w:tcW w:w="13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2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61"/>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 的其他应收款</w:t>
            </w:r>
          </w:p>
        </w:tc>
        <w:tc>
          <w:tcPr>
            <w:tcW w:w="1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23,844,132.00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477,876.75</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23,366,255.25</w:t>
            </w:r>
          </w:p>
        </w:tc>
      </w:tr>
      <w:tr>
        <w:trPr>
          <w:trHeight w:val="714" w:hRule="exact"/>
        </w:trPr>
        <w:tc>
          <w:tcPr>
            <w:tcW w:w="2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61"/>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 备的其他应收款</w:t>
            </w:r>
          </w:p>
        </w:tc>
        <w:tc>
          <w:tcPr>
            <w:tcW w:w="1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112,209,148.60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2,803,223.32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109,405,925.28</w:t>
            </w:r>
          </w:p>
        </w:tc>
      </w:tr>
      <w:tr>
        <w:trPr>
          <w:trHeight w:val="402" w:hRule="exact"/>
        </w:trPr>
        <w:tc>
          <w:tcPr>
            <w:tcW w:w="2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136,053,280.60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3,281,100.07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132,772,180.53</w:t>
            </w:r>
          </w:p>
        </w:tc>
      </w:tr>
    </w:tbl>
    <w:p>
      <w:pPr>
        <w:spacing w:line="240" w:lineRule="auto" w:before="13"/>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756"/>
        <w:gridCol w:w="1106"/>
        <w:gridCol w:w="1289"/>
        <w:gridCol w:w="1378"/>
        <w:gridCol w:w="1578"/>
        <w:gridCol w:w="1576"/>
      </w:tblGrid>
      <w:tr>
        <w:trPr>
          <w:trHeight w:val="402" w:hRule="exact"/>
        </w:trPr>
        <w:tc>
          <w:tcPr>
            <w:tcW w:w="27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92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5" w:hRule="exact"/>
        </w:trPr>
        <w:tc>
          <w:tcPr>
            <w:tcW w:w="27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6"/>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239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5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7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7" w:hRule="exact"/>
        </w:trPr>
        <w:tc>
          <w:tcPr>
            <w:tcW w:w="2756" w:type="dxa"/>
            <w:vMerge/>
            <w:tcBorders>
              <w:left w:val="single" w:sz="4" w:space="0" w:color="000000"/>
              <w:bottom w:val="nil" w:sz="6" w:space="0" w:color="auto"/>
              <w:right w:val="single" w:sz="4" w:space="0" w:color="000000"/>
            </w:tcBorders>
            <w:shd w:val="clear" w:color="auto" w:fill="D3D3D3"/>
          </w:tcPr>
          <w:p>
            <w:pPr/>
          </w:p>
        </w:tc>
        <w:tc>
          <w:tcPr>
            <w:tcW w:w="2395" w:type="dxa"/>
            <w:gridSpan w:val="2"/>
            <w:vMerge/>
            <w:tcBorders>
              <w:left w:val="single" w:sz="4" w:space="0" w:color="000000"/>
              <w:bottom w:val="single" w:sz="4" w:space="0" w:color="000000"/>
              <w:right w:val="single" w:sz="4" w:space="0" w:color="000000"/>
            </w:tcBorders>
            <w:shd w:val="clear" w:color="auto" w:fill="D3D3D3"/>
          </w:tcPr>
          <w:p>
            <w:pPr/>
          </w:p>
        </w:tc>
        <w:tc>
          <w:tcPr>
            <w:tcW w:w="2956" w:type="dxa"/>
            <w:gridSpan w:val="2"/>
            <w:vMerge/>
            <w:tcBorders>
              <w:left w:val="single" w:sz="4" w:space="0" w:color="000000"/>
              <w:bottom w:val="single" w:sz="4" w:space="0" w:color="000000"/>
              <w:right w:val="single" w:sz="4" w:space="0" w:color="000000"/>
            </w:tcBorders>
            <w:shd w:val="clear" w:color="auto" w:fill="D3D3D3"/>
          </w:tcPr>
          <w:p>
            <w:pPr/>
          </w:p>
        </w:tc>
        <w:tc>
          <w:tcPr>
            <w:tcW w:w="157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2756" w:type="dxa"/>
            <w:vMerge w:val="restart"/>
            <w:tcBorders>
              <w:top w:val="nil" w:sz="6" w:space="0" w:color="auto"/>
              <w:left w:val="single" w:sz="4" w:space="0" w:color="000000"/>
              <w:right w:val="single" w:sz="4" w:space="0" w:color="000000"/>
            </w:tcBorders>
            <w:shd w:val="clear" w:color="auto" w:fill="D3D3D3"/>
          </w:tcPr>
          <w:p>
            <w:pPr/>
          </w:p>
        </w:tc>
        <w:tc>
          <w:tcPr>
            <w:tcW w:w="11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576" w:type="dxa"/>
            <w:vMerge/>
            <w:tcBorders>
              <w:left w:val="single" w:sz="4" w:space="0" w:color="000000"/>
              <w:bottom w:val="nil" w:sz="6" w:space="0" w:color="auto"/>
              <w:right w:val="single" w:sz="4" w:space="0" w:color="000000"/>
            </w:tcBorders>
            <w:shd w:val="clear" w:color="auto" w:fill="D3D3D3"/>
          </w:tcPr>
          <w:p>
            <w:pPr/>
          </w:p>
        </w:tc>
      </w:tr>
      <w:tr>
        <w:trPr>
          <w:trHeight w:val="207" w:hRule="exact"/>
        </w:trPr>
        <w:tc>
          <w:tcPr>
            <w:tcW w:w="2756" w:type="dxa"/>
            <w:vMerge/>
            <w:tcBorders>
              <w:left w:val="single" w:sz="4" w:space="0" w:color="000000"/>
              <w:bottom w:val="single" w:sz="4" w:space="0" w:color="000000"/>
              <w:right w:val="single" w:sz="4" w:space="0" w:color="000000"/>
            </w:tcBorders>
            <w:shd w:val="clear" w:color="auto" w:fill="D3D3D3"/>
          </w:tcPr>
          <w:p>
            <w:pPr/>
          </w:p>
        </w:tc>
        <w:tc>
          <w:tcPr>
            <w:tcW w:w="1106" w:type="dxa"/>
            <w:vMerge/>
            <w:tcBorders>
              <w:left w:val="single" w:sz="4" w:space="0" w:color="000000"/>
              <w:bottom w:val="single" w:sz="4" w:space="0" w:color="000000"/>
              <w:right w:val="single" w:sz="4" w:space="0" w:color="000000"/>
            </w:tcBorders>
            <w:shd w:val="clear" w:color="auto" w:fill="D3D3D3"/>
          </w:tcPr>
          <w:p>
            <w:pPr/>
          </w:p>
        </w:tc>
        <w:tc>
          <w:tcPr>
            <w:tcW w:w="1289" w:type="dxa"/>
            <w:vMerge/>
            <w:tcBorders>
              <w:left w:val="single" w:sz="4" w:space="0" w:color="000000"/>
              <w:bottom w:val="single" w:sz="4" w:space="0" w:color="000000"/>
              <w:right w:val="single" w:sz="4" w:space="0" w:color="000000"/>
            </w:tcBorders>
            <w:shd w:val="clear" w:color="auto" w:fill="D3D3D3"/>
          </w:tcPr>
          <w:p>
            <w:pPr/>
          </w:p>
        </w:tc>
        <w:tc>
          <w:tcPr>
            <w:tcW w:w="1378" w:type="dxa"/>
            <w:vMerge/>
            <w:tcBorders>
              <w:left w:val="single" w:sz="4" w:space="0" w:color="000000"/>
              <w:bottom w:val="single" w:sz="4" w:space="0" w:color="000000"/>
              <w:right w:val="single" w:sz="4" w:space="0" w:color="000000"/>
            </w:tcBorders>
            <w:shd w:val="clear" w:color="auto" w:fill="D3D3D3"/>
          </w:tcPr>
          <w:p>
            <w:pPr/>
          </w:p>
        </w:tc>
        <w:tc>
          <w:tcPr>
            <w:tcW w:w="1578" w:type="dxa"/>
            <w:vMerge/>
            <w:tcBorders>
              <w:left w:val="single" w:sz="4" w:space="0" w:color="000000"/>
              <w:bottom w:val="single" w:sz="4" w:space="0" w:color="000000"/>
              <w:right w:val="single" w:sz="4" w:space="0" w:color="000000"/>
            </w:tcBorders>
            <w:shd w:val="clear" w:color="auto" w:fill="D3D3D3"/>
          </w:tcPr>
          <w:p>
            <w:pPr/>
          </w:p>
        </w:tc>
        <w:tc>
          <w:tcPr>
            <w:tcW w:w="157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2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2"/>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 的其他应收款</w:t>
            </w:r>
          </w:p>
        </w:tc>
        <w:tc>
          <w:tcPr>
            <w:tcW w:w="11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18,393,737.00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25.94%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367,874.74</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18,025,862.26</w:t>
            </w:r>
          </w:p>
        </w:tc>
      </w:tr>
      <w:tr>
        <w:trPr>
          <w:trHeight w:val="714" w:hRule="exact"/>
        </w:trPr>
        <w:tc>
          <w:tcPr>
            <w:tcW w:w="2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2"/>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 备的其他应收款</w:t>
            </w:r>
          </w:p>
        </w:tc>
        <w:tc>
          <w:tcPr>
            <w:tcW w:w="11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52,502,624.96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1,084,800.37</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51,417,824.59</w:t>
            </w:r>
          </w:p>
        </w:tc>
      </w:tr>
      <w:tr>
        <w:trPr>
          <w:trHeight w:val="402" w:hRule="exact"/>
        </w:trPr>
        <w:tc>
          <w:tcPr>
            <w:tcW w:w="2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70,896,361.96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1,452,675.11</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69,443,686.85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980" w:right="980"/>
          <w:cols w:num="2" w:equalWidth="0">
            <w:col w:w="4475" w:space="4354"/>
            <w:col w:w="1121"/>
          </w:cols>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中国国际航空股份有限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23,844,132.00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477,876.75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23,844,132.00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477,876.75</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26"/>
        <w:ind w:right="0"/>
        <w:jc w:val="left"/>
      </w:pPr>
      <w:r>
        <w:rPr/>
        <w:t>组合中，按账龄分析法计提坏账准备的其他应收款：</w:t>
      </w:r>
    </w:p>
    <w:p>
      <w:pPr>
        <w:pStyle w:val="BodyText"/>
        <w:spacing w:line="290" w:lineRule="auto" w:before="78"/>
        <w:ind w:right="452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组合中，采用余额百分比法计提坏账准备的其他应收款：</w:t>
      </w:r>
    </w:p>
    <w:p>
      <w:pPr>
        <w:pStyle w:val="BodyText"/>
        <w:spacing w:line="290" w:lineRule="auto" w:before="34"/>
        <w:ind w:right="494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组合中，采用其他方法计提坏账准备的其他应收款：</w:t>
      </w:r>
    </w:p>
    <w:p>
      <w:pPr>
        <w:pStyle w:val="BodyText"/>
        <w:spacing w:line="240" w:lineRule="auto" w:before="3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t>本期计提坏账准备金额</w:t>
      </w:r>
      <w:r>
        <w:rPr>
          <w:spacing w:val="-55"/>
        </w:rPr>
        <w:t> </w:t>
      </w:r>
      <w:r>
        <w:rPr>
          <w:rFonts w:ascii="Times New Roman" w:hAnsi="Times New Roman" w:cs="Times New Roman" w:eastAsia="Times New Roman" w:hint="default"/>
        </w:rPr>
        <w:t>1,828,424.96</w:t>
      </w:r>
      <w:r>
        <w:rPr>
          <w:rFonts w:ascii="Times New Roman" w:hAnsi="Times New Roman" w:cs="Times New Roman" w:eastAsia="Times New Roman" w:hint="default"/>
          <w:spacing w:val="-3"/>
        </w:rPr>
        <w:t> </w:t>
      </w:r>
      <w:r>
        <w:rPr/>
        <w:t>元；本期收回或转回坏账准备金额</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机票押金及其他押金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124,650,480.75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61,477,859.99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签证借款及备用金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1,535,360.25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2,107,329.67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9,867,439.60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7,311,172.30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136,053,280.60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70,896,361.96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机票押金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23,844,132.00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477,876.75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机票押金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14,882,400.00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297,648.00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机票押金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机票押金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机票押金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4,710,800.00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136,216.00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56,437,332.00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911,740.75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7"/>
        <w:gridCol w:w="1367"/>
        <w:gridCol w:w="1367"/>
      </w:tblGrid>
      <w:tr>
        <w:trPr>
          <w:trHeight w:val="207"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5" w:hRule="exact"/>
        </w:trPr>
        <w:tc>
          <w:tcPr>
            <w:tcW w:w="13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3D3D3"/>
          </w:tcPr>
          <w:p>
            <w:pPr/>
          </w:p>
        </w:tc>
        <w:tc>
          <w:tcPr>
            <w:tcW w:w="4101"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432,960.45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432,960.45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432,960.45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432,960.45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86,346.81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44,733,600.00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44,733,600.00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86,346.81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其他说明：履约保证金详见附注十五、</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7</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8"/>
        <w:gridCol w:w="1196"/>
        <w:gridCol w:w="1195"/>
        <w:gridCol w:w="1196"/>
        <w:gridCol w:w="1249"/>
        <w:gridCol w:w="1367"/>
        <w:gridCol w:w="1355"/>
      </w:tblGrid>
      <w:tr>
        <w:trPr>
          <w:trHeight w:val="207" w:hRule="exact"/>
        </w:trPr>
        <w:tc>
          <w:tcPr>
            <w:tcW w:w="1988" w:type="dxa"/>
            <w:tcBorders>
              <w:top w:val="single" w:sz="4" w:space="0" w:color="000000"/>
              <w:left w:val="single" w:sz="4" w:space="0" w:color="000000"/>
              <w:bottom w:val="nil" w:sz="6" w:space="0" w:color="auto"/>
              <w:right w:val="single" w:sz="4" w:space="0" w:color="000000"/>
            </w:tcBorders>
            <w:shd w:val="clear" w:color="auto" w:fill="D3D3D3"/>
          </w:tcPr>
          <w:p>
            <w:pPr/>
          </w:p>
        </w:tc>
        <w:tc>
          <w:tcPr>
            <w:tcW w:w="3587"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5" w:hRule="exact"/>
        </w:trPr>
        <w:tc>
          <w:tcPr>
            <w:tcW w:w="19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3D3D3"/>
          </w:tcPr>
          <w:p>
            <w:pPr/>
          </w:p>
        </w:tc>
        <w:tc>
          <w:tcPr>
            <w:tcW w:w="3971"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88"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24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847"/>
        <w:gridCol w:w="854"/>
        <w:gridCol w:w="1001"/>
        <w:gridCol w:w="857"/>
        <w:gridCol w:w="1001"/>
        <w:gridCol w:w="856"/>
        <w:gridCol w:w="856"/>
        <w:gridCol w:w="857"/>
        <w:gridCol w:w="856"/>
        <w:gridCol w:w="856"/>
        <w:gridCol w:w="854"/>
      </w:tblGrid>
      <w:tr>
        <w:trPr>
          <w:trHeight w:val="402" w:hRule="exact"/>
        </w:trPr>
        <w:tc>
          <w:tcPr>
            <w:tcW w:w="8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27" w:right="59"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71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2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5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2" w:right="61"/>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2" w:right="60"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47" w:type="dxa"/>
            <w:vMerge/>
            <w:tcBorders>
              <w:left w:val="single" w:sz="4" w:space="0" w:color="000000"/>
              <w:bottom w:val="single" w:sz="4" w:space="0" w:color="000000"/>
              <w:right w:val="single" w:sz="4" w:space="0" w:color="000000"/>
            </w:tcBorders>
            <w:shd w:val="clear" w:color="auto" w:fill="D3D3D3"/>
          </w:tcPr>
          <w:p>
            <w:pPr/>
          </w:p>
        </w:tc>
        <w:tc>
          <w:tcPr>
            <w:tcW w:w="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56" w:type="dxa"/>
            <w:vMerge/>
            <w:tcBorders>
              <w:left w:val="single" w:sz="4" w:space="0" w:color="000000"/>
              <w:bottom w:val="single" w:sz="4" w:space="0" w:color="000000"/>
              <w:right w:val="single" w:sz="4" w:space="0" w:color="000000"/>
            </w:tcBorders>
            <w:shd w:val="clear" w:color="auto" w:fill="D3D3D3"/>
          </w:tcPr>
          <w:p>
            <w:pPr/>
          </w:p>
        </w:tc>
        <w:tc>
          <w:tcPr>
            <w:tcW w:w="85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布达米亚</w:t>
            </w: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1,000,000.00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15.00%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1,000,000.00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0"/>
        <w:gridCol w:w="1207"/>
        <w:gridCol w:w="1196"/>
        <w:gridCol w:w="1196"/>
        <w:gridCol w:w="1195"/>
        <w:gridCol w:w="1285"/>
        <w:gridCol w:w="1367"/>
      </w:tblGrid>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6,539,644.47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1,733,577.57</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1,420,462.92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9,693,684.96</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2,323,701.66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478,631.62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2,802,333.28</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2,303,923.66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478,631.62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2,782,555.28</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19,778.00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19,778.00</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587,306.00</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587,306.00</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587,306.00</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587,306.00</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8,863,346.13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1,146,271.57</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1,899,094.54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11,908,712.24</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2,963,652.85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358,592.53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296,524.36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3,618,769.74</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1,975,119.92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109,001.94</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319,971.49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2,404,093.35</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1,972,296.62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109,001.94</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319,971.49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2,401,270.05</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207" w:type="dxa"/>
            <w:tcBorders>
              <w:top w:val="single" w:sz="4" w:space="0" w:color="000000"/>
              <w:left w:val="single" w:sz="10" w:space="0" w:color="D9D9D9"/>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2,823.30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2,823.30</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271,069.35</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271,069.35</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271,069.35</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271,069.35</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4,938,772.77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196,525.12</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616,495.85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5,751,793.74</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3,924,573.36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949,746.45</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1,282,598.69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6,156,918.50</w:t>
            </w:r>
          </w:p>
        </w:tc>
      </w:tr>
      <w:tr>
        <w:trPr>
          <w:trHeight w:val="403"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3,575,991.62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1,374,985.04</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1,123,938.56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6,074,915.22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40"/>
        <w:gridCol w:w="1408"/>
        <w:gridCol w:w="1368"/>
        <w:gridCol w:w="1382"/>
        <w:gridCol w:w="1380"/>
        <w:gridCol w:w="1579"/>
      </w:tblGrid>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3,720,249.87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3,720,249.87</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6,013,052.16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6,013,052.16</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6,013,052.16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6,013,052.16</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9,733,302.03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9,733,302.03</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1,037,376.48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1,037,376.48</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1,182,252.38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1,182,252.38</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1,182,252.38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1,182,252.38</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2,219,628.86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2,219,628.86</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7,513,673.17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7,513,673.17</w:t>
            </w: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2,682,873.39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2,682,873.39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10</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3D3D3"/>
          </w:tcPr>
          <w:p>
            <w:pPr/>
          </w:p>
        </w:tc>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上海巨龙</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2,602,920.41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2,602,920.41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乾坤运通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271,242.46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271,242.46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2,874,162.87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2,874,162.87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11</w:t>
      </w:r>
      <w:r>
        <w:rPr/>
        <w:t>、长期待摊费用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4,423,839.58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1,009,193.00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2,176,910.55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3,256,122.03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4,423,839.58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1,009,193.00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2,176,910.55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3,256,122.03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0"/>
        <w:gridCol w:w="1916"/>
        <w:gridCol w:w="1914"/>
        <w:gridCol w:w="1914"/>
        <w:gridCol w:w="1914"/>
      </w:tblGrid>
      <w:tr>
        <w:trPr>
          <w:trHeight w:val="207" w:hRule="exact"/>
        </w:trPr>
        <w:tc>
          <w:tcPr>
            <w:tcW w:w="1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5" w:hRule="exact"/>
        </w:trPr>
        <w:tc>
          <w:tcPr>
            <w:tcW w:w="19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00" w:type="dxa"/>
            <w:vMerge/>
            <w:tcBorders>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5,978,387.02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1,494,596.75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2,552,469.93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638,117.48</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3,039,363.78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759,840.95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3,186,166.80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796,541.70</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9,017,750.80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2,254,437.70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5,738,636.73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1,434,659.18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24"/>
        <w:gridCol w:w="1904"/>
        <w:gridCol w:w="1914"/>
        <w:gridCol w:w="1914"/>
        <w:gridCol w:w="1903"/>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0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0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0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03" w:type="dxa"/>
            <w:vMerge/>
            <w:tcBorders>
              <w:left w:val="single" w:sz="4" w:space="0" w:color="000000"/>
              <w:right w:val="single" w:sz="4" w:space="0" w:color="000000"/>
            </w:tcBorders>
            <w:shd w:val="clear" w:color="auto" w:fill="D3D3D3"/>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0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0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递延所得税资产</w:t>
            </w:r>
          </w:p>
        </w:tc>
        <w:tc>
          <w:tcPr>
            <w:tcW w:w="1904"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2,254,437.70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1,434,659.18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13</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旅行社质量保证金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9,942,439.15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航协保证金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保险兼业资质保证金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72,482,439.15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7,030,000.00</w:t>
            </w:r>
          </w:p>
        </w:tc>
      </w:tr>
    </w:tbl>
    <w:p>
      <w:pPr>
        <w:spacing w:line="319" w:lineRule="auto" w:before="51"/>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其他说明：委托贷款系公司通过中国民生银行股份有限公司总行营业部提供给上海悠哉网络科技有限公司的借款，详见附注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十五、</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14</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6,119,000.00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6,119,000.00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200,941,482.75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183,567,455.92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809,060.27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201,750,543.02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183,567,455.92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219,175,503.46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155,095,908.61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219,175,503.46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155,095,908.61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7,651,705.60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100,428,344.94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96,340,830.03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11,739,220.51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896,431.42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13,990,726.35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13,742,029.62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1,145,128.15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35,377.26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35,377.26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8,548,137.02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114,454,448.55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110,118,236.91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12,884,348.66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6,816,881.41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81,287,924.61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77,885,958.62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10,218,847.40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1,044,524.84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1,044,524.84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543,903.27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9,064,280.87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8,904,641.33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703,542.81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488,545.25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8,205,825.81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8,065,188.19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629,182.87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15,775.28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263,470.72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257,212.78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22,033.22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39,582.74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594,984.34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582,240.36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52,326.72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w w:val="95"/>
                <w:sz w:val="18"/>
              </w:rPr>
              <w:t>8,119.00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7,182,407.28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6,640,780.28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549,746.00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282,801.92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1,386,672.42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1,402,390.04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267,084.30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462,534.92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462,534.92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7,651,705.60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100,428,344.94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96,340,830.03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11,739,220.51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851,458.40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13,229,587.31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12,993,992.75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1,087,052.96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44,973.02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761,139.04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748,036.87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58,075.19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896,431.42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13,990,726.35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13,742,029.62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1,145,128.15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18</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287,892.39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693,103.18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1,729,346.78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793,235.79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6,641,925.65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74,391.99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33,702.28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166,967.46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103,284.31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73,358.96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44,365.97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地方教育发展费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47,089.81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29,530.05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6,152.63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2,776.73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副食品价格调节基金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29,399.45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21,268.09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9,056,525.12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1,721,266.40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19</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暂收款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26,867,545.03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29,352,883.83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合作押金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5,920,044.00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3,427,904.00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2,063,868.01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693,964.18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38,151,457.04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33,474,752.01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）期末无账龄超过</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年以上的重要其他应付款。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20</w:t>
      </w:r>
      <w:r>
        <w:rPr/>
        <w:t>、其他流动负债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3,039,363.78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3,186,166.80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3,039,363.78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3,186,166.80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85"/>
        <w:jc w:val="left"/>
        <w:rPr>
          <w:b w:val="0"/>
          <w:bCs w:val="0"/>
        </w:rPr>
      </w:pPr>
      <w:r>
        <w:rPr>
          <w:rFonts w:ascii="Times New Roman" w:hAnsi="Times New Roman" w:cs="Times New Roman" w:eastAsia="Times New Roman" w:hint="default"/>
        </w:rPr>
        <w:t>21</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7"/>
        <w:gridCol w:w="1196"/>
        <w:gridCol w:w="1196"/>
        <w:gridCol w:w="1196"/>
        <w:gridCol w:w="1196"/>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shd w:val="clear" w:color="auto" w:fill="D3D3D3"/>
          </w:tcPr>
          <w:p>
            <w:pPr/>
          </w:p>
        </w:tc>
        <w:tc>
          <w:tcPr>
            <w:tcW w:w="5968"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3D3D3"/>
          </w:tcPr>
          <w:p>
            <w:pPr/>
          </w:p>
        </w:tc>
        <w:tc>
          <w:tcPr>
            <w:tcW w:w="11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8" w:type="dxa"/>
            <w:gridSpan w:val="5"/>
            <w:vMerge/>
            <w:tcBorders>
              <w:left w:val="single" w:sz="4" w:space="0" w:color="000000"/>
              <w:bottom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3D3D3"/>
          </w:tcPr>
          <w:p>
            <w:pPr/>
          </w:p>
        </w:tc>
        <w:tc>
          <w:tcPr>
            <w:tcW w:w="1197"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51,000,000.00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8,190,000.00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8,190,000.00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59,190,000.00</w:t>
            </w:r>
          </w:p>
        </w:tc>
      </w:tr>
    </w:tbl>
    <w:p>
      <w:pPr>
        <w:spacing w:before="51"/>
        <w:ind w:left="154" w:right="85" w:firstLine="0"/>
        <w:jc w:val="left"/>
        <w:rPr>
          <w:rFonts w:ascii="宋体" w:hAnsi="宋体" w:cs="宋体" w:eastAsia="宋体" w:hint="default"/>
          <w:sz w:val="18"/>
          <w:szCs w:val="18"/>
        </w:rPr>
      </w:pPr>
      <w:r>
        <w:rPr>
          <w:rFonts w:ascii="宋体" w:hAnsi="宋体" w:cs="宋体" w:eastAsia="宋体" w:hint="default"/>
          <w:sz w:val="18"/>
          <w:szCs w:val="18"/>
        </w:rPr>
        <w:t>其他说明：详见附注七、</w:t>
      </w:r>
      <w:r>
        <w:rPr>
          <w:rFonts w:ascii="Times New Roman" w:hAnsi="Times New Roman" w:cs="Times New Roman" w:eastAsia="Times New Roman" w:hint="default"/>
          <w:sz w:val="18"/>
          <w:szCs w:val="18"/>
        </w:rPr>
        <w:t>22</w:t>
      </w:r>
      <w:r>
        <w:rPr>
          <w:rFonts w:ascii="宋体" w:hAnsi="宋体" w:cs="宋体" w:eastAsia="宋体" w:hint="default"/>
          <w:sz w:val="18"/>
          <w:szCs w:val="18"/>
        </w:rPr>
        <w:t>、资本公积说明①、②。</w:t>
      </w:r>
    </w:p>
    <w:p>
      <w:pPr>
        <w:spacing w:line="240" w:lineRule="auto" w:before="9"/>
        <w:rPr>
          <w:rFonts w:ascii="宋体" w:hAnsi="宋体" w:cs="宋体" w:eastAsia="宋体" w:hint="default"/>
          <w:sz w:val="25"/>
          <w:szCs w:val="25"/>
        </w:rPr>
      </w:pPr>
    </w:p>
    <w:p>
      <w:pPr>
        <w:pStyle w:val="Heading3"/>
        <w:spacing w:line="240" w:lineRule="auto"/>
        <w:ind w:right="85"/>
        <w:jc w:val="left"/>
        <w:rPr>
          <w:b w:val="0"/>
          <w:bCs w:val="0"/>
        </w:rPr>
      </w:pPr>
      <w:r>
        <w:rPr>
          <w:rFonts w:ascii="Times New Roman" w:hAnsi="Times New Roman" w:cs="Times New Roman" w:eastAsia="Times New Roman" w:hint="default"/>
        </w:rPr>
        <w:t>22</w:t>
      </w:r>
      <w:r>
        <w:rPr/>
        <w:t>、资本公积</w:t>
      </w:r>
      <w:r>
        <w:rPr>
          <w:b w:val="0"/>
          <w:bCs w:val="0"/>
        </w:rPr>
      </w:r>
    </w:p>
    <w:p>
      <w:pPr>
        <w:spacing w:line="240" w:lineRule="auto" w:before="4"/>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20,232,056.70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177,669,823.61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197,901,880.31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127,243.91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2,213,129.71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2,340,373.62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20,359,300.61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179,882,953.32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200,242,253.93</w:t>
            </w:r>
          </w:p>
        </w:tc>
      </w:tr>
    </w:tbl>
    <w:p>
      <w:pPr>
        <w:spacing w:before="51"/>
        <w:ind w:left="154" w:right="85"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300" w:lineRule="auto" w:before="115"/>
        <w:ind w:left="154" w:right="85" w:firstLine="482"/>
        <w:jc w:val="left"/>
        <w:rPr>
          <w:rFonts w:ascii="宋体" w:hAnsi="宋体" w:cs="宋体" w:eastAsia="宋体" w:hint="default"/>
          <w:sz w:val="18"/>
          <w:szCs w:val="18"/>
        </w:rPr>
      </w:pPr>
      <w:r>
        <w:rPr>
          <w:rFonts w:ascii="宋体" w:hAnsi="宋体" w:cs="宋体" w:eastAsia="宋体" w:hint="default"/>
          <w:sz w:val="18"/>
          <w:szCs w:val="18"/>
        </w:rPr>
        <w:t>①公司股票于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日起在深圳证券交易所上市交易。公司首次公开发行新股</w:t>
      </w:r>
      <w:r>
        <w:rPr>
          <w:rFonts w:ascii="Times New Roman" w:hAnsi="Times New Roman" w:cs="Times New Roman" w:eastAsia="Times New Roman" w:hint="default"/>
          <w:sz w:val="18"/>
          <w:szCs w:val="18"/>
        </w:rPr>
        <w:t>729</w:t>
      </w:r>
      <w:r>
        <w:rPr>
          <w:rFonts w:ascii="宋体" w:hAnsi="宋体" w:cs="宋体" w:eastAsia="宋体" w:hint="default"/>
          <w:sz w:val="18"/>
          <w:szCs w:val="18"/>
        </w:rPr>
        <w:t>万股，每股面值人民币</w:t>
      </w:r>
      <w:r>
        <w:rPr>
          <w:rFonts w:ascii="Times New Roman" w:hAnsi="Times New Roman" w:cs="Times New Roman" w:eastAsia="Times New Roman" w:hint="default"/>
          <w:sz w:val="18"/>
          <w:szCs w:val="18"/>
        </w:rPr>
        <w:t>1</w:t>
      </w:r>
      <w:r>
        <w:rPr>
          <w:rFonts w:ascii="宋体" w:hAnsi="宋体" w:cs="宋体" w:eastAsia="宋体" w:hint="default"/>
          <w:sz w:val="18"/>
          <w:szCs w:val="18"/>
        </w:rPr>
        <w:t>元，</w:t>
      </w:r>
      <w:r>
        <w:rPr>
          <w:rFonts w:ascii="宋体" w:hAnsi="宋体" w:cs="宋体" w:eastAsia="宋体" w:hint="default"/>
          <w:spacing w:val="1"/>
          <w:sz w:val="18"/>
          <w:szCs w:val="18"/>
        </w:rPr>
        <w:t> </w:t>
      </w:r>
      <w:r>
        <w:rPr>
          <w:rFonts w:ascii="宋体" w:hAnsi="宋体" w:cs="宋体" w:eastAsia="宋体" w:hint="default"/>
          <w:sz w:val="18"/>
          <w:szCs w:val="18"/>
        </w:rPr>
        <w:t>每股发行价格为人民币</w:t>
      </w:r>
      <w:r>
        <w:rPr>
          <w:rFonts w:ascii="Times New Roman" w:hAnsi="Times New Roman" w:cs="Times New Roman" w:eastAsia="Times New Roman" w:hint="default"/>
          <w:sz w:val="18"/>
          <w:szCs w:val="18"/>
        </w:rPr>
        <w:t>23.15</w:t>
      </w:r>
      <w:r>
        <w:rPr>
          <w:rFonts w:ascii="宋体" w:hAnsi="宋体" w:cs="宋体" w:eastAsia="宋体" w:hint="default"/>
          <w:sz w:val="18"/>
          <w:szCs w:val="18"/>
        </w:rPr>
        <w:t>元。公司公开发行新股份取得价款人民币</w:t>
      </w:r>
      <w:r>
        <w:rPr>
          <w:rFonts w:ascii="Times New Roman" w:hAnsi="Times New Roman" w:cs="Times New Roman" w:eastAsia="Times New Roman" w:hint="default"/>
          <w:sz w:val="18"/>
          <w:szCs w:val="18"/>
        </w:rPr>
        <w:t>168,763,500.00</w:t>
      </w:r>
      <w:r>
        <w:rPr>
          <w:rFonts w:ascii="宋体" w:hAnsi="宋体" w:cs="宋体" w:eastAsia="宋体" w:hint="default"/>
          <w:sz w:val="18"/>
          <w:szCs w:val="18"/>
        </w:rPr>
        <w:t>元，扣除公司应承担的本次各项发行上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市费用人民币</w:t>
      </w:r>
      <w:r>
        <w:rPr>
          <w:rFonts w:ascii="Times New Roman" w:hAnsi="Times New Roman" w:cs="Times New Roman" w:eastAsia="Times New Roman" w:hint="default"/>
          <w:spacing w:val="10"/>
          <w:sz w:val="18"/>
          <w:szCs w:val="18"/>
        </w:rPr>
        <w:t>19,605,676.39</w:t>
      </w:r>
      <w:r>
        <w:rPr>
          <w:rFonts w:ascii="宋体" w:hAnsi="宋体" w:cs="宋体" w:eastAsia="宋体" w:hint="default"/>
          <w:spacing w:val="10"/>
          <w:sz w:val="18"/>
          <w:szCs w:val="18"/>
        </w:rPr>
        <w:t>元，公司实际已收到的募集股款净额为人民币</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149,157,823.61</w:t>
      </w:r>
      <w:r>
        <w:rPr>
          <w:rFonts w:ascii="Times New Roman" w:hAnsi="Times New Roman" w:cs="Times New Roman" w:eastAsia="Times New Roman" w:hint="default"/>
          <w:spacing w:val="-27"/>
          <w:sz w:val="18"/>
          <w:szCs w:val="18"/>
        </w:rPr>
        <w:t> </w:t>
      </w:r>
      <w:r>
        <w:rPr>
          <w:rFonts w:ascii="宋体" w:hAnsi="宋体" w:cs="宋体" w:eastAsia="宋体" w:hint="default"/>
          <w:spacing w:val="14"/>
          <w:sz w:val="18"/>
          <w:szCs w:val="18"/>
        </w:rPr>
        <w:t>元，其中增加股本为人民币</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7,290,000.00</w:t>
      </w:r>
      <w:r>
        <w:rPr>
          <w:rFonts w:ascii="宋体" w:hAnsi="宋体" w:cs="宋体" w:eastAsia="宋体" w:hint="default"/>
          <w:sz w:val="18"/>
          <w:szCs w:val="18"/>
        </w:rPr>
        <w:t>元，增加资本公积（股本溢价）人民币</w:t>
      </w:r>
      <w:r>
        <w:rPr>
          <w:rFonts w:ascii="Times New Roman" w:hAnsi="Times New Roman" w:cs="Times New Roman" w:eastAsia="Times New Roman" w:hint="default"/>
          <w:sz w:val="18"/>
          <w:szCs w:val="18"/>
        </w:rPr>
        <w:t>141,867,823.61</w:t>
      </w:r>
      <w:r>
        <w:rPr>
          <w:rFonts w:ascii="宋体" w:hAnsi="宋体" w:cs="宋体" w:eastAsia="宋体" w:hint="default"/>
          <w:sz w:val="18"/>
          <w:szCs w:val="18"/>
        </w:rPr>
        <w:t>元。</w:t>
      </w:r>
    </w:p>
    <w:p>
      <w:pPr>
        <w:spacing w:line="300" w:lineRule="auto" w:before="13"/>
        <w:ind w:left="154" w:right="190" w:firstLine="482"/>
        <w:jc w:val="both"/>
        <w:rPr>
          <w:rFonts w:ascii="宋体" w:hAnsi="宋体" w:cs="宋体" w:eastAsia="宋体" w:hint="default"/>
          <w:sz w:val="18"/>
          <w:szCs w:val="18"/>
        </w:rPr>
      </w:pPr>
      <w:r>
        <w:rPr>
          <w:rFonts w:ascii="宋体" w:hAnsi="宋体" w:cs="宋体" w:eastAsia="宋体" w:hint="default"/>
          <w:spacing w:val="-1"/>
          <w:sz w:val="18"/>
          <w:szCs w:val="18"/>
        </w:rPr>
        <w:t>②根据公司</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日第三届董事会第九次会议审议通过的《关于向激励对象授予限制性股票的议案》，确定授</w:t>
      </w:r>
      <w:r>
        <w:rPr>
          <w:rFonts w:ascii="宋体" w:hAnsi="宋体" w:cs="宋体" w:eastAsia="宋体" w:hint="default"/>
          <w:sz w:val="18"/>
          <w:szCs w:val="18"/>
        </w:rPr>
        <w:t> </w:t>
      </w:r>
      <w:r>
        <w:rPr>
          <w:rFonts w:ascii="宋体" w:hAnsi="宋体" w:cs="宋体" w:eastAsia="宋体" w:hint="default"/>
          <w:spacing w:val="-1"/>
          <w:sz w:val="18"/>
          <w:szCs w:val="18"/>
        </w:rPr>
        <w:t>予日为</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日，激励授予对象为</w:t>
      </w:r>
      <w:r>
        <w:rPr>
          <w:rFonts w:ascii="Times New Roman" w:hAnsi="Times New Roman" w:cs="Times New Roman" w:eastAsia="Times New Roman" w:hint="default"/>
          <w:spacing w:val="-1"/>
          <w:sz w:val="18"/>
          <w:szCs w:val="18"/>
        </w:rPr>
        <w:t>91</w:t>
      </w:r>
      <w:r>
        <w:rPr>
          <w:rFonts w:ascii="宋体" w:hAnsi="宋体" w:cs="宋体" w:eastAsia="宋体" w:hint="default"/>
          <w:spacing w:val="-1"/>
          <w:sz w:val="18"/>
          <w:szCs w:val="18"/>
        </w:rPr>
        <w:t>名，对应授予股票数量为</w:t>
      </w:r>
      <w:r>
        <w:rPr>
          <w:rFonts w:ascii="Times New Roman" w:hAnsi="Times New Roman" w:cs="Times New Roman" w:eastAsia="Times New Roman" w:hint="default"/>
          <w:spacing w:val="-1"/>
          <w:sz w:val="18"/>
          <w:szCs w:val="18"/>
        </w:rPr>
        <w:t>900,000</w:t>
      </w:r>
      <w:r>
        <w:rPr>
          <w:rFonts w:ascii="宋体" w:hAnsi="宋体" w:cs="宋体" w:eastAsia="宋体" w:hint="default"/>
          <w:spacing w:val="-1"/>
          <w:sz w:val="18"/>
          <w:szCs w:val="18"/>
        </w:rPr>
        <w:t>股，授予价格为</w:t>
      </w:r>
      <w:r>
        <w:rPr>
          <w:rFonts w:ascii="Times New Roman" w:hAnsi="Times New Roman" w:cs="Times New Roman" w:eastAsia="Times New Roman" w:hint="default"/>
          <w:spacing w:val="-1"/>
          <w:sz w:val="18"/>
          <w:szCs w:val="18"/>
        </w:rPr>
        <w:t>40.78</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股。公司向激励对象定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向发行股票新增股份</w:t>
      </w:r>
      <w:r>
        <w:rPr>
          <w:rFonts w:ascii="Times New Roman" w:hAnsi="Times New Roman" w:cs="Times New Roman" w:eastAsia="Times New Roman" w:hint="default"/>
          <w:sz w:val="18"/>
          <w:szCs w:val="18"/>
        </w:rPr>
        <w:t>900,000</w:t>
      </w:r>
      <w:r>
        <w:rPr>
          <w:rFonts w:ascii="宋体" w:hAnsi="宋体" w:cs="宋体" w:eastAsia="宋体" w:hint="default"/>
          <w:sz w:val="18"/>
          <w:szCs w:val="18"/>
        </w:rPr>
        <w:t>股，募集资金人民币</w:t>
      </w:r>
      <w:r>
        <w:rPr>
          <w:rFonts w:ascii="Times New Roman" w:hAnsi="Times New Roman" w:cs="Times New Roman" w:eastAsia="Times New Roman" w:hint="default"/>
          <w:sz w:val="18"/>
          <w:szCs w:val="18"/>
        </w:rPr>
        <w:t>36,702,000.00</w:t>
      </w:r>
      <w:r>
        <w:rPr>
          <w:rFonts w:ascii="宋体" w:hAnsi="宋体" w:cs="宋体" w:eastAsia="宋体" w:hint="default"/>
          <w:sz w:val="18"/>
          <w:szCs w:val="18"/>
        </w:rPr>
        <w:t>元，其中增加股本为人民币</w:t>
      </w:r>
      <w:r>
        <w:rPr>
          <w:rFonts w:ascii="Times New Roman" w:hAnsi="Times New Roman" w:cs="Times New Roman" w:eastAsia="Times New Roman" w:hint="default"/>
          <w:sz w:val="18"/>
          <w:szCs w:val="18"/>
        </w:rPr>
        <w:t>900,000.00</w:t>
      </w:r>
      <w:r>
        <w:rPr>
          <w:rFonts w:ascii="宋体" w:hAnsi="宋体" w:cs="宋体" w:eastAsia="宋体" w:hint="default"/>
          <w:sz w:val="18"/>
          <w:szCs w:val="18"/>
        </w:rPr>
        <w:t>元，增加资本公积（股 本溢价）人民币</w:t>
      </w:r>
      <w:r>
        <w:rPr>
          <w:rFonts w:ascii="Times New Roman" w:hAnsi="Times New Roman" w:cs="Times New Roman" w:eastAsia="Times New Roman" w:hint="default"/>
          <w:sz w:val="18"/>
          <w:szCs w:val="18"/>
        </w:rPr>
        <w:t>35,802,000.00</w:t>
      </w:r>
      <w:r>
        <w:rPr>
          <w:rFonts w:ascii="宋体" w:hAnsi="宋体" w:cs="宋体" w:eastAsia="宋体" w:hint="default"/>
          <w:sz w:val="18"/>
          <w:szCs w:val="18"/>
        </w:rPr>
        <w:t>元。</w:t>
      </w:r>
    </w:p>
    <w:p>
      <w:pPr>
        <w:spacing w:before="13"/>
        <w:ind w:left="636" w:right="85" w:firstLine="0"/>
        <w:jc w:val="left"/>
        <w:rPr>
          <w:rFonts w:ascii="宋体" w:hAnsi="宋体" w:cs="宋体" w:eastAsia="宋体" w:hint="default"/>
          <w:sz w:val="18"/>
          <w:szCs w:val="18"/>
        </w:rPr>
      </w:pPr>
      <w:r>
        <w:rPr>
          <w:rFonts w:ascii="宋体" w:hAnsi="宋体" w:cs="宋体" w:eastAsia="宋体" w:hint="default"/>
          <w:sz w:val="18"/>
          <w:szCs w:val="18"/>
        </w:rPr>
        <w:t>③其他资本公积本期增加</w:t>
      </w:r>
      <w:r>
        <w:rPr>
          <w:rFonts w:ascii="Times New Roman" w:hAnsi="Times New Roman" w:cs="Times New Roman" w:eastAsia="Times New Roman" w:hint="default"/>
          <w:sz w:val="18"/>
          <w:szCs w:val="18"/>
        </w:rPr>
        <w:t>2,213,129.71</w:t>
      </w:r>
      <w:r>
        <w:rPr>
          <w:rFonts w:ascii="宋体" w:hAnsi="宋体" w:cs="宋体" w:eastAsia="宋体" w:hint="default"/>
          <w:sz w:val="18"/>
          <w:szCs w:val="18"/>
        </w:rPr>
        <w:t>元系股份支付形成的详见附注十二、股份支付。</w:t>
      </w:r>
    </w:p>
    <w:p>
      <w:pPr>
        <w:spacing w:line="240" w:lineRule="auto" w:before="11"/>
        <w:rPr>
          <w:rFonts w:ascii="宋体" w:hAnsi="宋体" w:cs="宋体" w:eastAsia="宋体" w:hint="default"/>
          <w:sz w:val="25"/>
          <w:szCs w:val="25"/>
        </w:rPr>
      </w:pPr>
    </w:p>
    <w:p>
      <w:pPr>
        <w:pStyle w:val="Heading3"/>
        <w:spacing w:line="240" w:lineRule="auto"/>
        <w:ind w:right="85"/>
        <w:jc w:val="left"/>
        <w:rPr>
          <w:b w:val="0"/>
          <w:bCs w:val="0"/>
        </w:rPr>
      </w:pPr>
      <w:r>
        <w:rPr>
          <w:rFonts w:ascii="Times New Roman" w:hAnsi="Times New Roman" w:cs="Times New Roman" w:eastAsia="Times New Roman" w:hint="default"/>
        </w:rPr>
        <w:t>23</w:t>
      </w:r>
      <w:r>
        <w:rPr/>
        <w:t>、盈余公积</w:t>
      </w:r>
      <w:r>
        <w:rPr>
          <w:b w:val="0"/>
          <w:bCs w:val="0"/>
        </w:rPr>
      </w:r>
    </w:p>
    <w:p>
      <w:pPr>
        <w:spacing w:line="240" w:lineRule="auto" w:before="9"/>
        <w:rPr>
          <w:rFonts w:ascii="宋体" w:hAnsi="宋体" w:cs="宋体" w:eastAsia="宋体" w:hint="default"/>
          <w:b/>
          <w:bCs/>
          <w:sz w:val="26"/>
          <w:szCs w:val="26"/>
        </w:rPr>
      </w:pPr>
    </w:p>
    <w:p>
      <w:pPr>
        <w:spacing w:before="0"/>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25,051,919.77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10,977,283.39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36,029,203.16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25,051,919.77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10,977,283.39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36,029,203.16</w:t>
            </w:r>
          </w:p>
        </w:tc>
      </w:tr>
    </w:tbl>
    <w:p>
      <w:pPr>
        <w:spacing w:line="240" w:lineRule="auto" w:before="2"/>
        <w:rPr>
          <w:rFonts w:ascii="宋体" w:hAnsi="宋体" w:cs="宋体" w:eastAsia="宋体" w:hint="default"/>
          <w:sz w:val="19"/>
          <w:szCs w:val="19"/>
        </w:rPr>
      </w:pPr>
    </w:p>
    <w:p>
      <w:pPr>
        <w:pStyle w:val="Heading3"/>
        <w:spacing w:line="240" w:lineRule="auto" w:before="35"/>
        <w:ind w:right="85"/>
        <w:jc w:val="left"/>
        <w:rPr>
          <w:b w:val="0"/>
          <w:bCs w:val="0"/>
        </w:rPr>
      </w:pPr>
      <w:r>
        <w:rPr>
          <w:rFonts w:ascii="Times New Roman" w:hAnsi="Times New Roman" w:cs="Times New Roman" w:eastAsia="Times New Roman" w:hint="default"/>
        </w:rPr>
        <w:t>24</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13"/>
        <w:gridCol w:w="2924"/>
        <w:gridCol w:w="2918"/>
      </w:tblGrid>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194,442,724.87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115,642,593.93</w:t>
            </w:r>
          </w:p>
        </w:tc>
      </w:tr>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194,442,724.87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115,642,593.93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108,742,724.89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87,468,779.19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10,977,283.39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8,668,648.25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11,658,000.00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280,550,166.37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194,442,724.87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25</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17"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0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4,217,003,082.71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3,847,151,762.77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3,005,255,499.97</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2,704,870,592.57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4,217,003,082.71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3,847,151,762.77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3,005,255,499.97</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2,704,870,592.57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26</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18,109,994.64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14,944,490.59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1,853,551.16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1,146,058.43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796,867.04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491,268.99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822,036.23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531,114.30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21,582,449.07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17,112,932.31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27</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95,649,556.28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71,363,981.90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36,243,428.21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32,515,722.68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20,815,656.27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19,269,871.10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14,461,288.19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11,756,114.84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5,937,298.48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5,356,632.40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4,755,555.83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2,652,143.20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3,913,702.96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4,308,793.02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4,217,978.62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1,489,083.11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1,830,536.60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1,283,985.79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187,825,001.44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149,996,328.04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28</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18,804,532.27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14,137,204.99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4,008,164.72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3,310,004.95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2,143,510.65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1,551,423.82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1,673,724.88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1,392,724.58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中介及咨询机构费用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3,537,776.73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199,257.96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1,287,094.62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1,255,865.57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1,542,454.36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1,072,570.10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1,102,384.96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837,085.13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2,213,129.71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877,977.20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526,606.41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37,190,750.10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24,282,743.51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29</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916,343.00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843,577.78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2,828,323.67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1,280,766.11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-27,080,090.50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-8,794,280.69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4,498,909.19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3,043,505.83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-24,493,161.98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-6,187,963.19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30</w:t>
      </w:r>
      <w:r>
        <w:rPr/>
        <w:t>、资产减值损失</w:t>
      </w:r>
      <w:r>
        <w:rPr>
          <w:b w:val="0"/>
          <w:bCs w:val="0"/>
        </w:rPr>
      </w:r>
    </w:p>
    <w:p>
      <w:pPr>
        <w:spacing w:after="0" w:line="240" w:lineRule="auto"/>
        <w:jc w:val="left"/>
        <w:sectPr>
          <w:pgSz w:w="11910" w:h="16840"/>
          <w:pgMar w:header="877" w:footer="982" w:top="1100" w:bottom="1180" w:left="980" w:right="980"/>
        </w:sectPr>
      </w:pPr>
    </w:p>
    <w:p>
      <w:pPr>
        <w:spacing w:line="240" w:lineRule="auto" w:before="13"/>
        <w:rPr>
          <w:rFonts w:ascii="宋体" w:hAnsi="宋体" w:cs="宋体" w:eastAsia="宋体" w:hint="default"/>
          <w:b/>
          <w:bCs/>
          <w:sz w:val="21"/>
          <w:szCs w:val="21"/>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3,425,917.09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120,228.64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3,425,917.09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120,228.64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31</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8"/>
        <w:gridCol w:w="2395"/>
        <w:gridCol w:w="2392"/>
        <w:gridCol w:w="2392"/>
      </w:tblGrid>
      <w:tr>
        <w:trPr>
          <w:trHeight w:val="160" w:hRule="exact"/>
        </w:trPr>
        <w:tc>
          <w:tcPr>
            <w:tcW w:w="2378"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0" w:hRule="exact"/>
        </w:trPr>
        <w:tc>
          <w:tcPr>
            <w:tcW w:w="2378"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4,020,000.00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30,860.78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30,860.78</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4,050,860.78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4,050,860.78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财政扶持资金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910,000.00</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32</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2"/>
        <w:gridCol w:w="2392"/>
      </w:tblGrid>
      <w:tr>
        <w:trPr>
          <w:trHeight w:val="161" w:hRule="exact"/>
        </w:trPr>
        <w:tc>
          <w:tcPr>
            <w:tcW w:w="2366"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7"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7"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53,919.65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16,324.32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53,919.65</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53,919.65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16,324.32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53,919.65</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407" w:type="dxa"/>
            <w:tcBorders>
              <w:top w:val="single" w:sz="4" w:space="0" w:color="000000"/>
              <w:left w:val="single" w:sz="13"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407" w:type="dxa"/>
            <w:tcBorders>
              <w:top w:val="single" w:sz="4" w:space="0" w:color="000000"/>
              <w:left w:val="single" w:sz="13"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407" w:type="dxa"/>
            <w:tcBorders>
              <w:top w:val="single" w:sz="4" w:space="0" w:color="000000"/>
              <w:left w:val="single" w:sz="13"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103,919.65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16,324.32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103,919.65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33</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after="0" w:line="240" w:lineRule="auto"/>
        <w:jc w:val="left"/>
        <w:sectPr>
          <w:pgSz w:w="11910" w:h="16840"/>
          <w:pgMar w:header="877" w:footer="982" w:top="1100" w:bottom="1180" w:left="980" w:right="980"/>
        </w:sectPr>
      </w:pPr>
    </w:p>
    <w:p>
      <w:pPr>
        <w:spacing w:line="240" w:lineRule="auto" w:before="13"/>
        <w:rPr>
          <w:rFonts w:ascii="宋体" w:hAnsi="宋体" w:cs="宋体" w:eastAsia="宋体" w:hint="default"/>
          <w:b/>
          <w:bCs/>
          <w:sz w:val="21"/>
          <w:szCs w:val="21"/>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40,348,944.78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28,778,607.80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-819,778.52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-293,073.22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39,529,166.26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28,485,534.58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8"/>
        <w:gridCol w:w="4789"/>
      </w:tblGrid>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148,267,305.35</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37,066,756.50</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1,002,844.60</w:t>
            </w:r>
          </w:p>
        </w:tc>
      </w:tr>
      <w:tr>
        <w:trPr>
          <w:trHeight w:val="714" w:hRule="exact"/>
        </w:trPr>
        <w:tc>
          <w:tcPr>
            <w:tcW w:w="4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1,467,210.52</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-7,715.19</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39,529,166.26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34</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机票及其他押金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40,934,908.72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22,323,250.00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25,709,200.00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5,863,096.95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4,228,304.25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50,818,005.67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53,170,754.25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机票及其他押金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94,467,018.55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69,212,968.42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广告、设计费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38,414,957.75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35,052,491.45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签证暂借款及其他备用金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7,614,681.15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12,074,349.84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22,940,740.64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21,249,727.21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r>
        <w:rPr/>
        <w:pict>
          <v:group style="position:absolute;margin-left:223.320007pt;margin-top:747.210022pt;width:151.2pt;height:20.7pt;mso-position-horizontal-relative:page;mso-position-vertical-relative:page;z-index:-878248" coordorigin="4466,14944" coordsize="3024,414">
            <v:group style="position:absolute;left:4478;top:14956;width:2;height:392" coordorigin="4478,14956" coordsize="2,392">
              <v:shape style="position:absolute;left:4478;top:14956;width:2;height:392" coordorigin="4478,14956" coordsize="0,392" path="m4478,14956l4478,15347e" filled="false" stroked="true" strokeweight="1.140pt" strokecolor="#ffffff">
                <v:path arrowok="t"/>
              </v:shape>
            </v:group>
            <v:group style="position:absolute;left:4489;top:14956;width:3002;height:392" coordorigin="4489,14956" coordsize="3002,392">
              <v:shape style="position:absolute;left:4489;top:14956;width:3002;height:392" coordorigin="4489,14956" coordsize="3002,392" path="m4489,15347l7490,15347,7490,14956,4489,14956,4489,15347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18,107,713.28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12,872,055.39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8,080,809.13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6,908,056.22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会议及招待费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11,058,738.37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9,053,886.92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11,399,508.99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2,603,394.91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10,342,106.01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214,687,562.77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184,555,641.46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47,850,000.00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47,850,000.00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预付中介机构费用及材料制作费用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845,351.70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845,351.70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35</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108,738,139.09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87,468,779.19</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3,425,917.09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120,228.64</w:t>
            </w:r>
          </w:p>
        </w:tc>
      </w:tr>
      <w:tr>
        <w:trPr>
          <w:trHeight w:val="714"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2,401,270.05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2,095,513.37</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1,182,252.38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466,139.84</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2,176,910.55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1,747,837.00</w:t>
            </w:r>
          </w:p>
        </w:tc>
      </w:tr>
      <w:tr>
        <w:trPr>
          <w:trHeight w:val="714"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53,919.65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16,324.32</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621,816.34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783,732.78</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tabs>
                <w:tab w:pos="2153" w:val="left" w:leader="none"/>
              </w:tabs>
              <w:spacing w:line="240" w:lineRule="auto" w:before="52"/>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w w:val="95"/>
                <w:sz w:val="18"/>
                <w:szCs w:val="18"/>
              </w:rPr>
              <w:t>-819,778.52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-293,073.22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714"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-146,935,671.57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-146,693,613.97</w:t>
            </w:r>
          </w:p>
        </w:tc>
      </w:tr>
      <w:tr>
        <w:trPr>
          <w:trHeight w:val="714"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98,610,857.34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98,039,977.37</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8" w:type="dxa"/>
            <w:tcBorders>
              <w:top w:val="single" w:sz="4" w:space="0" w:color="000000"/>
              <w:left w:val="single" w:sz="13" w:space="0" w:color="D3D3D3"/>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24,479,200.00</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69,455,632.40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68,231,045.32</w:t>
            </w:r>
          </w:p>
        </w:tc>
      </w:tr>
      <w:tr>
        <w:trPr>
          <w:trHeight w:val="161" w:hRule="exact"/>
        </w:trPr>
        <w:tc>
          <w:tcPr>
            <w:tcW w:w="3304"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304" w:type="dxa"/>
            <w:vMerge/>
            <w:tcBorders>
              <w:left w:val="single" w:sz="4" w:space="0" w:color="000000"/>
              <w:right w:val="single" w:sz="4" w:space="0" w:color="000000"/>
            </w:tcBorders>
            <w:shd w:val="clear" w:color="auto" w:fill="D3D3D3"/>
          </w:tcPr>
          <w:p>
            <w:pPr/>
          </w:p>
        </w:tc>
        <w:tc>
          <w:tcPr>
            <w:tcW w:w="30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left="147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4" w:type="dxa"/>
            <w:vMerge/>
            <w:tcBorders>
              <w:left w:val="single" w:sz="4" w:space="0" w:color="000000"/>
              <w:bottom w:val="single" w:sz="4" w:space="0" w:color="000000"/>
              <w:right w:val="single" w:sz="4" w:space="0" w:color="000000"/>
            </w:tcBorders>
            <w:shd w:val="clear" w:color="auto" w:fill="D3D3D3"/>
          </w:tcPr>
          <w:p>
            <w:pPr/>
          </w:p>
        </w:tc>
        <w:tc>
          <w:tcPr>
            <w:tcW w:w="306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400,304,431.86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258,064,013.69</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258,064,013.69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219,305,404.01</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142,240,418.17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38,758,609.68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77"/>
        <w:gridCol w:w="4579"/>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杭州众信</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上海巨龙</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8,903,421.13</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杭州众信</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616,903.96</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上海巨龙</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7,559,330.11</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乾坤运通</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727,187.06</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-8,103,421.13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400,304,431.86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258,064,013.69</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3,170,049.85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261,432.07</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391,416,466.16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257,802,581.62</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5,717,915.85</w:t>
            </w: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16"/>
        <w:gridCol w:w="3068"/>
        <w:gridCol w:w="3184"/>
      </w:tblGrid>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400,304,431.86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6" w:right="0"/>
              <w:jc w:val="left"/>
              <w:rPr>
                <w:rFonts w:ascii="Times New Roman" w:hAnsi="Times New Roman" w:cs="Times New Roman" w:eastAsia="Times New Roman" w:hint="default"/>
                <w:sz w:val="18"/>
                <w:szCs w:val="18"/>
              </w:rPr>
            </w:pPr>
            <w:r>
              <w:rPr>
                <w:rFonts w:ascii="Times New Roman"/>
                <w:sz w:val="18"/>
              </w:rPr>
              <w:t>258,064,013.69</w:t>
            </w:r>
          </w:p>
        </w:tc>
      </w:tr>
    </w:tbl>
    <w:p>
      <w:pPr>
        <w:spacing w:line="240" w:lineRule="auto" w:before="2"/>
        <w:rPr>
          <w:rFonts w:ascii="宋体" w:hAnsi="宋体" w:cs="宋体" w:eastAsia="宋体" w:hint="default"/>
          <w:sz w:val="19"/>
          <w:szCs w:val="19"/>
        </w:rPr>
      </w:pPr>
    </w:p>
    <w:p>
      <w:pPr>
        <w:spacing w:line="571" w:lineRule="auto" w:before="35"/>
        <w:ind w:left="154" w:right="34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、所有者权益变动表项目注释</w:t>
      </w:r>
      <w:r>
        <w:rPr>
          <w:rFonts w:ascii="宋体" w:hAnsi="宋体" w:cs="宋体" w:eastAsia="宋体" w:hint="default"/>
          <w:b/>
          <w:bCs/>
          <w:spacing w:val="1"/>
          <w:w w:val="99"/>
          <w:sz w:val="21"/>
          <w:szCs w:val="21"/>
        </w:rPr>
        <w:t> </w:t>
      </w:r>
      <w:r>
        <w:rPr>
          <w:rFonts w:ascii="宋体" w:hAnsi="宋体" w:cs="宋体" w:eastAsia="宋体" w:hint="default"/>
          <w:sz w:val="21"/>
          <w:szCs w:val="21"/>
        </w:rPr>
        <w:t>说明对上年期末余额进行调整的</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r>
        <w:rPr>
          <w:rFonts w:ascii="Times New Roman" w:hAnsi="Times New Roman" w:cs="Times New Roman" w:eastAsia="Times New Roman" w:hint="default"/>
          <w:sz w:val="21"/>
          <w:szCs w:val="21"/>
        </w:rPr>
        <w:t>”</w:t>
      </w:r>
      <w:r>
        <w:rPr>
          <w:rFonts w:ascii="宋体" w:hAnsi="宋体" w:cs="宋体" w:eastAsia="宋体" w:hint="default"/>
          <w:sz w:val="21"/>
          <w:szCs w:val="21"/>
        </w:rPr>
        <w:t>项目名称及调整金额等事项：</w:t>
      </w:r>
    </w:p>
    <w:p>
      <w:pPr>
        <w:pStyle w:val="BodyText"/>
        <w:spacing w:line="267" w:lineRule="exact"/>
        <w:ind w:left="633" w:right="0"/>
        <w:jc w:val="left"/>
      </w:pPr>
      <w:r>
        <w:rPr/>
        <w:t>合并所有者权益变动表中</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t>三、本期增减变动金额、（六）其他</w:t>
      </w:r>
      <w:r>
        <w:rPr>
          <w:rFonts w:ascii="Times New Roman" w:hAnsi="Times New Roman" w:cs="Times New Roman" w:eastAsia="Times New Roman" w:hint="default"/>
        </w:rPr>
        <w:t>5,404,114.13</w:t>
      </w:r>
      <w:r>
        <w:rPr/>
        <w:t>元系本期</w:t>
      </w:r>
    </w:p>
    <w:p>
      <w:pPr>
        <w:pStyle w:val="BodyText"/>
        <w:spacing w:line="240" w:lineRule="auto" w:before="176"/>
        <w:ind w:left="153" w:right="0"/>
        <w:jc w:val="left"/>
      </w:pPr>
      <w:r>
        <w:rPr/>
        <w:t>合并上海巨龙、乾坤运通而增加的少数股东权益。</w:t>
      </w:r>
    </w:p>
    <w:p>
      <w:pPr>
        <w:spacing w:line="240" w:lineRule="auto" w:before="0"/>
        <w:rPr>
          <w:rFonts w:ascii="宋体" w:hAnsi="宋体" w:cs="宋体" w:eastAsia="宋体" w:hint="default"/>
          <w:sz w:val="20"/>
          <w:szCs w:val="20"/>
        </w:rPr>
      </w:pPr>
    </w:p>
    <w:p>
      <w:pPr>
        <w:pStyle w:val="Heading3"/>
        <w:spacing w:line="240" w:lineRule="auto" w:before="154"/>
        <w:ind w:left="153" w:right="0"/>
        <w:jc w:val="left"/>
        <w:rPr>
          <w:b w:val="0"/>
          <w:bCs w:val="0"/>
        </w:rPr>
      </w:pPr>
      <w:r>
        <w:rPr>
          <w:rFonts w:ascii="Times New Roman" w:hAnsi="Times New Roman" w:cs="Times New Roman" w:eastAsia="Times New Roman" w:hint="default"/>
        </w:rPr>
        <w:t>37</w:t>
      </w:r>
      <w:r>
        <w:rPr/>
        <w:t>、所有权或使用权受到限制的资产</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14,137,070.00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用于质押担保</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14,137,070.00</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38</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9" w:space="0" w:color="D3D3D3"/>
            </w:tcBorders>
            <w:shd w:val="clear" w:color="auto" w:fill="D9D9D9"/>
          </w:tcPr>
          <w:p>
            <w:pPr>
              <w:pStyle w:val="TableParagraph"/>
              <w:spacing w:line="240" w:lineRule="auto" w:before="51"/>
              <w:ind w:right="1054"/>
              <w:jc w:val="right"/>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9" w:space="0" w:color="D3D3D3"/>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5,275,389.50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580,607.60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3,552,737.90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191,149.30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1,425,132.72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297,518.88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37,781,301.21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3,235,081.48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19,795,463.58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1,280,176.48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9,544,483.76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20"/>
              <w:jc w:val="right"/>
              <w:rPr>
                <w:rFonts w:ascii="宋体" w:hAnsi="宋体" w:cs="宋体" w:eastAsia="宋体" w:hint="default"/>
                <w:sz w:val="18"/>
                <w:szCs w:val="18"/>
              </w:rPr>
            </w:pPr>
            <w:r>
              <w:rPr>
                <w:rFonts w:ascii="宋体" w:hAnsi="宋体" w:cs="宋体" w:eastAsia="宋体" w:hint="default"/>
                <w:sz w:val="18"/>
                <w:szCs w:val="18"/>
              </w:rPr>
              <w:t>澳大利亚元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634,971.50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5.0174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3,185,906.00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36,560,557.74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1,879,212.67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129,686.00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6.2715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813,325.75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260,574.81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4.8034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1,251,645.04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8,940.37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85,324.21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1,553,925.06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1,225,891.48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1,357,350.40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813,827.00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447,336.00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19,087.40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77,100.00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44,733,600.00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  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44,733,600.00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6,119,000.00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6,119,000.00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142,324,233.19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9,144,896.70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55,957,622.91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9,127,360.08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68,049,945.81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535,366.35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5,109,375.83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1,215,821.95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5.0174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6,100,265.05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28,786,086.43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1,479,604.84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258,398.89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6.2715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1,620,548.64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391,864.04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4.8034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1,882,279.73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357,672.00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1,886,898.64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韩国元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0.0057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279.87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48,219.00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223,716.87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14,910.00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0.8007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11,938.44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2,226.60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1,756.56</w:t>
            </w:r>
          </w:p>
        </w:tc>
      </w:tr>
    </w:tbl>
    <w:p>
      <w:pPr>
        <w:spacing w:line="240" w:lineRule="auto" w:before="2"/>
        <w:rPr>
          <w:rFonts w:ascii="宋体" w:hAnsi="宋体" w:cs="宋体" w:eastAsia="宋体" w:hint="default"/>
          <w:sz w:val="19"/>
          <w:szCs w:val="19"/>
        </w:rPr>
      </w:pPr>
    </w:p>
    <w:p>
      <w:pPr>
        <w:pStyle w:val="Heading3"/>
        <w:spacing w:line="259" w:lineRule="auto" w:before="35"/>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34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不适用 </w:t>
      </w:r>
      <w:r>
        <w:rPr>
          <w:rFonts w:ascii="宋体" w:hAnsi="宋体" w:cs="宋体" w:eastAsia="宋体" w:hint="default"/>
          <w:b/>
          <w:bCs/>
          <w:sz w:val="24"/>
          <w:szCs w:val="24"/>
        </w:rPr>
        <w:t>八、合并范围的变更</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left="153"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4"/>
        <w:gridCol w:w="1064"/>
        <w:gridCol w:w="1063"/>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杭州众信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实质控制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1,030,177.00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8" w:right="0"/>
              <w:jc w:val="left"/>
              <w:rPr>
                <w:rFonts w:ascii="Times New Roman" w:hAnsi="Times New Roman" w:cs="Times New Roman" w:eastAsia="Times New Roman" w:hint="default"/>
                <w:sz w:val="18"/>
                <w:szCs w:val="18"/>
              </w:rPr>
            </w:pPr>
            <w:r>
              <w:rPr>
                <w:rFonts w:ascii="Times New Roman"/>
                <w:sz w:val="18"/>
              </w:rPr>
              <w:t>50,055.22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4"/>
        <w:gridCol w:w="1064"/>
        <w:gridCol w:w="1063"/>
        <w:gridCol w:w="1062"/>
        <w:gridCol w:w="1062"/>
        <w:gridCol w:w="1062"/>
      </w:tblGrid>
      <w:tr>
        <w:trPr>
          <w:trHeight w:val="362" w:hRule="exact"/>
        </w:trPr>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下企业合并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上海巨龙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实质控制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3,677,152.50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380,746.54</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乾坤运通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5,204,080.00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实质控制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107,062.46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-255,656.49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2"/>
        <w:rPr>
          <w:rFonts w:ascii="宋体" w:hAnsi="宋体" w:cs="宋体" w:eastAsia="宋体" w:hint="default"/>
          <w:b/>
          <w:bCs/>
          <w:sz w:val="26"/>
          <w:szCs w:val="26"/>
        </w:rPr>
      </w:pPr>
    </w:p>
    <w:tbl>
      <w:tblPr>
        <w:tblW w:w="0" w:type="auto"/>
        <w:jc w:val="left"/>
        <w:tblInd w:w="141" w:type="dxa"/>
        <w:tblLayout w:type="fixed"/>
        <w:tblCellMar>
          <w:top w:w="0" w:type="dxa"/>
          <w:left w:w="0" w:type="dxa"/>
          <w:bottom w:w="0" w:type="dxa"/>
          <w:right w:w="0" w:type="dxa"/>
        </w:tblCellMar>
        <w:tblLook w:val="01E0"/>
      </w:tblPr>
      <w:tblGrid>
        <w:gridCol w:w="3617"/>
        <w:gridCol w:w="2032"/>
        <w:gridCol w:w="2032"/>
        <w:gridCol w:w="1974"/>
      </w:tblGrid>
      <w:tr>
        <w:trPr>
          <w:trHeight w:val="337" w:hRule="exact"/>
        </w:trPr>
        <w:tc>
          <w:tcPr>
            <w:tcW w:w="3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left="-1" w:right="2"/>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left="651" w:right="0"/>
              <w:jc w:val="left"/>
              <w:rPr>
                <w:rFonts w:ascii="宋体" w:hAnsi="宋体" w:cs="宋体" w:eastAsia="宋体" w:hint="default"/>
                <w:sz w:val="18"/>
                <w:szCs w:val="18"/>
              </w:rPr>
            </w:pPr>
            <w:r>
              <w:rPr>
                <w:rFonts w:ascii="宋体" w:hAnsi="宋体" w:cs="宋体" w:eastAsia="宋体" w:hint="default"/>
                <w:sz w:val="18"/>
                <w:szCs w:val="18"/>
              </w:rPr>
              <w:t>杭州众信</w:t>
            </w:r>
          </w:p>
        </w:tc>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left="650" w:right="0"/>
              <w:jc w:val="left"/>
              <w:rPr>
                <w:rFonts w:ascii="宋体" w:hAnsi="宋体" w:cs="宋体" w:eastAsia="宋体" w:hint="default"/>
                <w:sz w:val="18"/>
                <w:szCs w:val="18"/>
              </w:rPr>
            </w:pPr>
            <w:r>
              <w:rPr>
                <w:rFonts w:ascii="宋体" w:hAnsi="宋体" w:cs="宋体" w:eastAsia="宋体" w:hint="default"/>
                <w:sz w:val="18"/>
                <w:szCs w:val="18"/>
              </w:rPr>
              <w:t>上海巨龙</w:t>
            </w:r>
          </w:p>
        </w:tc>
        <w:tc>
          <w:tcPr>
            <w:tcW w:w="19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left="621" w:right="0"/>
              <w:jc w:val="left"/>
              <w:rPr>
                <w:rFonts w:ascii="宋体" w:hAnsi="宋体" w:cs="宋体" w:eastAsia="宋体" w:hint="default"/>
                <w:sz w:val="18"/>
                <w:szCs w:val="18"/>
              </w:rPr>
            </w:pPr>
            <w:r>
              <w:rPr>
                <w:rFonts w:ascii="宋体" w:hAnsi="宋体" w:cs="宋体" w:eastAsia="宋体" w:hint="default"/>
                <w:sz w:val="18"/>
                <w:szCs w:val="18"/>
              </w:rPr>
              <w:t>乾坤运通</w:t>
            </w:r>
          </w:p>
        </w:tc>
      </w:tr>
      <w:tr>
        <w:trPr>
          <w:trHeight w:val="342" w:hRule="exact"/>
        </w:trPr>
        <w:tc>
          <w:tcPr>
            <w:tcW w:w="3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032"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500,000.00</w:t>
            </w:r>
          </w:p>
        </w:tc>
        <w:tc>
          <w:tcPr>
            <w:tcW w:w="203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3,600,000.00</w:t>
            </w:r>
          </w:p>
        </w:tc>
        <w:tc>
          <w:tcPr>
            <w:tcW w:w="197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5,204,080.00</w:t>
            </w:r>
          </w:p>
        </w:tc>
      </w:tr>
      <w:tr>
        <w:trPr>
          <w:trHeight w:val="342" w:hRule="exact"/>
        </w:trPr>
        <w:tc>
          <w:tcPr>
            <w:tcW w:w="3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2032" w:type="dxa"/>
            <w:tcBorders>
              <w:top w:val="single" w:sz="4" w:space="0" w:color="000000"/>
              <w:left w:val="single" w:sz="6"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2032" w:type="dxa"/>
            <w:tcBorders>
              <w:top w:val="single" w:sz="4" w:space="0" w:color="000000"/>
              <w:left w:val="single" w:sz="6"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2032" w:type="dxa"/>
            <w:tcBorders>
              <w:top w:val="single" w:sz="4" w:space="0" w:color="000000"/>
              <w:left w:val="single" w:sz="6"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2032" w:type="dxa"/>
            <w:tcBorders>
              <w:top w:val="single" w:sz="4" w:space="0" w:color="000000"/>
              <w:left w:val="single" w:sz="6"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2032" w:type="dxa"/>
            <w:tcBorders>
              <w:top w:val="single" w:sz="4" w:space="0" w:color="000000"/>
              <w:left w:val="single" w:sz="6"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032" w:type="dxa"/>
            <w:tcBorders>
              <w:top w:val="single" w:sz="4" w:space="0" w:color="000000"/>
              <w:left w:val="single" w:sz="6"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03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500,000.00</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3,600,000.00</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5,204,080.00</w:t>
            </w:r>
          </w:p>
        </w:tc>
      </w:tr>
      <w:tr>
        <w:trPr>
          <w:trHeight w:val="342" w:hRule="exact"/>
        </w:trPr>
        <w:tc>
          <w:tcPr>
            <w:tcW w:w="3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03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530,860.78</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997,079.59</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4,932,837.54</w:t>
            </w:r>
          </w:p>
        </w:tc>
      </w:tr>
      <w:tr>
        <w:trPr>
          <w:trHeight w:val="654" w:hRule="exact"/>
        </w:trPr>
        <w:tc>
          <w:tcPr>
            <w:tcW w:w="3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21"/>
              <w:ind w:left="2" w:right="134"/>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 价值份额的金额</w:t>
            </w:r>
          </w:p>
        </w:tc>
        <w:tc>
          <w:tcPr>
            <w:tcW w:w="203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-30,860.78</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2,602,920.41</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271,242.46</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
        <w:rPr>
          <w:rFonts w:ascii="宋体" w:hAnsi="宋体" w:cs="宋体" w:eastAsia="宋体" w:hint="default"/>
          <w:b/>
          <w:bCs/>
          <w:sz w:val="26"/>
          <w:szCs w:val="26"/>
        </w:rPr>
      </w:pPr>
    </w:p>
    <w:tbl>
      <w:tblPr>
        <w:tblW w:w="0" w:type="auto"/>
        <w:jc w:val="left"/>
        <w:tblInd w:w="139" w:type="dxa"/>
        <w:tblLayout w:type="fixed"/>
        <w:tblCellMar>
          <w:top w:w="0" w:type="dxa"/>
          <w:left w:w="0" w:type="dxa"/>
          <w:bottom w:w="0" w:type="dxa"/>
          <w:right w:w="0" w:type="dxa"/>
        </w:tblCellMar>
        <w:tblLook w:val="01E0"/>
      </w:tblPr>
      <w:tblGrid>
        <w:gridCol w:w="704"/>
        <w:gridCol w:w="1310"/>
        <w:gridCol w:w="1441"/>
        <w:gridCol w:w="1538"/>
        <w:gridCol w:w="1511"/>
        <w:gridCol w:w="1399"/>
        <w:gridCol w:w="1754"/>
      </w:tblGrid>
      <w:tr>
        <w:trPr>
          <w:trHeight w:val="337" w:hRule="exact"/>
        </w:trPr>
        <w:tc>
          <w:tcPr>
            <w:tcW w:w="704" w:type="dxa"/>
            <w:vMerge w:val="restart"/>
            <w:tcBorders>
              <w:top w:val="single" w:sz="4" w:space="0" w:color="000000"/>
              <w:left w:val="single" w:sz="4" w:space="0" w:color="000000"/>
              <w:right w:val="single" w:sz="4" w:space="0" w:color="000000"/>
            </w:tcBorders>
            <w:shd w:val="clear" w:color="auto" w:fill="D3D3D3"/>
          </w:tcPr>
          <w:p>
            <w:pPr/>
          </w:p>
        </w:tc>
        <w:tc>
          <w:tcPr>
            <w:tcW w:w="27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杭州众信</w:t>
            </w:r>
          </w:p>
        </w:tc>
        <w:tc>
          <w:tcPr>
            <w:tcW w:w="30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上海巨龙</w:t>
            </w:r>
          </w:p>
        </w:tc>
        <w:tc>
          <w:tcPr>
            <w:tcW w:w="31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乾坤运通</w:t>
            </w:r>
          </w:p>
        </w:tc>
      </w:tr>
      <w:tr>
        <w:trPr>
          <w:trHeight w:val="337" w:hRule="exact"/>
        </w:trPr>
        <w:tc>
          <w:tcPr>
            <w:tcW w:w="704" w:type="dxa"/>
            <w:vMerge/>
            <w:tcBorders>
              <w:left w:val="single" w:sz="4" w:space="0" w:color="000000"/>
              <w:bottom w:val="single" w:sz="4" w:space="0" w:color="000000"/>
              <w:right w:val="single" w:sz="4" w:space="0" w:color="000000"/>
            </w:tcBorders>
            <w:shd w:val="clear" w:color="auto" w:fill="D3D3D3"/>
          </w:tcPr>
          <w:p>
            <w:pP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18"/>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85"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33"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2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62"/>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7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42"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47" w:hRule="exact"/>
        </w:trPr>
        <w:tc>
          <w:tcPr>
            <w:tcW w:w="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310" w:type="dxa"/>
            <w:tcBorders>
              <w:top w:val="single" w:sz="8" w:space="0" w:color="000000"/>
              <w:left w:val="single" w:sz="4" w:space="0" w:color="000000"/>
              <w:bottom w:val="single" w:sz="4" w:space="0" w:color="000000"/>
              <w:right w:val="single" w:sz="4" w:space="0" w:color="000000"/>
            </w:tcBorders>
          </w:tcPr>
          <w:p>
            <w:pPr/>
          </w:p>
        </w:tc>
        <w:tc>
          <w:tcPr>
            <w:tcW w:w="1441" w:type="dxa"/>
            <w:tcBorders>
              <w:top w:val="single" w:sz="8" w:space="0" w:color="000000"/>
              <w:left w:val="single" w:sz="4" w:space="0" w:color="000000"/>
              <w:bottom w:val="single" w:sz="4" w:space="0" w:color="000000"/>
              <w:right w:val="single" w:sz="4" w:space="0" w:color="000000"/>
            </w:tcBorders>
          </w:tcPr>
          <w:p>
            <w:pPr/>
          </w:p>
        </w:tc>
        <w:tc>
          <w:tcPr>
            <w:tcW w:w="1538" w:type="dxa"/>
            <w:tcBorders>
              <w:top w:val="single" w:sz="8" w:space="0" w:color="000000"/>
              <w:left w:val="single" w:sz="4" w:space="0" w:color="000000"/>
              <w:bottom w:val="single" w:sz="4" w:space="0" w:color="000000"/>
              <w:right w:val="single" w:sz="4" w:space="0" w:color="000000"/>
            </w:tcBorders>
          </w:tcPr>
          <w:p>
            <w:pPr/>
          </w:p>
        </w:tc>
        <w:tc>
          <w:tcPr>
            <w:tcW w:w="1511" w:type="dxa"/>
            <w:tcBorders>
              <w:top w:val="single" w:sz="8" w:space="0" w:color="000000"/>
              <w:left w:val="single" w:sz="4" w:space="0" w:color="000000"/>
              <w:bottom w:val="single" w:sz="4" w:space="0" w:color="000000"/>
              <w:right w:val="single" w:sz="4" w:space="0" w:color="000000"/>
            </w:tcBorders>
          </w:tcPr>
          <w:p>
            <w:pPr/>
          </w:p>
        </w:tc>
        <w:tc>
          <w:tcPr>
            <w:tcW w:w="1399" w:type="dxa"/>
            <w:tcBorders>
              <w:top w:val="single" w:sz="8" w:space="0" w:color="000000"/>
              <w:left w:val="single" w:sz="4" w:space="0" w:color="000000"/>
              <w:bottom w:val="single" w:sz="4" w:space="0" w:color="000000"/>
              <w:right w:val="single" w:sz="4" w:space="0" w:color="000000"/>
            </w:tcBorders>
          </w:tcPr>
          <w:p>
            <w:pPr/>
          </w:p>
        </w:tc>
        <w:tc>
          <w:tcPr>
            <w:tcW w:w="1754" w:type="dxa"/>
            <w:tcBorders>
              <w:top w:val="single" w:sz="8" w:space="0" w:color="000000"/>
              <w:left w:val="single" w:sz="4" w:space="0" w:color="000000"/>
              <w:bottom w:val="single" w:sz="4" w:space="0" w:color="000000"/>
              <w:right w:val="single" w:sz="4" w:space="0" w:color="000000"/>
            </w:tcBorders>
          </w:tcPr>
          <w:p>
            <w:pPr/>
          </w:p>
        </w:tc>
      </w:tr>
      <w:tr>
        <w:trPr>
          <w:trHeight w:val="654" w:hRule="exact"/>
        </w:trPr>
        <w:tc>
          <w:tcPr>
            <w:tcW w:w="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21"/>
              <w:ind w:left="4" w:right="147"/>
              <w:jc w:val="left"/>
              <w:rPr>
                <w:rFonts w:ascii="宋体" w:hAnsi="宋体" w:cs="宋体" w:eastAsia="宋体" w:hint="default"/>
                <w:sz w:val="18"/>
                <w:szCs w:val="18"/>
              </w:rPr>
            </w:pPr>
            <w:r>
              <w:rPr>
                <w:rFonts w:ascii="宋体" w:hAnsi="宋体" w:cs="宋体" w:eastAsia="宋体" w:hint="default"/>
                <w:sz w:val="18"/>
                <w:szCs w:val="18"/>
              </w:rPr>
              <w:t>货币资 金</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616,903.96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616,903.96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7,759,330.48</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7,759,330.48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5,931,267.06</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5,931,267.06</w:t>
            </w:r>
          </w:p>
        </w:tc>
      </w:tr>
      <w:tr>
        <w:trPr>
          <w:trHeight w:val="654" w:hRule="exact"/>
        </w:trPr>
        <w:tc>
          <w:tcPr>
            <w:tcW w:w="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21"/>
              <w:ind w:left="4" w:right="147"/>
              <w:jc w:val="left"/>
              <w:rPr>
                <w:rFonts w:ascii="宋体" w:hAnsi="宋体" w:cs="宋体" w:eastAsia="宋体" w:hint="default"/>
                <w:sz w:val="18"/>
                <w:szCs w:val="18"/>
              </w:rPr>
            </w:pPr>
            <w:r>
              <w:rPr>
                <w:rFonts w:ascii="宋体" w:hAnsi="宋体" w:cs="宋体" w:eastAsia="宋体" w:hint="default"/>
                <w:sz w:val="18"/>
                <w:szCs w:val="18"/>
              </w:rPr>
              <w:t>应收款 项</w:t>
            </w:r>
          </w:p>
        </w:tc>
        <w:tc>
          <w:tcPr>
            <w:tcW w:w="131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642,766.77</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642,766.77</w:t>
            </w:r>
          </w:p>
        </w:tc>
        <w:tc>
          <w:tcPr>
            <w:tcW w:w="139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21"/>
              <w:ind w:left="4" w:right="147"/>
              <w:jc w:val="left"/>
              <w:rPr>
                <w:rFonts w:ascii="宋体" w:hAnsi="宋体" w:cs="宋体" w:eastAsia="宋体" w:hint="default"/>
                <w:sz w:val="18"/>
                <w:szCs w:val="18"/>
              </w:rPr>
            </w:pPr>
            <w:r>
              <w:rPr>
                <w:rFonts w:ascii="宋体" w:hAnsi="宋体" w:cs="宋体" w:eastAsia="宋体" w:hint="default"/>
                <w:sz w:val="18"/>
                <w:szCs w:val="18"/>
              </w:rPr>
              <w:t>预付款 项</w:t>
            </w:r>
          </w:p>
        </w:tc>
        <w:tc>
          <w:tcPr>
            <w:tcW w:w="131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350.00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350.00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21"/>
              <w:ind w:left="4" w:right="147"/>
              <w:jc w:val="left"/>
              <w:rPr>
                <w:rFonts w:ascii="宋体" w:hAnsi="宋体" w:cs="宋体" w:eastAsia="宋体" w:hint="default"/>
                <w:sz w:val="18"/>
                <w:szCs w:val="18"/>
              </w:rPr>
            </w:pPr>
            <w:r>
              <w:rPr>
                <w:rFonts w:ascii="宋体" w:hAnsi="宋体" w:cs="宋体" w:eastAsia="宋体" w:hint="default"/>
                <w:sz w:val="18"/>
                <w:szCs w:val="18"/>
              </w:rPr>
              <w:t>其他应 收款</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55,466.00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55,466.00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1,695,179.00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1,695,179.00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4,955,050.00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4,955,050.00</w:t>
            </w:r>
          </w:p>
        </w:tc>
      </w:tr>
      <w:tr>
        <w:trPr>
          <w:trHeight w:val="422" w:hRule="exact"/>
        </w:trPr>
        <w:tc>
          <w:tcPr>
            <w:tcW w:w="704"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10" w:type="dxa"/>
            <w:tcBorders>
              <w:top w:val="single" w:sz="4" w:space="0" w:color="000000"/>
              <w:left w:val="single" w:sz="4" w:space="0" w:color="000000"/>
              <w:bottom w:val="single" w:sz="4" w:space="0" w:color="FFFFFF"/>
              <w:right w:val="single" w:sz="4" w:space="0" w:color="000000"/>
            </w:tcBorders>
          </w:tcPr>
          <w:p>
            <w:pPr/>
          </w:p>
        </w:tc>
        <w:tc>
          <w:tcPr>
            <w:tcW w:w="1441" w:type="dxa"/>
            <w:tcBorders>
              <w:top w:val="single" w:sz="4" w:space="0" w:color="000000"/>
              <w:left w:val="single" w:sz="4" w:space="0" w:color="000000"/>
              <w:bottom w:val="single" w:sz="4" w:space="0" w:color="FFFFFF"/>
              <w:right w:val="single" w:sz="4" w:space="0" w:color="000000"/>
            </w:tcBorders>
          </w:tcPr>
          <w:p>
            <w:pPr/>
          </w:p>
        </w:tc>
        <w:tc>
          <w:tcPr>
            <w:tcW w:w="1538" w:type="dxa"/>
            <w:tcBorders>
              <w:top w:val="single" w:sz="4" w:space="0" w:color="000000"/>
              <w:left w:val="single" w:sz="4" w:space="0" w:color="000000"/>
              <w:bottom w:val="single" w:sz="4" w:space="0" w:color="FFFFFF"/>
              <w:right w:val="single" w:sz="4" w:space="0" w:color="000000"/>
            </w:tcBorders>
          </w:tcPr>
          <w:p>
            <w:pPr/>
          </w:p>
        </w:tc>
        <w:tc>
          <w:tcPr>
            <w:tcW w:w="1511" w:type="dxa"/>
            <w:tcBorders>
              <w:top w:val="single" w:sz="4" w:space="0" w:color="000000"/>
              <w:left w:val="single" w:sz="4" w:space="0" w:color="000000"/>
              <w:bottom w:val="single" w:sz="4" w:space="0" w:color="FFFFFF"/>
              <w:right w:val="single" w:sz="4" w:space="0" w:color="000000"/>
            </w:tcBorders>
          </w:tcPr>
          <w:p>
            <w:pPr/>
          </w:p>
        </w:tc>
        <w:tc>
          <w:tcPr>
            <w:tcW w:w="139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2"/>
              <w:ind w:right="91"/>
              <w:jc w:val="right"/>
              <w:rPr>
                <w:rFonts w:ascii="Times New Roman" w:hAnsi="Times New Roman" w:cs="Times New Roman" w:eastAsia="Times New Roman" w:hint="default"/>
                <w:sz w:val="18"/>
                <w:szCs w:val="18"/>
              </w:rPr>
            </w:pPr>
            <w:r>
              <w:rPr>
                <w:rFonts w:ascii="Times New Roman"/>
                <w:sz w:val="18"/>
              </w:rPr>
              <w:t>2,463.50</w:t>
            </w:r>
          </w:p>
        </w:tc>
        <w:tc>
          <w:tcPr>
            <w:tcW w:w="175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2,463.50</w:t>
            </w:r>
          </w:p>
        </w:tc>
      </w:tr>
      <w:tr>
        <w:trPr>
          <w:trHeight w:val="654" w:hRule="exact"/>
        </w:trPr>
        <w:tc>
          <w:tcPr>
            <w:tcW w:w="704" w:type="dxa"/>
            <w:tcBorders>
              <w:top w:val="single" w:sz="4" w:space="0" w:color="FFFFFF"/>
              <w:left w:val="single" w:sz="4" w:space="0" w:color="000000"/>
              <w:bottom w:val="single" w:sz="4" w:space="0" w:color="000000"/>
              <w:right w:val="single" w:sz="4" w:space="0" w:color="000000"/>
            </w:tcBorders>
            <w:shd w:val="clear" w:color="auto" w:fill="D3D3D3"/>
          </w:tcPr>
          <w:p>
            <w:pPr>
              <w:pStyle w:val="TableParagraph"/>
              <w:spacing w:line="316" w:lineRule="auto" w:before="21"/>
              <w:ind w:left="4" w:right="147"/>
              <w:jc w:val="left"/>
              <w:rPr>
                <w:rFonts w:ascii="宋体" w:hAnsi="宋体" w:cs="宋体" w:eastAsia="宋体" w:hint="default"/>
                <w:sz w:val="18"/>
                <w:szCs w:val="18"/>
              </w:rPr>
            </w:pPr>
            <w:r>
              <w:rPr>
                <w:rFonts w:ascii="宋体" w:hAnsi="宋体" w:cs="宋体" w:eastAsia="宋体" w:hint="default"/>
                <w:sz w:val="18"/>
                <w:szCs w:val="18"/>
              </w:rPr>
              <w:t>固定资 产</w:t>
            </w:r>
          </w:p>
        </w:tc>
        <w:tc>
          <w:tcPr>
            <w:tcW w:w="131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15,167.96</w:t>
            </w:r>
          </w:p>
        </w:tc>
        <w:tc>
          <w:tcPr>
            <w:tcW w:w="144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15,167.96</w:t>
            </w:r>
          </w:p>
        </w:tc>
        <w:tc>
          <w:tcPr>
            <w:tcW w:w="1538" w:type="dxa"/>
            <w:tcBorders>
              <w:top w:val="single" w:sz="4" w:space="0" w:color="FFFFFF"/>
              <w:left w:val="single" w:sz="4" w:space="0" w:color="000000"/>
              <w:bottom w:val="single" w:sz="4" w:space="0" w:color="000000"/>
              <w:right w:val="single" w:sz="4" w:space="0" w:color="000000"/>
            </w:tcBorders>
          </w:tcPr>
          <w:p>
            <w:pPr/>
          </w:p>
        </w:tc>
        <w:tc>
          <w:tcPr>
            <w:tcW w:w="1511" w:type="dxa"/>
            <w:tcBorders>
              <w:top w:val="single" w:sz="4" w:space="0" w:color="FFFFFF"/>
              <w:left w:val="single" w:sz="4" w:space="0" w:color="000000"/>
              <w:bottom w:val="single" w:sz="4" w:space="0" w:color="000000"/>
              <w:right w:val="single" w:sz="4" w:space="0" w:color="000000"/>
            </w:tcBorders>
          </w:tcPr>
          <w:p>
            <w:pPr/>
          </w:p>
        </w:tc>
        <w:tc>
          <w:tcPr>
            <w:tcW w:w="13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1,786.74</w:t>
            </w:r>
          </w:p>
        </w:tc>
        <w:tc>
          <w:tcPr>
            <w:tcW w:w="175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1,786.74</w:t>
            </w:r>
          </w:p>
        </w:tc>
      </w:tr>
      <w:tr>
        <w:trPr>
          <w:trHeight w:val="966" w:hRule="exact"/>
        </w:trPr>
        <w:tc>
          <w:tcPr>
            <w:tcW w:w="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21"/>
              <w:ind w:left="4" w:right="147"/>
              <w:jc w:val="both"/>
              <w:rPr>
                <w:rFonts w:ascii="宋体" w:hAnsi="宋体" w:cs="宋体" w:eastAsia="宋体" w:hint="default"/>
                <w:sz w:val="18"/>
                <w:szCs w:val="18"/>
              </w:rPr>
            </w:pPr>
            <w:r>
              <w:rPr>
                <w:rFonts w:ascii="宋体" w:hAnsi="宋体" w:cs="宋体" w:eastAsia="宋体" w:hint="default"/>
                <w:sz w:val="18"/>
                <w:szCs w:val="18"/>
              </w:rPr>
              <w:t>其他非 流动资 产</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z w:val="18"/>
              </w:rPr>
              <w:t>200,000.00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2"/>
              <w:jc w:val="right"/>
              <w:rPr>
                <w:rFonts w:ascii="Times New Roman" w:hAnsi="Times New Roman" w:cs="Times New Roman" w:eastAsia="Times New Roman" w:hint="default"/>
                <w:sz w:val="18"/>
                <w:szCs w:val="18"/>
              </w:rPr>
            </w:pPr>
            <w:r>
              <w:rPr>
                <w:rFonts w:ascii="Times New Roman"/>
                <w:sz w:val="18"/>
              </w:rPr>
              <w:t>200,000.00</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31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39" w:type="dxa"/>
        <w:tblLayout w:type="fixed"/>
        <w:tblCellMar>
          <w:top w:w="0" w:type="dxa"/>
          <w:left w:w="0" w:type="dxa"/>
          <w:bottom w:w="0" w:type="dxa"/>
          <w:right w:w="0" w:type="dxa"/>
        </w:tblCellMar>
        <w:tblLook w:val="01E0"/>
      </w:tblPr>
      <w:tblGrid>
        <w:gridCol w:w="703"/>
        <w:gridCol w:w="1310"/>
        <w:gridCol w:w="1441"/>
        <w:gridCol w:w="1538"/>
        <w:gridCol w:w="1511"/>
        <w:gridCol w:w="1399"/>
        <w:gridCol w:w="1754"/>
      </w:tblGrid>
      <w:tr>
        <w:trPr>
          <w:trHeight w:val="654" w:hRule="exact"/>
        </w:trPr>
        <w:tc>
          <w:tcPr>
            <w:tcW w:w="7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21"/>
              <w:ind w:left="4" w:right="146"/>
              <w:jc w:val="left"/>
              <w:rPr>
                <w:rFonts w:ascii="宋体" w:hAnsi="宋体" w:cs="宋体" w:eastAsia="宋体" w:hint="default"/>
                <w:sz w:val="18"/>
                <w:szCs w:val="18"/>
              </w:rPr>
            </w:pPr>
            <w:r>
              <w:rPr>
                <w:rFonts w:ascii="宋体" w:hAnsi="宋体" w:cs="宋体" w:eastAsia="宋体" w:hint="default"/>
                <w:sz w:val="18"/>
                <w:szCs w:val="18"/>
              </w:rPr>
              <w:t>应付款 项</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213,739.00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213,739.00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4,324,894.16</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4,324,894.16</w:t>
            </w:r>
          </w:p>
        </w:tc>
        <w:tc>
          <w:tcPr>
            <w:tcW w:w="139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7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21"/>
              <w:ind w:left="4" w:right="146"/>
              <w:jc w:val="left"/>
              <w:rPr>
                <w:rFonts w:ascii="宋体" w:hAnsi="宋体" w:cs="宋体" w:eastAsia="宋体" w:hint="default"/>
                <w:sz w:val="18"/>
                <w:szCs w:val="18"/>
              </w:rPr>
            </w:pPr>
            <w:r>
              <w:rPr>
                <w:rFonts w:ascii="宋体" w:hAnsi="宋体" w:cs="宋体" w:eastAsia="宋体" w:hint="default"/>
                <w:sz w:val="18"/>
                <w:szCs w:val="18"/>
              </w:rPr>
              <w:t>预收款 项</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138,913.80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138,913.80</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7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21"/>
              <w:ind w:left="4" w:right="146"/>
              <w:jc w:val="left"/>
              <w:rPr>
                <w:rFonts w:ascii="宋体" w:hAnsi="宋体" w:cs="宋体" w:eastAsia="宋体" w:hint="default"/>
                <w:sz w:val="18"/>
                <w:szCs w:val="18"/>
              </w:rPr>
            </w:pPr>
            <w:r>
              <w:rPr>
                <w:rFonts w:ascii="宋体" w:hAnsi="宋体" w:cs="宋体" w:eastAsia="宋体" w:hint="default"/>
                <w:sz w:val="18"/>
                <w:szCs w:val="18"/>
              </w:rPr>
              <w:t>应交税 费</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4,024.34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4,024.34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42,560.04</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42,560.04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34.20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34.20</w:t>
            </w:r>
          </w:p>
        </w:tc>
      </w:tr>
      <w:tr>
        <w:trPr>
          <w:trHeight w:val="654" w:hRule="exact"/>
        </w:trPr>
        <w:tc>
          <w:tcPr>
            <w:tcW w:w="7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21"/>
              <w:ind w:left="4" w:right="146"/>
              <w:jc w:val="left"/>
              <w:rPr>
                <w:rFonts w:ascii="宋体" w:hAnsi="宋体" w:cs="宋体" w:eastAsia="宋体" w:hint="default"/>
                <w:sz w:val="18"/>
                <w:szCs w:val="18"/>
              </w:rPr>
            </w:pPr>
            <w:r>
              <w:rPr>
                <w:rFonts w:ascii="宋体" w:hAnsi="宋体" w:cs="宋体" w:eastAsia="宋体" w:hint="default"/>
                <w:sz w:val="18"/>
                <w:szCs w:val="18"/>
              </w:rPr>
              <w:t>其他应 付款</w:t>
            </w:r>
          </w:p>
        </w:tc>
        <w:tc>
          <w:tcPr>
            <w:tcW w:w="131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4,068,372.73</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4,068,372.73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1,218,301.16</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1,218,301.16</w:t>
            </w:r>
          </w:p>
        </w:tc>
      </w:tr>
      <w:tr>
        <w:trPr>
          <w:trHeight w:val="422" w:hRule="exact"/>
        </w:trPr>
        <w:tc>
          <w:tcPr>
            <w:tcW w:w="703"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1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616,903.96</w:t>
            </w:r>
          </w:p>
        </w:tc>
        <w:tc>
          <w:tcPr>
            <w:tcW w:w="144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616,903.96</w:t>
            </w:r>
          </w:p>
        </w:tc>
        <w:tc>
          <w:tcPr>
            <w:tcW w:w="153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7,759,330.48</w:t>
            </w:r>
          </w:p>
        </w:tc>
        <w:tc>
          <w:tcPr>
            <w:tcW w:w="151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7,759,330.48</w:t>
            </w:r>
          </w:p>
        </w:tc>
        <w:tc>
          <w:tcPr>
            <w:tcW w:w="139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2"/>
              <w:ind w:right="91"/>
              <w:jc w:val="right"/>
              <w:rPr>
                <w:rFonts w:ascii="Times New Roman" w:hAnsi="Times New Roman" w:cs="Times New Roman" w:eastAsia="Times New Roman" w:hint="default"/>
                <w:sz w:val="18"/>
                <w:szCs w:val="18"/>
              </w:rPr>
            </w:pPr>
            <w:r>
              <w:rPr>
                <w:rFonts w:ascii="Times New Roman"/>
                <w:spacing w:val="-1"/>
                <w:sz w:val="18"/>
              </w:rPr>
              <w:t>5,931,267.06</w:t>
            </w:r>
          </w:p>
        </w:tc>
        <w:tc>
          <w:tcPr>
            <w:tcW w:w="175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5,931,267.06</w:t>
            </w:r>
          </w:p>
        </w:tc>
      </w:tr>
      <w:tr>
        <w:trPr>
          <w:trHeight w:val="966" w:hRule="exact"/>
        </w:trPr>
        <w:tc>
          <w:tcPr>
            <w:tcW w:w="703" w:type="dxa"/>
            <w:tcBorders>
              <w:top w:val="single" w:sz="4" w:space="0" w:color="FFFFFF"/>
              <w:left w:val="single" w:sz="4" w:space="0" w:color="000000"/>
              <w:bottom w:val="single" w:sz="4" w:space="0" w:color="000000"/>
              <w:right w:val="single" w:sz="4" w:space="0" w:color="000000"/>
            </w:tcBorders>
            <w:shd w:val="clear" w:color="auto" w:fill="D3D3D3"/>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pacing w:val="-9"/>
                <w:sz w:val="18"/>
                <w:szCs w:val="18"/>
              </w:rPr>
              <w:t>减：少数</w:t>
            </w:r>
            <w:r>
              <w:rPr>
                <w:rFonts w:ascii="宋体" w:hAnsi="宋体" w:cs="宋体" w:eastAsia="宋体" w:hint="default"/>
                <w:sz w:val="18"/>
                <w:szCs w:val="18"/>
              </w:rPr>
              <w:t> 股东权 益</w:t>
            </w:r>
          </w:p>
        </w:tc>
        <w:tc>
          <w:tcPr>
            <w:tcW w:w="1310" w:type="dxa"/>
            <w:tcBorders>
              <w:top w:val="single" w:sz="4" w:space="0" w:color="FFFFFF"/>
              <w:left w:val="single" w:sz="4" w:space="0" w:color="000000"/>
              <w:bottom w:val="single" w:sz="4" w:space="0" w:color="000000"/>
              <w:right w:val="single" w:sz="4" w:space="0" w:color="000000"/>
            </w:tcBorders>
          </w:tcPr>
          <w:p>
            <w:pPr/>
          </w:p>
        </w:tc>
        <w:tc>
          <w:tcPr>
            <w:tcW w:w="1441" w:type="dxa"/>
            <w:tcBorders>
              <w:top w:val="single" w:sz="4" w:space="0" w:color="FFFFFF"/>
              <w:left w:val="single" w:sz="4" w:space="0" w:color="000000"/>
              <w:bottom w:val="single" w:sz="4" w:space="0" w:color="000000"/>
              <w:right w:val="single" w:sz="4" w:space="0" w:color="000000"/>
            </w:tcBorders>
          </w:tcPr>
          <w:p>
            <w:pPr/>
          </w:p>
        </w:tc>
        <w:tc>
          <w:tcPr>
            <w:tcW w:w="1538" w:type="dxa"/>
            <w:tcBorders>
              <w:top w:val="single" w:sz="4" w:space="0" w:color="FFFFFF"/>
              <w:left w:val="single" w:sz="4" w:space="0" w:color="000000"/>
              <w:bottom w:val="single" w:sz="4" w:space="0" w:color="000000"/>
              <w:right w:val="single" w:sz="4" w:space="0" w:color="000000"/>
            </w:tcBorders>
          </w:tcPr>
          <w:p>
            <w:pPr/>
          </w:p>
        </w:tc>
        <w:tc>
          <w:tcPr>
            <w:tcW w:w="1511" w:type="dxa"/>
            <w:tcBorders>
              <w:top w:val="single" w:sz="4" w:space="0" w:color="FFFFFF"/>
              <w:left w:val="single" w:sz="4" w:space="0" w:color="000000"/>
              <w:bottom w:val="single" w:sz="4" w:space="0" w:color="000000"/>
              <w:right w:val="single" w:sz="4" w:space="0" w:color="000000"/>
            </w:tcBorders>
          </w:tcPr>
          <w:p>
            <w:pPr/>
          </w:p>
        </w:tc>
        <w:tc>
          <w:tcPr>
            <w:tcW w:w="1399" w:type="dxa"/>
            <w:tcBorders>
              <w:top w:val="single" w:sz="4" w:space="0" w:color="FFFFFF"/>
              <w:left w:val="single" w:sz="4" w:space="0" w:color="000000"/>
              <w:bottom w:val="single" w:sz="4" w:space="0" w:color="000000"/>
              <w:right w:val="single" w:sz="4" w:space="0" w:color="000000"/>
            </w:tcBorders>
          </w:tcPr>
          <w:p>
            <w:pPr/>
          </w:p>
        </w:tc>
        <w:tc>
          <w:tcPr>
            <w:tcW w:w="1754" w:type="dxa"/>
            <w:tcBorders>
              <w:top w:val="single" w:sz="4" w:space="0" w:color="FFFFFF"/>
              <w:left w:val="single" w:sz="4" w:space="0" w:color="000000"/>
              <w:bottom w:val="single" w:sz="4" w:space="0" w:color="000000"/>
              <w:right w:val="single" w:sz="4" w:space="0" w:color="000000"/>
            </w:tcBorders>
          </w:tcPr>
          <w:p>
            <w:pPr/>
          </w:p>
        </w:tc>
      </w:tr>
      <w:tr>
        <w:trPr>
          <w:trHeight w:val="654" w:hRule="exact"/>
        </w:trPr>
        <w:tc>
          <w:tcPr>
            <w:tcW w:w="7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20"/>
              <w:ind w:left="4" w:right="146"/>
              <w:jc w:val="left"/>
              <w:rPr>
                <w:rFonts w:ascii="宋体" w:hAnsi="宋体" w:cs="宋体" w:eastAsia="宋体" w:hint="default"/>
                <w:sz w:val="18"/>
                <w:szCs w:val="18"/>
              </w:rPr>
            </w:pPr>
            <w:r>
              <w:rPr>
                <w:rFonts w:ascii="宋体" w:hAnsi="宋体" w:cs="宋体" w:eastAsia="宋体" w:hint="default"/>
                <w:sz w:val="18"/>
                <w:szCs w:val="18"/>
              </w:rPr>
              <w:t>取得的 净资产</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530,860.78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530,860.78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997,079.59</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997,079.60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4,932,837.53</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4,932,837.53</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7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8"/>
        <w:rPr>
          <w:rFonts w:ascii="宋体" w:hAnsi="宋体" w:cs="宋体" w:eastAsia="宋体" w:hint="default"/>
          <w:b/>
          <w:bCs/>
          <w:sz w:val="24"/>
          <w:szCs w:val="24"/>
        </w:rPr>
      </w:pPr>
    </w:p>
    <w:p>
      <w:pPr>
        <w:pStyle w:val="BodyText"/>
        <w:spacing w:line="307" w:lineRule="auto"/>
        <w:ind w:right="1790"/>
        <w:jc w:val="left"/>
      </w:pPr>
      <w:r>
        <w:rPr/>
        <w:pict>
          <v:shape style="position:absolute;margin-left:56.459999pt;margin-top:34.163651pt;width:449.55pt;height:101.3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25"/>
                    <w:gridCol w:w="1934"/>
                    <w:gridCol w:w="1960"/>
                    <w:gridCol w:w="1957"/>
                  </w:tblGrid>
                  <w:tr>
                    <w:trPr>
                      <w:trHeight w:val="649" w:hRule="exact"/>
                    </w:trPr>
                    <w:tc>
                      <w:tcPr>
                        <w:tcW w:w="31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9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5"/>
                          <w:ind w:left="691" w:right="331" w:hanging="360"/>
                          <w:jc w:val="left"/>
                          <w:rPr>
                            <w:rFonts w:ascii="宋体" w:hAnsi="宋体" w:cs="宋体" w:eastAsia="宋体" w:hint="default"/>
                            <w:sz w:val="18"/>
                            <w:szCs w:val="18"/>
                          </w:rPr>
                        </w:pPr>
                        <w:r>
                          <w:rPr>
                            <w:rFonts w:ascii="宋体" w:hAnsi="宋体" w:cs="宋体" w:eastAsia="宋体" w:hint="default"/>
                            <w:sz w:val="18"/>
                            <w:szCs w:val="18"/>
                          </w:rPr>
                          <w:t>新纳入合并范围 的时间</w:t>
                        </w:r>
                      </w:p>
                    </w:tc>
                    <w:tc>
                      <w:tcPr>
                        <w:tcW w:w="1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524"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52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42"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九州联合</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2,997,214.88</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-2,785.12</w:t>
                        </w:r>
                      </w:p>
                    </w:tc>
                  </w:tr>
                  <w:tr>
                    <w:trPr>
                      <w:trHeight w:val="342"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奇迹旅行</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5,904,841.02</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-395,158.98</w:t>
                        </w:r>
                      </w:p>
                    </w:tc>
                  </w:tr>
                  <w:tr>
                    <w:trPr>
                      <w:trHeight w:val="342"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香港众信</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27,218,273.98</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-3,781,726.02</w:t>
                        </w:r>
                      </w:p>
                    </w:tc>
                  </w:tr>
                  <w:tr>
                    <w:trPr>
                      <w:trHeight w:val="342"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上海优葵</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说明其他原因导致的合并范围变动（如，新设子公司、清算子公司等）及其相关情况： 公司报告期新设九州联合、奇迹旅行、香港众信、上海优葵</w:t>
      </w:r>
      <w:r>
        <w:rPr>
          <w:rFonts w:ascii="Times New Roman" w:hAnsi="Times New Roman" w:cs="Times New Roman" w:eastAsia="Times New Roman" w:hint="default"/>
        </w:rPr>
        <w:t>4</w:t>
      </w:r>
      <w:r>
        <w:rPr/>
        <w:t>家子公司，情况如下：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2"/>
        <w:ind w:right="0"/>
        <w:jc w:val="left"/>
        <w:rPr>
          <w:b w:val="0"/>
          <w:bCs w:val="0"/>
        </w:rPr>
      </w:pP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众信商务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北京市顺义区三 山新新家园四区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旅游业、会议服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上海众信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6"/>
              <w:jc w:val="both"/>
              <w:rPr>
                <w:rFonts w:ascii="宋体" w:hAnsi="宋体" w:cs="宋体" w:eastAsia="宋体" w:hint="default"/>
                <w:sz w:val="18"/>
                <w:szCs w:val="18"/>
              </w:rPr>
            </w:pPr>
            <w:r>
              <w:rPr>
                <w:rFonts w:ascii="宋体" w:hAnsi="宋体" w:cs="宋体" w:eastAsia="宋体" w:hint="default"/>
                <w:sz w:val="18"/>
                <w:szCs w:val="18"/>
              </w:rPr>
              <w:t>上海市黄浦区徐 家汇路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成都市锦江区东</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30"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四川众信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大街芷泉段</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1"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北京市朝阳区和</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优拓航服</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平街东土城路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机票销售代理</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1"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层</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北京市顺义区天</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30"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优逸文公关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竺镇三山新新家 园四区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咨询；企业策划</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1"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北京市顺义区天</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30"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九州联合</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竺镇三山新新家 园四区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1"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北京市海淀区中</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奇迹旅行</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关村大街甲</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92.00%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1"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杭州众信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拱墅区莫干山路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幢</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二层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乾坤运通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北京市海淀区苏 州街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号一层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货币兑换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上海巨龙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6"/>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上海市黄浦区徐 家汇路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Times New Roman" w:hAnsi="Times New Roman" w:cs="Times New Roman" w:eastAsia="Times New Roman" w:hint="default"/>
                <w:sz w:val="18"/>
                <w:szCs w:val="18"/>
              </w:rPr>
              <w:t>-1-B</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香港湾仔皇后大</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香港众信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道东</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号东美中</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1"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中国（上海）自</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30"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上海优葵</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由贸易试验区奥 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幢</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1"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六层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638" w:right="0"/>
        <w:jc w:val="left"/>
      </w:pPr>
      <w:r>
        <w:rPr>
          <w:spacing w:val="-3"/>
        </w:rPr>
        <w:t>本公司的主要金融工具，除衍生工具外，包括货币资金、应收账款、可供出售金融资产、借款、应付</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98" w:lineRule="auto" w:before="35"/>
        <w:ind w:left="633" w:right="1891" w:hanging="480"/>
        <w:jc w:val="left"/>
      </w:pPr>
      <w:r>
        <w:rPr/>
        <w:t>账款等，本公司在经营过程中面临各种金融风险：信用风险、市场风险和流动风险。 </w:t>
      </w:r>
      <w:r>
        <w:rPr>
          <w:rFonts w:ascii="Times New Roman" w:hAnsi="Times New Roman" w:cs="Times New Roman" w:eastAsia="Times New Roman" w:hint="default"/>
        </w:rPr>
        <w:t>1</w:t>
      </w:r>
      <w:r>
        <w:rPr/>
        <w:t>、</w:t>
      </w:r>
      <w:r>
        <w:rPr>
          <w:spacing w:val="-21"/>
        </w:rPr>
        <w:t> </w:t>
      </w:r>
      <w:r>
        <w:rPr/>
        <w:t>信用风险</w:t>
      </w:r>
      <w:r>
        <w:rPr/>
        <w:t> 信用风险，是指金融工具的一方不能履行义务，造成另一方发生财务损失的风险。</w:t>
      </w:r>
    </w:p>
    <w:p>
      <w:pPr>
        <w:pStyle w:val="BodyText"/>
        <w:spacing w:line="408" w:lineRule="auto" w:before="54"/>
        <w:ind w:left="153" w:right="309" w:firstLine="484"/>
        <w:jc w:val="both"/>
      </w:pPr>
      <w:r>
        <w:rPr>
          <w:spacing w:val="-2"/>
        </w:rPr>
        <w:t>本公司仅与经认可的、信誉良好的第三方进行交易。按照本公司的政策，需对所有要求采用信用方式</w:t>
      </w:r>
      <w:r>
        <w:rPr/>
        <w:t> </w:t>
      </w:r>
      <w:r>
        <w:rPr>
          <w:spacing w:val="-1"/>
        </w:rPr>
        <w:t>进行交易的客户进行信用审核。另外，本公司对应收账款余额进行持续监控，以确保公司不致面临重大坏</w:t>
      </w:r>
      <w:r>
        <w:rPr>
          <w:spacing w:val="-83"/>
        </w:rPr>
        <w:t> </w:t>
      </w:r>
      <w:r>
        <w:rPr>
          <w:spacing w:val="-83"/>
        </w:rPr>
      </w:r>
      <w:r>
        <w:rPr/>
        <w:t>账风险。</w:t>
      </w:r>
    </w:p>
    <w:p>
      <w:pPr>
        <w:pStyle w:val="BodyText"/>
        <w:spacing w:line="408" w:lineRule="auto" w:before="46"/>
        <w:ind w:left="153" w:right="311" w:firstLine="484"/>
        <w:jc w:val="both"/>
      </w:pPr>
      <w:r>
        <w:rPr>
          <w:spacing w:val="-2"/>
        </w:rPr>
        <w:t>本公司其他金融资产包括货币资金、可供出售的金融资产、以公允价值计量且其变动计入当期损益的</w:t>
      </w:r>
      <w:r>
        <w:rPr/>
        <w:t> </w:t>
      </w:r>
      <w:r>
        <w:rPr>
          <w:spacing w:val="-1"/>
        </w:rPr>
        <w:t>金融资产及其他应收款等，这些金融资产的信用风险源自交易对手违约，最大风险敞口等于这些工具的账</w:t>
      </w:r>
      <w:r>
        <w:rPr>
          <w:spacing w:val="-81"/>
        </w:rPr>
        <w:t> </w:t>
      </w:r>
      <w:r>
        <w:rPr>
          <w:spacing w:val="-81"/>
        </w:rPr>
      </w:r>
      <w:r>
        <w:rPr/>
        <w:t>面金额。</w:t>
      </w:r>
    </w:p>
    <w:p>
      <w:pPr>
        <w:pStyle w:val="BodyText"/>
        <w:spacing w:line="398" w:lineRule="auto" w:before="46"/>
        <w:ind w:left="153" w:right="307" w:firstLine="484"/>
        <w:jc w:val="both"/>
      </w:pPr>
      <w:r>
        <w:rPr>
          <w:spacing w:val="-2"/>
        </w:rPr>
        <w:t>本公司与客户的交易因业务性质和客户的信誉不同，存在一定的信用交易，一般要求新客户和零售客</w:t>
      </w:r>
      <w:r>
        <w:rPr/>
        <w:t> 户以预付款项的方式进行交易，存在信用期的交易，信用期通常不超过</w:t>
      </w:r>
      <w:r>
        <w:rPr>
          <w:rFonts w:ascii="Times New Roman" w:hAnsi="Times New Roman" w:cs="Times New Roman" w:eastAsia="Times New Roman" w:hint="default"/>
        </w:rPr>
        <w:t>3</w:t>
      </w:r>
      <w:r>
        <w:rPr/>
        <w:t>个月，交易记录良好的客户可获</w:t>
      </w:r>
      <w:r>
        <w:rPr>
          <w:spacing w:val="-35"/>
        </w:rPr>
        <w:t> </w:t>
      </w:r>
      <w:r>
        <w:rPr>
          <w:spacing w:val="-35"/>
        </w:rPr>
      </w:r>
      <w:r>
        <w:rPr/>
        <w:t>得比较长的信用期。</w:t>
      </w:r>
    </w:p>
    <w:p>
      <w:pPr>
        <w:pStyle w:val="BodyText"/>
        <w:spacing w:line="403" w:lineRule="auto" w:before="54"/>
        <w:ind w:left="153" w:right="311" w:firstLine="484"/>
        <w:jc w:val="both"/>
      </w:pPr>
      <w:r>
        <w:rPr>
          <w:spacing w:val="-2"/>
        </w:rPr>
        <w:t>信用风险集中按照客户、地理区域和行业进行管理。由于本公司的应收账款客户群主要集中在出境游</w:t>
      </w:r>
      <w:r>
        <w:rPr/>
        <w:t> </w:t>
      </w:r>
      <w:r>
        <w:rPr>
          <w:spacing w:val="-1"/>
        </w:rPr>
        <w:t>业务商务会奖旅游业务，虽行业相对集中，但客户相对分散，且应收账款余额占公司销售收入的比例非常</w:t>
      </w:r>
      <w:r>
        <w:rPr>
          <w:spacing w:val="-83"/>
        </w:rPr>
        <w:t> </w:t>
      </w:r>
      <w:r>
        <w:rPr>
          <w:spacing w:val="-83"/>
        </w:rPr>
      </w:r>
      <w:r>
        <w:rPr>
          <w:spacing w:val="-1"/>
        </w:rPr>
        <w:t>小，因此在本公司内部不存在重大信用风险集中。合并资产负债表中应收账款的账面价值是本公司可能面</w:t>
      </w:r>
      <w:r>
        <w:rPr>
          <w:spacing w:val="-81"/>
        </w:rPr>
        <w:t> </w:t>
      </w:r>
      <w:r>
        <w:rPr>
          <w:spacing w:val="-81"/>
        </w:rPr>
      </w:r>
      <w:r>
        <w:rPr>
          <w:spacing w:val="-1"/>
        </w:rPr>
        <w:t>临的最大信用风险。截至报告期末，本公司的应收账款中应收账款前五名客户的款项占</w:t>
      </w:r>
      <w:r>
        <w:rPr>
          <w:rFonts w:ascii="Times New Roman" w:hAnsi="Times New Roman" w:cs="Times New Roman" w:eastAsia="Times New Roman" w:hint="default"/>
          <w:spacing w:val="-1"/>
        </w:rPr>
        <w:t>31.18%</w:t>
      </w:r>
      <w:r>
        <w:rPr>
          <w:spacing w:val="-1"/>
        </w:rPr>
        <w:t>，本公司并</w:t>
      </w:r>
      <w:r>
        <w:rPr>
          <w:spacing w:val="-100"/>
        </w:rPr>
        <w:t> </w:t>
      </w:r>
      <w:r>
        <w:rPr>
          <w:spacing w:val="-100"/>
        </w:rPr>
      </w:r>
      <w:r>
        <w:rPr/>
        <w:t>未面临重大信用集中风险。</w:t>
      </w:r>
    </w:p>
    <w:p>
      <w:pPr>
        <w:pStyle w:val="BodyText"/>
        <w:spacing w:line="386" w:lineRule="auto" w:before="50"/>
        <w:ind w:left="638" w:right="294" w:hanging="1"/>
        <w:jc w:val="left"/>
      </w:pPr>
      <w:r>
        <w:rPr>
          <w:rFonts w:ascii="Times New Roman" w:hAnsi="Times New Roman" w:cs="Times New Roman" w:eastAsia="Times New Roman" w:hint="default"/>
        </w:rPr>
        <w:t>2</w:t>
      </w:r>
      <w:r>
        <w:rPr/>
        <w:t>、市场风险 </w:t>
      </w:r>
      <w:r>
        <w:rPr>
          <w:spacing w:val="-2"/>
        </w:rPr>
        <w:t>市场风险，是指金融工具的公允价值或未来现金流量因市场价格变动而发生波动的风险，包括汇率风</w:t>
      </w:r>
    </w:p>
    <w:p>
      <w:pPr>
        <w:pStyle w:val="BodyText"/>
        <w:spacing w:line="240" w:lineRule="auto" w:before="65"/>
        <w:ind w:right="92"/>
        <w:jc w:val="left"/>
      </w:pPr>
      <w:r>
        <w:rPr/>
        <w:t>险、利率风险和其他价格风险。</w:t>
      </w:r>
    </w:p>
    <w:p>
      <w:pPr>
        <w:spacing w:line="240" w:lineRule="auto" w:before="10"/>
        <w:rPr>
          <w:rFonts w:ascii="宋体" w:hAnsi="宋体" w:cs="宋体" w:eastAsia="宋体" w:hint="default"/>
          <w:sz w:val="14"/>
          <w:szCs w:val="14"/>
        </w:rPr>
      </w:pPr>
    </w:p>
    <w:p>
      <w:pPr>
        <w:pStyle w:val="BodyText"/>
        <w:spacing w:line="386" w:lineRule="auto"/>
        <w:ind w:left="638" w:right="297" w:hanging="1"/>
        <w:jc w:val="left"/>
      </w:pPr>
      <w:r>
        <w:rPr/>
        <w:t>（</w:t>
      </w:r>
      <w:r>
        <w:rPr>
          <w:rFonts w:ascii="Times New Roman" w:hAnsi="Times New Roman" w:cs="Times New Roman" w:eastAsia="Times New Roman" w:hint="default"/>
        </w:rPr>
        <w:t>1</w:t>
      </w:r>
      <w:r>
        <w:rPr/>
        <w:t>）汇率风险 汇率风险，是指金融工具的公允价值或未来现金流量因外汇汇率变动而发生波动的风险。</w:t>
      </w:r>
      <w:r>
        <w:rPr>
          <w:spacing w:val="14"/>
        </w:rPr>
        <w:t> </w:t>
      </w:r>
      <w:r>
        <w:rPr/>
        <w:t>汇率风险</w:t>
      </w:r>
    </w:p>
    <w:p>
      <w:pPr>
        <w:pStyle w:val="BodyText"/>
        <w:spacing w:line="408" w:lineRule="auto" w:before="65"/>
        <w:ind w:right="92"/>
        <w:jc w:val="left"/>
      </w:pPr>
      <w:r>
        <w:rPr>
          <w:spacing w:val="-1"/>
        </w:rPr>
        <w:t>的敏感性分析反映了在其他变量不变的假设下，外币汇率发生合理、可能的变动时，由于货币性资产和货</w:t>
      </w:r>
      <w:r>
        <w:rPr>
          <w:spacing w:val="-83"/>
        </w:rPr>
        <w:t> </w:t>
      </w:r>
      <w:r>
        <w:rPr>
          <w:spacing w:val="-83"/>
        </w:rPr>
      </w:r>
      <w:r>
        <w:rPr/>
        <w:t>币性负债的公允价值变化将对净利润和股东权益产生的影响。</w:t>
      </w:r>
    </w:p>
    <w:p>
      <w:pPr>
        <w:pStyle w:val="BodyText"/>
        <w:spacing w:line="240" w:lineRule="auto" w:before="46"/>
        <w:ind w:left="638" w:right="92"/>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日，对于本公司外币货币性金融资产和货币性金融负债。如果人民币对外币升值或贬值</w:t>
      </w:r>
    </w:p>
    <w:p>
      <w:pPr>
        <w:pStyle w:val="BodyText"/>
        <w:spacing w:line="386" w:lineRule="auto" w:before="177"/>
        <w:ind w:right="305"/>
        <w:jc w:val="left"/>
      </w:pPr>
      <w:r>
        <w:rPr>
          <w:rFonts w:ascii="Times New Roman" w:hAnsi="Times New Roman" w:cs="Times New Roman" w:eastAsia="Times New Roman" w:hint="default"/>
        </w:rPr>
        <w:t>1%</w:t>
      </w:r>
      <w:r>
        <w:rPr/>
        <w:t>，而其他因素保持不变，则本公司净利润将增加或减少约</w:t>
      </w:r>
      <w:r>
        <w:rPr>
          <w:rFonts w:ascii="Times New Roman" w:hAnsi="Times New Roman" w:cs="Times New Roman" w:eastAsia="Times New Roman" w:hint="default"/>
        </w:rPr>
        <w:t>352,931.94</w:t>
      </w:r>
      <w:r>
        <w:rPr/>
        <w:t>元，不包括留存收益的股东权益将</w:t>
      </w:r>
      <w:r>
        <w:rPr>
          <w:spacing w:val="-101"/>
        </w:rPr>
        <w:t> </w:t>
      </w:r>
      <w:r>
        <w:rPr>
          <w:spacing w:val="-101"/>
        </w:rPr>
      </w:r>
      <w:r>
        <w:rPr/>
        <w:t>增加或减少约</w:t>
      </w:r>
      <w:r>
        <w:rPr>
          <w:rFonts w:ascii="Times New Roman" w:hAnsi="Times New Roman" w:cs="Times New Roman" w:eastAsia="Times New Roman" w:hint="default"/>
        </w:rPr>
        <w:t>352,931.94</w:t>
      </w:r>
      <w:r>
        <w:rPr/>
        <w:t>元。</w:t>
      </w:r>
    </w:p>
    <w:p>
      <w:pPr>
        <w:pStyle w:val="BodyText"/>
        <w:spacing w:line="398" w:lineRule="auto" w:before="35"/>
        <w:ind w:left="638" w:right="86" w:hanging="1"/>
        <w:jc w:val="left"/>
      </w:pPr>
      <w:r>
        <w:rPr/>
        <w:t>（</w:t>
      </w:r>
      <w:r>
        <w:rPr>
          <w:rFonts w:ascii="Times New Roman" w:hAnsi="Times New Roman" w:cs="Times New Roman" w:eastAsia="Times New Roman" w:hint="default"/>
        </w:rPr>
        <w:t>2</w:t>
      </w:r>
      <w:r>
        <w:rPr/>
        <w:t>）利率风险 利率风险，是指金融工具的公允价值或未来现金流量因市场利率变动而发生波动的风险。 </w:t>
      </w:r>
      <w:r>
        <w:rPr>
          <w:spacing w:val="-2"/>
        </w:rPr>
        <w:t>本公司的利率风险产生于银行借款等带息债务。浮动利率的金融负债使本公司面临现金流量利率风险，</w:t>
      </w:r>
    </w:p>
    <w:p>
      <w:pPr>
        <w:spacing w:after="0" w:line="398" w:lineRule="auto"/>
        <w:jc w:val="left"/>
        <w:sectPr>
          <w:footerReference w:type="default" r:id="rId48"/>
          <w:pgSz w:w="11910" w:h="16840"/>
          <w:pgMar w:footer="982" w:header="877" w:top="1100" w:bottom="1180" w:left="980" w:right="820"/>
          <w:pgNumType w:start="158"/>
        </w:sectPr>
      </w:pPr>
    </w:p>
    <w:p>
      <w:pPr>
        <w:spacing w:line="240" w:lineRule="auto" w:before="8"/>
        <w:rPr>
          <w:rFonts w:ascii="宋体" w:hAnsi="宋体" w:cs="宋体" w:eastAsia="宋体" w:hint="default"/>
          <w:sz w:val="26"/>
          <w:szCs w:val="26"/>
        </w:rPr>
      </w:pPr>
    </w:p>
    <w:p>
      <w:pPr>
        <w:pStyle w:val="BodyText"/>
        <w:spacing w:line="408" w:lineRule="auto" w:before="35"/>
        <w:ind w:left="214" w:right="214"/>
        <w:jc w:val="left"/>
      </w:pPr>
      <w:r>
        <w:rPr>
          <w:spacing w:val="-1"/>
        </w:rPr>
        <w:t>固定利率的金融负债使本公司面临公允价值利率风险。本公司根据当时的市场环境来决定固定利率及浮动</w:t>
      </w:r>
      <w:r>
        <w:rPr>
          <w:spacing w:val="-81"/>
        </w:rPr>
        <w:t> </w:t>
      </w:r>
      <w:r>
        <w:rPr>
          <w:spacing w:val="-81"/>
        </w:rPr>
      </w:r>
      <w:r>
        <w:rPr/>
        <w:t>利率合同的相对比例。</w:t>
      </w:r>
    </w:p>
    <w:p>
      <w:pPr>
        <w:pStyle w:val="BodyText"/>
        <w:spacing w:line="386" w:lineRule="auto" w:before="46"/>
        <w:ind w:left="214" w:right="230" w:firstLine="484"/>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日，本公司的带息债务主要为以美元计价的固定利率借款合同，</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日金额合</w:t>
      </w:r>
      <w:r>
        <w:rPr/>
        <w:t> 计为</w:t>
      </w:r>
      <w:r>
        <w:rPr>
          <w:rFonts w:ascii="Times New Roman" w:hAnsi="Times New Roman" w:cs="Times New Roman" w:eastAsia="Times New Roman" w:hint="default"/>
        </w:rPr>
        <w:t>6,119,000.00</w:t>
      </w:r>
      <w:r>
        <w:rPr>
          <w:rFonts w:ascii="Times New Roman" w:hAnsi="Times New Roman" w:cs="Times New Roman" w:eastAsia="Times New Roman" w:hint="default"/>
          <w:spacing w:val="22"/>
        </w:rPr>
        <w:t> </w:t>
      </w:r>
      <w:r>
        <w:rPr/>
        <w:t>元。目前不存在利率风险。</w:t>
      </w:r>
    </w:p>
    <w:p>
      <w:pPr>
        <w:pStyle w:val="BodyText"/>
        <w:spacing w:line="386" w:lineRule="auto" w:before="35"/>
        <w:ind w:left="698" w:right="214" w:hanging="1"/>
        <w:jc w:val="left"/>
      </w:pPr>
      <w:r>
        <w:rPr>
          <w:rFonts w:ascii="Times New Roman" w:hAnsi="Times New Roman" w:cs="Times New Roman" w:eastAsia="Times New Roman" w:hint="default"/>
        </w:rPr>
        <w:t>3</w:t>
      </w:r>
      <w:r>
        <w:rPr/>
        <w:t>、流动风险 </w:t>
      </w:r>
      <w:r>
        <w:rPr>
          <w:spacing w:val="-2"/>
        </w:rPr>
        <w:t>流动风险，是指企业在履行以交付现金或其他金融资产的方式结算的义务时发生资金短缺的风险。本</w:t>
      </w:r>
    </w:p>
    <w:p>
      <w:pPr>
        <w:pStyle w:val="BodyText"/>
        <w:spacing w:line="408" w:lineRule="auto" w:before="65"/>
        <w:ind w:left="214" w:right="214"/>
        <w:jc w:val="left"/>
      </w:pPr>
      <w:r>
        <w:rPr>
          <w:spacing w:val="-1"/>
        </w:rPr>
        <w:t>公司内各子公司负责监控自身的现金流量预测，总部财务部门在汇总各子公司现金流量预测的基础上，在</w:t>
      </w:r>
      <w:r>
        <w:rPr>
          <w:spacing w:val="-81"/>
        </w:rPr>
        <w:t> </w:t>
      </w:r>
      <w:r>
        <w:rPr>
          <w:spacing w:val="-81"/>
        </w:rPr>
      </w:r>
      <w:r>
        <w:rPr>
          <w:spacing w:val="-1"/>
        </w:rPr>
        <w:t>集团层面持续监控短期和长期的资金需求，以确保维持充裕的现金储备；同时持续监控是否符合借款协议</w:t>
      </w:r>
      <w:r>
        <w:rPr>
          <w:spacing w:val="-81"/>
        </w:rPr>
        <w:t> </w:t>
      </w:r>
      <w:r>
        <w:rPr>
          <w:spacing w:val="-81"/>
        </w:rPr>
      </w:r>
      <w:r>
        <w:rPr/>
        <w:t>的规定，从主要金融机构获得提供足够备用资金的承诺，以满足短期和长期的资金需求。 本公司各项金融资产及金融负债以未折现的合同现金流量按到期日列示如下：</w:t>
      </w:r>
    </w:p>
    <w:p>
      <w:pPr>
        <w:spacing w:before="71"/>
        <w:ind w:left="0" w:right="2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180"/>
        <w:gridCol w:w="1445"/>
        <w:gridCol w:w="1446"/>
        <w:gridCol w:w="1445"/>
        <w:gridCol w:w="1447"/>
        <w:gridCol w:w="1445"/>
        <w:gridCol w:w="1447"/>
      </w:tblGrid>
      <w:tr>
        <w:trPr>
          <w:trHeight w:val="407" w:hRule="exact"/>
        </w:trPr>
        <w:tc>
          <w:tcPr>
            <w:tcW w:w="11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180" w:type="dxa"/>
            <w:vMerge/>
            <w:tcBorders>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7"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414,441,501.86</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414,441,501.86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265,854,013.69</w:t>
            </w:r>
          </w:p>
        </w:tc>
        <w:tc>
          <w:tcPr>
            <w:tcW w:w="144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265,854,013.69</w:t>
            </w:r>
          </w:p>
        </w:tc>
      </w:tr>
      <w:tr>
        <w:trPr>
          <w:trHeight w:val="408"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166,287,377.15</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1,119,506.39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167,406,883.54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99,576,374.00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70,014.65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99,646,388.65</w:t>
            </w:r>
          </w:p>
        </w:tc>
      </w:tr>
      <w:tr>
        <w:trPr>
          <w:trHeight w:val="407"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115,194,709.13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20,858,571.47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136,053,280.60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55,099,986.64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15,796,375.32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70,896,361.96</w:t>
            </w:r>
          </w:p>
        </w:tc>
      </w:tr>
      <w:tr>
        <w:trPr>
          <w:trHeight w:val="407"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695,923,588.14</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21,978,077.86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717,901,666.00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420,530,374.33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15,866,389.97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436,396,764.30</w:t>
            </w:r>
          </w:p>
        </w:tc>
      </w:tr>
      <w:tr>
        <w:trPr>
          <w:trHeight w:val="407"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6,119,000.00</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6,119,000.00</w:t>
            </w:r>
          </w:p>
        </w:tc>
        <w:tc>
          <w:tcPr>
            <w:tcW w:w="144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200,941,482.75</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809,060.27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201,750,543.02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183,567,455.92</w:t>
            </w:r>
          </w:p>
        </w:tc>
        <w:tc>
          <w:tcPr>
            <w:tcW w:w="144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183,567,455.92</w:t>
            </w:r>
          </w:p>
        </w:tc>
      </w:tr>
      <w:tr>
        <w:trPr>
          <w:trHeight w:val="407"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36,761,776.04</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1,389,681.00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38,151,457.04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31,803,848.76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1,670,903.25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33,474,752.01</w:t>
            </w:r>
          </w:p>
        </w:tc>
      </w:tr>
      <w:tr>
        <w:trPr>
          <w:trHeight w:val="408"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243,822,258.79</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2,198,741.27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246,021,000.06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215,371,304.68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1,670,903.25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217,042,207.93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before="26"/>
        <w:ind w:left="214" w:right="214"/>
        <w:jc w:val="left"/>
        <w:rPr>
          <w:b w:val="0"/>
          <w:bCs w:val="0"/>
        </w:rPr>
      </w:pP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214"/>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214" w:right="6700"/>
        <w:jc w:val="left"/>
      </w:pPr>
      <w:r>
        <w:rPr/>
        <w:t>本企业的母公司情况的说明 本企业最终控制方是自然人冯滨。</w:t>
      </w:r>
    </w:p>
    <w:p>
      <w:pPr>
        <w:spacing w:line="240" w:lineRule="auto" w:before="8"/>
        <w:rPr>
          <w:rFonts w:ascii="宋体" w:hAnsi="宋体" w:cs="宋体" w:eastAsia="宋体" w:hint="default"/>
          <w:sz w:val="20"/>
          <w:szCs w:val="20"/>
        </w:rPr>
      </w:pPr>
    </w:p>
    <w:p>
      <w:pPr>
        <w:spacing w:line="506" w:lineRule="auto" w:before="0"/>
        <w:ind w:left="214" w:right="6700"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本企业子公司的情况详见附注九。</w:t>
      </w:r>
    </w:p>
    <w:p>
      <w:pPr>
        <w:spacing w:after="0" w:line="506" w:lineRule="auto"/>
        <w:jc w:val="left"/>
        <w:rPr>
          <w:rFonts w:ascii="宋体" w:hAnsi="宋体" w:cs="宋体" w:eastAsia="宋体" w:hint="default"/>
          <w:sz w:val="21"/>
          <w:szCs w:val="21"/>
        </w:rPr>
        <w:sectPr>
          <w:pgSz w:w="11910" w:h="16840"/>
          <w:pgMar w:header="877" w:footer="982" w:top="1100" w:bottom="1180" w:left="920" w:right="90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昆吾九鼎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以上股东北京嘉俪九鼎投资中心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执行事务合伙人北京惠通九鼎投资管理有限公司的出资人</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566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spacing w:val="1"/>
          <w:w w:val="99"/>
          <w:sz w:val="21"/>
          <w:szCs w:val="21"/>
        </w:rPr>
        <w:t> </w:t>
      </w:r>
      <w:r>
        <w:rPr>
          <w:rFonts w:ascii="宋体" w:hAnsi="宋体" w:cs="宋体" w:eastAsia="宋体" w:hint="default"/>
          <w:sz w:val="21"/>
          <w:szCs w:val="21"/>
        </w:rPr>
        <w:t>出售商品</w:t>
      </w:r>
      <w:r>
        <w:rPr>
          <w:rFonts w:ascii="Times New Roman" w:hAnsi="Times New Roman" w:cs="Times New Roman" w:eastAsia="Times New Roman" w:hint="default"/>
          <w:sz w:val="21"/>
          <w:szCs w:val="21"/>
        </w:rPr>
        <w:t>/</w:t>
      </w:r>
      <w:r>
        <w:rPr>
          <w:rFonts w:ascii="宋体" w:hAnsi="宋体" w:cs="宋体" w:eastAsia="宋体" w:hint="default"/>
          <w:sz w:val="21"/>
          <w:szCs w:val="21"/>
        </w:rPr>
        <w:t>提供劳务情况表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昆吾九鼎</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1" w:right="0"/>
              <w:jc w:val="left"/>
              <w:rPr>
                <w:rFonts w:ascii="Times New Roman" w:hAnsi="Times New Roman" w:cs="Times New Roman" w:eastAsia="Times New Roman" w:hint="default"/>
                <w:sz w:val="18"/>
                <w:szCs w:val="18"/>
              </w:rPr>
            </w:pPr>
            <w:r>
              <w:rPr>
                <w:rFonts w:ascii="Times New Roman"/>
                <w:sz w:val="18"/>
              </w:rPr>
              <w:t>1,204,602.00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1,860,754.00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3,948,560.70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2,959,800.00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昆吾九鼎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9" w:right="0"/>
              <w:jc w:val="left"/>
              <w:rPr>
                <w:rFonts w:ascii="Times New Roman" w:hAnsi="Times New Roman" w:cs="Times New Roman" w:eastAsia="Times New Roman" w:hint="default"/>
                <w:sz w:val="18"/>
                <w:szCs w:val="18"/>
              </w:rPr>
            </w:pPr>
            <w:r>
              <w:rPr>
                <w:rFonts w:ascii="Times New Roman"/>
                <w:sz w:val="18"/>
              </w:rPr>
              <w:t>297,697.00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9" w:right="0"/>
              <w:jc w:val="left"/>
              <w:rPr>
                <w:rFonts w:ascii="Times New Roman" w:hAnsi="Times New Roman" w:cs="Times New Roman" w:eastAsia="Times New Roman" w:hint="default"/>
                <w:sz w:val="18"/>
                <w:szCs w:val="18"/>
              </w:rPr>
            </w:pPr>
            <w:r>
              <w:rPr>
                <w:rFonts w:ascii="Times New Roman"/>
                <w:sz w:val="18"/>
              </w:rPr>
              <w:t>431,063.00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十二、股份支付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982" w:top="1100" w:bottom="1180" w:left="980" w:right="980"/>
        </w:sectPr>
      </w:pPr>
    </w:p>
    <w:p>
      <w:pPr>
        <w:pStyle w:val="BodyText"/>
        <w:spacing w:line="240" w:lineRule="auto" w:before="35"/>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980" w:right="980"/>
          <w:cols w:num="2" w:equalWidth="0">
            <w:col w:w="1761" w:space="7067"/>
            <w:col w:w="1122"/>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43"/>
        <w:gridCol w:w="4125"/>
      </w:tblGrid>
      <w:tr>
        <w:trPr>
          <w:trHeight w:val="402" w:hRule="exact"/>
        </w:trPr>
        <w:tc>
          <w:tcPr>
            <w:tcW w:w="5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5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982" w:top="1100" w:bottom="1180" w:left="980" w:right="980"/>
        </w:sectPr>
      </w:pPr>
    </w:p>
    <w:p>
      <w:pPr>
        <w:pStyle w:val="BodyText"/>
        <w:spacing w:line="240" w:lineRule="auto" w:before="35"/>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980" w:right="980"/>
          <w:cols w:num="2" w:equalWidth="0">
            <w:col w:w="1761" w:space="7067"/>
            <w:col w:w="1122"/>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期权定价模型</w:t>
            </w:r>
          </w:p>
        </w:tc>
      </w:tr>
      <w:tr>
        <w:trPr>
          <w:trHeight w:val="1026"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9"/>
              <w:jc w:val="both"/>
              <w:rPr>
                <w:rFonts w:ascii="宋体" w:hAnsi="宋体" w:cs="宋体" w:eastAsia="宋体" w:hint="default"/>
                <w:sz w:val="18"/>
                <w:szCs w:val="18"/>
              </w:rPr>
            </w:pPr>
            <w:r>
              <w:rPr>
                <w:rFonts w:ascii="宋体" w:hAnsi="宋体" w:cs="宋体" w:eastAsia="宋体" w:hint="default"/>
                <w:sz w:val="18"/>
                <w:szCs w:val="18"/>
              </w:rPr>
              <w:t>按各考核期业绩条件估计，并根据最新取得的可行权职工 人数变动等后续信息作出最佳估计，修正预计可行权的权 益工具数量</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2,213,129.71</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2,213,129.71</w:t>
            </w:r>
          </w:p>
        </w:tc>
      </w:tr>
    </w:tbl>
    <w:p>
      <w:pPr>
        <w:spacing w:line="240" w:lineRule="auto" w:before="3"/>
        <w:rPr>
          <w:rFonts w:ascii="宋体" w:hAnsi="宋体" w:cs="宋体" w:eastAsia="宋体" w:hint="default"/>
          <w:sz w:val="5"/>
          <w:szCs w:val="5"/>
        </w:rPr>
      </w:pPr>
    </w:p>
    <w:p>
      <w:pPr>
        <w:pStyle w:val="BodyText"/>
        <w:spacing w:line="240" w:lineRule="auto" w:before="35"/>
        <w:ind w:right="0"/>
        <w:jc w:val="both"/>
      </w:pPr>
      <w:r>
        <w:rPr/>
        <w:t>其他说明：</w:t>
      </w:r>
    </w:p>
    <w:p>
      <w:pPr>
        <w:spacing w:line="240" w:lineRule="auto" w:before="10"/>
        <w:rPr>
          <w:rFonts w:ascii="宋体" w:hAnsi="宋体" w:cs="宋体" w:eastAsia="宋体" w:hint="default"/>
          <w:sz w:val="17"/>
          <w:szCs w:val="17"/>
        </w:rPr>
      </w:pPr>
    </w:p>
    <w:p>
      <w:pPr>
        <w:pStyle w:val="BodyText"/>
        <w:spacing w:line="386" w:lineRule="auto"/>
        <w:ind w:left="153" w:right="149" w:firstLine="424"/>
        <w:jc w:val="both"/>
      </w:pPr>
      <w:r>
        <w:rPr/>
        <w:t>公司</w:t>
      </w:r>
      <w:r>
        <w:rPr>
          <w:rFonts w:ascii="Times New Roman" w:hAnsi="Times New Roman" w:cs="Times New Roman" w:eastAsia="Times New Roman" w:hint="default"/>
        </w:rPr>
        <w:t>2014</w:t>
      </w:r>
      <w:r>
        <w:rPr>
          <w:rFonts w:ascii="Times New Roman" w:hAnsi="Times New Roman" w:cs="Times New Roman" w:eastAsia="Times New Roman" w:hint="default"/>
          <w:spacing w:val="42"/>
        </w:rPr>
        <w:t> </w:t>
      </w:r>
      <w:r>
        <w:rPr/>
        <w:t>年第五次临时股东大会授权及第三届董事会第九次会议审议并通过了《关于向激励对象授</w:t>
      </w:r>
      <w:r>
        <w:rPr>
          <w:spacing w:val="2"/>
        </w:rPr>
        <w:t> </w:t>
      </w:r>
      <w:r>
        <w:rPr/>
        <w:t>予限制性股票的议案》，本次股票期权的授予日为</w:t>
      </w:r>
      <w:r>
        <w:rPr>
          <w:rFonts w:ascii="Times New Roman" w:hAnsi="Times New Roman" w:cs="Times New Roman" w:eastAsia="Times New Roman" w:hint="default"/>
        </w:rPr>
        <w:t>2014</w:t>
      </w:r>
      <w:r>
        <w:rPr/>
        <w:t>年</w:t>
      </w:r>
      <w:r>
        <w:rPr>
          <w:spacing w:val="-43"/>
        </w:rPr>
        <w:t> </w:t>
      </w:r>
      <w:r>
        <w:rPr>
          <w:rFonts w:ascii="Times New Roman" w:hAnsi="Times New Roman" w:cs="Times New Roman" w:eastAsia="Times New Roman" w:hint="default"/>
        </w:rPr>
        <w:t>11</w:t>
      </w:r>
      <w:r>
        <w:rPr/>
        <w:t>月</w:t>
      </w:r>
      <w:r>
        <w:rPr>
          <w:spacing w:val="-43"/>
        </w:rPr>
        <w:t> </w:t>
      </w:r>
      <w:r>
        <w:rPr>
          <w:rFonts w:ascii="Times New Roman" w:hAnsi="Times New Roman" w:cs="Times New Roman" w:eastAsia="Times New Roman" w:hint="default"/>
        </w:rPr>
        <w:t>17</w:t>
      </w:r>
      <w:r>
        <w:rPr>
          <w:rFonts w:ascii="Times New Roman" w:hAnsi="Times New Roman" w:cs="Times New Roman" w:eastAsia="Times New Roman" w:hint="default"/>
          <w:spacing w:val="9"/>
        </w:rPr>
        <w:t> </w:t>
      </w:r>
      <w:r>
        <w:rPr/>
        <w:t>日，激励计划的具体内容、股份支付费 用的确认情况说明如下：</w:t>
      </w:r>
    </w:p>
    <w:p>
      <w:pPr>
        <w:pStyle w:val="BodyText"/>
        <w:spacing w:line="386" w:lineRule="auto" w:before="65"/>
        <w:ind w:left="153" w:right="146" w:firstLine="424"/>
        <w:jc w:val="both"/>
      </w:pPr>
      <w:r>
        <w:rPr/>
        <w:t>（</w:t>
      </w:r>
      <w:r>
        <w:rPr>
          <w:rFonts w:ascii="Times New Roman" w:hAnsi="Times New Roman" w:cs="Times New Roman" w:eastAsia="Times New Roman" w:hint="default"/>
        </w:rPr>
        <w:t>1</w:t>
      </w:r>
      <w:r>
        <w:rPr/>
        <w:t>）股票期权激励计划的具体内容：该计划规定限制性股票授予数量为</w:t>
      </w:r>
      <w:r>
        <w:rPr>
          <w:rFonts w:ascii="Times New Roman" w:hAnsi="Times New Roman" w:cs="Times New Roman" w:eastAsia="Times New Roman" w:hint="default"/>
        </w:rPr>
        <w:t>100</w:t>
      </w:r>
      <w:r>
        <w:rPr>
          <w:rFonts w:ascii="Times New Roman" w:hAnsi="Times New Roman" w:cs="Times New Roman" w:eastAsia="Times New Roman" w:hint="default"/>
          <w:spacing w:val="41"/>
        </w:rPr>
        <w:t> </w:t>
      </w:r>
      <w:r>
        <w:rPr/>
        <w:t>万股，其中预留股份</w:t>
      </w:r>
      <w:r>
        <w:rPr>
          <w:rFonts w:ascii="Times New Roman" w:hAnsi="Times New Roman" w:cs="Times New Roman" w:eastAsia="Times New Roman" w:hint="default"/>
        </w:rPr>
        <w:t>10 </w:t>
      </w:r>
      <w:r>
        <w:rPr>
          <w:spacing w:val="-1"/>
        </w:rPr>
        <w:t>万股。公司本次（首次）股票激励计划的激励对象为</w:t>
      </w:r>
      <w:r>
        <w:rPr>
          <w:rFonts w:ascii="Times New Roman" w:hAnsi="Times New Roman" w:cs="Times New Roman" w:eastAsia="Times New Roman" w:hint="default"/>
          <w:spacing w:val="-1"/>
        </w:rPr>
        <w:t>91</w:t>
      </w:r>
      <w:r>
        <w:rPr>
          <w:spacing w:val="-1"/>
        </w:rPr>
        <w:t>名，对应的股票数量为</w:t>
      </w:r>
      <w:r>
        <w:rPr>
          <w:rFonts w:ascii="Times New Roman" w:hAnsi="Times New Roman" w:cs="Times New Roman" w:eastAsia="Times New Roman" w:hint="default"/>
          <w:spacing w:val="-1"/>
        </w:rPr>
        <w:t>90</w:t>
      </w:r>
      <w:r>
        <w:rPr>
          <w:spacing w:val="-1"/>
        </w:rPr>
        <w:t>万股，股票来源为公司向</w:t>
      </w:r>
      <w:r>
        <w:rPr>
          <w:spacing w:val="-84"/>
        </w:rPr>
        <w:t> </w:t>
      </w:r>
      <w:r>
        <w:rPr>
          <w:spacing w:val="-84"/>
        </w:rPr>
      </w:r>
      <w:r>
        <w:rPr/>
        <w:t>激励对象定向发行新股，每股面值</w:t>
      </w:r>
      <w:r>
        <w:rPr>
          <w:rFonts w:ascii="Times New Roman" w:hAnsi="Times New Roman" w:cs="Times New Roman" w:eastAsia="Times New Roman" w:hint="default"/>
        </w:rPr>
        <w:t>1</w:t>
      </w:r>
      <w:r>
        <w:rPr/>
        <w:t>元，授予价格为</w:t>
      </w:r>
      <w:r>
        <w:rPr>
          <w:rFonts w:ascii="Times New Roman" w:hAnsi="Times New Roman" w:cs="Times New Roman" w:eastAsia="Times New Roman" w:hint="default"/>
        </w:rPr>
        <w:t>40.78</w:t>
      </w:r>
      <w:r>
        <w:rPr/>
        <w:t>元</w:t>
      </w:r>
      <w:r>
        <w:rPr>
          <w:rFonts w:ascii="Times New Roman" w:hAnsi="Times New Roman" w:cs="Times New Roman" w:eastAsia="Times New Roman" w:hint="default"/>
        </w:rPr>
        <w:t>/</w:t>
      </w:r>
      <w:r>
        <w:rPr/>
        <w:t>股；本次授予的限制性股票自授予日起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个 月后，满足解锁条件的，激励对象可以在解锁期内按</w:t>
      </w:r>
      <w:r>
        <w:rPr>
          <w:spacing w:val="-11"/>
        </w:rPr>
        <w:t> </w:t>
      </w:r>
      <w:r>
        <w:rPr>
          <w:rFonts w:ascii="Times New Roman" w:hAnsi="Times New Roman" w:cs="Times New Roman" w:eastAsia="Times New Roman" w:hint="default"/>
        </w:rPr>
        <w:t>30%</w:t>
      </w:r>
      <w:r>
        <w:rPr/>
        <w:t>、</w:t>
      </w:r>
      <w:r>
        <w:rPr>
          <w:spacing w:val="-11"/>
        </w:rPr>
        <w:t> </w:t>
      </w:r>
      <w:r>
        <w:rPr>
          <w:rFonts w:ascii="Times New Roman" w:hAnsi="Times New Roman" w:cs="Times New Roman" w:eastAsia="Times New Roman" w:hint="default"/>
        </w:rPr>
        <w:t>30%</w:t>
      </w:r>
      <w:r>
        <w:rPr/>
        <w:t>、</w:t>
      </w:r>
      <w:r>
        <w:rPr>
          <w:spacing w:val="-12"/>
        </w:rPr>
        <w:t> </w:t>
      </w:r>
      <w:r>
        <w:rPr>
          <w:rFonts w:ascii="Times New Roman" w:hAnsi="Times New Roman" w:cs="Times New Roman" w:eastAsia="Times New Roman" w:hint="default"/>
        </w:rPr>
        <w:t>40%</w:t>
      </w:r>
      <w:r>
        <w:rPr/>
        <w:t>的解锁比例分三期申请解锁；激</w:t>
      </w:r>
      <w:r>
        <w:rPr>
          <w:spacing w:val="-103"/>
        </w:rPr>
        <w:t> </w:t>
      </w:r>
      <w:r>
        <w:rPr>
          <w:spacing w:val="-103"/>
        </w:rPr>
      </w:r>
      <w:r>
        <w:rPr/>
        <w:t>励计划首次授予的限制性股票解锁考核年度为 </w:t>
      </w:r>
      <w:r>
        <w:rPr>
          <w:rFonts w:ascii="Times New Roman" w:hAnsi="Times New Roman" w:cs="Times New Roman" w:eastAsia="Times New Roman" w:hint="default"/>
        </w:rPr>
        <w:t>2014-2016</w:t>
      </w:r>
      <w:r>
        <w:rPr>
          <w:rFonts w:ascii="Times New Roman" w:hAnsi="Times New Roman" w:cs="Times New Roman" w:eastAsia="Times New Roman" w:hint="default"/>
          <w:spacing w:val="16"/>
        </w:rPr>
        <w:t> </w:t>
      </w:r>
      <w:r>
        <w:rPr>
          <w:spacing w:val="-3"/>
        </w:rPr>
        <w:t>年三个会计年度，每个会计年度考核一次，首次</w:t>
      </w:r>
    </w:p>
    <w:p>
      <w:pPr>
        <w:pStyle w:val="BodyText"/>
        <w:spacing w:line="386" w:lineRule="auto" w:before="35"/>
        <w:ind w:left="153" w:right="149"/>
        <w:jc w:val="both"/>
      </w:pPr>
      <w:r>
        <w:rPr>
          <w:spacing w:val="-5"/>
        </w:rPr>
        <w:t>授予的限制性股票分三期解锁，达到以下业绩考核指标时，即以 </w:t>
      </w:r>
      <w:r>
        <w:rPr>
          <w:rFonts w:ascii="Times New Roman" w:hAnsi="Times New Roman" w:cs="Times New Roman" w:eastAsia="Times New Roman" w:hint="default"/>
        </w:rPr>
        <w:t>2013</w:t>
      </w:r>
      <w:r>
        <w:rPr>
          <w:rFonts w:ascii="Times New Roman" w:hAnsi="Times New Roman" w:cs="Times New Roman" w:eastAsia="Times New Roman" w:hint="default"/>
          <w:spacing w:val="34"/>
        </w:rPr>
        <w:t> </w:t>
      </w:r>
      <w:r>
        <w:rPr>
          <w:spacing w:val="-7"/>
        </w:rPr>
        <w:t>年为基准年，考核年度内（</w:t>
      </w:r>
      <w:r>
        <w:rPr>
          <w:rFonts w:ascii="Times New Roman" w:hAnsi="Times New Roman" w:cs="Times New Roman" w:eastAsia="Times New Roman" w:hint="default"/>
          <w:spacing w:val="-7"/>
        </w:rPr>
        <w:t>2014-2016</w:t>
      </w:r>
      <w:r>
        <w:rPr>
          <w:rFonts w:ascii="Times New Roman" w:hAnsi="Times New Roman" w:cs="Times New Roman" w:eastAsia="Times New Roman" w:hint="default"/>
        </w:rPr>
        <w:t> </w:t>
      </w:r>
      <w:r>
        <w:rPr/>
        <w:t>年）当年营业收入增长率分别不低于</w:t>
      </w:r>
      <w:r>
        <w:rPr>
          <w:rFonts w:ascii="Times New Roman" w:hAnsi="Times New Roman" w:cs="Times New Roman" w:eastAsia="Times New Roman" w:hint="default"/>
        </w:rPr>
        <w:t>2013</w:t>
      </w:r>
      <w:r>
        <w:rPr/>
        <w:t>年度的</w:t>
      </w:r>
      <w:r>
        <w:rPr>
          <w:spacing w:val="-29"/>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60%</w:t>
      </w:r>
      <w:r>
        <w:rPr/>
        <w:t>、</w:t>
      </w:r>
      <w:r>
        <w:rPr>
          <w:rFonts w:ascii="Times New Roman" w:hAnsi="Times New Roman" w:cs="Times New Roman" w:eastAsia="Times New Roman" w:hint="default"/>
        </w:rPr>
        <w:t>90%</w:t>
      </w:r>
      <w:r>
        <w:rPr/>
        <w:t>，当年净利润（扣除非经常性损益后净 利润）增长率分别不低于</w:t>
      </w:r>
      <w:r>
        <w:rPr>
          <w:rFonts w:ascii="Times New Roman" w:hAnsi="Times New Roman" w:cs="Times New Roman" w:eastAsia="Times New Roman" w:hint="default"/>
        </w:rPr>
        <w:t>2013</w:t>
      </w:r>
      <w:r>
        <w:rPr/>
        <w:t>年度的</w:t>
      </w:r>
      <w:r>
        <w:rPr>
          <w:rFonts w:ascii="Times New Roman" w:hAnsi="Times New Roman" w:cs="Times New Roman" w:eastAsia="Times New Roman" w:hint="default"/>
        </w:rPr>
        <w:t>16%</w:t>
      </w:r>
      <w:r>
        <w:rPr/>
        <w:t>、</w:t>
      </w:r>
      <w:r>
        <w:rPr>
          <w:rFonts w:ascii="Times New Roman" w:hAnsi="Times New Roman" w:cs="Times New Roman" w:eastAsia="Times New Roman" w:hint="default"/>
        </w:rPr>
        <w:t>35%</w:t>
      </w:r>
      <w:r>
        <w:rPr/>
        <w:t>、</w:t>
      </w:r>
      <w:r>
        <w:rPr>
          <w:rFonts w:ascii="Times New Roman" w:hAnsi="Times New Roman" w:cs="Times New Roman" w:eastAsia="Times New Roman" w:hint="default"/>
        </w:rPr>
        <w:t>60%</w:t>
      </w:r>
      <w:r>
        <w:rPr/>
        <w:t>，首次授予的限制性股票方可解锁。</w:t>
      </w:r>
    </w:p>
    <w:p>
      <w:pPr>
        <w:pStyle w:val="BodyText"/>
        <w:spacing w:line="386" w:lineRule="auto" w:before="35"/>
        <w:ind w:left="153" w:right="151" w:firstLine="424"/>
        <w:jc w:val="both"/>
      </w:pPr>
      <w:r>
        <w:rPr/>
        <w:t>（</w:t>
      </w:r>
      <w:r>
        <w:rPr>
          <w:rFonts w:ascii="Times New Roman" w:hAnsi="Times New Roman" w:cs="Times New Roman" w:eastAsia="Times New Roman" w:hint="default"/>
        </w:rPr>
        <w:t>2</w:t>
      </w:r>
      <w:r>
        <w:rPr/>
        <w:t>）公司首个考核年度（</w:t>
      </w:r>
      <w:r>
        <w:rPr>
          <w:rFonts w:ascii="Times New Roman" w:hAnsi="Times New Roman" w:cs="Times New Roman" w:eastAsia="Times New Roman" w:hint="default"/>
        </w:rPr>
        <w:t>2014</w:t>
      </w:r>
      <w:r>
        <w:rPr/>
        <w:t>年）业绩指标达到行权条件。公司采用国际通行的</w:t>
      </w:r>
      <w:r>
        <w:rPr>
          <w:spacing w:val="-45"/>
        </w:rPr>
        <w:t> </w:t>
      </w:r>
      <w:r>
        <w:rPr>
          <w:rFonts w:ascii="Times New Roman" w:hAnsi="Times New Roman" w:cs="Times New Roman" w:eastAsia="Times New Roman" w:hint="default"/>
        </w:rPr>
        <w:t>Black-Scholes</w:t>
      </w:r>
      <w:r>
        <w:rPr>
          <w:rFonts w:ascii="Times New Roman" w:hAnsi="Times New Roman" w:cs="Times New Roman" w:eastAsia="Times New Roman" w:hint="default"/>
          <w:spacing w:val="7"/>
        </w:rPr>
        <w:t> </w:t>
      </w:r>
      <w:r>
        <w:rPr/>
        <w:t>期权 定价模型估计公司股票期权的公允价值，</w:t>
      </w:r>
      <w:r>
        <w:rPr>
          <w:rFonts w:ascii="Times New Roman" w:hAnsi="Times New Roman" w:cs="Times New Roman" w:eastAsia="Times New Roman" w:hint="default"/>
        </w:rPr>
        <w:t>2014</w:t>
      </w:r>
      <w:r>
        <w:rPr/>
        <w:t>年度确认股份支付费用</w:t>
      </w:r>
      <w:r>
        <w:rPr>
          <w:rFonts w:ascii="Times New Roman" w:hAnsi="Times New Roman" w:cs="Times New Roman" w:eastAsia="Times New Roman" w:hint="default"/>
        </w:rPr>
        <w:t>221.31</w:t>
      </w:r>
      <w:r>
        <w:rPr>
          <w:rFonts w:ascii="Times New Roman" w:hAnsi="Times New Roman" w:cs="Times New Roman" w:eastAsia="Times New Roman" w:hint="default"/>
          <w:spacing w:val="13"/>
        </w:rPr>
        <w:t> </w:t>
      </w:r>
      <w:r>
        <w:rPr>
          <w:spacing w:val="-3"/>
        </w:rPr>
        <w:t>万元，计入管理费用，同时增</w:t>
      </w:r>
      <w:r>
        <w:rPr/>
        <w:t> 加资本公积。</w:t>
      </w:r>
    </w:p>
    <w:p>
      <w:pPr>
        <w:spacing w:line="240" w:lineRule="auto" w:before="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after="0" w:line="240" w:lineRule="auto"/>
        <w:jc w:val="both"/>
        <w:sectPr>
          <w:type w:val="continuous"/>
          <w:pgSz w:w="11910" w:h="16840"/>
          <w:pgMar w:top="1600" w:bottom="280" w:left="980" w:right="980"/>
        </w:sectPr>
      </w:pPr>
    </w:p>
    <w:p>
      <w:pPr>
        <w:spacing w:line="240" w:lineRule="auto" w:before="8"/>
        <w:rPr>
          <w:rFonts w:ascii="宋体" w:hAnsi="宋体" w:cs="宋体" w:eastAsia="宋体" w:hint="default"/>
          <w:sz w:val="19"/>
          <w:szCs w:val="19"/>
        </w:rPr>
      </w:pPr>
    </w:p>
    <w:p>
      <w:pPr>
        <w:pStyle w:val="Heading2"/>
        <w:spacing w:line="240" w:lineRule="auto" w:before="26"/>
        <w:ind w:right="104"/>
        <w:jc w:val="left"/>
        <w:rPr>
          <w:b w:val="0"/>
          <w:bCs w:val="0"/>
        </w:rPr>
      </w:pPr>
      <w:r>
        <w:rPr/>
        <w:t>十三、承诺及或有事项</w:t>
      </w:r>
      <w:r>
        <w:rPr>
          <w:b w:val="0"/>
          <w:bCs w:val="0"/>
        </w:rPr>
      </w:r>
    </w:p>
    <w:p>
      <w:pPr>
        <w:spacing w:line="692" w:lineRule="exact" w:before="15"/>
        <w:ind w:left="154" w:right="7100"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
          <w:w w:val="99"/>
          <w:sz w:val="21"/>
          <w:szCs w:val="21"/>
        </w:rPr>
        <w:t> </w:t>
      </w:r>
      <w:r>
        <w:rPr>
          <w:rFonts w:ascii="宋体" w:hAnsi="宋体" w:cs="宋体" w:eastAsia="宋体" w:hint="default"/>
          <w:sz w:val="21"/>
          <w:szCs w:val="21"/>
        </w:rPr>
        <w:t>资产负债表日存在的重要承诺</w:t>
      </w:r>
    </w:p>
    <w:p>
      <w:pPr>
        <w:pStyle w:val="BodyText"/>
        <w:spacing w:line="240" w:lineRule="auto" w:before="122"/>
        <w:ind w:left="634" w:right="104"/>
        <w:jc w:val="left"/>
      </w:pPr>
      <w:r>
        <w:rPr/>
        <w:t>公司不存在需要披露的重要承诺事项。</w:t>
      </w:r>
    </w:p>
    <w:p>
      <w:pPr>
        <w:spacing w:line="240" w:lineRule="auto" w:before="0"/>
        <w:rPr>
          <w:rFonts w:ascii="宋体" w:hAnsi="宋体" w:cs="宋体" w:eastAsia="宋体" w:hint="default"/>
          <w:sz w:val="20"/>
          <w:szCs w:val="20"/>
        </w:rPr>
      </w:pPr>
    </w:p>
    <w:p>
      <w:pPr>
        <w:pStyle w:val="Heading3"/>
        <w:spacing w:line="240" w:lineRule="auto" w:before="154"/>
        <w:ind w:right="104"/>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4"/>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30"/>
          <w:szCs w:val="30"/>
        </w:rPr>
      </w:pPr>
    </w:p>
    <w:p>
      <w:pPr>
        <w:pStyle w:val="BodyText"/>
        <w:spacing w:line="391" w:lineRule="auto"/>
        <w:ind w:right="104" w:firstLine="420"/>
        <w:jc w:val="left"/>
      </w:pPr>
      <w:r>
        <w:rPr/>
        <w:t>（</w:t>
      </w:r>
      <w:r>
        <w:rPr>
          <w:rFonts w:ascii="Times New Roman" w:hAnsi="Times New Roman" w:cs="Times New Roman" w:eastAsia="Times New Roman" w:hint="default"/>
        </w:rPr>
        <w:t>1</w:t>
      </w:r>
      <w:r>
        <w:rPr/>
        <w:t>）按照国际航协规定，公司为取得并保持国际航协在中国实施代理人计划中的民用航空运输销售 代理人资格，于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日与中航鑫港担保有限公司签订了《担保与反担保协议》（该公司为国际航 空运输协会认可的担保单位）。根据协议约定，中航鑫港担保有限公司向公司提供</w:t>
      </w:r>
      <w:r>
        <w:rPr>
          <w:rFonts w:ascii="Times New Roman" w:hAnsi="Times New Roman" w:cs="Times New Roman" w:eastAsia="Times New Roman" w:hint="default"/>
        </w:rPr>
        <w:t>1100</w:t>
      </w:r>
      <w:r>
        <w:rPr/>
        <w:t>万元担保，并出具 了《不可撤销的担保函》</w:t>
      </w:r>
      <w:r>
        <w:rPr>
          <w:rFonts w:ascii="Times New Roman" w:hAnsi="Times New Roman" w:cs="Times New Roman" w:eastAsia="Times New Roman" w:hint="default"/>
        </w:rPr>
        <w:t>[</w:t>
      </w:r>
      <w:r>
        <w:rPr/>
        <w:t>（国际客）字第</w:t>
      </w:r>
      <w:r>
        <w:rPr>
          <w:rFonts w:ascii="Times New Roman" w:hAnsi="Times New Roman" w:cs="Times New Roman" w:eastAsia="Times New Roman" w:hint="default"/>
        </w:rPr>
        <w:t>KGJ203989</w:t>
      </w:r>
      <w:r>
        <w:rPr/>
        <w:t>号</w:t>
      </w:r>
      <w:r>
        <w:rPr>
          <w:rFonts w:ascii="Times New Roman" w:hAnsi="Times New Roman" w:cs="Times New Roman" w:eastAsia="Times New Roman" w:hint="default"/>
        </w:rPr>
        <w:t>]</w:t>
      </w:r>
      <w:r>
        <w:rPr/>
        <w:t>，担保期限自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43"/>
        </w:rPr>
        <w:t> </w:t>
      </w:r>
      <w:r>
        <w:rPr/>
        <w:t>以后各年，若公司前一担保期间内未发生违约情况且《反担保函》中反担保人没有变化并符合该协议的规</w:t>
      </w:r>
      <w:r>
        <w:rPr/>
        <w:t> 定，中航鑫港担保有限公司为公司继续提供担保并出具一年期的该年度担保函；公司向中航鑫港担保有限 公司存交保证金</w:t>
      </w:r>
      <w:r>
        <w:rPr>
          <w:rFonts w:ascii="Times New Roman" w:hAnsi="Times New Roman" w:cs="Times New Roman" w:eastAsia="Times New Roman" w:hint="default"/>
        </w:rPr>
        <w:t>198</w:t>
      </w:r>
      <w:r>
        <w:rPr/>
        <w:t>万元，并在中航鑫港担保有限公司指定的中国民生银行北京空港支行开户（账号： </w:t>
      </w:r>
      <w:r>
        <w:rPr>
          <w:rFonts w:ascii="Times New Roman" w:hAnsi="Times New Roman" w:cs="Times New Roman" w:eastAsia="Times New Roman" w:hint="default"/>
        </w:rPr>
        <w:t>700424891</w:t>
      </w:r>
      <w:r>
        <w:rPr/>
        <w:t>、</w:t>
      </w:r>
      <w:r>
        <w:rPr>
          <w:rFonts w:ascii="Times New Roman" w:hAnsi="Times New Roman" w:cs="Times New Roman" w:eastAsia="Times New Roman" w:hint="default"/>
        </w:rPr>
        <w:t>700682892</w:t>
      </w:r>
      <w:r>
        <w:rPr/>
        <w:t>、</w:t>
      </w:r>
      <w:r>
        <w:rPr>
          <w:rFonts w:ascii="Times New Roman" w:hAnsi="Times New Roman" w:cs="Times New Roman" w:eastAsia="Times New Roman" w:hint="default"/>
        </w:rPr>
        <w:t>701514633</w:t>
      </w:r>
      <w:r>
        <w:rPr/>
        <w:t>）存入合计</w:t>
      </w:r>
      <w:r>
        <w:rPr>
          <w:rFonts w:ascii="Times New Roman" w:hAnsi="Times New Roman" w:cs="Times New Roman" w:eastAsia="Times New Roman" w:hint="default"/>
        </w:rPr>
        <w:t>902</w:t>
      </w:r>
      <w:r>
        <w:rPr/>
        <w:t>万元定期存款作为质押反担保，并与中航鑫港担保有限 公司签订了《开户证实书质押合同》。</w:t>
      </w:r>
    </w:p>
    <w:p>
      <w:pPr>
        <w:pStyle w:val="BodyText"/>
        <w:spacing w:line="391" w:lineRule="auto" w:before="61"/>
        <w:ind w:right="104" w:firstLine="420"/>
        <w:jc w:val="left"/>
      </w:pPr>
      <w:r>
        <w:rPr>
          <w:spacing w:val="-3"/>
        </w:rPr>
        <w:t>（</w:t>
      </w:r>
      <w:r>
        <w:rPr>
          <w:rFonts w:ascii="Times New Roman" w:hAnsi="Times New Roman" w:cs="Times New Roman" w:eastAsia="Times New Roman" w:hint="default"/>
          <w:spacing w:val="-3"/>
        </w:rPr>
        <w:t>2</w:t>
      </w:r>
      <w:r>
        <w:rPr>
          <w:spacing w:val="-3"/>
        </w:rPr>
        <w:t>）公司子公司上海众信国际旅行社有限公司（以下简称</w:t>
      </w:r>
      <w:r>
        <w:rPr>
          <w:rFonts w:ascii="Times New Roman" w:hAnsi="Times New Roman" w:cs="Times New Roman" w:eastAsia="Times New Roman" w:hint="default"/>
          <w:spacing w:val="-3"/>
        </w:rPr>
        <w:t>“</w:t>
      </w:r>
      <w:r>
        <w:rPr>
          <w:spacing w:val="-3"/>
        </w:rPr>
        <w:t>上海众信</w:t>
      </w:r>
      <w:r>
        <w:rPr>
          <w:rFonts w:ascii="Times New Roman" w:hAnsi="Times New Roman" w:cs="Times New Roman" w:eastAsia="Times New Roman" w:hint="default"/>
          <w:spacing w:val="-3"/>
        </w:rPr>
        <w:t>”</w:t>
      </w:r>
      <w:r>
        <w:rPr>
          <w:spacing w:val="-3"/>
        </w:rPr>
        <w:t>）为取得并保持国际航协在中国</w:t>
      </w:r>
      <w:r>
        <w:rPr/>
        <w:t> </w:t>
      </w:r>
      <w:r>
        <w:rPr>
          <w:spacing w:val="-3"/>
        </w:rPr>
        <w:t>实施代理人计划中的民用航空运输销售代理人资格，于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24</w:t>
      </w:r>
      <w:r>
        <w:rPr>
          <w:spacing w:val="-3"/>
        </w:rPr>
        <w:t>日与中航鑫港担保有限公司签订了《担</w:t>
      </w:r>
      <w:r>
        <w:rPr>
          <w:spacing w:val="-88"/>
        </w:rPr>
        <w:t> </w:t>
      </w:r>
      <w:r>
        <w:rPr>
          <w:spacing w:val="-88"/>
        </w:rPr>
      </w:r>
      <w:r>
        <w:rPr>
          <w:spacing w:val="-1"/>
        </w:rPr>
        <w:t>保与反担保协议》（该公司为国际航空运输协会认可的担保单位）。根据协议约定，中航鑫港担保有限公</w:t>
      </w:r>
      <w:r>
        <w:rPr>
          <w:spacing w:val="-82"/>
        </w:rPr>
        <w:t> </w:t>
      </w:r>
      <w:r>
        <w:rPr>
          <w:spacing w:val="-82"/>
        </w:rPr>
      </w:r>
      <w:r>
        <w:rPr>
          <w:spacing w:val="-1"/>
        </w:rPr>
        <w:t>司向上海众信提供</w:t>
      </w:r>
      <w:r>
        <w:rPr>
          <w:rFonts w:ascii="Times New Roman" w:hAnsi="Times New Roman" w:cs="Times New Roman" w:eastAsia="Times New Roman" w:hint="default"/>
          <w:spacing w:val="-1"/>
        </w:rPr>
        <w:t>150</w:t>
      </w:r>
      <w:r>
        <w:rPr>
          <w:spacing w:val="-1"/>
        </w:rPr>
        <w:t>万元担保，并出具了《不可撤销的担保函》</w:t>
      </w:r>
      <w:r>
        <w:rPr>
          <w:rFonts w:ascii="Times New Roman" w:hAnsi="Times New Roman" w:cs="Times New Roman" w:eastAsia="Times New Roman" w:hint="default"/>
          <w:spacing w:val="-1"/>
        </w:rPr>
        <w:t>[</w:t>
      </w:r>
      <w:r>
        <w:rPr>
          <w:spacing w:val="-1"/>
        </w:rPr>
        <w:t>（国际客）字第</w:t>
      </w:r>
      <w:r>
        <w:rPr>
          <w:rFonts w:ascii="Times New Roman" w:hAnsi="Times New Roman" w:cs="Times New Roman" w:eastAsia="Times New Roman" w:hint="default"/>
          <w:spacing w:val="-1"/>
        </w:rPr>
        <w:t>KGJ203230</w:t>
      </w:r>
      <w:r>
        <w:rPr>
          <w:spacing w:val="-1"/>
        </w:rPr>
        <w:t>号</w:t>
      </w:r>
      <w:r>
        <w:rPr>
          <w:rFonts w:ascii="Times New Roman" w:hAnsi="Times New Roman" w:cs="Times New Roman" w:eastAsia="Times New Roman" w:hint="default"/>
          <w:spacing w:val="-1"/>
        </w:rPr>
        <w:t>]</w:t>
      </w:r>
      <w:r>
        <w:rPr>
          <w:spacing w:val="-1"/>
        </w:rPr>
        <w:t>，担保期</w:t>
      </w:r>
      <w:r>
        <w:rPr>
          <w:spacing w:val="-87"/>
        </w:rPr>
        <w:t> </w:t>
      </w:r>
      <w:r>
        <w:rPr>
          <w:spacing w:val="-87"/>
        </w:rPr>
      </w:r>
      <w:r>
        <w:rPr/>
        <w:t>限自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日，以后各年，若上海众信前一担保期间内未发生违约情况且《反担 </w:t>
      </w:r>
      <w:r>
        <w:rPr>
          <w:spacing w:val="-1"/>
        </w:rPr>
        <w:t>保函》中反担保人没有变化并符合该协议的规定，中航鑫港担保有限公司为上海众信继续提供担保并出具</w:t>
      </w:r>
      <w:r>
        <w:rPr>
          <w:spacing w:val="-81"/>
        </w:rPr>
        <w:t> </w:t>
      </w:r>
      <w:r>
        <w:rPr>
          <w:spacing w:val="-81"/>
        </w:rPr>
      </w:r>
      <w:r>
        <w:rPr>
          <w:spacing w:val="-1"/>
        </w:rPr>
        <w:t>一年期的该年度担保函；上海众信向中航鑫港担保有限公司存交保证金</w:t>
      </w:r>
      <w:r>
        <w:rPr>
          <w:rFonts w:ascii="Times New Roman" w:hAnsi="Times New Roman" w:cs="Times New Roman" w:eastAsia="Times New Roman" w:hint="default"/>
          <w:spacing w:val="-1"/>
        </w:rPr>
        <w:t>27</w:t>
      </w:r>
      <w:r>
        <w:rPr>
          <w:spacing w:val="-1"/>
        </w:rPr>
        <w:t>万元，并在中航鑫港担保有限公</w:t>
      </w:r>
      <w:r>
        <w:rPr>
          <w:spacing w:val="-81"/>
        </w:rPr>
        <w:t> </w:t>
      </w:r>
      <w:r>
        <w:rPr>
          <w:spacing w:val="-81"/>
        </w:rPr>
      </w:r>
      <w:r>
        <w:rPr/>
        <w:t>司指定的中国民生银行北京顺义支行开户（账号：</w:t>
      </w:r>
      <w:r>
        <w:rPr>
          <w:rFonts w:ascii="Times New Roman" w:hAnsi="Times New Roman" w:cs="Times New Roman" w:eastAsia="Times New Roman" w:hint="default"/>
        </w:rPr>
        <w:t>0138014280000504</w:t>
      </w:r>
      <w:r>
        <w:rPr/>
        <w:t>）存入</w:t>
      </w:r>
      <w:r>
        <w:rPr>
          <w:rFonts w:ascii="Times New Roman" w:hAnsi="Times New Roman" w:cs="Times New Roman" w:eastAsia="Times New Roman" w:hint="default"/>
        </w:rPr>
        <w:t>123</w:t>
      </w:r>
      <w:r>
        <w:rPr/>
        <w:t>万元定期存款作为质押反 担保，并与中航鑫港担保有限公司签订了《开户证实书质押合同》。</w:t>
      </w:r>
    </w:p>
    <w:p>
      <w:pPr>
        <w:pStyle w:val="BodyText"/>
        <w:spacing w:line="386" w:lineRule="auto" w:before="61"/>
        <w:ind w:right="205" w:firstLine="420"/>
        <w:jc w:val="left"/>
      </w:pPr>
      <w:r>
        <w:rPr>
          <w:spacing w:val="-5"/>
        </w:rPr>
        <w:t>（</w:t>
      </w: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17</w:t>
      </w:r>
      <w:r>
        <w:rPr>
          <w:spacing w:val="-5"/>
        </w:rPr>
        <w:t>日，公司与中国民生银行股份有限公司总行营业部（以下简称</w:t>
      </w:r>
      <w:r>
        <w:rPr>
          <w:rFonts w:ascii="Times New Roman" w:hAnsi="Times New Roman" w:cs="Times New Roman" w:eastAsia="Times New Roman" w:hint="default"/>
          <w:spacing w:val="-5"/>
        </w:rPr>
        <w:t>“</w:t>
      </w:r>
      <w:r>
        <w:rPr>
          <w:spacing w:val="-5"/>
        </w:rPr>
        <w:t>民生银行</w:t>
      </w:r>
      <w:r>
        <w:rPr>
          <w:rFonts w:ascii="Times New Roman" w:hAnsi="Times New Roman" w:cs="Times New Roman" w:eastAsia="Times New Roman" w:hint="default"/>
          <w:spacing w:val="-5"/>
        </w:rPr>
        <w:t>”</w:t>
      </w:r>
      <w:r>
        <w:rPr>
          <w:spacing w:val="-5"/>
        </w:rPr>
        <w:t>）签订《开</w:t>
      </w:r>
      <w:r>
        <w:rPr/>
        <w:t> 立保函协议》，由民生银行为东方航空云南有限公司市场销售部提供人民币</w:t>
      </w:r>
      <w:r>
        <w:rPr>
          <w:rFonts w:ascii="Times New Roman" w:hAnsi="Times New Roman" w:cs="Times New Roman" w:eastAsia="Times New Roman" w:hint="default"/>
        </w:rPr>
        <w:t>800</w:t>
      </w:r>
      <w:r>
        <w:rPr/>
        <w:t>万元的担保，公司以在民 生银行开立的保证金账户（账号：</w:t>
      </w:r>
      <w:r>
        <w:rPr>
          <w:rFonts w:ascii="Times New Roman" w:hAnsi="Times New Roman" w:cs="Times New Roman" w:eastAsia="Times New Roman" w:hint="default"/>
        </w:rPr>
        <w:t>701055227</w:t>
      </w:r>
      <w:r>
        <w:rPr/>
        <w:t>）存入的保函金额的</w:t>
      </w:r>
      <w:r>
        <w:rPr>
          <w:rFonts w:ascii="Times New Roman" w:hAnsi="Times New Roman" w:cs="Times New Roman" w:eastAsia="Times New Roman" w:hint="default"/>
        </w:rPr>
        <w:t>30%</w:t>
      </w:r>
      <w:r>
        <w:rPr/>
        <w:t>（即人民币</w:t>
      </w:r>
      <w:r>
        <w:rPr>
          <w:rFonts w:ascii="Times New Roman" w:hAnsi="Times New Roman" w:cs="Times New Roman" w:eastAsia="Times New Roman" w:hint="default"/>
        </w:rPr>
        <w:t>240</w:t>
      </w:r>
      <w:r>
        <w:rPr/>
        <w:t>万元）及该账户开立 </w:t>
      </w:r>
      <w:r>
        <w:rPr>
          <w:spacing w:val="-1"/>
        </w:rPr>
        <w:t>后收到的所有资金及利息作为质押担保，同时双方约定民生银行对外付款后，公司账户不足清偿部分，公</w:t>
      </w:r>
    </w:p>
    <w:p>
      <w:pPr>
        <w:spacing w:after="0" w:line="386"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398" w:lineRule="auto" w:before="35"/>
        <w:ind w:left="153" w:right="150"/>
        <w:jc w:val="both"/>
      </w:pPr>
      <w:r>
        <w:rPr>
          <w:spacing w:val="-1"/>
        </w:rPr>
        <w:t>司应当立即偿还，并按每日万分之五支付利息。同日，民生银行向东方航空云南有限公司市场销售部出具</w:t>
      </w:r>
      <w:r>
        <w:rPr>
          <w:spacing w:val="-83"/>
        </w:rPr>
        <w:t> </w:t>
      </w:r>
      <w:r>
        <w:rPr>
          <w:spacing w:val="-83"/>
        </w:rPr>
      </w:r>
      <w:r>
        <w:rPr>
          <w:spacing w:val="-1"/>
        </w:rPr>
        <w:t>了无条件、不可撤销的《履约保函》（编号：公保函字第</w:t>
      </w:r>
      <w:r>
        <w:rPr>
          <w:rFonts w:ascii="Times New Roman" w:hAnsi="Times New Roman" w:cs="Times New Roman" w:eastAsia="Times New Roman" w:hint="default"/>
          <w:spacing w:val="-1"/>
        </w:rPr>
        <w:t>1400000010580</w:t>
      </w:r>
      <w:r>
        <w:rPr>
          <w:spacing w:val="-1"/>
        </w:rPr>
        <w:t>号），担保金额不超过人民币</w:t>
      </w:r>
      <w:r>
        <w:rPr>
          <w:rFonts w:ascii="Times New Roman" w:hAnsi="Times New Roman" w:cs="Times New Roman" w:eastAsia="Times New Roman" w:hint="default"/>
          <w:spacing w:val="-1"/>
        </w:rPr>
        <w:t>800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万元，担保期间至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spacing w:line="391" w:lineRule="auto" w:before="24"/>
        <w:ind w:left="153" w:right="0" w:firstLine="420"/>
        <w:jc w:val="left"/>
      </w:pPr>
      <w:r>
        <w:rPr>
          <w:spacing w:val="-3"/>
        </w:rPr>
        <w:t>（</w:t>
      </w:r>
      <w:r>
        <w:rPr>
          <w:rFonts w:ascii="Times New Roman" w:hAnsi="Times New Roman" w:cs="Times New Roman" w:eastAsia="Times New Roman" w:hint="default"/>
          <w:spacing w:val="-3"/>
        </w:rPr>
        <w:t>4</w:t>
      </w:r>
      <w:r>
        <w:rPr>
          <w:spacing w:val="-3"/>
        </w:rPr>
        <w:t>）公司子公司北京优拓航空服务有限公司（以下简称</w:t>
      </w:r>
      <w:r>
        <w:rPr>
          <w:rFonts w:ascii="Times New Roman" w:hAnsi="Times New Roman" w:cs="Times New Roman" w:eastAsia="Times New Roman" w:hint="default"/>
          <w:spacing w:val="-3"/>
        </w:rPr>
        <w:t>“</w:t>
      </w:r>
      <w:r>
        <w:rPr>
          <w:spacing w:val="-3"/>
        </w:rPr>
        <w:t>优拓航服</w:t>
      </w:r>
      <w:r>
        <w:rPr>
          <w:rFonts w:ascii="Times New Roman" w:hAnsi="Times New Roman" w:cs="Times New Roman" w:eastAsia="Times New Roman" w:hint="default"/>
          <w:spacing w:val="-3"/>
        </w:rPr>
        <w:t>”</w:t>
      </w:r>
      <w:r>
        <w:rPr>
          <w:spacing w:val="-3"/>
        </w:rPr>
        <w:t>）为取得并保持国际航协在中国实</w:t>
      </w:r>
      <w:r>
        <w:rPr/>
        <w:t> 施代理人计划中的民用航空运输销售代理人资格，于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日与中航鑫港担保有限公司签订了《担 </w:t>
      </w:r>
      <w:r>
        <w:rPr>
          <w:spacing w:val="-1"/>
        </w:rPr>
        <w:t>保与反担保协议》（该公司为国际航空运输协会认可的担保单位）。根据协议约定，中航鑫港担保有限公</w:t>
      </w:r>
      <w:r>
        <w:rPr>
          <w:spacing w:val="-82"/>
        </w:rPr>
        <w:t> </w:t>
      </w:r>
      <w:r>
        <w:rPr>
          <w:spacing w:val="-82"/>
        </w:rPr>
      </w:r>
      <w:r>
        <w:rPr>
          <w:spacing w:val="-1"/>
        </w:rPr>
        <w:t>司向优拓航服提供</w:t>
      </w:r>
      <w:r>
        <w:rPr>
          <w:rFonts w:ascii="Times New Roman" w:hAnsi="Times New Roman" w:cs="Times New Roman" w:eastAsia="Times New Roman" w:hint="default"/>
          <w:spacing w:val="-1"/>
        </w:rPr>
        <w:t>150</w:t>
      </w:r>
      <w:r>
        <w:rPr>
          <w:spacing w:val="-1"/>
        </w:rPr>
        <w:t>万元担保，并出具了《不可撤销的担保函》</w:t>
      </w:r>
      <w:r>
        <w:rPr>
          <w:rFonts w:ascii="Times New Roman" w:hAnsi="Times New Roman" w:cs="Times New Roman" w:eastAsia="Times New Roman" w:hint="default"/>
          <w:spacing w:val="-1"/>
        </w:rPr>
        <w:t>[</w:t>
      </w:r>
      <w:r>
        <w:rPr>
          <w:spacing w:val="-1"/>
        </w:rPr>
        <w:t>（国际客）字第</w:t>
      </w:r>
      <w:r>
        <w:rPr>
          <w:rFonts w:ascii="Times New Roman" w:hAnsi="Times New Roman" w:cs="Times New Roman" w:eastAsia="Times New Roman" w:hint="default"/>
          <w:spacing w:val="-1"/>
        </w:rPr>
        <w:t>KGJ203868</w:t>
      </w:r>
      <w:r>
        <w:rPr>
          <w:spacing w:val="-1"/>
        </w:rPr>
        <w:t>号</w:t>
      </w:r>
      <w:r>
        <w:rPr>
          <w:rFonts w:ascii="Times New Roman" w:hAnsi="Times New Roman" w:cs="Times New Roman" w:eastAsia="Times New Roman" w:hint="default"/>
          <w:spacing w:val="-1"/>
        </w:rPr>
        <w:t>]</w:t>
      </w:r>
      <w:r>
        <w:rPr>
          <w:spacing w:val="-1"/>
        </w:rPr>
        <w:t>，担保期</w:t>
      </w:r>
      <w:r>
        <w:rPr>
          <w:spacing w:val="-87"/>
        </w:rPr>
        <w:t> </w:t>
      </w:r>
      <w:r>
        <w:rPr>
          <w:spacing w:val="-87"/>
        </w:rPr>
      </w:r>
      <w:r>
        <w:rPr/>
        <w:t>限自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日，以后各年，若优拓航服前一担保期间内未发生违约情况且《反担 </w:t>
      </w:r>
      <w:r>
        <w:rPr>
          <w:spacing w:val="-1"/>
        </w:rPr>
        <w:t>保函》中反担保人没有变化并符合该协议的规定，中航鑫港担保有限公司为优拓航服继续提供担保并出具</w:t>
      </w:r>
      <w:r>
        <w:rPr>
          <w:spacing w:val="-81"/>
        </w:rPr>
        <w:t> </w:t>
      </w:r>
      <w:r>
        <w:rPr>
          <w:spacing w:val="-81"/>
        </w:rPr>
      </w:r>
      <w:r>
        <w:rPr>
          <w:spacing w:val="-1"/>
        </w:rPr>
        <w:t>一年期的该年度担保函；优拓航服向中航鑫港担保有限公司存交保证金</w:t>
      </w:r>
      <w:r>
        <w:rPr>
          <w:rFonts w:ascii="Times New Roman" w:hAnsi="Times New Roman" w:cs="Times New Roman" w:eastAsia="Times New Roman" w:hint="default"/>
          <w:spacing w:val="-1"/>
        </w:rPr>
        <w:t>27</w:t>
      </w:r>
      <w:r>
        <w:rPr>
          <w:spacing w:val="-1"/>
        </w:rPr>
        <w:t>万元，并在中航鑫港担保有限公</w:t>
      </w:r>
      <w:r>
        <w:rPr>
          <w:spacing w:val="-81"/>
        </w:rPr>
        <w:t> </w:t>
      </w:r>
      <w:r>
        <w:rPr>
          <w:spacing w:val="-81"/>
        </w:rPr>
      </w:r>
      <w:r>
        <w:rPr>
          <w:spacing w:val="-1"/>
        </w:rPr>
        <w:t>司指定的中国民生银行北京顺义支行开户（账号：</w:t>
      </w:r>
      <w:r>
        <w:rPr>
          <w:rFonts w:ascii="Times New Roman" w:hAnsi="Times New Roman" w:cs="Times New Roman" w:eastAsia="Times New Roman" w:hint="default"/>
          <w:spacing w:val="-1"/>
        </w:rPr>
        <w:t>701275867</w:t>
      </w:r>
      <w:r>
        <w:rPr>
          <w:spacing w:val="-1"/>
        </w:rPr>
        <w:t>）存入</w:t>
      </w:r>
      <w:r>
        <w:rPr>
          <w:rFonts w:ascii="Times New Roman" w:hAnsi="Times New Roman" w:cs="Times New Roman" w:eastAsia="Times New Roman" w:hint="default"/>
          <w:spacing w:val="-1"/>
        </w:rPr>
        <w:t>123</w:t>
      </w:r>
      <w:r>
        <w:rPr>
          <w:spacing w:val="-1"/>
        </w:rPr>
        <w:t>万元定期存款作为质押反担保，并</w:t>
      </w:r>
      <w:r>
        <w:rPr>
          <w:spacing w:val="-82"/>
        </w:rPr>
        <w:t> </w:t>
      </w:r>
      <w:r>
        <w:rPr>
          <w:spacing w:val="-82"/>
        </w:rPr>
      </w:r>
      <w:r>
        <w:rPr/>
        <w:t>与中航鑫港担保有限公司签订了《开户证实书质押合同》。</w:t>
      </w:r>
    </w:p>
    <w:p>
      <w:pPr>
        <w:spacing w:line="240" w:lineRule="auto" w:before="9"/>
        <w:rPr>
          <w:rFonts w:ascii="宋体" w:hAnsi="宋体" w:cs="宋体" w:eastAsia="宋体" w:hint="default"/>
          <w:sz w:val="21"/>
          <w:szCs w:val="21"/>
        </w:rPr>
      </w:pPr>
    </w:p>
    <w:p>
      <w:pPr>
        <w:spacing w:line="508" w:lineRule="auto" w:before="0"/>
        <w:ind w:left="153" w:right="4606" w:firstLine="0"/>
        <w:jc w:val="left"/>
        <w:rPr>
          <w:rFonts w:ascii="宋体" w:hAnsi="宋体" w:cs="宋体" w:eastAsia="宋体" w:hint="default"/>
          <w:sz w:val="24"/>
          <w:szCs w:val="24"/>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spacing w:val="1"/>
          <w:w w:val="99"/>
          <w:sz w:val="21"/>
          <w:szCs w:val="21"/>
        </w:rPr>
        <w:t> </w:t>
      </w:r>
      <w:r>
        <w:rPr>
          <w:rFonts w:ascii="宋体" w:hAnsi="宋体" w:cs="宋体" w:eastAsia="宋体" w:hint="default"/>
          <w:sz w:val="21"/>
          <w:szCs w:val="21"/>
        </w:rPr>
        <w:t>公司不存在需要披露的重要或有事项。 </w:t>
      </w:r>
      <w:r>
        <w:rPr>
          <w:rFonts w:ascii="宋体" w:hAnsi="宋体" w:cs="宋体" w:eastAsia="宋体" w:hint="default"/>
          <w:b/>
          <w:bCs/>
          <w:sz w:val="24"/>
          <w:szCs w:val="24"/>
        </w:rPr>
        <w:t>十四、资产负债表日后事项</w:t>
      </w:r>
      <w:r>
        <w:rPr>
          <w:rFonts w:ascii="宋体" w:hAnsi="宋体" w:cs="宋体" w:eastAsia="宋体" w:hint="default"/>
          <w:sz w:val="24"/>
          <w:szCs w:val="24"/>
        </w:rPr>
      </w:r>
    </w:p>
    <w:p>
      <w:pPr>
        <w:pStyle w:val="Heading3"/>
        <w:spacing w:line="240" w:lineRule="auto" w:before="54"/>
        <w:ind w:right="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13,897,833.00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13,897,833.00</w:t>
            </w:r>
          </w:p>
        </w:tc>
      </w:tr>
    </w:tbl>
    <w:p>
      <w:pPr>
        <w:spacing w:line="240" w:lineRule="auto" w:before="2"/>
        <w:rPr>
          <w:rFonts w:ascii="宋体" w:hAnsi="宋体" w:cs="宋体" w:eastAsia="宋体" w:hint="default"/>
          <w:sz w:val="19"/>
          <w:szCs w:val="19"/>
        </w:rPr>
      </w:pPr>
    </w:p>
    <w:p>
      <w:pPr>
        <w:spacing w:line="506" w:lineRule="auto" w:before="35"/>
        <w:ind w:left="578" w:right="5146" w:hanging="4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、其他资产负债表日后事项说明</w:t>
      </w:r>
      <w:r>
        <w:rPr>
          <w:rFonts w:ascii="宋体" w:hAnsi="宋体" w:cs="宋体" w:eastAsia="宋体" w:hint="default"/>
          <w:b/>
          <w:bCs/>
          <w:spacing w:val="1"/>
          <w:w w:val="99"/>
          <w:sz w:val="21"/>
          <w:szCs w:val="21"/>
        </w:rPr>
        <w:t> </w:t>
      </w:r>
      <w:r>
        <w:rPr>
          <w:rFonts w:ascii="宋体" w:hAnsi="宋体" w:cs="宋体" w:eastAsia="宋体" w:hint="default"/>
          <w:sz w:val="21"/>
          <w:szCs w:val="21"/>
        </w:rPr>
        <w:t>公司不存在需要披露的资产负债表日后事项。</w:t>
      </w:r>
    </w:p>
    <w:p>
      <w:pPr>
        <w:pStyle w:val="Heading2"/>
        <w:spacing w:line="240" w:lineRule="auto" w:before="82"/>
        <w:ind w:right="0"/>
        <w:jc w:val="left"/>
        <w:rPr>
          <w:b w:val="0"/>
          <w:bCs w:val="0"/>
        </w:rPr>
      </w:pPr>
      <w:r>
        <w:rPr/>
        <w:t>十五、其他重要事项</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left="153" w:right="137" w:firstLine="422"/>
        <w:jc w:val="both"/>
      </w:pPr>
      <w:r>
        <w:rPr>
          <w:rFonts w:ascii="Times New Roman" w:hAnsi="Times New Roman" w:cs="Times New Roman" w:eastAsia="Times New Roman" w:hint="default"/>
        </w:rPr>
        <w:t>1</w:t>
      </w:r>
      <w:r>
        <w:rPr/>
        <w:t>、根据公司于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日与上海悠哉网络科技有限公司（以下简称</w:t>
      </w:r>
      <w:r>
        <w:rPr>
          <w:rFonts w:ascii="Times New Roman" w:hAnsi="Times New Roman" w:cs="Times New Roman" w:eastAsia="Times New Roman" w:hint="default"/>
        </w:rPr>
        <w:t>“</w:t>
      </w:r>
      <w:r>
        <w:rPr/>
        <w:t>悠哉网络</w:t>
      </w:r>
      <w:r>
        <w:rPr>
          <w:rFonts w:ascii="Times New Roman" w:hAnsi="Times New Roman" w:cs="Times New Roman" w:eastAsia="Times New Roman" w:hint="default"/>
        </w:rPr>
        <w:t>”</w:t>
      </w:r>
      <w:r>
        <w:rPr/>
        <w:t>）、中国民生银</w:t>
      </w:r>
      <w:r>
        <w:rPr>
          <w:spacing w:val="2"/>
        </w:rPr>
        <w:t> </w:t>
      </w:r>
      <w:r>
        <w:rPr>
          <w:spacing w:val="14"/>
        </w:rPr>
        <w:t>行股份有限公司总行营业部（以下简称</w:t>
      </w:r>
      <w:r>
        <w:rPr>
          <w:rFonts w:ascii="Times New Roman" w:hAnsi="Times New Roman" w:cs="Times New Roman" w:eastAsia="Times New Roman" w:hint="default"/>
          <w:spacing w:val="14"/>
        </w:rPr>
        <w:t>“</w:t>
      </w:r>
      <w:r>
        <w:rPr>
          <w:spacing w:val="14"/>
        </w:rPr>
        <w:t>民生银行</w:t>
      </w:r>
      <w:r>
        <w:rPr>
          <w:rFonts w:ascii="Times New Roman" w:hAnsi="Times New Roman" w:cs="Times New Roman" w:eastAsia="Times New Roman" w:hint="default"/>
          <w:spacing w:val="14"/>
        </w:rPr>
        <w:t>”</w:t>
      </w:r>
      <w:r>
        <w:rPr>
          <w:spacing w:val="14"/>
        </w:rPr>
        <w:t>）签订的委托贷款合同（合同编号：公委贷字第</w:t>
      </w:r>
      <w:r>
        <w:rPr>
          <w:spacing w:val="-98"/>
        </w:rPr>
        <w:t> </w:t>
      </w:r>
      <w:r>
        <w:rPr>
          <w:spacing w:val="-98"/>
        </w:rPr>
      </w:r>
      <w:r>
        <w:rPr>
          <w:rFonts w:ascii="Times New Roman" w:hAnsi="Times New Roman" w:cs="Times New Roman" w:eastAsia="Times New Roman" w:hint="default"/>
          <w:spacing w:val="-1"/>
        </w:rPr>
        <w:t>1400000221370</w:t>
      </w:r>
      <w:r>
        <w:rPr>
          <w:spacing w:val="-1"/>
        </w:rPr>
        <w:t>号），公司使用自有资金委托民生银行向悠哉网络贷款人民币</w:t>
      </w:r>
      <w:r>
        <w:rPr>
          <w:rFonts w:ascii="Times New Roman" w:hAnsi="Times New Roman" w:cs="Times New Roman" w:eastAsia="Times New Roman" w:hint="default"/>
          <w:spacing w:val="-1"/>
        </w:rPr>
        <w:t>6000</w:t>
      </w:r>
      <w:r>
        <w:rPr>
          <w:spacing w:val="-1"/>
        </w:rPr>
        <w:t>万元，贷款期限</w:t>
      </w:r>
      <w:r>
        <w:rPr>
          <w:rFonts w:ascii="Times New Roman" w:hAnsi="Times New Roman" w:cs="Times New Roman" w:eastAsia="Times New Roman" w:hint="default"/>
          <w:spacing w:val="-1"/>
        </w:rPr>
        <w:t>4</w:t>
      </w:r>
      <w:r>
        <w:rPr>
          <w:spacing w:val="-1"/>
        </w:rPr>
        <w:t>年，贷</w:t>
      </w:r>
      <w:r>
        <w:rPr>
          <w:spacing w:val="-82"/>
        </w:rPr>
        <w:t> </w:t>
      </w:r>
      <w:r>
        <w:rPr>
          <w:spacing w:val="-82"/>
        </w:rPr>
      </w:r>
      <w:r>
        <w:rPr/>
        <w:t>款利率</w:t>
      </w:r>
      <w:r>
        <w:rPr>
          <w:rFonts w:ascii="Times New Roman" w:hAnsi="Times New Roman" w:cs="Times New Roman" w:eastAsia="Times New Roman" w:hint="default"/>
        </w:rPr>
        <w:t>6.2%</w:t>
      </w:r>
      <w:r>
        <w:rPr/>
        <w:t>，悠哉网络股东李代山以其持有的悠哉网络</w:t>
      </w:r>
      <w:r>
        <w:rPr>
          <w:rFonts w:ascii="Times New Roman" w:hAnsi="Times New Roman" w:cs="Times New Roman" w:eastAsia="Times New Roman" w:hint="default"/>
        </w:rPr>
        <w:t>85%</w:t>
      </w:r>
      <w:r>
        <w:rPr/>
        <w:t>的股份作为质押担保。此次对外提供委托贷款 事项已经公司第三届董事会第十次会议审议通过。</w:t>
      </w:r>
    </w:p>
    <w:p>
      <w:pPr>
        <w:spacing w:after="0" w:line="386" w:lineRule="auto"/>
        <w:jc w:val="both"/>
        <w:sectPr>
          <w:footerReference w:type="default" r:id="rId49"/>
          <w:pgSz w:w="11910" w:h="16840"/>
          <w:pgMar w:footer="982" w:header="877" w:top="1100" w:bottom="1180" w:left="980" w:right="980"/>
          <w:pgNumType w:start="163"/>
        </w:sectPr>
      </w:pPr>
    </w:p>
    <w:p>
      <w:pPr>
        <w:spacing w:line="240" w:lineRule="auto" w:before="8"/>
        <w:rPr>
          <w:rFonts w:ascii="宋体" w:hAnsi="宋体" w:cs="宋体" w:eastAsia="宋体" w:hint="default"/>
          <w:sz w:val="26"/>
          <w:szCs w:val="26"/>
        </w:rPr>
      </w:pPr>
    </w:p>
    <w:p>
      <w:pPr>
        <w:pStyle w:val="BodyText"/>
        <w:spacing w:line="386" w:lineRule="auto" w:before="35"/>
        <w:ind w:right="148" w:firstLine="422"/>
        <w:jc w:val="both"/>
      </w:pPr>
      <w:r>
        <w:rPr>
          <w:rFonts w:ascii="Times New Roman" w:hAnsi="Times New Roman" w:cs="Times New Roman" w:eastAsia="Times New Roman" w:hint="default"/>
          <w:spacing w:val="-3"/>
        </w:rPr>
        <w:t>2</w:t>
      </w:r>
      <w:r>
        <w:rPr>
          <w:spacing w:val="-3"/>
        </w:rPr>
        <w:t>、公司全资子公司香港众信国际旅行社有限公司（以下简称</w:t>
      </w:r>
      <w:r>
        <w:rPr>
          <w:rFonts w:ascii="Times New Roman" w:hAnsi="Times New Roman" w:cs="Times New Roman" w:eastAsia="Times New Roman" w:hint="default"/>
          <w:spacing w:val="-3"/>
        </w:rPr>
        <w:t>“</w:t>
      </w:r>
      <w:r>
        <w:rPr>
          <w:spacing w:val="-3"/>
        </w:rPr>
        <w:t>香港众信</w:t>
      </w:r>
      <w:r>
        <w:rPr>
          <w:rFonts w:ascii="Times New Roman" w:hAnsi="Times New Roman" w:cs="Times New Roman" w:eastAsia="Times New Roman" w:hint="default"/>
          <w:spacing w:val="-3"/>
        </w:rPr>
        <w:t>”</w:t>
      </w:r>
      <w:r>
        <w:rPr>
          <w:spacing w:val="-3"/>
        </w:rPr>
        <w:t>）的参股公司 </w:t>
      </w:r>
      <w:r>
        <w:rPr>
          <w:rFonts w:ascii="Times New Roman" w:hAnsi="Times New Roman" w:cs="Times New Roman" w:eastAsia="Times New Roman" w:hint="default"/>
        </w:rPr>
        <w:t>JD Alps</w:t>
      </w:r>
      <w:r>
        <w:rPr>
          <w:rFonts w:ascii="Times New Roman" w:hAnsi="Times New Roman" w:cs="Times New Roman" w:eastAsia="Times New Roman" w:hint="default"/>
          <w:spacing w:val="-29"/>
        </w:rPr>
        <w:t> </w:t>
      </w:r>
      <w:r>
        <w:rPr>
          <w:rFonts w:ascii="Times New Roman" w:hAnsi="Times New Roman" w:cs="Times New Roman" w:eastAsia="Times New Roman" w:hint="default"/>
        </w:rPr>
        <w:t>Limited</w:t>
      </w:r>
      <w:r>
        <w:rPr>
          <w:rFonts w:ascii="Times New Roman" w:hAnsi="Times New Roman" w:cs="Times New Roman" w:eastAsia="Times New Roman" w:hint="default"/>
        </w:rPr>
        <w:t> </w:t>
      </w:r>
      <w:r>
        <w:rPr/>
        <w:t>的全资子公司</w:t>
      </w:r>
      <w:r>
        <w:rPr>
          <w:spacing w:val="-24"/>
        </w:rPr>
        <w:t> </w:t>
      </w:r>
      <w:r>
        <w:rPr>
          <w:rFonts w:ascii="Times New Roman" w:hAnsi="Times New Roman" w:cs="Times New Roman" w:eastAsia="Times New Roman" w:hint="default"/>
        </w:rPr>
        <w:t>JD</w:t>
      </w:r>
      <w:r>
        <w:rPr>
          <w:rFonts w:ascii="Times New Roman" w:hAnsi="Times New Roman" w:cs="Times New Roman" w:eastAsia="Times New Roman" w:hint="default"/>
          <w:spacing w:val="-11"/>
        </w:rPr>
        <w:t> </w:t>
      </w:r>
      <w:r>
        <w:rPr>
          <w:rFonts w:ascii="Times New Roman" w:hAnsi="Times New Roman" w:cs="Times New Roman" w:eastAsia="Times New Roman" w:hint="default"/>
        </w:rPr>
        <w:t>Moon</w:t>
      </w:r>
      <w:r>
        <w:rPr>
          <w:rFonts w:ascii="Times New Roman" w:hAnsi="Times New Roman" w:cs="Times New Roman" w:eastAsia="Times New Roman" w:hint="default"/>
          <w:spacing w:val="-11"/>
        </w:rPr>
        <w:t> </w:t>
      </w:r>
      <w:r>
        <w:rPr>
          <w:rFonts w:ascii="Times New Roman" w:hAnsi="Times New Roman" w:cs="Times New Roman" w:eastAsia="Times New Roman" w:hint="default"/>
        </w:rPr>
        <w:t>River</w:t>
      </w:r>
      <w:r>
        <w:rPr>
          <w:rFonts w:ascii="Times New Roman" w:hAnsi="Times New Roman" w:cs="Times New Roman" w:eastAsia="Times New Roman" w:hint="default"/>
          <w:spacing w:val="-10"/>
        </w:rPr>
        <w:t> </w:t>
      </w:r>
      <w:r>
        <w:rPr>
          <w:rFonts w:ascii="Times New Roman" w:hAnsi="Times New Roman" w:cs="Times New Roman" w:eastAsia="Times New Roman" w:hint="default"/>
        </w:rPr>
        <w:t>S.à.r.l.</w:t>
      </w:r>
      <w:r>
        <w:rPr/>
        <w:t>参与的复星国际通过</w:t>
      </w:r>
      <w:r>
        <w:rPr>
          <w:rFonts w:ascii="Times New Roman" w:hAnsi="Times New Roman" w:cs="Times New Roman" w:eastAsia="Times New Roman" w:hint="default"/>
        </w:rPr>
        <w:t>Gaillon</w:t>
      </w:r>
      <w:r>
        <w:rPr>
          <w:rFonts w:ascii="Times New Roman" w:hAnsi="Times New Roman" w:cs="Times New Roman" w:eastAsia="Times New Roman" w:hint="default"/>
          <w:spacing w:val="-10"/>
        </w:rPr>
        <w:t> </w:t>
      </w:r>
      <w:r>
        <w:rPr>
          <w:rFonts w:ascii="Times New Roman" w:hAnsi="Times New Roman" w:cs="Times New Roman" w:eastAsia="Times New Roman" w:hint="default"/>
        </w:rPr>
        <w:t>Invest</w:t>
      </w:r>
      <w:r>
        <w:rPr>
          <w:rFonts w:ascii="Times New Roman" w:hAnsi="Times New Roman" w:cs="Times New Roman" w:eastAsia="Times New Roman" w:hint="default"/>
          <w:spacing w:val="-10"/>
        </w:rPr>
        <w:t> </w:t>
      </w:r>
      <w:r>
        <w:rPr>
          <w:rFonts w:ascii="Times New Roman" w:hAnsi="Times New Roman" w:cs="Times New Roman" w:eastAsia="Times New Roman" w:hint="default"/>
        </w:rPr>
        <w:t>II</w:t>
      </w:r>
      <w:r>
        <w:rPr/>
        <w:t>发起的对</w:t>
      </w:r>
      <w:r>
        <w:rPr>
          <w:rFonts w:ascii="Times New Roman" w:hAnsi="Times New Roman" w:cs="Times New Roman" w:eastAsia="Times New Roman" w:hint="default"/>
        </w:rPr>
        <w:t>Club</w:t>
      </w:r>
      <w:r>
        <w:rPr>
          <w:rFonts w:ascii="Times New Roman" w:hAnsi="Times New Roman" w:cs="Times New Roman" w:eastAsia="Times New Roman" w:hint="default"/>
          <w:spacing w:val="-11"/>
        </w:rPr>
        <w:t> </w:t>
      </w:r>
      <w:r>
        <w:rPr>
          <w:rFonts w:ascii="Times New Roman" w:hAnsi="Times New Roman" w:cs="Times New Roman" w:eastAsia="Times New Roman" w:hint="default"/>
        </w:rPr>
        <w:t>Med</w:t>
      </w:r>
      <w:r>
        <w:rPr/>
        <w:t>地中海俱乐部股 </w:t>
      </w:r>
      <w:r>
        <w:rPr>
          <w:spacing w:val="-2"/>
        </w:rPr>
        <w:t>权要约收购事项已经成功</w:t>
      </w:r>
      <w:r>
        <w:rPr>
          <w:rFonts w:ascii="Times New Roman" w:hAnsi="Times New Roman" w:cs="Times New Roman" w:eastAsia="Times New Roman" w:hint="default"/>
          <w:spacing w:val="-2"/>
        </w:rPr>
        <w:t>,</w:t>
      </w:r>
      <w:r>
        <w:rPr>
          <w:spacing w:val="-2"/>
        </w:rPr>
        <w:t>香港众信出资额为</w:t>
      </w:r>
      <w:r>
        <w:rPr>
          <w:rFonts w:ascii="Times New Roman" w:hAnsi="Times New Roman" w:cs="Times New Roman" w:eastAsia="Times New Roman" w:hint="default"/>
          <w:spacing w:val="-2"/>
        </w:rPr>
        <w:t>1200</w:t>
      </w:r>
      <w:r>
        <w:rPr>
          <w:spacing w:val="-2"/>
        </w:rPr>
        <w:t>万欧元。</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w:t>
      </w:r>
      <w:r>
        <w:rPr>
          <w:rFonts w:ascii="Times New Roman" w:hAnsi="Times New Roman" w:cs="Times New Roman" w:eastAsia="Times New Roman" w:hint="default"/>
          <w:spacing w:val="-2"/>
        </w:rPr>
        <w:t>Gaillon</w:t>
      </w:r>
      <w:r>
        <w:rPr>
          <w:rFonts w:ascii="Times New Roman" w:hAnsi="Times New Roman" w:cs="Times New Roman" w:eastAsia="Times New Roman" w:hint="default"/>
        </w:rPr>
        <w:t> </w:t>
      </w:r>
      <w:r>
        <w:rPr>
          <w:rFonts w:ascii="Times New Roman" w:hAnsi="Times New Roman" w:cs="Times New Roman" w:eastAsia="Times New Roman" w:hint="default"/>
          <w:spacing w:val="-1"/>
        </w:rPr>
        <w:t>Invest</w:t>
      </w:r>
      <w:r>
        <w:rPr>
          <w:rFonts w:ascii="Times New Roman" w:hAnsi="Times New Roman" w:cs="Times New Roman" w:eastAsia="Times New Roman" w:hint="default"/>
        </w:rPr>
        <w:t> </w:t>
      </w:r>
      <w:r>
        <w:rPr>
          <w:rFonts w:ascii="Times New Roman" w:hAnsi="Times New Roman" w:cs="Times New Roman" w:eastAsia="Times New Roman" w:hint="default"/>
          <w:spacing w:val="-1"/>
        </w:rPr>
        <w:t>II</w:t>
      </w:r>
      <w:r>
        <w:rPr>
          <w:spacing w:val="-1"/>
        </w:rPr>
        <w:t>最终收购了</w:t>
      </w:r>
      <w:r>
        <w:rPr>
          <w:rFonts w:ascii="Times New Roman" w:hAnsi="Times New Roman" w:cs="Times New Roman" w:eastAsia="Times New Roman" w:hint="default"/>
          <w:spacing w:val="-1"/>
        </w:rPr>
        <w:t>Club</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rFonts w:ascii="Times New Roman" w:hAnsi="Times New Roman" w:cs="Times New Roman" w:eastAsia="Times New Roman" w:hint="default"/>
          <w:spacing w:val="-4"/>
        </w:rPr>
        <w:t>Med</w:t>
      </w:r>
      <w:r>
        <w:rPr>
          <w:spacing w:val="-4"/>
        </w:rPr>
        <w:t>地中海俱乐部</w:t>
      </w:r>
      <w:r>
        <w:rPr>
          <w:rFonts w:ascii="Times New Roman" w:hAnsi="Times New Roman" w:cs="Times New Roman" w:eastAsia="Times New Roman" w:hint="default"/>
          <w:spacing w:val="-4"/>
        </w:rPr>
        <w:t>100%</w:t>
      </w:r>
      <w:r>
        <w:rPr>
          <w:spacing w:val="-4"/>
        </w:rPr>
        <w:t>的股权，</w:t>
      </w:r>
      <w:r>
        <w:rPr>
          <w:rFonts w:ascii="Times New Roman" w:hAnsi="Times New Roman" w:cs="Times New Roman" w:eastAsia="Times New Roman" w:hint="default"/>
          <w:spacing w:val="-4"/>
        </w:rPr>
        <w:t>Club </w:t>
      </w:r>
      <w:r>
        <w:rPr>
          <w:rFonts w:ascii="Times New Roman" w:hAnsi="Times New Roman" w:cs="Times New Roman" w:eastAsia="Times New Roman" w:hint="default"/>
          <w:spacing w:val="-5"/>
        </w:rPr>
        <w:t>Med</w:t>
      </w:r>
      <w:r>
        <w:rPr>
          <w:spacing w:val="-5"/>
        </w:rPr>
        <w:t>地中海俱乐部当日退市。</w:t>
      </w:r>
      <w:r>
        <w:rPr>
          <w:rFonts w:ascii="Times New Roman" w:hAnsi="Times New Roman" w:cs="Times New Roman" w:eastAsia="Times New Roman" w:hint="default"/>
          <w:spacing w:val="-5"/>
        </w:rPr>
        <w:t>JD </w:t>
      </w:r>
      <w:r>
        <w:rPr>
          <w:rFonts w:ascii="Times New Roman" w:hAnsi="Times New Roman" w:cs="Times New Roman" w:eastAsia="Times New Roman" w:hint="default"/>
        </w:rPr>
        <w:t>Moon River S.à.r.l.</w:t>
      </w:r>
      <w:r>
        <w:rPr/>
        <w:t>持有</w:t>
      </w:r>
      <w:r>
        <w:rPr>
          <w:rFonts w:ascii="Times New Roman" w:hAnsi="Times New Roman" w:cs="Times New Roman" w:eastAsia="Times New Roman" w:hint="default"/>
        </w:rPr>
        <w:t>Holding</w:t>
      </w:r>
      <w:r>
        <w:rPr>
          <w:rFonts w:ascii="Times New Roman" w:hAnsi="Times New Roman" w:cs="Times New Roman" w:eastAsia="Times New Roman" w:hint="default"/>
          <w:spacing w:val="-37"/>
        </w:rPr>
        <w:t> </w:t>
      </w:r>
      <w:r>
        <w:rPr>
          <w:rFonts w:ascii="Times New Roman" w:hAnsi="Times New Roman" w:cs="Times New Roman" w:eastAsia="Times New Roman" w:hint="default"/>
        </w:rPr>
        <w:t>Gaillon</w:t>
      </w:r>
      <w:r>
        <w:rPr>
          <w:rFonts w:ascii="Times New Roman" w:hAnsi="Times New Roman" w:cs="Times New Roman" w:eastAsia="Times New Roman" w:hint="default"/>
        </w:rPr>
        <w:t> II</w:t>
      </w:r>
      <w:r>
        <w:rPr>
          <w:rFonts w:ascii="Times New Roman" w:hAnsi="Times New Roman" w:cs="Times New Roman" w:eastAsia="Times New Roman" w:hint="default"/>
          <w:spacing w:val="-1"/>
        </w:rPr>
        <w:t> </w:t>
      </w:r>
      <w:r>
        <w:rPr/>
        <w:t>（</w:t>
      </w:r>
      <w:r>
        <w:rPr>
          <w:rFonts w:ascii="Times New Roman" w:hAnsi="Times New Roman" w:cs="Times New Roman" w:eastAsia="Times New Roman" w:hint="default"/>
        </w:rPr>
        <w:t>Holding</w:t>
      </w:r>
      <w:r>
        <w:rPr>
          <w:rFonts w:ascii="Times New Roman" w:hAnsi="Times New Roman" w:cs="Times New Roman" w:eastAsia="Times New Roman" w:hint="default"/>
          <w:spacing w:val="-21"/>
        </w:rPr>
        <w:t> </w:t>
      </w:r>
      <w:r>
        <w:rPr>
          <w:rFonts w:ascii="Times New Roman" w:hAnsi="Times New Roman" w:cs="Times New Roman" w:eastAsia="Times New Roman" w:hint="default"/>
        </w:rPr>
        <w:t>Gaillon</w:t>
      </w:r>
      <w:r>
        <w:rPr>
          <w:rFonts w:ascii="Times New Roman" w:hAnsi="Times New Roman" w:cs="Times New Roman" w:eastAsia="Times New Roman" w:hint="default"/>
          <w:spacing w:val="-20"/>
        </w:rPr>
        <w:t> </w:t>
      </w:r>
      <w:r>
        <w:rPr>
          <w:rFonts w:ascii="Times New Roman" w:hAnsi="Times New Roman" w:cs="Times New Roman" w:eastAsia="Times New Roman" w:hint="default"/>
        </w:rPr>
        <w:t>II</w:t>
      </w:r>
      <w:r>
        <w:rPr/>
        <w:t>持有</w:t>
      </w:r>
      <w:r>
        <w:rPr>
          <w:rFonts w:ascii="Times New Roman" w:hAnsi="Times New Roman" w:cs="Times New Roman" w:eastAsia="Times New Roman" w:hint="default"/>
        </w:rPr>
        <w:t>Gaillon</w:t>
      </w:r>
      <w:r>
        <w:rPr>
          <w:rFonts w:ascii="Times New Roman" w:hAnsi="Times New Roman" w:cs="Times New Roman" w:eastAsia="Times New Roman" w:hint="default"/>
          <w:spacing w:val="-20"/>
        </w:rPr>
        <w:t> </w:t>
      </w:r>
      <w:r>
        <w:rPr>
          <w:rFonts w:ascii="Times New Roman" w:hAnsi="Times New Roman" w:cs="Times New Roman" w:eastAsia="Times New Roman" w:hint="default"/>
        </w:rPr>
        <w:t>Invest</w:t>
      </w:r>
      <w:r>
        <w:rPr>
          <w:rFonts w:ascii="Times New Roman" w:hAnsi="Times New Roman" w:cs="Times New Roman" w:eastAsia="Times New Roman" w:hint="default"/>
          <w:spacing w:val="-20"/>
        </w:rPr>
        <w:t> </w:t>
      </w:r>
      <w:r>
        <w:rPr>
          <w:rFonts w:ascii="Times New Roman" w:hAnsi="Times New Roman" w:cs="Times New Roman" w:eastAsia="Times New Roman" w:hint="default"/>
        </w:rPr>
        <w:t>II</w:t>
      </w:r>
      <w:r>
        <w:rPr>
          <w:rFonts w:ascii="Times New Roman" w:hAnsi="Times New Roman" w:cs="Times New Roman" w:eastAsia="Times New Roman" w:hint="default"/>
          <w:spacing w:val="-20"/>
        </w:rPr>
        <w:t> </w:t>
      </w:r>
      <w:r>
        <w:rPr>
          <w:rFonts w:ascii="Times New Roman" w:hAnsi="Times New Roman" w:cs="Times New Roman" w:eastAsia="Times New Roman" w:hint="default"/>
        </w:rPr>
        <w:t>100%</w:t>
      </w:r>
      <w:r>
        <w:rPr/>
        <w:t>的股份）</w:t>
      </w:r>
      <w:r>
        <w:rPr>
          <w:rFonts w:ascii="Times New Roman" w:hAnsi="Times New Roman" w:cs="Times New Roman" w:eastAsia="Times New Roman" w:hint="default"/>
        </w:rPr>
        <w:t>4.32%</w:t>
      </w:r>
      <w:r>
        <w:rPr/>
        <w:t>的股份，</w:t>
      </w:r>
      <w:r>
        <w:rPr>
          <w:rFonts w:ascii="Times New Roman" w:hAnsi="Times New Roman" w:cs="Times New Roman" w:eastAsia="Times New Roman" w:hint="default"/>
        </w:rPr>
        <w:t>4598068</w:t>
      </w:r>
      <w:r>
        <w:rPr/>
        <w:t>份可转换债券，则</w:t>
      </w:r>
      <w:r>
        <w:rPr>
          <w:rFonts w:ascii="Times New Roman" w:hAnsi="Times New Roman" w:cs="Times New Roman" w:eastAsia="Times New Roman" w:hint="default"/>
        </w:rPr>
        <w:t>JD</w:t>
      </w:r>
      <w:r>
        <w:rPr>
          <w:rFonts w:ascii="Times New Roman" w:hAnsi="Times New Roman" w:cs="Times New Roman" w:eastAsia="Times New Roman" w:hint="default"/>
          <w:spacing w:val="-20"/>
        </w:rPr>
        <w:t> </w:t>
      </w:r>
      <w:r>
        <w:rPr>
          <w:rFonts w:ascii="Times New Roman" w:hAnsi="Times New Roman" w:cs="Times New Roman" w:eastAsia="Times New Roman" w:hint="default"/>
        </w:rPr>
        <w:t>Moon</w:t>
      </w:r>
      <w:r>
        <w:rPr>
          <w:rFonts w:ascii="Times New Roman" w:hAnsi="Times New Roman" w:cs="Times New Roman" w:eastAsia="Times New Roman" w:hint="default"/>
        </w:rPr>
        <w:t> River</w:t>
      </w:r>
      <w:r>
        <w:rPr>
          <w:rFonts w:ascii="Times New Roman" w:hAnsi="Times New Roman" w:cs="Times New Roman" w:eastAsia="Times New Roman" w:hint="default"/>
          <w:spacing w:val="-7"/>
        </w:rPr>
        <w:t> </w:t>
      </w:r>
      <w:r>
        <w:rPr>
          <w:rFonts w:ascii="Times New Roman" w:hAnsi="Times New Roman" w:cs="Times New Roman" w:eastAsia="Times New Roman" w:hint="default"/>
        </w:rPr>
        <w:t>S.à.r.l.</w:t>
      </w:r>
      <w:r>
        <w:rPr/>
        <w:t>间接持有</w:t>
      </w:r>
      <w:r>
        <w:rPr>
          <w:rFonts w:ascii="Times New Roman" w:hAnsi="Times New Roman" w:cs="Times New Roman" w:eastAsia="Times New Roman" w:hint="default"/>
        </w:rPr>
        <w:t>Club</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3"/>
        </w:rPr>
        <w:t>Med</w:t>
      </w:r>
      <w:r>
        <w:rPr>
          <w:spacing w:val="-3"/>
        </w:rPr>
        <w:t>地中海俱乐部约</w:t>
      </w:r>
      <w:r>
        <w:rPr>
          <w:rFonts w:ascii="Times New Roman" w:hAnsi="Times New Roman" w:cs="Times New Roman" w:eastAsia="Times New Roman" w:hint="default"/>
          <w:spacing w:val="-3"/>
        </w:rPr>
        <w:t>4.32%</w:t>
      </w:r>
      <w:r>
        <w:rPr>
          <w:spacing w:val="-3"/>
        </w:rPr>
        <w:t>的股份。根据香港众信参股</w:t>
      </w:r>
      <w:r>
        <w:rPr>
          <w:rFonts w:ascii="Times New Roman" w:hAnsi="Times New Roman" w:cs="Times New Roman" w:eastAsia="Times New Roman" w:hint="default"/>
          <w:spacing w:val="-3"/>
        </w:rPr>
        <w:t>JD</w:t>
      </w:r>
      <w:r>
        <w:rPr>
          <w:rFonts w:ascii="Times New Roman" w:hAnsi="Times New Roman" w:cs="Times New Roman" w:eastAsia="Times New Roman" w:hint="default"/>
          <w:spacing w:val="-7"/>
        </w:rPr>
        <w:t> </w:t>
      </w:r>
      <w:r>
        <w:rPr>
          <w:rFonts w:ascii="Times New Roman" w:hAnsi="Times New Roman" w:cs="Times New Roman" w:eastAsia="Times New Roman" w:hint="default"/>
        </w:rPr>
        <w:t>Alps</w:t>
      </w:r>
      <w:r>
        <w:rPr>
          <w:rFonts w:ascii="Times New Roman" w:hAnsi="Times New Roman" w:cs="Times New Roman" w:eastAsia="Times New Roman" w:hint="default"/>
          <w:spacing w:val="-7"/>
        </w:rPr>
        <w:t> </w:t>
      </w:r>
      <w:r>
        <w:rPr>
          <w:rFonts w:ascii="Times New Roman" w:hAnsi="Times New Roman" w:cs="Times New Roman" w:eastAsia="Times New Roman" w:hint="default"/>
        </w:rPr>
        <w:t>Limited</w:t>
      </w:r>
      <w:r>
        <w:rPr/>
        <w:t>所持有的股</w:t>
      </w:r>
      <w:r>
        <w:rPr>
          <w:spacing w:val="-103"/>
        </w:rPr>
        <w:t> </w:t>
      </w:r>
      <w:r>
        <w:rPr>
          <w:spacing w:val="-103"/>
        </w:rPr>
      </w:r>
      <w:r>
        <w:rPr/>
        <w:t>权比例</w:t>
      </w:r>
      <w:r>
        <w:rPr>
          <w:rFonts w:ascii="Times New Roman" w:hAnsi="Times New Roman" w:cs="Times New Roman" w:eastAsia="Times New Roman" w:hint="default"/>
        </w:rPr>
        <w:t>40%</w:t>
      </w:r>
      <w:r>
        <w:rPr/>
        <w:t>折算，香港众信间接持有</w:t>
      </w:r>
      <w:r>
        <w:rPr>
          <w:rFonts w:ascii="Times New Roman" w:hAnsi="Times New Roman" w:cs="Times New Roman" w:eastAsia="Times New Roman" w:hint="default"/>
        </w:rPr>
        <w:t>Club Med</w:t>
      </w:r>
      <w:r>
        <w:rPr/>
        <w:t>地中海俱乐部</w:t>
      </w:r>
      <w:r>
        <w:rPr>
          <w:rFonts w:ascii="Times New Roman" w:hAnsi="Times New Roman" w:cs="Times New Roman" w:eastAsia="Times New Roman" w:hint="default"/>
        </w:rPr>
        <w:t>1.73%</w:t>
      </w:r>
      <w:r>
        <w:rPr/>
        <w:t>的股份。截至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日，香港众</w:t>
      </w:r>
      <w:r>
        <w:rPr>
          <w:spacing w:val="-82"/>
        </w:rPr>
        <w:t> </w:t>
      </w:r>
      <w:r>
        <w:rPr/>
        <w:t>信向</w:t>
      </w:r>
      <w:r>
        <w:rPr>
          <w:rFonts w:ascii="Times New Roman" w:hAnsi="Times New Roman" w:cs="Times New Roman" w:eastAsia="Times New Roman" w:hint="default"/>
        </w:rPr>
        <w:t>JD Moon River</w:t>
      </w:r>
      <w:r>
        <w:rPr>
          <w:rFonts w:ascii="Times New Roman" w:hAnsi="Times New Roman" w:cs="Times New Roman" w:eastAsia="Times New Roman" w:hint="default"/>
          <w:spacing w:val="-16"/>
        </w:rPr>
        <w:t> </w:t>
      </w:r>
      <w:r>
        <w:rPr>
          <w:rFonts w:ascii="Times New Roman" w:hAnsi="Times New Roman" w:cs="Times New Roman" w:eastAsia="Times New Roman" w:hint="default"/>
        </w:rPr>
        <w:t>S.à.r.l.</w:t>
      </w:r>
      <w:r>
        <w:rPr/>
        <w:t>支付了</w:t>
      </w:r>
      <w:r>
        <w:rPr>
          <w:rFonts w:ascii="Times New Roman" w:hAnsi="Times New Roman" w:cs="Times New Roman" w:eastAsia="Times New Roman" w:hint="default"/>
        </w:rPr>
        <w:t>600</w:t>
      </w:r>
      <w:r>
        <w:rPr/>
        <w:t>万欧元履约保证金。</w:t>
      </w:r>
    </w:p>
    <w:p>
      <w:pPr>
        <w:pStyle w:val="BodyText"/>
        <w:spacing w:line="391" w:lineRule="auto" w:before="35"/>
        <w:ind w:left="153" w:right="145" w:firstLine="422"/>
        <w:jc w:val="both"/>
      </w:pPr>
      <w:r>
        <w:rPr>
          <w:rFonts w:ascii="Times New Roman" w:hAnsi="Times New Roman" w:cs="Times New Roman" w:eastAsia="Times New Roman" w:hint="default"/>
        </w:rPr>
        <w:t>3</w:t>
      </w:r>
      <w:r>
        <w:rPr/>
        <w:t>、根据公司第三届董事会第六次会议审议通过了《关于本次发行股份购买资产并募集配套资金暨关</w:t>
      </w:r>
      <w:r>
        <w:rPr>
          <w:spacing w:val="2"/>
        </w:rPr>
        <w:t> </w:t>
      </w:r>
      <w:r>
        <w:rPr/>
        <w:t>联交易的方案的议案》：公司通过发行股份的方式购买竹园国际旅行社有限公司（以下简称</w:t>
      </w:r>
      <w:r>
        <w:rPr>
          <w:rFonts w:ascii="Times New Roman" w:hAnsi="Times New Roman" w:cs="Times New Roman" w:eastAsia="Times New Roman" w:hint="default"/>
        </w:rPr>
        <w:t>“</w:t>
      </w:r>
      <w:r>
        <w:rPr/>
        <w:t>竹园国旅</w:t>
      </w:r>
      <w:r>
        <w:rPr>
          <w:rFonts w:ascii="Times New Roman" w:hAnsi="Times New Roman" w:cs="Times New Roman" w:eastAsia="Times New Roman" w:hint="default"/>
        </w:rPr>
        <w:t>”</w:t>
      </w:r>
      <w:r>
        <w:rPr/>
        <w:t>） </w:t>
      </w:r>
      <w:r>
        <w:rPr>
          <w:spacing w:val="-10"/>
        </w:rPr>
        <w:t>现有全体股东郭洪斌、陆勇、何静蔚、苏杰、张一满、李爽、上海祥禾泓安股权投资合伙企业（有限合伙）、</w:t>
      </w:r>
      <w:r>
        <w:rPr>
          <w:spacing w:val="-73"/>
        </w:rPr>
        <w:t> </w:t>
      </w:r>
      <w:r>
        <w:rPr>
          <w:spacing w:val="-73"/>
        </w:rPr>
      </w:r>
      <w:r>
        <w:rPr/>
        <w:t>天津富德伟业企业管 理咨询中心（有限合伙）合计所持竹园国旅 </w:t>
      </w:r>
      <w:r>
        <w:rPr>
          <w:rFonts w:ascii="Times New Roman" w:hAnsi="Times New Roman" w:cs="Times New Roman" w:eastAsia="Times New Roman" w:hint="default"/>
        </w:rPr>
        <w:t>70%</w:t>
      </w:r>
      <w:r>
        <w:rPr/>
        <w:t>股权。公司在本次收购同时，拟向</w:t>
      </w:r>
      <w:r>
        <w:rPr>
          <w:spacing w:val="-103"/>
        </w:rPr>
        <w:t> </w:t>
      </w:r>
      <w:r>
        <w:rPr>
          <w:spacing w:val="-3"/>
        </w:rPr>
        <w:t>九泰基金管理有限公司（九泰基金慧通定增</w:t>
      </w:r>
      <w:r>
        <w:rPr>
          <w:rFonts w:ascii="Times New Roman" w:hAnsi="Times New Roman" w:cs="Times New Roman" w:eastAsia="Times New Roman" w:hint="default"/>
          <w:spacing w:val="-3"/>
        </w:rPr>
        <w:t>1</w:t>
      </w:r>
      <w:r>
        <w:rPr>
          <w:spacing w:val="-3"/>
        </w:rPr>
        <w:t>号资产管理计划）深圳前海瑞联一号投资中心（有限合伙）、</w:t>
      </w:r>
      <w:r>
        <w:rPr>
          <w:spacing w:val="-97"/>
        </w:rPr>
        <w:t> </w:t>
      </w:r>
      <w:r>
        <w:rPr>
          <w:spacing w:val="-97"/>
        </w:rPr>
      </w:r>
      <w:r>
        <w:rPr>
          <w:spacing w:val="-1"/>
        </w:rPr>
        <w:t>冯滨、白斌定向发行股份募集配套资金。本次交易标的资产的价格根据中通诚资产评估有限公司出具的中</w:t>
      </w:r>
      <w:r>
        <w:rPr>
          <w:spacing w:val="-81"/>
        </w:rPr>
        <w:t> </w:t>
      </w:r>
      <w:r>
        <w:rPr>
          <w:spacing w:val="-81"/>
        </w:rPr>
      </w:r>
      <w:r>
        <w:rPr/>
        <w:t>通评报字</w:t>
      </w:r>
      <w:r>
        <w:rPr>
          <w:rFonts w:ascii="Times New Roman" w:hAnsi="Times New Roman" w:cs="Times New Roman" w:eastAsia="Times New Roman" w:hint="default"/>
        </w:rPr>
        <w:t>[2014]360</w:t>
      </w:r>
      <w:r>
        <w:rPr/>
        <w:t>号《评估报告》，经各方友好协商，竹园国旅</w:t>
      </w:r>
      <w:r>
        <w:rPr>
          <w:rFonts w:ascii="Times New Roman" w:hAnsi="Times New Roman" w:cs="Times New Roman" w:eastAsia="Times New Roman" w:hint="default"/>
        </w:rPr>
        <w:t>70%</w:t>
      </w:r>
      <w:r>
        <w:rPr/>
        <w:t>股权的交易作价为</w:t>
      </w:r>
      <w:r>
        <w:rPr>
          <w:rFonts w:ascii="Times New Roman" w:hAnsi="Times New Roman" w:cs="Times New Roman" w:eastAsia="Times New Roman" w:hint="default"/>
        </w:rPr>
        <w:t>63,000</w:t>
      </w:r>
      <w:r>
        <w:rPr/>
        <w:t>万元，全部</w:t>
      </w:r>
      <w:r>
        <w:rPr>
          <w:spacing w:val="-89"/>
        </w:rPr>
        <w:t> </w:t>
      </w:r>
      <w:r>
        <w:rPr>
          <w:spacing w:val="-89"/>
        </w:rPr>
      </w:r>
      <w:r>
        <w:rPr/>
        <w:t>以发行股份方式支付，发行的股份为人民币普通股（</w:t>
      </w:r>
      <w:r>
        <w:rPr>
          <w:rFonts w:ascii="Times New Roman" w:hAnsi="Times New Roman" w:cs="Times New Roman" w:eastAsia="Times New Roman" w:hint="default"/>
        </w:rPr>
        <w:t>A</w:t>
      </w:r>
      <w:r>
        <w:rPr/>
        <w:t>股），每股面值</w:t>
      </w:r>
      <w:r>
        <w:rPr>
          <w:spacing w:val="-20"/>
        </w:rPr>
        <w:t> </w:t>
      </w:r>
      <w:r>
        <w:rPr>
          <w:rFonts w:ascii="Times New Roman" w:hAnsi="Times New Roman" w:cs="Times New Roman" w:eastAsia="Times New Roman" w:hint="default"/>
        </w:rPr>
        <w:t>1.00</w:t>
      </w:r>
      <w:r>
        <w:rPr/>
        <w:t>元，发行新增股份的发行价格 以定价基准日前</w:t>
      </w:r>
      <w:r>
        <w:rPr>
          <w:rFonts w:ascii="Times New Roman" w:hAnsi="Times New Roman" w:cs="Times New Roman" w:eastAsia="Times New Roman" w:hint="default"/>
        </w:rPr>
        <w:t>20</w:t>
      </w:r>
      <w:r>
        <w:rPr/>
        <w:t>个交易日公司股票交易均价为准，发行价格为</w:t>
      </w:r>
      <w:r>
        <w:rPr>
          <w:rFonts w:ascii="Times New Roman" w:hAnsi="Times New Roman" w:cs="Times New Roman" w:eastAsia="Times New Roman" w:hint="default"/>
        </w:rPr>
        <w:t>81.56</w:t>
      </w:r>
      <w:r>
        <w:rPr/>
        <w:t>元</w:t>
      </w:r>
      <w:r>
        <w:rPr>
          <w:rFonts w:ascii="Times New Roman" w:hAnsi="Times New Roman" w:cs="Times New Roman" w:eastAsia="Times New Roman" w:hint="default"/>
        </w:rPr>
        <w:t>/</w:t>
      </w:r>
      <w:r>
        <w:rPr/>
        <w:t>股。</w:t>
      </w:r>
    </w:p>
    <w:p>
      <w:pPr>
        <w:pStyle w:val="BodyText"/>
        <w:spacing w:line="388" w:lineRule="auto" w:before="30"/>
        <w:ind w:right="151" w:firstLine="482"/>
        <w:jc w:val="left"/>
      </w:pPr>
      <w:r>
        <w:rPr/>
        <w:t>本次重大资产重组及配套融资事项已于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日经中国证券监督管理委员会</w:t>
      </w:r>
      <w:r>
        <w:rPr>
          <w:rFonts w:ascii="Times New Roman" w:hAnsi="Times New Roman" w:cs="Times New Roman" w:eastAsia="Times New Roman" w:hint="default"/>
        </w:rPr>
        <w:t>“</w:t>
      </w:r>
      <w:r>
        <w:rPr/>
        <w:t>证监许可 </w:t>
      </w:r>
      <w:r>
        <w:rPr>
          <w:rFonts w:ascii="Times New Roman" w:hAnsi="Times New Roman" w:cs="Times New Roman" w:eastAsia="Times New Roman" w:hint="default"/>
        </w:rPr>
        <w:t>[2015]354</w:t>
      </w:r>
      <w:r>
        <w:rPr/>
        <w:t>号</w:t>
      </w:r>
      <w:r>
        <w:rPr>
          <w:rFonts w:ascii="Times New Roman" w:hAnsi="Times New Roman" w:cs="Times New Roman" w:eastAsia="Times New Roman" w:hint="default"/>
        </w:rPr>
        <w:t>”</w:t>
      </w:r>
      <w:r>
        <w:rPr/>
        <w:t>文《关于核准北京众信国际旅行社股份有限公司向郭洪斌等发行股份购买资产并募集配套资 金的批复》核准。此次发行股份购买资产并募集配套资金发行股份</w:t>
      </w:r>
      <w:r>
        <w:rPr>
          <w:rFonts w:ascii="Times New Roman" w:hAnsi="Times New Roman" w:cs="Times New Roman" w:eastAsia="Times New Roman" w:hint="default"/>
        </w:rPr>
        <w:t>10,299,165</w:t>
      </w:r>
      <w:r>
        <w:rPr/>
        <w:t>股，其中购买资产发行人民 币普通股</w:t>
      </w:r>
      <w:r>
        <w:rPr>
          <w:rFonts w:ascii="Times New Roman" w:hAnsi="Times New Roman" w:cs="Times New Roman" w:eastAsia="Times New Roman" w:hint="default"/>
        </w:rPr>
        <w:t>7,724,374</w:t>
      </w:r>
      <w:r>
        <w:rPr>
          <w:rFonts w:ascii="Times New Roman" w:hAnsi="Times New Roman" w:cs="Times New Roman" w:eastAsia="Times New Roman" w:hint="default"/>
          <w:spacing w:val="27"/>
        </w:rPr>
        <w:t> </w:t>
      </w:r>
      <w:r>
        <w:rPr/>
        <w:t>股，募集配套资金发行人民币普通股</w:t>
      </w:r>
      <w:r>
        <w:rPr>
          <w:rFonts w:ascii="Times New Roman" w:hAnsi="Times New Roman" w:cs="Times New Roman" w:eastAsia="Times New Roman" w:hint="default"/>
        </w:rPr>
        <w:t>2,574,791</w:t>
      </w:r>
      <w:r>
        <w:rPr/>
        <w:t>股。本次非公开发行股份申请增加注册 </w:t>
      </w:r>
      <w:r>
        <w:rPr>
          <w:spacing w:val="-3"/>
        </w:rPr>
        <w:t>资本人民币</w:t>
      </w:r>
      <w:r>
        <w:rPr>
          <w:rFonts w:ascii="Times New Roman" w:hAnsi="Times New Roman" w:cs="Times New Roman" w:eastAsia="Times New Roman" w:hint="default"/>
          <w:spacing w:val="-3"/>
        </w:rPr>
        <w:t>10,299,165</w:t>
      </w:r>
      <w:r>
        <w:rPr>
          <w:spacing w:val="-3"/>
        </w:rPr>
        <w:t>元，增加股本人民币</w:t>
      </w:r>
      <w:r>
        <w:rPr>
          <w:spacing w:val="-21"/>
        </w:rPr>
        <w:t> </w:t>
      </w:r>
      <w:r>
        <w:rPr>
          <w:rFonts w:ascii="Times New Roman" w:hAnsi="Times New Roman" w:cs="Times New Roman" w:eastAsia="Times New Roman" w:hint="default"/>
          <w:spacing w:val="-2"/>
        </w:rPr>
        <w:t>10,299,165</w:t>
      </w:r>
      <w:r>
        <w:rPr>
          <w:spacing w:val="-2"/>
        </w:rPr>
        <w:t>元，变更后的注册资本</w:t>
      </w:r>
      <w:r>
        <w:rPr>
          <w:rFonts w:ascii="Times New Roman" w:hAnsi="Times New Roman" w:cs="Times New Roman" w:eastAsia="Times New Roman" w:hint="default"/>
          <w:spacing w:val="-2"/>
        </w:rPr>
        <w:t>(</w:t>
      </w:r>
      <w:r>
        <w:rPr>
          <w:spacing w:val="-2"/>
        </w:rPr>
        <w:t>股本</w:t>
      </w:r>
      <w:r>
        <w:rPr>
          <w:rFonts w:ascii="Times New Roman" w:hAnsi="Times New Roman" w:cs="Times New Roman" w:eastAsia="Times New Roman" w:hint="default"/>
          <w:spacing w:val="-2"/>
        </w:rPr>
        <w:t>)</w:t>
      </w:r>
      <w:r>
        <w:rPr>
          <w:spacing w:val="-2"/>
        </w:rPr>
        <w:t>为人民币</w:t>
      </w:r>
      <w:r>
        <w:rPr>
          <w:rFonts w:ascii="Times New Roman" w:hAnsi="Times New Roman" w:cs="Times New Roman" w:eastAsia="Times New Roman" w:hint="default"/>
          <w:spacing w:val="-2"/>
        </w:rPr>
        <w:t>69,489,165</w:t>
      </w:r>
      <w:r>
        <w:rPr>
          <w:spacing w:val="-2"/>
        </w:rPr>
        <w:t>元。</w:t>
      </w:r>
      <w:r>
        <w:rPr/>
        <w:t> </w:t>
      </w:r>
      <w:r>
        <w:rPr>
          <w:spacing w:val="-1"/>
        </w:rPr>
        <w:t>增资事项业经北京中证天通会计师事务所（特殊普通合伙）审验，并出具了《北京众信国际旅行社股份有</w:t>
      </w:r>
      <w:r>
        <w:rPr>
          <w:spacing w:val="-82"/>
        </w:rPr>
        <w:t> </w:t>
      </w:r>
      <w:r>
        <w:rPr>
          <w:spacing w:val="-82"/>
        </w:rPr>
      </w:r>
      <w:r>
        <w:rPr/>
        <w:t>限公司验资报告》（中证天通</w:t>
      </w:r>
      <w:r>
        <w:rPr>
          <w:rFonts w:ascii="Times New Roman" w:hAnsi="Times New Roman" w:cs="Times New Roman" w:eastAsia="Times New Roman" w:hint="default"/>
        </w:rPr>
        <w:t>[2015]</w:t>
      </w:r>
      <w:r>
        <w:rPr/>
        <w:t>验字</w:t>
      </w:r>
      <w:r>
        <w:rPr>
          <w:rFonts w:ascii="Times New Roman" w:hAnsi="Times New Roman" w:cs="Times New Roman" w:eastAsia="Times New Roman" w:hint="default"/>
        </w:rPr>
        <w:t>1-1062</w:t>
      </w:r>
      <w:r>
        <w:rPr/>
        <w:t>号）。本次非公开发行的股份于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日在深圳证券 交易所中小板上市。</w:t>
      </w:r>
    </w:p>
    <w:p>
      <w:pPr>
        <w:spacing w:after="0" w:line="388" w:lineRule="auto"/>
        <w:jc w:val="left"/>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172"/>
        <w:gridCol w:w="1347"/>
        <w:gridCol w:w="797"/>
        <w:gridCol w:w="1142"/>
        <w:gridCol w:w="883"/>
        <w:gridCol w:w="1340"/>
      </w:tblGrid>
      <w:tr>
        <w:trPr>
          <w:trHeight w:val="449" w:hRule="exact"/>
        </w:trPr>
        <w:tc>
          <w:tcPr>
            <w:tcW w:w="4172" w:type="dxa"/>
            <w:tcBorders>
              <w:top w:val="single" w:sz="4" w:space="0" w:color="000000"/>
              <w:left w:val="single" w:sz="4" w:space="0" w:color="000000"/>
              <w:bottom w:val="nil" w:sz="6" w:space="0" w:color="auto"/>
              <w:right w:val="single" w:sz="4" w:space="0" w:color="000000"/>
            </w:tcBorders>
            <w:shd w:val="clear" w:color="auto" w:fill="D9D9D9"/>
          </w:tcPr>
          <w:p>
            <w:pPr/>
          </w:p>
        </w:tc>
        <w:tc>
          <w:tcPr>
            <w:tcW w:w="5510"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30" w:hRule="exact"/>
        </w:trPr>
        <w:tc>
          <w:tcPr>
            <w:tcW w:w="4172"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79"/>
              <w:ind w:left="-1"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2144"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4"/>
              <w:ind w:left="7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26"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4"/>
              <w:ind w:left="64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0" w:type="dxa"/>
            <w:tcBorders>
              <w:top w:val="single" w:sz="4" w:space="0" w:color="000000"/>
              <w:left w:val="single" w:sz="4" w:space="0" w:color="000000"/>
              <w:bottom w:val="nil" w:sz="6" w:space="0" w:color="auto"/>
              <w:right w:val="single" w:sz="4" w:space="0" w:color="000000"/>
            </w:tcBorders>
            <w:shd w:val="clear" w:color="auto" w:fill="D9D9D9"/>
          </w:tcPr>
          <w:p>
            <w:pPr/>
          </w:p>
        </w:tc>
      </w:tr>
      <w:tr>
        <w:trPr>
          <w:trHeight w:val="219" w:hRule="exact"/>
        </w:trPr>
        <w:tc>
          <w:tcPr>
            <w:tcW w:w="4172" w:type="dxa"/>
            <w:vMerge/>
            <w:tcBorders>
              <w:left w:val="single" w:sz="4" w:space="0" w:color="000000"/>
              <w:bottom w:val="nil" w:sz="6" w:space="0" w:color="auto"/>
              <w:right w:val="single" w:sz="4" w:space="0" w:color="000000"/>
            </w:tcBorders>
            <w:shd w:val="clear" w:color="auto" w:fill="D9D9D9"/>
          </w:tcPr>
          <w:p>
            <w:pPr/>
          </w:p>
        </w:tc>
        <w:tc>
          <w:tcPr>
            <w:tcW w:w="2144" w:type="dxa"/>
            <w:gridSpan w:val="2"/>
            <w:vMerge/>
            <w:tcBorders>
              <w:left w:val="single" w:sz="4" w:space="0" w:color="000000"/>
              <w:bottom w:val="single" w:sz="4" w:space="0" w:color="000000"/>
              <w:right w:val="single" w:sz="4" w:space="0" w:color="000000"/>
            </w:tcBorders>
            <w:shd w:val="clear" w:color="auto" w:fill="D9D9D9"/>
          </w:tcPr>
          <w:p>
            <w:pPr/>
          </w:p>
        </w:tc>
        <w:tc>
          <w:tcPr>
            <w:tcW w:w="2026" w:type="dxa"/>
            <w:gridSpan w:val="2"/>
            <w:vMerge/>
            <w:tcBorders>
              <w:left w:val="single" w:sz="4" w:space="0" w:color="000000"/>
              <w:bottom w:val="single" w:sz="4" w:space="0" w:color="000000"/>
              <w:right w:val="single" w:sz="4" w:space="0" w:color="000000"/>
            </w:tcBorders>
            <w:shd w:val="clear" w:color="auto" w:fill="D9D9D9"/>
          </w:tcPr>
          <w:p>
            <w:pPr/>
          </w:p>
        </w:tc>
        <w:tc>
          <w:tcPr>
            <w:tcW w:w="1340"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73"/>
              <w:ind w:left="30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9" w:hRule="exact"/>
        </w:trPr>
        <w:tc>
          <w:tcPr>
            <w:tcW w:w="4172" w:type="dxa"/>
            <w:vMerge w:val="restart"/>
            <w:tcBorders>
              <w:top w:val="nil" w:sz="6" w:space="0" w:color="auto"/>
              <w:left w:val="single" w:sz="4" w:space="0" w:color="000000"/>
              <w:right w:val="single" w:sz="4" w:space="0" w:color="000000"/>
            </w:tcBorders>
            <w:shd w:val="clear" w:color="auto" w:fill="D9D9D9"/>
          </w:tcPr>
          <w:p>
            <w:pPr/>
          </w:p>
        </w:tc>
        <w:tc>
          <w:tcPr>
            <w:tcW w:w="134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4"/>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4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4"/>
              <w:ind w:left="7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40" w:type="dxa"/>
            <w:vMerge/>
            <w:tcBorders>
              <w:left w:val="single" w:sz="4" w:space="0" w:color="000000"/>
              <w:bottom w:val="nil" w:sz="6" w:space="0" w:color="auto"/>
              <w:right w:val="single" w:sz="4" w:space="0" w:color="000000"/>
            </w:tcBorders>
            <w:shd w:val="clear" w:color="auto" w:fill="D9D9D9"/>
          </w:tcPr>
          <w:p>
            <w:pPr/>
          </w:p>
        </w:tc>
      </w:tr>
      <w:tr>
        <w:trPr>
          <w:trHeight w:val="229" w:hRule="exact"/>
        </w:trPr>
        <w:tc>
          <w:tcPr>
            <w:tcW w:w="4172" w:type="dxa"/>
            <w:vMerge/>
            <w:tcBorders>
              <w:left w:val="single" w:sz="4" w:space="0" w:color="000000"/>
              <w:bottom w:val="single" w:sz="4" w:space="0" w:color="000000"/>
              <w:right w:val="single" w:sz="4" w:space="0" w:color="000000"/>
            </w:tcBorders>
            <w:shd w:val="clear" w:color="auto" w:fill="D9D9D9"/>
          </w:tcPr>
          <w:p>
            <w:pPr/>
          </w:p>
        </w:tc>
        <w:tc>
          <w:tcPr>
            <w:tcW w:w="1347" w:type="dxa"/>
            <w:vMerge/>
            <w:tcBorders>
              <w:left w:val="single" w:sz="4" w:space="0" w:color="000000"/>
              <w:bottom w:val="single" w:sz="4" w:space="0" w:color="000000"/>
              <w:right w:val="single" w:sz="4" w:space="0" w:color="000000"/>
            </w:tcBorders>
            <w:shd w:val="clear" w:color="auto" w:fill="D9D9D9"/>
          </w:tcPr>
          <w:p>
            <w:pPr/>
          </w:p>
        </w:tc>
        <w:tc>
          <w:tcPr>
            <w:tcW w:w="797" w:type="dxa"/>
            <w:vMerge/>
            <w:tcBorders>
              <w:left w:val="single" w:sz="4" w:space="0" w:color="000000"/>
              <w:bottom w:val="single" w:sz="4" w:space="0" w:color="000000"/>
              <w:right w:val="single" w:sz="4" w:space="0" w:color="000000"/>
            </w:tcBorders>
            <w:shd w:val="clear" w:color="auto" w:fill="D9D9D9"/>
          </w:tcPr>
          <w:p>
            <w:pPr/>
          </w:p>
        </w:tc>
        <w:tc>
          <w:tcPr>
            <w:tcW w:w="1142" w:type="dxa"/>
            <w:vMerge/>
            <w:tcBorders>
              <w:left w:val="single" w:sz="4" w:space="0" w:color="000000"/>
              <w:bottom w:val="single" w:sz="4" w:space="0" w:color="000000"/>
              <w:right w:val="single" w:sz="4" w:space="0" w:color="000000"/>
            </w:tcBorders>
            <w:shd w:val="clear" w:color="auto" w:fill="D9D9D9"/>
          </w:tcPr>
          <w:p>
            <w:pPr/>
          </w:p>
        </w:tc>
        <w:tc>
          <w:tcPr>
            <w:tcW w:w="883" w:type="dxa"/>
            <w:vMerge/>
            <w:tcBorders>
              <w:left w:val="single" w:sz="4" w:space="0" w:color="000000"/>
              <w:bottom w:val="single" w:sz="4" w:space="0" w:color="000000"/>
              <w:right w:val="single" w:sz="4" w:space="0" w:color="000000"/>
            </w:tcBorders>
            <w:shd w:val="clear" w:color="auto" w:fill="D9D9D9"/>
          </w:tcPr>
          <w:p>
            <w:pPr/>
          </w:p>
        </w:tc>
        <w:tc>
          <w:tcPr>
            <w:tcW w:w="1340" w:type="dxa"/>
            <w:tcBorders>
              <w:top w:val="nil" w:sz="6" w:space="0" w:color="auto"/>
              <w:left w:val="single" w:sz="4" w:space="0" w:color="000000"/>
              <w:bottom w:val="single" w:sz="4" w:space="0" w:color="000000"/>
              <w:right w:val="single" w:sz="4" w:space="0" w:color="000000"/>
            </w:tcBorders>
            <w:shd w:val="clear" w:color="auto" w:fill="D9D9D9"/>
          </w:tcPr>
          <w:p>
            <w:pPr/>
          </w:p>
        </w:tc>
      </w:tr>
      <w:tr>
        <w:trPr>
          <w:trHeight w:val="449" w:hRule="exact"/>
        </w:trPr>
        <w:tc>
          <w:tcPr>
            <w:tcW w:w="4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按信用风险特征组合计提坏账准备的应收账款</w:t>
            </w:r>
          </w:p>
        </w:tc>
        <w:tc>
          <w:tcPr>
            <w:tcW w:w="134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pacing w:val="-1"/>
                <w:sz w:val="18"/>
              </w:rPr>
              <w:t>161,817,397.71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z w:val="18"/>
              </w:rPr>
              <w:t>100.00%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2,697,286.95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z w:val="18"/>
              </w:rPr>
              <w:t>1.67%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pacing w:val="-1"/>
                <w:sz w:val="18"/>
              </w:rPr>
              <w:t>159,120,110.76</w:t>
            </w:r>
          </w:p>
        </w:tc>
      </w:tr>
      <w:tr>
        <w:trPr>
          <w:trHeight w:val="449" w:hRule="exact"/>
        </w:trPr>
        <w:tc>
          <w:tcPr>
            <w:tcW w:w="4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pacing w:val="-1"/>
                <w:sz w:val="18"/>
              </w:rPr>
              <w:t>161,817,397.71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z w:val="18"/>
              </w:rPr>
              <w:t>100.00%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2,697,286.95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z w:val="18"/>
              </w:rPr>
              <w:t>1.67%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pacing w:val="-1"/>
                <w:sz w:val="18"/>
              </w:rPr>
              <w:t>159,120,110.76</w:t>
            </w:r>
          </w:p>
        </w:tc>
      </w:tr>
    </w:tbl>
    <w:p>
      <w:pPr>
        <w:spacing w:line="240" w:lineRule="auto" w:before="13"/>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4250"/>
        <w:gridCol w:w="1271"/>
        <w:gridCol w:w="828"/>
        <w:gridCol w:w="1156"/>
        <w:gridCol w:w="893"/>
        <w:gridCol w:w="1272"/>
      </w:tblGrid>
      <w:tr>
        <w:trPr>
          <w:trHeight w:val="449" w:hRule="exact"/>
        </w:trPr>
        <w:tc>
          <w:tcPr>
            <w:tcW w:w="4250" w:type="dxa"/>
            <w:tcBorders>
              <w:top w:val="single" w:sz="4" w:space="0" w:color="000000"/>
              <w:left w:val="single" w:sz="4" w:space="0" w:color="000000"/>
              <w:bottom w:val="nil" w:sz="6" w:space="0" w:color="auto"/>
              <w:right w:val="single" w:sz="4" w:space="0" w:color="000000"/>
            </w:tcBorders>
            <w:shd w:val="clear" w:color="auto" w:fill="D9D9D9"/>
          </w:tcPr>
          <w:p>
            <w:pPr/>
          </w:p>
        </w:tc>
        <w:tc>
          <w:tcPr>
            <w:tcW w:w="5420"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30" w:hRule="exact"/>
        </w:trPr>
        <w:tc>
          <w:tcPr>
            <w:tcW w:w="4250"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79"/>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2099"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4"/>
              <w:ind w:left="6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49"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4"/>
              <w:ind w:left="6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2" w:type="dxa"/>
            <w:tcBorders>
              <w:top w:val="single" w:sz="4" w:space="0" w:color="000000"/>
              <w:left w:val="single" w:sz="4" w:space="0" w:color="000000"/>
              <w:bottom w:val="nil" w:sz="6" w:space="0" w:color="auto"/>
              <w:right w:val="single" w:sz="4" w:space="0" w:color="000000"/>
            </w:tcBorders>
            <w:shd w:val="clear" w:color="auto" w:fill="D9D9D9"/>
          </w:tcPr>
          <w:p>
            <w:pPr/>
          </w:p>
        </w:tc>
      </w:tr>
      <w:tr>
        <w:trPr>
          <w:trHeight w:val="219" w:hRule="exact"/>
        </w:trPr>
        <w:tc>
          <w:tcPr>
            <w:tcW w:w="4250" w:type="dxa"/>
            <w:vMerge/>
            <w:tcBorders>
              <w:left w:val="single" w:sz="4" w:space="0" w:color="000000"/>
              <w:bottom w:val="nil" w:sz="6" w:space="0" w:color="auto"/>
              <w:right w:val="single" w:sz="4" w:space="0" w:color="000000"/>
            </w:tcBorders>
            <w:shd w:val="clear" w:color="auto" w:fill="D9D9D9"/>
          </w:tcPr>
          <w:p>
            <w:pPr/>
          </w:p>
        </w:tc>
        <w:tc>
          <w:tcPr>
            <w:tcW w:w="2099" w:type="dxa"/>
            <w:gridSpan w:val="2"/>
            <w:vMerge/>
            <w:tcBorders>
              <w:left w:val="single" w:sz="4" w:space="0" w:color="000000"/>
              <w:bottom w:val="single" w:sz="4" w:space="0" w:color="000000"/>
              <w:right w:val="single" w:sz="4" w:space="0" w:color="000000"/>
            </w:tcBorders>
            <w:shd w:val="clear" w:color="auto" w:fill="D9D9D9"/>
          </w:tcPr>
          <w:p>
            <w:pPr/>
          </w:p>
        </w:tc>
        <w:tc>
          <w:tcPr>
            <w:tcW w:w="2049" w:type="dxa"/>
            <w:gridSpan w:val="2"/>
            <w:vMerge/>
            <w:tcBorders>
              <w:left w:val="single" w:sz="4" w:space="0" w:color="000000"/>
              <w:bottom w:val="single" w:sz="4" w:space="0" w:color="000000"/>
              <w:right w:val="single" w:sz="4" w:space="0" w:color="000000"/>
            </w:tcBorders>
            <w:shd w:val="clear" w:color="auto" w:fill="D9D9D9"/>
          </w:tcPr>
          <w:p>
            <w:pPr/>
          </w:p>
        </w:tc>
        <w:tc>
          <w:tcPr>
            <w:tcW w:w="1272"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73"/>
              <w:ind w:left="28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9" w:hRule="exact"/>
        </w:trPr>
        <w:tc>
          <w:tcPr>
            <w:tcW w:w="4250" w:type="dxa"/>
            <w:vMerge w:val="restart"/>
            <w:tcBorders>
              <w:top w:val="nil" w:sz="6" w:space="0" w:color="auto"/>
              <w:left w:val="single" w:sz="4" w:space="0" w:color="000000"/>
              <w:right w:val="single" w:sz="4" w:space="0" w:color="000000"/>
            </w:tcBorders>
            <w:shd w:val="clear" w:color="auto" w:fill="D9D9D9"/>
          </w:tcPr>
          <w:p>
            <w:pPr/>
          </w:p>
        </w:tc>
        <w:tc>
          <w:tcPr>
            <w:tcW w:w="127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2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4"/>
              <w:ind w:left="22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5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4"/>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89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4"/>
              <w:ind w:left="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72" w:type="dxa"/>
            <w:vMerge/>
            <w:tcBorders>
              <w:left w:val="single" w:sz="4" w:space="0" w:color="000000"/>
              <w:bottom w:val="nil" w:sz="6" w:space="0" w:color="auto"/>
              <w:right w:val="single" w:sz="4" w:space="0" w:color="000000"/>
            </w:tcBorders>
            <w:shd w:val="clear" w:color="auto" w:fill="D9D9D9"/>
          </w:tcPr>
          <w:p>
            <w:pPr/>
          </w:p>
        </w:tc>
      </w:tr>
      <w:tr>
        <w:trPr>
          <w:trHeight w:val="229" w:hRule="exact"/>
        </w:trPr>
        <w:tc>
          <w:tcPr>
            <w:tcW w:w="4250" w:type="dxa"/>
            <w:vMerge/>
            <w:tcBorders>
              <w:left w:val="single" w:sz="4" w:space="0" w:color="000000"/>
              <w:bottom w:val="single" w:sz="4" w:space="0" w:color="000000"/>
              <w:right w:val="single" w:sz="4" w:space="0" w:color="000000"/>
            </w:tcBorders>
            <w:shd w:val="clear" w:color="auto" w:fill="D9D9D9"/>
          </w:tcPr>
          <w:p>
            <w:pPr/>
          </w:p>
        </w:tc>
        <w:tc>
          <w:tcPr>
            <w:tcW w:w="1271" w:type="dxa"/>
            <w:vMerge/>
            <w:tcBorders>
              <w:left w:val="single" w:sz="4" w:space="0" w:color="000000"/>
              <w:bottom w:val="single" w:sz="4" w:space="0" w:color="000000"/>
              <w:right w:val="single" w:sz="4" w:space="0" w:color="000000"/>
            </w:tcBorders>
            <w:shd w:val="clear" w:color="auto" w:fill="D9D9D9"/>
          </w:tcPr>
          <w:p>
            <w:pPr/>
          </w:p>
        </w:tc>
        <w:tc>
          <w:tcPr>
            <w:tcW w:w="828" w:type="dxa"/>
            <w:vMerge/>
            <w:tcBorders>
              <w:left w:val="single" w:sz="4" w:space="0" w:color="000000"/>
              <w:bottom w:val="single" w:sz="4" w:space="0" w:color="000000"/>
              <w:right w:val="single" w:sz="4" w:space="0" w:color="000000"/>
            </w:tcBorders>
            <w:shd w:val="clear" w:color="auto" w:fill="D9D9D9"/>
          </w:tcPr>
          <w:p>
            <w:pPr/>
          </w:p>
        </w:tc>
        <w:tc>
          <w:tcPr>
            <w:tcW w:w="1156" w:type="dxa"/>
            <w:vMerge/>
            <w:tcBorders>
              <w:left w:val="single" w:sz="4" w:space="0" w:color="000000"/>
              <w:bottom w:val="single" w:sz="4" w:space="0" w:color="000000"/>
              <w:right w:val="single" w:sz="4" w:space="0" w:color="000000"/>
            </w:tcBorders>
            <w:shd w:val="clear" w:color="auto" w:fill="D9D9D9"/>
          </w:tcPr>
          <w:p>
            <w:pPr/>
          </w:p>
        </w:tc>
        <w:tc>
          <w:tcPr>
            <w:tcW w:w="893" w:type="dxa"/>
            <w:vMerge/>
            <w:tcBorders>
              <w:left w:val="single" w:sz="4" w:space="0" w:color="000000"/>
              <w:bottom w:val="single" w:sz="4" w:space="0" w:color="000000"/>
              <w:right w:val="single" w:sz="4" w:space="0" w:color="000000"/>
            </w:tcBorders>
            <w:shd w:val="clear" w:color="auto" w:fill="D9D9D9"/>
          </w:tcPr>
          <w:p>
            <w:pPr/>
          </w:p>
        </w:tc>
        <w:tc>
          <w:tcPr>
            <w:tcW w:w="1272" w:type="dxa"/>
            <w:tcBorders>
              <w:top w:val="nil" w:sz="6" w:space="0" w:color="auto"/>
              <w:left w:val="single" w:sz="4" w:space="0" w:color="000000"/>
              <w:bottom w:val="single" w:sz="4" w:space="0" w:color="000000"/>
              <w:right w:val="single" w:sz="4" w:space="0" w:color="000000"/>
            </w:tcBorders>
            <w:shd w:val="clear" w:color="auto" w:fill="D9D9D9"/>
          </w:tcPr>
          <w:p>
            <w:pPr/>
          </w:p>
        </w:tc>
      </w:tr>
      <w:tr>
        <w:trPr>
          <w:trHeight w:val="449" w:hRule="exact"/>
        </w:trPr>
        <w:tc>
          <w:tcPr>
            <w:tcW w:w="42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按信用风险特征组合计提坏账准备的应收账款</w:t>
            </w:r>
          </w:p>
        </w:tc>
        <w:tc>
          <w:tcPr>
            <w:tcW w:w="127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pacing w:val="-1"/>
                <w:sz w:val="18"/>
              </w:rPr>
              <w:t>99,646,388.65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31"/>
              <w:jc w:val="right"/>
              <w:rPr>
                <w:rFonts w:ascii="Times New Roman" w:hAnsi="Times New Roman" w:cs="Times New Roman" w:eastAsia="Times New Roman" w:hint="default"/>
                <w:sz w:val="18"/>
                <w:szCs w:val="18"/>
              </w:rPr>
            </w:pPr>
            <w:r>
              <w:rPr>
                <w:rFonts w:ascii="Times New Roman"/>
                <w:sz w:val="18"/>
              </w:rPr>
              <w:t>100.00%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pacing w:val="-1"/>
                <w:sz w:val="18"/>
              </w:rPr>
              <w:t>1,099,794.82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
              <w:jc w:val="right"/>
              <w:rPr>
                <w:rFonts w:ascii="Times New Roman" w:hAnsi="Times New Roman" w:cs="Times New Roman" w:eastAsia="Times New Roman" w:hint="default"/>
                <w:sz w:val="18"/>
                <w:szCs w:val="18"/>
              </w:rPr>
            </w:pPr>
            <w:r>
              <w:rPr>
                <w:rFonts w:ascii="Times New Roman"/>
                <w:sz w:val="18"/>
              </w:rPr>
              <w:t>1.10%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
              <w:jc w:val="right"/>
              <w:rPr>
                <w:rFonts w:ascii="Times New Roman" w:hAnsi="Times New Roman" w:cs="Times New Roman" w:eastAsia="Times New Roman" w:hint="default"/>
                <w:sz w:val="18"/>
                <w:szCs w:val="18"/>
              </w:rPr>
            </w:pPr>
            <w:r>
              <w:rPr>
                <w:rFonts w:ascii="Times New Roman"/>
                <w:spacing w:val="-1"/>
                <w:sz w:val="18"/>
              </w:rPr>
              <w:t>98,546,593.83</w:t>
            </w:r>
          </w:p>
        </w:tc>
      </w:tr>
      <w:tr>
        <w:trPr>
          <w:trHeight w:val="449" w:hRule="exact"/>
        </w:trPr>
        <w:tc>
          <w:tcPr>
            <w:tcW w:w="42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pacing w:val="-1"/>
                <w:sz w:val="18"/>
              </w:rPr>
              <w:t>99,646,388.65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31"/>
              <w:jc w:val="right"/>
              <w:rPr>
                <w:rFonts w:ascii="Times New Roman" w:hAnsi="Times New Roman" w:cs="Times New Roman" w:eastAsia="Times New Roman" w:hint="default"/>
                <w:sz w:val="18"/>
                <w:szCs w:val="18"/>
              </w:rPr>
            </w:pPr>
            <w:r>
              <w:rPr>
                <w:rFonts w:ascii="Times New Roman"/>
                <w:sz w:val="18"/>
              </w:rPr>
              <w:t>100.00%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pacing w:val="-1"/>
                <w:sz w:val="18"/>
              </w:rPr>
              <w:t>1,099,794.82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
              <w:jc w:val="right"/>
              <w:rPr>
                <w:rFonts w:ascii="Times New Roman" w:hAnsi="Times New Roman" w:cs="Times New Roman" w:eastAsia="Times New Roman" w:hint="default"/>
                <w:sz w:val="18"/>
                <w:szCs w:val="18"/>
              </w:rPr>
            </w:pPr>
            <w:r>
              <w:rPr>
                <w:rFonts w:ascii="Times New Roman"/>
                <w:sz w:val="18"/>
              </w:rPr>
              <w:t>1.10%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
              <w:jc w:val="right"/>
              <w:rPr>
                <w:rFonts w:ascii="Times New Roman" w:hAnsi="Times New Roman" w:cs="Times New Roman" w:eastAsia="Times New Roman" w:hint="default"/>
                <w:sz w:val="18"/>
                <w:szCs w:val="18"/>
              </w:rPr>
            </w:pPr>
            <w:r>
              <w:rPr>
                <w:rFonts w:ascii="Times New Roman"/>
                <w:spacing w:val="-1"/>
                <w:sz w:val="18"/>
              </w:rPr>
              <w:t>98,546,593.83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240" w:lineRule="auto" w:before="26"/>
        <w:ind w:right="-20"/>
        <w:jc w:val="left"/>
      </w:pPr>
      <w:r>
        <w:rPr/>
        <w:t>期末单项金额重大并单项计提坏账准备的应收账款：</w:t>
      </w:r>
    </w:p>
    <w:p>
      <w:pPr>
        <w:pStyle w:val="BodyText"/>
        <w:spacing w:line="290" w:lineRule="auto" w:before="78"/>
        <w:ind w:right="19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组合中，按账龄分析法计提坏账准备的应收账款：</w:t>
      </w:r>
    </w:p>
    <w:p>
      <w:pPr>
        <w:pStyle w:val="BodyText"/>
        <w:spacing w:line="240" w:lineRule="auto" w:before="3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980" w:right="980"/>
          <w:cols w:num="2" w:equalWidth="0">
            <w:col w:w="4985" w:space="384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3D3D3"/>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148,767,675.84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10,800,521.12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1,080,052.11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335,593.64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100,678.09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794,100.72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397,050.36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160,697,891.32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1,577,780.56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0.98%</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1,119,506.39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1,119,506.39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161,817,397.71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2,697,286.95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w:t>
            </w:r>
          </w:p>
        </w:tc>
      </w:tr>
    </w:tbl>
    <w:p>
      <w:pPr>
        <w:pStyle w:val="BodyText"/>
        <w:spacing w:line="307" w:lineRule="auto" w:before="26"/>
        <w:ind w:left="153" w:right="4731"/>
        <w:jc w:val="left"/>
      </w:pPr>
      <w:r>
        <w:rPr/>
        <w:t>确定该组合依据的说明： 组合中，采用余额百分比法计提坏账准备的应收账款：</w:t>
      </w:r>
    </w:p>
    <w:p>
      <w:pPr>
        <w:pStyle w:val="BodyText"/>
        <w:spacing w:line="240" w:lineRule="auto" w:before="18"/>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after="0" w:line="240" w:lineRule="auto"/>
        <w:jc w:val="left"/>
        <w:sectPr>
          <w:type w:val="continuous"/>
          <w:pgSz w:w="11910" w:h="16840"/>
          <w:pgMar w:top="1600" w:bottom="280" w:left="980" w:right="980"/>
        </w:sectPr>
      </w:pPr>
    </w:p>
    <w:p>
      <w:pPr>
        <w:spacing w:line="240" w:lineRule="auto" w:before="10"/>
        <w:rPr>
          <w:rFonts w:ascii="宋体" w:hAnsi="宋体" w:cs="宋体" w:eastAsia="宋体" w:hint="default"/>
          <w:sz w:val="20"/>
          <w:szCs w:val="20"/>
        </w:rPr>
      </w:pPr>
    </w:p>
    <w:p>
      <w:pPr>
        <w:pStyle w:val="BodyText"/>
        <w:spacing w:line="240" w:lineRule="auto" w:before="35"/>
        <w:ind w:left="214" w:right="214"/>
        <w:jc w:val="left"/>
      </w:pPr>
      <w:r>
        <w:rPr/>
        <w:t>组合中，采用其他方法计提坏账准备的应收账款：</w:t>
      </w:r>
    </w:p>
    <w:p>
      <w:pPr>
        <w:spacing w:line="240" w:lineRule="auto" w:before="9"/>
        <w:rPr>
          <w:rFonts w:ascii="宋体" w:hAnsi="宋体" w:cs="宋体" w:eastAsia="宋体" w:hint="default"/>
          <w:sz w:val="25"/>
          <w:szCs w:val="25"/>
        </w:rPr>
      </w:pPr>
    </w:p>
    <w:p>
      <w:pPr>
        <w:pStyle w:val="Heading3"/>
        <w:spacing w:line="240" w:lineRule="auto"/>
        <w:ind w:left="213" w:right="21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214" w:right="2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1,597,492.13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left="214" w:right="214"/>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2"/>
        <w:rPr>
          <w:rFonts w:ascii="宋体" w:hAnsi="宋体" w:cs="宋体" w:eastAsia="宋体" w:hint="default"/>
          <w:b/>
          <w:bCs/>
          <w:sz w:val="26"/>
          <w:szCs w:val="26"/>
        </w:rPr>
      </w:pPr>
    </w:p>
    <w:tbl>
      <w:tblPr>
        <w:tblW w:w="0" w:type="auto"/>
        <w:jc w:val="left"/>
        <w:tblInd w:w="199" w:type="dxa"/>
        <w:tblLayout w:type="fixed"/>
        <w:tblCellMar>
          <w:top w:w="0" w:type="dxa"/>
          <w:left w:w="0" w:type="dxa"/>
          <w:bottom w:w="0" w:type="dxa"/>
          <w:right w:w="0" w:type="dxa"/>
        </w:tblCellMar>
        <w:tblLook w:val="01E0"/>
      </w:tblPr>
      <w:tblGrid>
        <w:gridCol w:w="3010"/>
        <w:gridCol w:w="1614"/>
        <w:gridCol w:w="1679"/>
        <w:gridCol w:w="1769"/>
        <w:gridCol w:w="1586"/>
      </w:tblGrid>
      <w:tr>
        <w:trPr>
          <w:trHeight w:val="649" w:hRule="exact"/>
        </w:trPr>
        <w:tc>
          <w:tcPr>
            <w:tcW w:w="30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6"/>
              <w:ind w:left="563" w:right="23" w:hanging="540"/>
              <w:jc w:val="left"/>
              <w:rPr>
                <w:rFonts w:ascii="宋体" w:hAnsi="宋体" w:cs="宋体" w:eastAsia="宋体" w:hint="default"/>
                <w:sz w:val="18"/>
                <w:szCs w:val="18"/>
              </w:rPr>
            </w:pPr>
            <w:r>
              <w:rPr>
                <w:rFonts w:ascii="宋体" w:hAnsi="宋体" w:cs="宋体" w:eastAsia="宋体" w:hint="default"/>
                <w:sz w:val="18"/>
                <w:szCs w:val="18"/>
              </w:rPr>
              <w:t>占应收账款期末余额 的比例</w:t>
            </w:r>
          </w:p>
        </w:tc>
        <w:tc>
          <w:tcPr>
            <w:tcW w:w="1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5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428"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17,715,428.71</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10.95%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r>
      <w:tr>
        <w:trPr>
          <w:trHeight w:val="34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11,841,356.08</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7.32%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r>
      <w:tr>
        <w:trPr>
          <w:trHeight w:val="34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8,699,558.52</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5.38%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24,705.23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0.28%</w:t>
            </w:r>
          </w:p>
        </w:tc>
      </w:tr>
      <w:tr>
        <w:trPr>
          <w:trHeight w:val="34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7,329,190.65</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4.53%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r>
      <w:tr>
        <w:trPr>
          <w:trHeight w:val="34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6,604,682.32</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4.08%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r>
      <w:tr>
        <w:trPr>
          <w:trHeight w:val="342" w:hRule="exact"/>
        </w:trPr>
        <w:tc>
          <w:tcPr>
            <w:tcW w:w="30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52,190,216.28</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32.25%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24,705.23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0.05%</w:t>
            </w:r>
          </w:p>
        </w:tc>
      </w:tr>
    </w:tbl>
    <w:p>
      <w:pPr>
        <w:spacing w:line="240" w:lineRule="auto" w:before="2"/>
        <w:rPr>
          <w:rFonts w:ascii="宋体" w:hAnsi="宋体" w:cs="宋体" w:eastAsia="宋体" w:hint="default"/>
          <w:b/>
          <w:bCs/>
          <w:sz w:val="19"/>
          <w:szCs w:val="19"/>
        </w:rPr>
      </w:pPr>
    </w:p>
    <w:p>
      <w:pPr>
        <w:pStyle w:val="Heading3"/>
        <w:spacing w:line="240" w:lineRule="auto" w:before="35"/>
        <w:ind w:left="214" w:right="214"/>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4" w:right="214"/>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4226"/>
        <w:gridCol w:w="1340"/>
        <w:gridCol w:w="862"/>
        <w:gridCol w:w="1160"/>
        <w:gridCol w:w="924"/>
        <w:gridCol w:w="1342"/>
      </w:tblGrid>
      <w:tr>
        <w:trPr>
          <w:trHeight w:val="449" w:hRule="exact"/>
        </w:trPr>
        <w:tc>
          <w:tcPr>
            <w:tcW w:w="422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628" w:type="dxa"/>
            <w:gridSpan w:val="5"/>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49" w:hRule="exact"/>
        </w:trPr>
        <w:tc>
          <w:tcPr>
            <w:tcW w:w="4226" w:type="dxa"/>
            <w:vMerge/>
            <w:tcBorders>
              <w:left w:val="single" w:sz="4" w:space="0" w:color="000000"/>
              <w:right w:val="single" w:sz="4" w:space="0" w:color="000000"/>
            </w:tcBorders>
            <w:shd w:val="clear" w:color="auto" w:fill="C0C0C0"/>
          </w:tcPr>
          <w:p>
            <w:pPr/>
          </w:p>
        </w:tc>
        <w:tc>
          <w:tcPr>
            <w:tcW w:w="2202"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84"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4"/>
              <w:ind w:left="67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2"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74"/>
              <w:ind w:left="30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808" w:hRule="exact"/>
        </w:trPr>
        <w:tc>
          <w:tcPr>
            <w:tcW w:w="4226" w:type="dxa"/>
            <w:vMerge/>
            <w:tcBorders>
              <w:left w:val="single" w:sz="4" w:space="0" w:color="000000"/>
              <w:bottom w:val="single" w:sz="4" w:space="0" w:color="000000"/>
              <w:right w:val="single" w:sz="4" w:space="0" w:color="000000"/>
            </w:tcBorders>
            <w:shd w:val="clear" w:color="auto" w:fill="C0C0C0"/>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67" w:lineRule="auto" w:before="74"/>
              <w:ind w:left="367" w:right="18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342" w:type="dxa"/>
            <w:vMerge/>
            <w:tcBorders>
              <w:left w:val="single" w:sz="4" w:space="0" w:color="000000"/>
              <w:bottom w:val="single" w:sz="4" w:space="0" w:color="000000"/>
              <w:right w:val="single" w:sz="4" w:space="0" w:color="000000"/>
            </w:tcBorders>
            <w:shd w:val="clear" w:color="auto" w:fill="C0C0C0"/>
          </w:tcPr>
          <w:p>
            <w:pPr/>
          </w:p>
        </w:tc>
      </w:tr>
      <w:tr>
        <w:trPr>
          <w:trHeight w:val="449" w:hRule="exact"/>
        </w:trPr>
        <w:tc>
          <w:tcPr>
            <w:tcW w:w="4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单项金额重大并单独计提坏账准备的其他应收款</w:t>
            </w:r>
          </w:p>
        </w:tc>
        <w:tc>
          <w:tcPr>
            <w:tcW w:w="134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单项金额不重大但单独计提坏账准备的其他应收款</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 w:right="0"/>
              <w:jc w:val="center"/>
              <w:rPr>
                <w:rFonts w:ascii="Times New Roman" w:hAnsi="Times New Roman" w:cs="Times New Roman" w:eastAsia="Times New Roman" w:hint="default"/>
                <w:sz w:val="18"/>
                <w:szCs w:val="18"/>
              </w:rPr>
            </w:pPr>
            <w:r>
              <w:rPr>
                <w:rFonts w:ascii="Times New Roman"/>
                <w:sz w:val="18"/>
              </w:rPr>
              <w:t>183,082,986.51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Times New Roman" w:hAnsi="Times New Roman" w:cs="Times New Roman" w:eastAsia="Times New Roman" w:hint="default"/>
                <w:sz w:val="18"/>
                <w:szCs w:val="18"/>
              </w:rPr>
            </w:pPr>
            <w:r>
              <w:rPr>
                <w:rFonts w:ascii="Times New Roman"/>
                <w:sz w:val="18"/>
              </w:rPr>
              <w:t>100.00%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 w:right="0"/>
              <w:jc w:val="center"/>
              <w:rPr>
                <w:rFonts w:ascii="Times New Roman" w:hAnsi="Times New Roman" w:cs="Times New Roman" w:eastAsia="Times New Roman" w:hint="default"/>
                <w:sz w:val="18"/>
                <w:szCs w:val="18"/>
              </w:rPr>
            </w:pPr>
            <w:r>
              <w:rPr>
                <w:rFonts w:ascii="Times New Roman"/>
                <w:sz w:val="18"/>
              </w:rPr>
              <w:t>3,281,100.07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z w:val="18"/>
              </w:rPr>
              <w:t>1.79%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pacing w:val="-1"/>
                <w:sz w:val="18"/>
              </w:rPr>
              <w:t>179,801,886.44</w:t>
            </w:r>
          </w:p>
        </w:tc>
      </w:tr>
      <w:tr>
        <w:trPr>
          <w:trHeight w:val="449" w:hRule="exact"/>
        </w:trPr>
        <w:tc>
          <w:tcPr>
            <w:tcW w:w="4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 w:right="0"/>
              <w:jc w:val="center"/>
              <w:rPr>
                <w:rFonts w:ascii="Times New Roman" w:hAnsi="Times New Roman" w:cs="Times New Roman" w:eastAsia="Times New Roman" w:hint="default"/>
                <w:sz w:val="18"/>
                <w:szCs w:val="18"/>
              </w:rPr>
            </w:pPr>
            <w:r>
              <w:rPr>
                <w:rFonts w:ascii="Times New Roman"/>
                <w:sz w:val="18"/>
              </w:rPr>
              <w:t>183,082,986.51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Times New Roman" w:hAnsi="Times New Roman" w:cs="Times New Roman" w:eastAsia="Times New Roman" w:hint="default"/>
                <w:sz w:val="18"/>
                <w:szCs w:val="18"/>
              </w:rPr>
            </w:pPr>
            <w:r>
              <w:rPr>
                <w:rFonts w:ascii="Times New Roman"/>
                <w:sz w:val="18"/>
              </w:rPr>
              <w:t>100.00%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 w:right="0"/>
              <w:jc w:val="center"/>
              <w:rPr>
                <w:rFonts w:ascii="Times New Roman" w:hAnsi="Times New Roman" w:cs="Times New Roman" w:eastAsia="Times New Roman" w:hint="default"/>
                <w:sz w:val="18"/>
                <w:szCs w:val="18"/>
              </w:rPr>
            </w:pPr>
            <w:r>
              <w:rPr>
                <w:rFonts w:ascii="Times New Roman"/>
                <w:sz w:val="18"/>
              </w:rPr>
              <w:t>3,281,100.07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z w:val="18"/>
              </w:rPr>
              <w:t>1.79%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pacing w:val="-1"/>
                <w:sz w:val="18"/>
              </w:rPr>
              <w:t>179,801,886.44</w:t>
            </w:r>
          </w:p>
        </w:tc>
      </w:tr>
    </w:tbl>
    <w:p>
      <w:pPr>
        <w:spacing w:line="240" w:lineRule="auto" w:before="13"/>
        <w:rPr>
          <w:rFonts w:ascii="宋体" w:hAnsi="宋体" w:cs="宋体" w:eastAsia="宋体" w:hint="default"/>
          <w:sz w:val="29"/>
          <w:szCs w:val="29"/>
        </w:rPr>
      </w:pPr>
    </w:p>
    <w:tbl>
      <w:tblPr>
        <w:tblW w:w="0" w:type="auto"/>
        <w:jc w:val="left"/>
        <w:tblInd w:w="181" w:type="dxa"/>
        <w:tblLayout w:type="fixed"/>
        <w:tblCellMar>
          <w:top w:w="0" w:type="dxa"/>
          <w:left w:w="0" w:type="dxa"/>
          <w:bottom w:w="0" w:type="dxa"/>
          <w:right w:w="0" w:type="dxa"/>
        </w:tblCellMar>
        <w:tblLook w:val="01E0"/>
      </w:tblPr>
      <w:tblGrid>
        <w:gridCol w:w="4485"/>
        <w:gridCol w:w="1229"/>
        <w:gridCol w:w="791"/>
        <w:gridCol w:w="1105"/>
        <w:gridCol w:w="865"/>
        <w:gridCol w:w="1218"/>
      </w:tblGrid>
      <w:tr>
        <w:trPr>
          <w:trHeight w:val="449" w:hRule="exact"/>
        </w:trPr>
        <w:tc>
          <w:tcPr>
            <w:tcW w:w="4485" w:type="dxa"/>
            <w:tcBorders>
              <w:top w:val="single" w:sz="4" w:space="0" w:color="000000"/>
              <w:left w:val="single" w:sz="4" w:space="0" w:color="000000"/>
              <w:bottom w:val="nil" w:sz="6" w:space="0" w:color="auto"/>
              <w:right w:val="single" w:sz="4" w:space="0" w:color="000000"/>
            </w:tcBorders>
            <w:shd w:val="clear" w:color="auto" w:fill="D9D9D9"/>
          </w:tcPr>
          <w:p>
            <w:pPr/>
          </w:p>
        </w:tc>
        <w:tc>
          <w:tcPr>
            <w:tcW w:w="5209"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29" w:hRule="exact"/>
        </w:trPr>
        <w:tc>
          <w:tcPr>
            <w:tcW w:w="4485"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78"/>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020"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3"/>
              <w:ind w:left="6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70"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3"/>
              <w:ind w:left="6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18" w:type="dxa"/>
            <w:tcBorders>
              <w:top w:val="single" w:sz="4" w:space="0" w:color="000000"/>
              <w:left w:val="single" w:sz="4" w:space="0" w:color="000000"/>
              <w:bottom w:val="nil" w:sz="6" w:space="0" w:color="auto"/>
              <w:right w:val="single" w:sz="4" w:space="0" w:color="000000"/>
            </w:tcBorders>
            <w:shd w:val="clear" w:color="auto" w:fill="D9D9D9"/>
          </w:tcPr>
          <w:p>
            <w:pPr/>
          </w:p>
        </w:tc>
      </w:tr>
      <w:tr>
        <w:trPr>
          <w:trHeight w:val="219" w:hRule="exact"/>
        </w:trPr>
        <w:tc>
          <w:tcPr>
            <w:tcW w:w="4485" w:type="dxa"/>
            <w:vMerge/>
            <w:tcBorders>
              <w:left w:val="single" w:sz="4" w:space="0" w:color="000000"/>
              <w:bottom w:val="nil" w:sz="6" w:space="0" w:color="auto"/>
              <w:right w:val="single" w:sz="4" w:space="0" w:color="000000"/>
            </w:tcBorders>
            <w:shd w:val="clear" w:color="auto" w:fill="D9D9D9"/>
          </w:tcPr>
          <w:p>
            <w:pPr/>
          </w:p>
        </w:tc>
        <w:tc>
          <w:tcPr>
            <w:tcW w:w="2020" w:type="dxa"/>
            <w:gridSpan w:val="2"/>
            <w:vMerge/>
            <w:tcBorders>
              <w:left w:val="single" w:sz="4" w:space="0" w:color="000000"/>
              <w:bottom w:val="single" w:sz="4" w:space="0" w:color="000000"/>
              <w:right w:val="single" w:sz="4" w:space="0" w:color="000000"/>
            </w:tcBorders>
            <w:shd w:val="clear" w:color="auto" w:fill="D9D9D9"/>
          </w:tcPr>
          <w:p>
            <w:pPr/>
          </w:p>
        </w:tc>
        <w:tc>
          <w:tcPr>
            <w:tcW w:w="1970" w:type="dxa"/>
            <w:gridSpan w:val="2"/>
            <w:vMerge/>
            <w:tcBorders>
              <w:left w:val="single" w:sz="4" w:space="0" w:color="000000"/>
              <w:bottom w:val="single" w:sz="4" w:space="0" w:color="000000"/>
              <w:right w:val="single" w:sz="4" w:space="0" w:color="000000"/>
            </w:tcBorders>
            <w:shd w:val="clear" w:color="auto" w:fill="D9D9D9"/>
          </w:tcPr>
          <w:p>
            <w:pPr/>
          </w:p>
        </w:tc>
        <w:tc>
          <w:tcPr>
            <w:tcW w:w="1218"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74"/>
              <w:ind w:left="24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9" w:hRule="exact"/>
        </w:trPr>
        <w:tc>
          <w:tcPr>
            <w:tcW w:w="4485" w:type="dxa"/>
            <w:vMerge w:val="restart"/>
            <w:tcBorders>
              <w:top w:val="nil" w:sz="6" w:space="0" w:color="auto"/>
              <w:left w:val="single" w:sz="4" w:space="0" w:color="000000"/>
              <w:right w:val="single" w:sz="4" w:space="0" w:color="000000"/>
            </w:tcBorders>
            <w:shd w:val="clear" w:color="auto" w:fill="D9D9D9"/>
          </w:tcPr>
          <w:p>
            <w:pPr/>
          </w:p>
        </w:tc>
        <w:tc>
          <w:tcPr>
            <w:tcW w:w="122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4"/>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4"/>
              <w:ind w:left="20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0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4"/>
              <w:ind w:left="36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6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4"/>
              <w:ind w:left="6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18" w:type="dxa"/>
            <w:vMerge/>
            <w:tcBorders>
              <w:left w:val="single" w:sz="4" w:space="0" w:color="000000"/>
              <w:bottom w:val="nil" w:sz="6" w:space="0" w:color="auto"/>
              <w:right w:val="single" w:sz="4" w:space="0" w:color="000000"/>
            </w:tcBorders>
            <w:shd w:val="clear" w:color="auto" w:fill="D9D9D9"/>
          </w:tcPr>
          <w:p>
            <w:pPr/>
          </w:p>
        </w:tc>
      </w:tr>
      <w:tr>
        <w:trPr>
          <w:trHeight w:val="230" w:hRule="exact"/>
        </w:trPr>
        <w:tc>
          <w:tcPr>
            <w:tcW w:w="4485" w:type="dxa"/>
            <w:vMerge/>
            <w:tcBorders>
              <w:left w:val="single" w:sz="4" w:space="0" w:color="000000"/>
              <w:bottom w:val="single" w:sz="4" w:space="0" w:color="000000"/>
              <w:right w:val="single" w:sz="4" w:space="0" w:color="000000"/>
            </w:tcBorders>
            <w:shd w:val="clear" w:color="auto" w:fill="D9D9D9"/>
          </w:tcPr>
          <w:p>
            <w:pPr/>
          </w:p>
        </w:tc>
        <w:tc>
          <w:tcPr>
            <w:tcW w:w="1229" w:type="dxa"/>
            <w:vMerge/>
            <w:tcBorders>
              <w:left w:val="single" w:sz="4" w:space="0" w:color="000000"/>
              <w:bottom w:val="single" w:sz="4" w:space="0" w:color="000000"/>
              <w:right w:val="single" w:sz="4" w:space="0" w:color="000000"/>
            </w:tcBorders>
            <w:shd w:val="clear" w:color="auto" w:fill="D9D9D9"/>
          </w:tcPr>
          <w:p>
            <w:pPr/>
          </w:p>
        </w:tc>
        <w:tc>
          <w:tcPr>
            <w:tcW w:w="791" w:type="dxa"/>
            <w:vMerge/>
            <w:tcBorders>
              <w:left w:val="single" w:sz="4" w:space="0" w:color="000000"/>
              <w:bottom w:val="single" w:sz="4" w:space="0" w:color="000000"/>
              <w:right w:val="single" w:sz="4" w:space="0" w:color="000000"/>
            </w:tcBorders>
            <w:shd w:val="clear" w:color="auto" w:fill="D9D9D9"/>
          </w:tcPr>
          <w:p>
            <w:pPr/>
          </w:p>
        </w:tc>
        <w:tc>
          <w:tcPr>
            <w:tcW w:w="1105" w:type="dxa"/>
            <w:vMerge/>
            <w:tcBorders>
              <w:left w:val="single" w:sz="4" w:space="0" w:color="000000"/>
              <w:bottom w:val="single" w:sz="4" w:space="0" w:color="000000"/>
              <w:right w:val="single" w:sz="4" w:space="0" w:color="000000"/>
            </w:tcBorders>
            <w:shd w:val="clear" w:color="auto" w:fill="D9D9D9"/>
          </w:tcPr>
          <w:p>
            <w:pPr/>
          </w:p>
        </w:tc>
        <w:tc>
          <w:tcPr>
            <w:tcW w:w="865" w:type="dxa"/>
            <w:vMerge/>
            <w:tcBorders>
              <w:left w:val="single" w:sz="4" w:space="0" w:color="000000"/>
              <w:bottom w:val="single" w:sz="4" w:space="0" w:color="000000"/>
              <w:right w:val="single" w:sz="4" w:space="0" w:color="000000"/>
            </w:tcBorders>
            <w:shd w:val="clear" w:color="auto" w:fill="D9D9D9"/>
          </w:tcPr>
          <w:p>
            <w:pPr/>
          </w:p>
        </w:tc>
        <w:tc>
          <w:tcPr>
            <w:tcW w:w="1218" w:type="dxa"/>
            <w:tcBorders>
              <w:top w:val="nil" w:sz="6" w:space="0" w:color="auto"/>
              <w:left w:val="single" w:sz="4" w:space="0" w:color="000000"/>
              <w:bottom w:val="single" w:sz="4" w:space="0" w:color="000000"/>
              <w:right w:val="single" w:sz="4" w:space="0" w:color="000000"/>
            </w:tcBorders>
            <w:shd w:val="clear" w:color="auto" w:fill="D9D9D9"/>
          </w:tcPr>
          <w:p>
            <w:pPr/>
          </w:p>
        </w:tc>
      </w:tr>
      <w:tr>
        <w:trPr>
          <w:trHeight w:val="449" w:hRule="exact"/>
        </w:trPr>
        <w:tc>
          <w:tcPr>
            <w:tcW w:w="44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单项金额重大并单独计提坏账准备的其他应收款</w:t>
            </w:r>
          </w:p>
        </w:tc>
        <w:tc>
          <w:tcPr>
            <w:tcW w:w="12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18,393,737.00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32"/>
              <w:jc w:val="right"/>
              <w:rPr>
                <w:rFonts w:ascii="Times New Roman" w:hAnsi="Times New Roman" w:cs="Times New Roman" w:eastAsia="Times New Roman" w:hint="default"/>
                <w:sz w:val="18"/>
                <w:szCs w:val="18"/>
              </w:rPr>
            </w:pPr>
            <w:r>
              <w:rPr>
                <w:rFonts w:ascii="Times New Roman"/>
                <w:sz w:val="18"/>
              </w:rPr>
              <w:t>25.13%</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z w:val="18"/>
              </w:rPr>
              <w:t>367,874.74</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z w:val="18"/>
              </w:rPr>
              <w:t>2.00%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18,025,862.26</w:t>
            </w:r>
          </w:p>
        </w:tc>
      </w:tr>
      <w:tr>
        <w:trPr>
          <w:trHeight w:val="449" w:hRule="exact"/>
        </w:trPr>
        <w:tc>
          <w:tcPr>
            <w:tcW w:w="44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单项金额不重大但单独计提坏账准备的其他应收款</w:t>
            </w:r>
          </w:p>
        </w:tc>
        <w:tc>
          <w:tcPr>
            <w:tcW w:w="12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54,787,523.15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32"/>
              <w:jc w:val="right"/>
              <w:rPr>
                <w:rFonts w:ascii="Times New Roman" w:hAnsi="Times New Roman" w:cs="Times New Roman" w:eastAsia="Times New Roman" w:hint="default"/>
                <w:sz w:val="18"/>
                <w:szCs w:val="18"/>
              </w:rPr>
            </w:pPr>
            <w:r>
              <w:rPr>
                <w:rFonts w:ascii="Times New Roman"/>
                <w:sz w:val="18"/>
              </w:rPr>
              <w:t>74.87%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pacing w:val="-1"/>
                <w:sz w:val="18"/>
              </w:rPr>
              <w:t>1,084,800.37</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z w:val="18"/>
              </w:rPr>
              <w:t>1.98%</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53,702,722.78</w:t>
            </w:r>
          </w:p>
        </w:tc>
      </w:tr>
      <w:tr>
        <w:trPr>
          <w:trHeight w:val="449" w:hRule="exact"/>
        </w:trPr>
        <w:tc>
          <w:tcPr>
            <w:tcW w:w="44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73,181,260.15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32"/>
              <w:jc w:val="right"/>
              <w:rPr>
                <w:rFonts w:ascii="Times New Roman" w:hAnsi="Times New Roman" w:cs="Times New Roman" w:eastAsia="Times New Roman" w:hint="default"/>
                <w:sz w:val="18"/>
                <w:szCs w:val="18"/>
              </w:rPr>
            </w:pPr>
            <w:r>
              <w:rPr>
                <w:rFonts w:ascii="Times New Roman"/>
                <w:sz w:val="18"/>
              </w:rPr>
              <w:t>100.00%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8"/>
                <w:szCs w:val="18"/>
              </w:rPr>
            </w:pPr>
            <w:r>
              <w:rPr>
                <w:rFonts w:ascii="Times New Roman"/>
                <w:spacing w:val="-1"/>
                <w:sz w:val="18"/>
              </w:rPr>
              <w:t>1,452,675.11</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z w:val="18"/>
              </w:rPr>
              <w:t>1.99%</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71,728,585.04</w:t>
            </w:r>
          </w:p>
        </w:tc>
      </w:tr>
    </w:tbl>
    <w:p>
      <w:pPr>
        <w:pStyle w:val="BodyText"/>
        <w:spacing w:line="240" w:lineRule="auto" w:before="26"/>
        <w:ind w:left="214" w:right="214"/>
        <w:jc w:val="left"/>
      </w:pPr>
      <w:r>
        <w:rPr/>
        <w:t>期末单项金额重大并单项计提坏账准备的其他应收款：</w:t>
      </w:r>
    </w:p>
    <w:p>
      <w:pPr>
        <w:pStyle w:val="BodyText"/>
        <w:spacing w:line="240" w:lineRule="auto" w:before="78"/>
        <w:ind w:left="213" w:right="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after="0" w:line="240" w:lineRule="auto"/>
        <w:jc w:val="left"/>
        <w:sectPr>
          <w:footerReference w:type="default" r:id="rId50"/>
          <w:pgSz w:w="11910" w:h="16840"/>
          <w:pgMar w:footer="982" w:header="877" w:top="1100" w:bottom="1180" w:left="920" w:right="900"/>
          <w:pgNumType w:start="166"/>
        </w:sectPr>
      </w:pPr>
    </w:p>
    <w:p>
      <w:pPr>
        <w:spacing w:line="240" w:lineRule="auto" w:before="10"/>
        <w:rPr>
          <w:rFonts w:ascii="宋体" w:hAnsi="宋体" w:cs="宋体" w:eastAsia="宋体" w:hint="default"/>
          <w:sz w:val="20"/>
          <w:szCs w:val="20"/>
        </w:rPr>
      </w:pPr>
    </w:p>
    <w:p>
      <w:pPr>
        <w:pStyle w:val="BodyText"/>
        <w:spacing w:line="240" w:lineRule="auto" w:before="35"/>
        <w:ind w:right="0"/>
        <w:jc w:val="left"/>
      </w:pPr>
      <w:r>
        <w:rPr/>
        <w:t>组合中，按账龄分析法计提坏账准备的其他应收款：</w:t>
      </w:r>
    </w:p>
    <w:p>
      <w:pPr>
        <w:pStyle w:val="BodyText"/>
        <w:spacing w:line="290" w:lineRule="auto" w:before="76"/>
        <w:ind w:right="452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组合中，采用余额百分比法计提坏账准备的其他应收款：</w:t>
      </w:r>
    </w:p>
    <w:p>
      <w:pPr>
        <w:pStyle w:val="BodyText"/>
        <w:spacing w:line="290" w:lineRule="auto" w:before="32"/>
        <w:ind w:right="494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组合中，采用其他方法计提坏账准备的其他应收款：</w:t>
      </w:r>
    </w:p>
    <w:p>
      <w:pPr>
        <w:pStyle w:val="BodyText"/>
        <w:spacing w:line="240" w:lineRule="auto" w:before="3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t>本期计提坏账准备金额</w:t>
      </w:r>
      <w:r>
        <w:rPr>
          <w:spacing w:val="-55"/>
        </w:rPr>
        <w:t> </w:t>
      </w:r>
      <w:r>
        <w:rPr>
          <w:rFonts w:ascii="Times New Roman" w:hAnsi="Times New Roman" w:cs="Times New Roman" w:eastAsia="Times New Roman" w:hint="default"/>
        </w:rPr>
        <w:t>1,828,424.96</w:t>
      </w:r>
      <w:r>
        <w:rPr>
          <w:rFonts w:ascii="Times New Roman" w:hAnsi="Times New Roman" w:cs="Times New Roman" w:eastAsia="Times New Roman" w:hint="default"/>
          <w:spacing w:val="-3"/>
        </w:rPr>
        <w:t> </w:t>
      </w:r>
      <w:r>
        <w:rPr/>
        <w:t>元；本期收回或转回坏账准备金额</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机票押金及其他押金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114,300,424.75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61,477,859.99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58,625,300.24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2,285,128.00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签证借款及备用金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1,235,360.25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2,107,099.86</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8,921,901.27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7,311,172.30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183,082,986.51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73,181,260.15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机票押金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23,844,132.00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477,876.75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22,928,625.36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17,519,421.62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机票押金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14,882,400.00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297,648.00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11,863,067.10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91,037,646.08</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775,524.75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68"/>
        <w:gridCol w:w="1357"/>
        <w:gridCol w:w="1367"/>
        <w:gridCol w:w="1367"/>
        <w:gridCol w:w="1367"/>
        <w:gridCol w:w="1367"/>
        <w:gridCol w:w="1355"/>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409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23"/>
              <w:jc w:val="center"/>
              <w:rPr>
                <w:rFonts w:ascii="宋体" w:hAnsi="宋体" w:cs="宋体" w:eastAsia="宋体" w:hint="default"/>
                <w:sz w:val="18"/>
                <w:szCs w:val="18"/>
              </w:rPr>
            </w:pPr>
            <w:r>
              <w:rPr>
                <w:rFonts w:ascii="宋体" w:hAnsi="宋体" w:cs="宋体" w:eastAsia="宋体" w:hint="default"/>
                <w:sz w:val="18"/>
                <w:szCs w:val="18"/>
              </w:rPr>
              <w:t>项目</w:t>
            </w:r>
          </w:p>
        </w:tc>
        <w:tc>
          <w:tcPr>
            <w:tcW w:w="4091" w:type="dxa"/>
            <w:gridSpan w:val="3"/>
            <w:vMerge/>
            <w:tcBorders>
              <w:left w:val="single" w:sz="4" w:space="0" w:color="000000"/>
              <w:bottom w:val="single" w:sz="4" w:space="0" w:color="000000"/>
              <w:right w:val="single" w:sz="4" w:space="0" w:color="000000"/>
            </w:tcBorders>
            <w:shd w:val="clear" w:color="auto" w:fill="D3D3D3"/>
          </w:tcPr>
          <w:p>
            <w:pPr/>
          </w:p>
        </w:tc>
        <w:tc>
          <w:tcPr>
            <w:tcW w:w="4089"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3D3D3"/>
          </w:tcPr>
          <w:p>
            <w:pPr/>
          </w:p>
        </w:tc>
        <w:tc>
          <w:tcPr>
            <w:tcW w:w="135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5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77" w:right="0"/>
              <w:jc w:val="left"/>
              <w:rPr>
                <w:rFonts w:ascii="Times New Roman" w:hAnsi="Times New Roman" w:cs="Times New Roman" w:eastAsia="Times New Roman" w:hint="default"/>
                <w:sz w:val="18"/>
                <w:szCs w:val="18"/>
              </w:rPr>
            </w:pPr>
            <w:r>
              <w:rPr>
                <w:rFonts w:ascii="Times New Roman"/>
                <w:sz w:val="18"/>
              </w:rPr>
              <w:t>85,100,080.00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85,100,080.00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17,000,000.00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17,000,000.00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85,100,080.00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85,100,080.00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17,000,000.00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17,000,000.00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上海众信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四川众信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众信商务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优拓航服</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优逸文公关</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九州联合</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奇迹旅行</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5,796,000.00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5,796,000.00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杭州众信</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乾坤运通</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5,204,080.00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5,204,080.00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上海巨龙</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香港众信</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17,000,000.00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68,100,080.00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85,100,080.00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2"/>
        <w:gridCol w:w="1838"/>
        <w:gridCol w:w="1912"/>
        <w:gridCol w:w="1913"/>
        <w:gridCol w:w="1901"/>
      </w:tblGrid>
      <w:tr>
        <w:trPr>
          <w:trHeight w:val="207" w:hRule="exact"/>
        </w:trPr>
        <w:tc>
          <w:tcPr>
            <w:tcW w:w="1982" w:type="dxa"/>
            <w:tcBorders>
              <w:top w:val="single" w:sz="4" w:space="0" w:color="000000"/>
              <w:left w:val="single" w:sz="4" w:space="0" w:color="000000"/>
              <w:bottom w:val="nil" w:sz="6" w:space="0" w:color="auto"/>
              <w:right w:val="single" w:sz="4" w:space="0" w:color="000000"/>
            </w:tcBorders>
            <w:shd w:val="clear" w:color="auto" w:fill="D3D3D3"/>
          </w:tcPr>
          <w:p>
            <w:pPr/>
          </w:p>
        </w:tc>
        <w:tc>
          <w:tcPr>
            <w:tcW w:w="375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5" w:hRule="exact"/>
        </w:trPr>
        <w:tc>
          <w:tcPr>
            <w:tcW w:w="19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3D3D3"/>
          </w:tcPr>
          <w:p>
            <w:pPr/>
          </w:p>
        </w:tc>
        <w:tc>
          <w:tcPr>
            <w:tcW w:w="3815"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82" w:type="dxa"/>
            <w:vMerge/>
            <w:tcBorders>
              <w:left w:val="single" w:sz="4" w:space="0" w:color="000000"/>
              <w:bottom w:val="nil" w:sz="6" w:space="0" w:color="auto"/>
              <w:right w:val="single" w:sz="4" w:space="0" w:color="000000"/>
            </w:tcBorders>
            <w:shd w:val="clear" w:color="auto" w:fill="D3D3D3"/>
          </w:tcPr>
          <w:p>
            <w:pPr/>
          </w:p>
        </w:tc>
        <w:tc>
          <w:tcPr>
            <w:tcW w:w="18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2" w:type="dxa"/>
            <w:tcBorders>
              <w:top w:val="nil" w:sz="6" w:space="0" w:color="auto"/>
              <w:left w:val="single" w:sz="4" w:space="0" w:color="000000"/>
              <w:bottom w:val="single" w:sz="4" w:space="0" w:color="000000"/>
              <w:right w:val="single" w:sz="4" w:space="0" w:color="000000"/>
            </w:tcBorders>
            <w:shd w:val="clear" w:color="auto" w:fill="D3D3D3"/>
          </w:tcPr>
          <w:p>
            <w:pPr/>
          </w:p>
        </w:tc>
        <w:tc>
          <w:tcPr>
            <w:tcW w:w="1838" w:type="dxa"/>
            <w:vMerge/>
            <w:tcBorders>
              <w:left w:val="single" w:sz="4" w:space="0" w:color="000000"/>
              <w:bottom w:val="single" w:sz="4" w:space="0" w:color="000000"/>
              <w:right w:val="single" w:sz="4" w:space="0" w:color="000000"/>
            </w:tcBorders>
            <w:shd w:val="clear" w:color="auto" w:fill="D3D3D3"/>
          </w:tcPr>
          <w:p>
            <w:pPr/>
          </w:p>
        </w:tc>
        <w:tc>
          <w:tcPr>
            <w:tcW w:w="1912"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0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4,183,741,098.41</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3,827,326,245.58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2,997,798,309.35</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2,699,579,520.14</w:t>
            </w:r>
          </w:p>
        </w:tc>
      </w:tr>
      <w:tr>
        <w:trPr>
          <w:trHeight w:val="403" w:hRule="exact"/>
        </w:trPr>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4,183,741,098.41</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3,827,326,245.58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2,997,798,309.35</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2,699,579,520.14</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十七、补充资料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982" w:top="1100" w:bottom="1180" w:left="980" w:right="980"/>
        </w:sectPr>
      </w:pPr>
    </w:p>
    <w:p>
      <w:pPr>
        <w:pStyle w:val="BodyText"/>
        <w:spacing w:line="240" w:lineRule="auto" w:before="35"/>
        <w:ind w:left="153" w:right="-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980" w:right="980"/>
          <w:cols w:num="2" w:equalWidth="0">
            <w:col w:w="1761" w:space="7067"/>
            <w:col w:w="1122"/>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3"/>
        <w:gridCol w:w="3059"/>
        <w:gridCol w:w="3186"/>
      </w:tblGrid>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-53,919.65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9"/>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月收到北京市朝阳区发</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展和改革委员会上市扶持奖励资金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600" w:bottom="2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before="0"/>
        <w:ind w:left="0" w:right="158" w:firstLine="0"/>
        <w:jc w:val="right"/>
        <w:rPr>
          <w:rFonts w:ascii="宋体" w:hAnsi="宋体" w:cs="宋体" w:eastAsia="宋体" w:hint="default"/>
          <w:sz w:val="18"/>
          <w:szCs w:val="18"/>
        </w:rPr>
      </w:pPr>
      <w:r>
        <w:rPr/>
        <w:pict>
          <v:shape style="position:absolute;margin-left:56.459999pt;margin-top:-32.268044pt;width:479.2pt;height:161.4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4"/>
                    <w:gridCol w:w="3059"/>
                    <w:gridCol w:w="3186"/>
                  </w:tblGrid>
                  <w:tr>
                    <w:trPr>
                      <w:trHeight w:val="986"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48"/>
                          <w:jc w:val="both"/>
                          <w:rPr>
                            <w:rFonts w:ascii="宋体" w:hAnsi="宋体" w:cs="宋体" w:eastAsia="宋体" w:hint="default"/>
                            <w:sz w:val="18"/>
                            <w:szCs w:val="18"/>
                          </w:rPr>
                        </w:pPr>
                        <w:r>
                          <w:rPr>
                            <w:rFonts w:ascii="宋体" w:hAnsi="宋体" w:cs="宋体" w:eastAsia="宋体" w:hint="default"/>
                            <w:sz w:val="18"/>
                            <w:szCs w:val="18"/>
                          </w:rPr>
                          <w:t>万元；上海分社与上海众信于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月收到上海市黄浦区投资促进服务中心 打浦分中心共</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万元区财政扶持资金</w:t>
                        </w: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30,860.78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979,020.09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2,967,921.04</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1"/>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0"/>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50"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1.885</w:t>
            </w:r>
          </w:p>
        </w:tc>
      </w:tr>
      <w:tr>
        <w:trPr>
          <w:trHeight w:val="714"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1.834</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7"/>
        <w:rPr>
          <w:rFonts w:ascii="宋体" w:hAnsi="宋体" w:cs="宋体" w:eastAsia="宋体" w:hint="default"/>
          <w:sz w:val="24"/>
          <w:szCs w:val="24"/>
        </w:rPr>
      </w:pPr>
    </w:p>
    <w:p>
      <w:pPr>
        <w:pStyle w:val="Heading3"/>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、会计政策变更相关补充资料</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公司根据财政部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年发布的《企业会计准则第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长期股权投资》等八项会计准则变更了相关会计政策并对比较财</w:t>
      </w:r>
    </w:p>
    <w:p>
      <w:pPr>
        <w:spacing w:before="64"/>
        <w:ind w:left="154" w:right="0" w:firstLine="0"/>
        <w:jc w:val="left"/>
        <w:rPr>
          <w:rFonts w:ascii="宋体" w:hAnsi="宋体" w:cs="宋体" w:eastAsia="宋体" w:hint="default"/>
          <w:sz w:val="18"/>
          <w:szCs w:val="18"/>
        </w:rPr>
      </w:pPr>
      <w:r>
        <w:rPr>
          <w:rFonts w:ascii="宋体" w:hAnsi="宋体" w:cs="宋体" w:eastAsia="宋体" w:hint="default"/>
          <w:sz w:val="18"/>
          <w:szCs w:val="18"/>
        </w:rPr>
        <w:t>务报表进行了追溯重述，重述后的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日合并资产负债表如下：</w:t>
      </w:r>
    </w:p>
    <w:p>
      <w:pPr>
        <w:spacing w:before="102"/>
        <w:ind w:left="0" w:right="1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78"/>
        <w:gridCol w:w="2470"/>
        <w:gridCol w:w="2454"/>
        <w:gridCol w:w="2454"/>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244,522,604.01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265,854,013.69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414,441,501.86</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46,568,556.29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98,546,593.83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164,709,596.59</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171,154,423.04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220,870,703.46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219,464,300.02</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46,619,161.02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69,443,686.85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132,772,180.53</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432,960.45</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139,911.23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86,346.81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44,733,600.00</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509,004,655.59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654,801,344.64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976,554,139.45</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4,935,665.19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6,074,915.22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6,156,918.50</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786,954.26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2,682,873.39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7,513,673.17</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2,874,162.87</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5,517,528.35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4,423,839.58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3,256,122.03</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1,141,585.96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1,434,659.18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2,254,437.70</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2,402,000.00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72,482,439.15</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14,783,733.76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21,646,287.37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95,537,753.42</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523,788,389.35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676,447,632.01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1,072,091,892.87</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6,119,000.00</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109,516,303.71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183,567,455.92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201,750,543.02</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153,898,681.59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155,095,908.61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219,175,503.46</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3,555,868.23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8,548,137.02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12,884,348.66</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6,236,289.24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1,721,266.40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9,056,525.12</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25,061,977.98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33,474,752.01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38,151,457.04</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2,134,102.54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3,186,166.80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3,039,363.78</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320,403,223.29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385,593,686.76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490,176,741.08</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320,403,223.29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385,593,686.76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490,176,741.08</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59,190,000.00</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20,359,300.61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20,359,300.61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200,242,253.93</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16,383,271.52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25,051,919.77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36,029,203.16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178"/>
        <w:gridCol w:w="2482"/>
        <w:gridCol w:w="2454"/>
        <w:gridCol w:w="2454"/>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8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115,642,593.93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194,442,724.87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280,550,166.37</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3"/>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8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203,385,166.06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290,853,945.25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576,011,623.46</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82"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5,903,528.33</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8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203,385,166.06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290,853,945.25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581,915,151.79</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8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523,788,389.35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676,447,632.01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1,072,091,892.87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left="3286" w:right="0"/>
        <w:jc w:val="left"/>
        <w:rPr>
          <w:b w:val="0"/>
          <w:bCs w:val="0"/>
        </w:rPr>
      </w:pPr>
      <w:bookmarkStart w:name="_TOC_250000" w:id="12"/>
      <w:r>
        <w:rPr/>
        <w:t>第十二节</w:t>
      </w:r>
      <w:r>
        <w:rPr>
          <w:spacing w:val="-9"/>
        </w:rPr>
        <w:t> </w:t>
      </w:r>
      <w:r>
        <w:rPr/>
        <w:t>备查文件目录</w:t>
      </w:r>
      <w:bookmarkEnd w:id="12"/>
      <w:r>
        <w:rPr>
          <w:b w:val="0"/>
          <w:bCs w:val="0"/>
        </w:rPr>
      </w:r>
    </w:p>
    <w:p>
      <w:pPr>
        <w:spacing w:line="240" w:lineRule="auto" w:before="7"/>
        <w:rPr>
          <w:rFonts w:ascii="宋体" w:hAnsi="宋体" w:cs="宋体" w:eastAsia="宋体" w:hint="default"/>
          <w:b/>
          <w:bCs/>
          <w:sz w:val="46"/>
          <w:szCs w:val="46"/>
        </w:rPr>
      </w:pPr>
    </w:p>
    <w:p>
      <w:pPr>
        <w:pStyle w:val="BodyText"/>
        <w:spacing w:line="403" w:lineRule="auto"/>
        <w:ind w:left="153" w:right="1581"/>
        <w:jc w:val="left"/>
      </w:pPr>
      <w:r>
        <w:rPr/>
        <w:t>一、载有法定代表人、主管会计工作负责人、会计机构负责人签名并盖章的财务报表。 二、载有会计师事务所盖章、注册会计师签名并盖章的审计报告原件。 三、报告期内在中国证监会指定报纸上公开披露过的所有公司文件的正本及公告的原稿。 四、载有法定代表人签名的公司</w:t>
      </w:r>
      <w:r>
        <w:rPr>
          <w:rFonts w:ascii="Times New Roman" w:hAnsi="Times New Roman" w:cs="Times New Roman" w:eastAsia="Times New Roman" w:hint="default"/>
        </w:rPr>
        <w:t>2014</w:t>
      </w:r>
      <w:r>
        <w:rPr/>
        <w:t>年年度报告文本。 五、以上备查文件的备置地点：公司证券事务部。</w:t>
      </w:r>
    </w:p>
    <w:sectPr>
      <w:pgSz w:w="11910" w:h="16840"/>
      <w:pgMar w:header="877" w:footer="982" w:top="110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78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10522pt;margin-top:535.297913pt;width:17.5pt;height:11pt;mso-position-horizontal-relative:page;mso-position-vertical-relative:page;z-index:-878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1.897522pt;width:17.150pt;height:11pt;mso-position-horizontal-relative:page;mso-position-vertical-relative:page;z-index:-878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878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878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878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878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158</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878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878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758.00531pt;width:70.9pt;height:11.5pt;mso-position-horizontal-relative:page;mso-position-vertical-relative:page;z-index:-878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txbxContent>
          </v:textbox>
          <w10:wrap type="none"/>
        </v:shape>
      </w:pict>
    </w:r>
    <w:r>
      <w:rPr/>
      <w:pict>
        <v:shape style="position:absolute;margin-left:527.619873pt;margin-top:781.897522pt;width:13pt;height:11pt;mso-position-horizontal-relative:page;mso-position-vertical-relative:page;z-index:-878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78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78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878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15pt;height:11.1pt;mso-position-horizontal-relative:page;mso-position-vertical-relative:page;z-index:-878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78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8785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878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879016"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17.119995pt;margin-top:42.865326pt;width:222.5pt;height:11.5pt;mso-position-horizontal-relative:page;mso-position-vertical-relative:page;z-index:-8789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北京众信国际旅行社股份有限公司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10522pt;margin-top:42.865623pt;width:222.5pt;height:11.5pt;mso-position-horizontal-relative:page;mso-position-vertical-relative:page;z-index:-8788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北京众信国际旅行社股份有限公司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878800"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17.119995pt;margin-top:42.865326pt;width:222.5pt;height:11.5pt;mso-position-horizontal-relative:page;mso-position-vertical-relative:page;z-index:-8787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北京众信国际旅行社股份有限公司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780014pt;margin-top:55.32pt;width:485.85pt;height:.75pt;mso-position-horizontal-relative:page;mso-position-vertical-relative:page;z-index:-878728" coordorigin="1096,1106" coordsize="9717,15">
          <v:group style="position:absolute;left:1103;top:1114;width:1048;height:2" coordorigin="1103,1114" coordsize="1048,2">
            <v:shape style="position:absolute;left:1103;top:1114;width:1048;height:2" coordorigin="1103,1114" coordsize="1048,0" path="m1103,1114l2150,1114e" filled="false" stroked="true" strokeweight=".71997pt" strokecolor="#000000">
              <v:path arrowok="t"/>
            </v:shape>
          </v:group>
          <v:group style="position:absolute;left:2150;top:1114;width:1076;height:2" coordorigin="2150,1114" coordsize="1076,2">
            <v:shape style="position:absolute;left:2150;top:1114;width:1076;height:2" coordorigin="2150,1114" coordsize="1076,0" path="m2150,1114l3226,1114e" filled="false" stroked="true" strokeweight=".71997pt" strokecolor="#000000">
              <v:path arrowok="t"/>
            </v:shape>
          </v:group>
          <v:group style="position:absolute;left:3226;top:1114;width:1076;height:2" coordorigin="3226,1114" coordsize="1076,2">
            <v:shape style="position:absolute;left:3226;top:1114;width:1076;height:2" coordorigin="3226,1114" coordsize="1076,0" path="m3226,1114l4301,1114e" filled="false" stroked="true" strokeweight=".71997pt" strokecolor="#000000">
              <v:path arrowok="t"/>
            </v:shape>
          </v:group>
          <v:group style="position:absolute;left:4301;top:1114;width:1076;height:2" coordorigin="4301,1114" coordsize="1076,2">
            <v:shape style="position:absolute;left:4301;top:1114;width:1076;height:2" coordorigin="4301,1114" coordsize="1076,0" path="m4301,1114l5376,1114e" filled="false" stroked="true" strokeweight=".71997pt" strokecolor="#000000">
              <v:path arrowok="t"/>
            </v:shape>
          </v:group>
          <v:group style="position:absolute;left:5376;top:1114;width:1076;height:2" coordorigin="5376,1114" coordsize="1076,2">
            <v:shape style="position:absolute;left:5376;top:1114;width:1076;height:2" coordorigin="5376,1114" coordsize="1076,0" path="m5376,1114l6451,1114e" filled="false" stroked="true" strokeweight=".71997pt" strokecolor="#000000">
              <v:path arrowok="t"/>
            </v:shape>
          </v:group>
          <v:group style="position:absolute;left:6451;top:1114;width:1076;height:2" coordorigin="6451,1114" coordsize="1076,2">
            <v:shape style="position:absolute;left:6451;top:1114;width:1076;height:2" coordorigin="6451,1114" coordsize="1076,0" path="m6451,1114l7526,1114e" filled="false" stroked="true" strokeweight=".72pt" strokecolor="#000000">
              <v:path arrowok="t"/>
            </v:shape>
          </v:group>
          <v:group style="position:absolute;left:7526;top:1114;width:1076;height:2" coordorigin="7526,1114" coordsize="1076,2">
            <v:shape style="position:absolute;left:7526;top:1114;width:1076;height:2" coordorigin="7526,1114" coordsize="1076,0" path="m7526,1114l8602,1114e" filled="false" stroked="true" strokeweight=".71997pt" strokecolor="#000000">
              <v:path arrowok="t"/>
            </v:shape>
          </v:group>
          <v:group style="position:absolute;left:8602;top:1114;width:1076;height:2" coordorigin="8602,1114" coordsize="1076,2">
            <v:shape style="position:absolute;left:8602;top:1114;width:1076;height:2" coordorigin="8602,1114" coordsize="1076,0" path="m8602,1114l9677,1114e" filled="false" stroked="true" strokeweight=".71997pt" strokecolor="#000000">
              <v:path arrowok="t"/>
            </v:shape>
          </v:group>
          <v:group style="position:absolute;left:9677;top:1114;width:1076;height:2" coordorigin="9677,1114" coordsize="1076,2">
            <v:shape style="position:absolute;left:9677;top:1114;width:1076;height:2" coordorigin="9677,1114" coordsize="1076,0" path="m9677,1114l10752,1114e" filled="false" stroked="true" strokeweight=".71997pt" strokecolor="#000000">
              <v:path arrowok="t"/>
            </v:shape>
          </v:group>
          <v:group style="position:absolute;left:10752;top:1114;width:53;height:2" coordorigin="10752,1114" coordsize="53,2">
            <v:shape style="position:absolute;left:10752;top:1114;width:53;height:2" coordorigin="10752,1114" coordsize="53,0" path="m10752,1114l10805,1114e" filled="false" stroked="true" strokeweight=".71997pt" strokecolor="#000000">
              <v:path arrowok="t"/>
            </v:shape>
          </v:group>
          <w10:wrap type="none"/>
        </v:group>
      </w:pict>
    </w:r>
    <w:r>
      <w:rPr/>
      <w:pict>
        <v:shape style="position:absolute;margin-left:317.239990pt;margin-top:42.925323pt;width:222.5pt;height:11.5pt;mso-position-horizontal-relative:page;mso-position-vertical-relative:page;z-index:-8787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北京众信国际 行社股份有限公司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878680"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17.119995pt;margin-top:42.865326pt;width:222.5pt;height:11.5pt;mso-position-horizontal-relative:page;mso-position-vertical-relative:page;z-index:-8786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北京众信国际旅行社股份有限公司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780014pt;margin-top:55.32pt;width:485.85pt;height:.75pt;mso-position-horizontal-relative:page;mso-position-vertical-relative:page;z-index:-878632" coordorigin="1096,1106" coordsize="9717,15">
          <v:group style="position:absolute;left:1103;top:1114;width:1048;height:2" coordorigin="1103,1114" coordsize="1048,2">
            <v:shape style="position:absolute;left:1103;top:1114;width:1048;height:2" coordorigin="1103,1114" coordsize="1048,0" path="m1103,1114l2150,1114e" filled="false" stroked="true" strokeweight=".71997pt" strokecolor="#000000">
              <v:path arrowok="t"/>
            </v:shape>
          </v:group>
          <v:group style="position:absolute;left:2150;top:1114;width:1076;height:2" coordorigin="2150,1114" coordsize="1076,2">
            <v:shape style="position:absolute;left:2150;top:1114;width:1076;height:2" coordorigin="2150,1114" coordsize="1076,0" path="m2150,1114l3226,1114e" filled="false" stroked="true" strokeweight=".71997pt" strokecolor="#000000">
              <v:path arrowok="t"/>
            </v:shape>
          </v:group>
          <v:group style="position:absolute;left:3226;top:1114;width:1076;height:2" coordorigin="3226,1114" coordsize="1076,2">
            <v:shape style="position:absolute;left:3226;top:1114;width:1076;height:2" coordorigin="3226,1114" coordsize="1076,0" path="m3226,1114l4301,1114e" filled="false" stroked="true" strokeweight=".71997pt" strokecolor="#000000">
              <v:path arrowok="t"/>
            </v:shape>
          </v:group>
          <v:group style="position:absolute;left:4301;top:1114;width:1076;height:2" coordorigin="4301,1114" coordsize="1076,2">
            <v:shape style="position:absolute;left:4301;top:1114;width:1076;height:2" coordorigin="4301,1114" coordsize="1076,0" path="m4301,1114l5376,1114e" filled="false" stroked="true" strokeweight=".71997pt" strokecolor="#000000">
              <v:path arrowok="t"/>
            </v:shape>
          </v:group>
          <v:group style="position:absolute;left:5376;top:1114;width:1076;height:2" coordorigin="5376,1114" coordsize="1076,2">
            <v:shape style="position:absolute;left:5376;top:1114;width:1076;height:2" coordorigin="5376,1114" coordsize="1076,0" path="m5376,1114l6451,1114e" filled="false" stroked="true" strokeweight=".71997pt" strokecolor="#000000">
              <v:path arrowok="t"/>
            </v:shape>
          </v:group>
          <v:group style="position:absolute;left:6451;top:1114;width:1076;height:2" coordorigin="6451,1114" coordsize="1076,2">
            <v:shape style="position:absolute;left:6451;top:1114;width:1076;height:2" coordorigin="6451,1114" coordsize="1076,0" path="m6451,1114l7526,1114e" filled="false" stroked="true" strokeweight=".72pt" strokecolor="#000000">
              <v:path arrowok="t"/>
            </v:shape>
          </v:group>
          <v:group style="position:absolute;left:7526;top:1114;width:1076;height:2" coordorigin="7526,1114" coordsize="1076,2">
            <v:shape style="position:absolute;left:7526;top:1114;width:1076;height:2" coordorigin="7526,1114" coordsize="1076,0" path="m7526,1114l8602,1114e" filled="false" stroked="true" strokeweight=".71997pt" strokecolor="#000000">
              <v:path arrowok="t"/>
            </v:shape>
          </v:group>
          <v:group style="position:absolute;left:8602;top:1114;width:1076;height:2" coordorigin="8602,1114" coordsize="1076,2">
            <v:shape style="position:absolute;left:8602;top:1114;width:1076;height:2" coordorigin="8602,1114" coordsize="1076,0" path="m8602,1114l9677,1114e" filled="false" stroked="true" strokeweight=".71997pt" strokecolor="#000000">
              <v:path arrowok="t"/>
            </v:shape>
          </v:group>
          <v:group style="position:absolute;left:9677;top:1114;width:1076;height:2" coordorigin="9677,1114" coordsize="1076,2">
            <v:shape style="position:absolute;left:9677;top:1114;width:1076;height:2" coordorigin="9677,1114" coordsize="1076,0" path="m9677,1114l10752,1114e" filled="false" stroked="true" strokeweight=".71997pt" strokecolor="#000000">
              <v:path arrowok="t"/>
            </v:shape>
          </v:group>
          <v:group style="position:absolute;left:10752;top:1114;width:53;height:2" coordorigin="10752,1114" coordsize="53,2">
            <v:shape style="position:absolute;left:10752;top:1114;width:53;height:2" coordorigin="10752,1114" coordsize="53,0" path="m10752,1114l10805,1114e" filled="false" stroked="true" strokeweight=".71997pt" strokecolor="#000000">
              <v:path arrowok="t"/>
            </v:shape>
          </v:group>
          <w10:wrap type="none"/>
        </v:group>
      </w:pict>
    </w:r>
    <w:r>
      <w:rPr/>
      <w:pict>
        <v:shape style="position:absolute;margin-left:317.239990pt;margin-top:42.925323pt;width:222.5pt;height:11.5pt;mso-position-horizontal-relative:page;mso-position-vertical-relative:page;z-index:-8786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北京众信国际 行社股份有限公司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878584"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17.119995pt;margin-top:42.865326pt;width:222.5pt;height:11.5pt;mso-position-horizontal-relative:page;mso-position-vertical-relative:page;z-index:-8785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北京众信国际旅行社股份有限公司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10522pt;margin-top:42.865623pt;width:222.5pt;height:11.5pt;mso-position-horizontal-relative:page;mso-position-vertical-relative:page;z-index:-8784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北京众信国际旅行社股份有限公司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878416"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17.119995pt;margin-top:42.865326pt;width:222.5pt;height:11.5pt;mso-position-horizontal-relative:page;mso-position-vertical-relative:page;z-index:-8783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北京众信国际旅行社股份有限公司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7"/>
      <w:ind w:left="154"/>
    </w:pPr>
    <w:rPr>
      <w:rFonts w:ascii="宋体" w:hAnsi="宋体" w:eastAsia="宋体"/>
      <w:b/>
      <w:bCs/>
      <w:sz w:val="21"/>
      <w:szCs w:val="21"/>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1"/>
      <w:ind w:left="387"/>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utourworld.com/" TargetMode="External"/><Relationship Id="rId9" Type="http://schemas.openxmlformats.org/officeDocument/2006/relationships/hyperlink" Target="mailto:stock@utourworld.com" TargetMode="External"/><Relationship Id="rId10" Type="http://schemas.openxmlformats.org/officeDocument/2006/relationships/hyperlink" Target="http://www.cninfo.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yperlink" Target="http://www.cninfo.c/" TargetMode="Externa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header" Target="header3.xml"/><Relationship Id="rId18" Type="http://schemas.openxmlformats.org/officeDocument/2006/relationships/footer" Target="footer6.xml"/><Relationship Id="rId19" Type="http://schemas.openxmlformats.org/officeDocument/2006/relationships/header" Target="header4.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header" Target="header5.xml"/><Relationship Id="rId28" Type="http://schemas.openxmlformats.org/officeDocument/2006/relationships/image" Target="media/image9.jpeg"/><Relationship Id="rId29" Type="http://schemas.openxmlformats.org/officeDocument/2006/relationships/header" Target="header6.xml"/><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header" Target="header7.xml"/><Relationship Id="rId38" Type="http://schemas.openxmlformats.org/officeDocument/2006/relationships/footer" Target="footer7.xml"/><Relationship Id="rId39" Type="http://schemas.openxmlformats.org/officeDocument/2006/relationships/footer" Target="footer8.xml"/><Relationship Id="rId40" Type="http://schemas.openxmlformats.org/officeDocument/2006/relationships/footer" Target="footer9.xml"/><Relationship Id="rId41" Type="http://schemas.openxmlformats.org/officeDocument/2006/relationships/header" Target="header8.xml"/><Relationship Id="rId42" Type="http://schemas.openxmlformats.org/officeDocument/2006/relationships/footer" Target="footer10.xml"/><Relationship Id="rId43" Type="http://schemas.openxmlformats.org/officeDocument/2006/relationships/header" Target="header9.xml"/><Relationship Id="rId44" Type="http://schemas.openxmlformats.org/officeDocument/2006/relationships/footer" Target="footer11.xml"/><Relationship Id="rId45" Type="http://schemas.openxmlformats.org/officeDocument/2006/relationships/footer" Target="footer12.xml"/><Relationship Id="rId46" Type="http://schemas.openxmlformats.org/officeDocument/2006/relationships/footer" Target="footer13.xml"/><Relationship Id="rId47" Type="http://schemas.openxmlformats.org/officeDocument/2006/relationships/footer" Target="footer14.xml"/><Relationship Id="rId48" Type="http://schemas.openxmlformats.org/officeDocument/2006/relationships/footer" Target="footer15.xml"/><Relationship Id="rId49" Type="http://schemas.openxmlformats.org/officeDocument/2006/relationships/footer" Target="footer16.xml"/><Relationship Id="rId50"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huping</dc:creator>
  <dc:title>Microsoft Word - 21-2014年度报告全文</dc:title>
  <dcterms:created xsi:type="dcterms:W3CDTF">2020-05-06T18:16:14Z</dcterms:created>
  <dcterms:modified xsi:type="dcterms:W3CDTF">2020-05-06T18:16:14Z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2015-04-10T00:00:00Z</vt:filetime>
  </property>
  <property fmtid="{D5CDD505-2E9C-101B-9397-08002B2CF9AE}" pid="3" name="Creator">
    <vt:lpwstr>PScript5.dll Version 5.2.2</vt:lpwstr>
  </property>
  <property fmtid="{D5CDD505-2E9C-101B-9397-08002B2CF9AE}" pid="4" name="LastSaved">
    <vt:filetime>2020-05-06T00:00:00Z</vt:filetime>
  </property>
</Properties>
</file>