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tabs>
          <w:tab w:pos="3965" w:val="left" w:leader="none"/>
          <w:tab w:pos="7461" w:val="left" w:leader="none"/>
        </w:tabs>
        <w:spacing w:line="338" w:lineRule="auto" w:before="1"/>
        <w:ind w:left="113" w:right="1296"/>
        <w:jc w:val="left"/>
        <w:rPr>
          <w:rFonts w:ascii="Times New Roman" w:hAnsi="Times New Roman" w:cs="Times New Roman" w:eastAsia="Times New Roman" w:hint="default"/>
          <w:b w:val="0"/>
          <w:bCs w:val="0"/>
        </w:rPr>
      </w:pPr>
      <w:r>
        <w:rPr>
          <w:w w:val="95"/>
        </w:rPr>
        <w:t>股票简称：众信旅游</w:t>
        <w:tab/>
      </w:r>
      <w:r>
        <w:rPr/>
        <w:t>股票代码：</w:t>
      </w:r>
      <w:r>
        <w:rPr>
          <w:rFonts w:ascii="Times New Roman" w:hAnsi="Times New Roman" w:cs="Times New Roman" w:eastAsia="Times New Roman" w:hint="default"/>
        </w:rPr>
        <w:t>002707</w:t>
        <w:tab/>
      </w:r>
      <w:r>
        <w:rPr/>
        <w:t>公告编号：</w:t>
      </w:r>
      <w:r>
        <w:rPr>
          <w:rFonts w:ascii="Times New Roman" w:hAnsi="Times New Roman" w:cs="Times New Roman" w:eastAsia="Times New Roman" w:hint="default"/>
        </w:rPr>
        <w:t>2019-035 </w:t>
      </w:r>
      <w:r>
        <w:rPr>
          <w:w w:val="95"/>
        </w:rPr>
        <w:t>债券简称：众信转债</w:t>
        <w:tab/>
      </w:r>
      <w:r>
        <w:rPr/>
        <w:t>债券代码：</w:t>
      </w:r>
      <w:r>
        <w:rPr>
          <w:rFonts w:ascii="Times New Roman" w:hAnsi="Times New Roman" w:cs="Times New Roman" w:eastAsia="Times New Roman" w:hint="default"/>
        </w:rPr>
        <w:t>128022</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2"/>
        <w:rPr>
          <w:rFonts w:ascii="Times New Roman" w:hAnsi="Times New Roman" w:cs="Times New Roman" w:eastAsia="Times New Roman" w:hint="default"/>
          <w:b/>
          <w:bCs/>
          <w:sz w:val="23"/>
          <w:szCs w:val="23"/>
        </w:rPr>
      </w:pPr>
    </w:p>
    <w:p>
      <w:pPr>
        <w:spacing w:line="811" w:lineRule="exact"/>
        <w:ind w:left="37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466791" cy="51511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466791" cy="515112"/>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1"/>
        <w:rPr>
          <w:rFonts w:ascii="Times New Roman" w:hAnsi="Times New Roman" w:cs="Times New Roman" w:eastAsia="Times New Roman" w:hint="default"/>
          <w:b/>
          <w:bCs/>
          <w:sz w:val="32"/>
          <w:szCs w:val="32"/>
        </w:rPr>
      </w:pPr>
    </w:p>
    <w:p>
      <w:pPr>
        <w:spacing w:before="0"/>
        <w:ind w:left="2018" w:right="3044" w:firstLine="0"/>
        <w:jc w:val="center"/>
        <w:rPr>
          <w:rFonts w:ascii="宋体" w:hAnsi="宋体" w:cs="宋体" w:eastAsia="宋体" w:hint="default"/>
          <w:sz w:val="48"/>
          <w:szCs w:val="48"/>
        </w:rPr>
      </w:pPr>
      <w:r>
        <w:rPr>
          <w:rFonts w:ascii="宋体" w:hAnsi="宋体" w:cs="宋体" w:eastAsia="宋体" w:hint="default"/>
          <w:b/>
          <w:bCs/>
          <w:sz w:val="48"/>
          <w:szCs w:val="48"/>
        </w:rPr>
        <w:t>众信旅游集团股份有限公司</w:t>
      </w:r>
      <w:r>
        <w:rPr>
          <w:rFonts w:ascii="宋体" w:hAnsi="宋体" w:cs="宋体" w:eastAsia="宋体" w:hint="default"/>
          <w:sz w:val="48"/>
          <w:szCs w:val="48"/>
        </w:rPr>
      </w:r>
    </w:p>
    <w:p>
      <w:pPr>
        <w:spacing w:before="392"/>
        <w:ind w:left="2018" w:right="3036"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2018 </w:t>
      </w:r>
      <w:r>
        <w:rPr>
          <w:rFonts w:ascii="宋体" w:hAnsi="宋体" w:cs="宋体" w:eastAsia="宋体" w:hint="default"/>
          <w:b/>
          <w:bCs/>
          <w:sz w:val="48"/>
          <w:szCs w:val="48"/>
        </w:rPr>
        <w:t>年度报告</w:t>
      </w:r>
      <w:r>
        <w:rPr>
          <w:rFonts w:ascii="宋体" w:hAnsi="宋体" w:cs="宋体" w:eastAsia="宋体" w:hint="default"/>
          <w:sz w:val="48"/>
          <w:szCs w:val="48"/>
        </w:rPr>
      </w: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before="344"/>
        <w:ind w:left="2018" w:right="3040"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2019</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年</w:t>
      </w:r>
      <w:r>
        <w:rPr>
          <w:rFonts w:ascii="宋体" w:hAnsi="宋体" w:cs="宋体" w:eastAsia="宋体" w:hint="default"/>
          <w:b/>
          <w:bCs/>
          <w:spacing w:val="-90"/>
          <w:sz w:val="36"/>
          <w:szCs w:val="36"/>
        </w:rPr>
        <w:t> </w:t>
      </w:r>
      <w:r>
        <w:rPr>
          <w:rFonts w:ascii="Times New Roman" w:hAnsi="Times New Roman" w:cs="Times New Roman" w:eastAsia="Times New Roman" w:hint="default"/>
          <w:b/>
          <w:bCs/>
          <w:sz w:val="36"/>
          <w:szCs w:val="36"/>
        </w:rPr>
        <w:t>4</w:t>
      </w:r>
      <w:r>
        <w:rPr>
          <w:rFonts w:ascii="Times New Roman" w:hAnsi="Times New Roman" w:cs="Times New Roman" w:eastAsia="Times New Roman" w:hint="default"/>
          <w:b/>
          <w:bCs/>
          <w:spacing w:val="-4"/>
          <w:sz w:val="36"/>
          <w:szCs w:val="36"/>
        </w:rPr>
        <w:t> </w:t>
      </w:r>
      <w:r>
        <w:rPr>
          <w:rFonts w:ascii="宋体" w:hAnsi="宋体" w:cs="宋体" w:eastAsia="宋体" w:hint="default"/>
          <w:b/>
          <w:bCs/>
          <w:sz w:val="36"/>
          <w:szCs w:val="36"/>
        </w:rPr>
        <w:t>月</w:t>
      </w:r>
      <w:r>
        <w:rPr>
          <w:rFonts w:ascii="宋体" w:hAnsi="宋体" w:cs="宋体" w:eastAsia="宋体" w:hint="default"/>
          <w:b/>
          <w:bCs/>
          <w:spacing w:val="-90"/>
          <w:sz w:val="36"/>
          <w:szCs w:val="36"/>
        </w:rPr>
        <w:t> </w:t>
      </w:r>
      <w:r>
        <w:rPr>
          <w:rFonts w:ascii="Times New Roman" w:hAnsi="Times New Roman" w:cs="Times New Roman" w:eastAsia="Times New Roman" w:hint="default"/>
          <w:b/>
          <w:bCs/>
          <w:sz w:val="36"/>
          <w:szCs w:val="36"/>
        </w:rPr>
        <w:t>22</w:t>
      </w:r>
      <w:r>
        <w:rPr>
          <w:rFonts w:ascii="Times New Roman" w:hAnsi="Times New Roman" w:cs="Times New Roman" w:eastAsia="Times New Roman" w:hint="default"/>
          <w:b/>
          <w:bCs/>
          <w:spacing w:val="-4"/>
          <w:sz w:val="36"/>
          <w:szCs w:val="36"/>
        </w:rPr>
        <w:t> </w:t>
      </w:r>
      <w:r>
        <w:rPr>
          <w:rFonts w:ascii="宋体" w:hAnsi="宋体" w:cs="宋体" w:eastAsia="宋体" w:hint="default"/>
          <w:b/>
          <w:bCs/>
          <w:sz w:val="36"/>
          <w:szCs w:val="36"/>
        </w:rPr>
        <w:t>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footerReference w:type="default" r:id="rId5"/>
          <w:type w:val="continuous"/>
          <w:pgSz w:w="11910" w:h="16840"/>
          <w:pgMar w:footer="504" w:top="1380" w:bottom="7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03" w:right="1133"/>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1135"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6"/>
          <w:sz w:val="28"/>
          <w:szCs w:val="28"/>
        </w:rPr>
        <w:t>实、准确、完整，不存在虚假记载、误导性陈述或重大遗漏，并承担个别和连带</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的法律责任。</w:t>
      </w:r>
      <w:r>
        <w:rPr>
          <w:rFonts w:ascii="宋体" w:hAnsi="宋体" w:cs="宋体" w:eastAsia="宋体" w:hint="default"/>
          <w:sz w:val="28"/>
          <w:szCs w:val="28"/>
        </w:rPr>
      </w:r>
    </w:p>
    <w:p>
      <w:pPr>
        <w:spacing w:line="386" w:lineRule="auto" w:before="61"/>
        <w:ind w:left="153"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公司负责人曹建、主管会计工作负责人贺武及会计机构负责人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李海涛声明：保证年度报告中财务报告的真实、准确、完整。</w:t>
      </w:r>
      <w:r>
        <w:rPr>
          <w:rFonts w:ascii="宋体" w:hAnsi="宋体" w:cs="宋体" w:eastAsia="宋体" w:hint="default"/>
          <w:sz w:val="28"/>
          <w:szCs w:val="28"/>
        </w:rPr>
      </w:r>
    </w:p>
    <w:p>
      <w:pPr>
        <w:spacing w:line="408" w:lineRule="auto" w:before="47"/>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本报告中如有涉及未来计划、业绩预测等方面的内容，均不构成本公司对</w:t>
      </w:r>
      <w:r>
        <w:rPr>
          <w:rFonts w:ascii="宋体" w:hAnsi="宋体" w:cs="宋体" w:eastAsia="宋体" w:hint="default"/>
          <w:spacing w:val="2"/>
          <w:sz w:val="28"/>
          <w:szCs w:val="28"/>
        </w:rPr>
      </w:r>
    </w:p>
    <w:p>
      <w:pPr>
        <w:spacing w:before="61"/>
        <w:ind w:left="153" w:right="1133" w:firstLine="0"/>
        <w:jc w:val="left"/>
        <w:rPr>
          <w:rFonts w:ascii="宋体" w:hAnsi="宋体" w:cs="宋体" w:eastAsia="宋体" w:hint="default"/>
          <w:sz w:val="28"/>
          <w:szCs w:val="28"/>
        </w:rPr>
      </w:pPr>
      <w:r>
        <w:rPr>
          <w:rFonts w:ascii="宋体" w:hAnsi="宋体" w:cs="宋体" w:eastAsia="宋体" w:hint="default"/>
          <w:b/>
          <w:bCs/>
          <w:sz w:val="28"/>
          <w:szCs w:val="28"/>
        </w:rPr>
        <w:t>投资者的实质承诺，敬请广大投资者注意投资风险。</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386" w:lineRule="auto" w:before="0"/>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、宏观经济波动风险</w:t>
      </w:r>
      <w:r>
        <w:rPr>
          <w:rFonts w:ascii="宋体" w:hAnsi="宋体" w:cs="宋体" w:eastAsia="宋体" w:hint="default"/>
          <w:b/>
          <w:bCs/>
          <w:w w:val="99"/>
          <w:sz w:val="28"/>
          <w:szCs w:val="28"/>
        </w:rPr>
        <w:t> </w:t>
      </w:r>
      <w:r>
        <w:rPr>
          <w:rFonts w:ascii="宋体" w:hAnsi="宋体" w:cs="宋体" w:eastAsia="宋体" w:hint="default"/>
          <w:b/>
          <w:bCs/>
          <w:spacing w:val="-7"/>
          <w:sz w:val="28"/>
          <w:szCs w:val="28"/>
        </w:rPr>
        <w:t>出境旅游业务受宏观经济影响较大，国民生产总值、居民可支配收入、全国</w:t>
      </w:r>
      <w:r>
        <w:rPr>
          <w:rFonts w:ascii="宋体" w:hAnsi="宋体" w:cs="宋体" w:eastAsia="宋体" w:hint="default"/>
          <w:spacing w:val="-7"/>
          <w:sz w:val="28"/>
          <w:szCs w:val="28"/>
        </w:rPr>
      </w:r>
    </w:p>
    <w:p>
      <w:pPr>
        <w:spacing w:line="408" w:lineRule="auto" w:before="86"/>
        <w:ind w:left="153" w:right="985" w:firstLine="0"/>
        <w:jc w:val="left"/>
        <w:rPr>
          <w:rFonts w:ascii="宋体" w:hAnsi="宋体" w:cs="宋体" w:eastAsia="宋体" w:hint="default"/>
          <w:sz w:val="28"/>
          <w:szCs w:val="28"/>
        </w:rPr>
      </w:pPr>
      <w:r>
        <w:rPr>
          <w:rFonts w:ascii="宋体" w:hAnsi="宋体" w:cs="宋体" w:eastAsia="宋体" w:hint="default"/>
          <w:b/>
          <w:bCs/>
          <w:spacing w:val="-2"/>
          <w:sz w:val="28"/>
          <w:szCs w:val="28"/>
        </w:rPr>
        <w:t>人口总数等宏观经济指标的变动与出境游行业的发展密切相关。在经济上升期，</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消费者会增加出境旅游、购物等方面的消费，在经济衰退期则会减少出游频次</w:t>
      </w:r>
      <w:r>
        <w:rPr>
          <w:rFonts w:ascii="宋体" w:hAnsi="宋体" w:cs="宋体" w:eastAsia="宋体" w:hint="default"/>
          <w:b/>
          <w:bCs/>
          <w:w w:val="99"/>
          <w:sz w:val="28"/>
          <w:szCs w:val="28"/>
        </w:rPr>
        <w:t> </w:t>
      </w:r>
      <w:r>
        <w:rPr>
          <w:rFonts w:ascii="宋体" w:hAnsi="宋体" w:cs="宋体" w:eastAsia="宋体" w:hint="default"/>
          <w:b/>
          <w:bCs/>
          <w:spacing w:val="-6"/>
          <w:sz w:val="28"/>
          <w:szCs w:val="28"/>
        </w:rPr>
        <w:t>和消费金额，而出境旅游行业对消费者出境旅游频次、消费金额存在依赖，因此</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2"/>
          <w:sz w:val="28"/>
          <w:szCs w:val="28"/>
        </w:rPr>
        <w:t>宏观经济波动会对出境游企业的经营业绩产生重大影响。从当前情况来看，虽</w:t>
      </w:r>
      <w:r>
        <w:rPr>
          <w:rFonts w:ascii="宋体" w:hAnsi="宋体" w:cs="宋体" w:eastAsia="宋体" w:hint="default"/>
          <w:b/>
          <w:bCs/>
          <w:w w:val="99"/>
          <w:sz w:val="28"/>
          <w:szCs w:val="28"/>
        </w:rPr>
        <w:t> </w:t>
      </w:r>
      <w:r>
        <w:rPr>
          <w:rFonts w:ascii="宋体" w:hAnsi="宋体" w:cs="宋体" w:eastAsia="宋体" w:hint="default"/>
          <w:b/>
          <w:bCs/>
          <w:spacing w:val="2"/>
          <w:sz w:val="28"/>
          <w:szCs w:val="28"/>
        </w:rPr>
        <w:t>然中国经济规模仍保持增长，但经济增速出现下滑，在当前国际经济环境仍不</w:t>
      </w:r>
      <w:r>
        <w:rPr>
          <w:rFonts w:ascii="宋体" w:hAnsi="宋体" w:cs="宋体" w:eastAsia="宋体" w:hint="default"/>
          <w:b/>
          <w:bCs/>
          <w:w w:val="99"/>
          <w:sz w:val="28"/>
          <w:szCs w:val="28"/>
        </w:rPr>
        <w:t> </w:t>
      </w:r>
      <w:r>
        <w:rPr>
          <w:rFonts w:ascii="宋体" w:hAnsi="宋体" w:cs="宋体" w:eastAsia="宋体" w:hint="default"/>
          <w:b/>
          <w:bCs/>
          <w:spacing w:val="-6"/>
          <w:sz w:val="28"/>
          <w:szCs w:val="28"/>
        </w:rPr>
        <w:t>明确的情况下，整体经济形势面临严峻挑战。如未来国内宏观经济持续低迷，居</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民可支配收入下降，国人可能会减少境内外旅游等方面的消费金额和频次，进</w:t>
      </w:r>
      <w:r>
        <w:rPr>
          <w:rFonts w:ascii="宋体" w:hAnsi="宋体" w:cs="宋体" w:eastAsia="宋体" w:hint="default"/>
          <w:b/>
          <w:bCs/>
          <w:w w:val="99"/>
          <w:sz w:val="28"/>
          <w:szCs w:val="28"/>
        </w:rPr>
        <w:t> </w:t>
      </w:r>
      <w:r>
        <w:rPr>
          <w:rFonts w:ascii="宋体" w:hAnsi="宋体" w:cs="宋体" w:eastAsia="宋体" w:hint="default"/>
          <w:b/>
          <w:bCs/>
          <w:spacing w:val="2"/>
          <w:sz w:val="28"/>
          <w:szCs w:val="28"/>
        </w:rPr>
        <w:t>而对上市公司的经营业绩产生重大影响。因此，提请投资者关注上市公司的经</w:t>
      </w:r>
      <w:r>
        <w:rPr>
          <w:rFonts w:ascii="宋体" w:hAnsi="宋体" w:cs="宋体" w:eastAsia="宋体" w:hint="default"/>
          <w:b/>
          <w:bCs/>
          <w:w w:val="99"/>
          <w:sz w:val="28"/>
          <w:szCs w:val="28"/>
        </w:rPr>
        <w:t> </w:t>
      </w:r>
      <w:r>
        <w:rPr>
          <w:rFonts w:ascii="宋体" w:hAnsi="宋体" w:cs="宋体" w:eastAsia="宋体" w:hint="default"/>
          <w:b/>
          <w:bCs/>
          <w:sz w:val="28"/>
          <w:szCs w:val="28"/>
        </w:rPr>
        <w:t>营业绩受宏观经济波动影响较大的风险。</w:t>
      </w:r>
      <w:r>
        <w:rPr>
          <w:rFonts w:ascii="宋体" w:hAnsi="宋体" w:cs="宋体" w:eastAsia="宋体" w:hint="default"/>
          <w:sz w:val="28"/>
          <w:szCs w:val="28"/>
        </w:rPr>
      </w:r>
    </w:p>
    <w:p>
      <w:pPr>
        <w:spacing w:before="61"/>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、市场竞争加剧风险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877" w:footer="980" w:top="1060" w:bottom="1160" w:left="980" w:right="0"/>
          <w:pgNumType w:start="2"/>
        </w:sectPr>
      </w:pPr>
    </w:p>
    <w:p>
      <w:pPr>
        <w:spacing w:line="240" w:lineRule="auto" w:before="0"/>
        <w:rPr>
          <w:rFonts w:ascii="宋体" w:hAnsi="宋体" w:cs="宋体" w:eastAsia="宋体" w:hint="default"/>
          <w:b/>
          <w:bCs/>
          <w:sz w:val="20"/>
          <w:szCs w:val="20"/>
        </w:rPr>
      </w:pPr>
    </w:p>
    <w:p>
      <w:pPr>
        <w:spacing w:line="403" w:lineRule="auto" w:before="146"/>
        <w:ind w:left="153" w:right="1133" w:firstLine="561"/>
        <w:jc w:val="both"/>
        <w:rPr>
          <w:rFonts w:ascii="宋体" w:hAnsi="宋体" w:cs="宋体" w:eastAsia="宋体" w:hint="default"/>
          <w:sz w:val="28"/>
          <w:szCs w:val="28"/>
        </w:rPr>
      </w:pPr>
      <w:r>
        <w:rPr>
          <w:rFonts w:ascii="宋体" w:hAnsi="宋体" w:cs="宋体" w:eastAsia="宋体" w:hint="default"/>
          <w:b/>
          <w:bCs/>
          <w:spacing w:val="-7"/>
          <w:sz w:val="28"/>
          <w:szCs w:val="28"/>
        </w:rPr>
        <w:t>近年来，我国旅游业快速发展，产业规模不断扩大，产业体系日趋完善，已</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成为我国第三产业中的重要支柱产业。我国出境旅游人次在近年来快速增长，</w:t>
      </w:r>
      <w:r>
        <w:rPr>
          <w:rFonts w:ascii="宋体" w:hAnsi="宋体" w:cs="宋体" w:eastAsia="宋体" w:hint="default"/>
          <w:b/>
          <w:bCs/>
          <w:w w:val="99"/>
          <w:sz w:val="28"/>
          <w:szCs w:val="28"/>
        </w:rPr>
        <w:t> </w:t>
      </w:r>
      <w:r>
        <w:rPr>
          <w:rFonts w:ascii="宋体" w:hAnsi="宋体" w:cs="宋体" w:eastAsia="宋体" w:hint="default"/>
          <w:b/>
          <w:bCs/>
          <w:sz w:val="28"/>
          <w:szCs w:val="28"/>
        </w:rPr>
        <w:t>出境消费逐年递增，</w:t>
      </w:r>
      <w:r>
        <w:rPr>
          <w:rFonts w:ascii="Times New Roman" w:hAnsi="Times New Roman" w:cs="Times New Roman" w:eastAsia="Times New Roman" w:hint="default"/>
          <w:b/>
          <w:bCs/>
          <w:sz w:val="28"/>
          <w:szCs w:val="28"/>
        </w:rPr>
        <w:t>2018 </w:t>
      </w:r>
      <w:r>
        <w:rPr>
          <w:rFonts w:ascii="宋体" w:hAnsi="宋体" w:cs="宋体" w:eastAsia="宋体" w:hint="default"/>
          <w:b/>
          <w:bCs/>
          <w:sz w:val="28"/>
          <w:szCs w:val="28"/>
        </w:rPr>
        <w:t>年中国内地公民出境旅游达 </w:t>
      </w:r>
      <w:r>
        <w:rPr>
          <w:rFonts w:ascii="Times New Roman" w:hAnsi="Times New Roman" w:cs="Times New Roman" w:eastAsia="Times New Roman" w:hint="default"/>
          <w:b/>
          <w:bCs/>
          <w:sz w:val="28"/>
          <w:szCs w:val="28"/>
        </w:rPr>
        <w:t>1.5</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亿人次。行业关注度</w:t>
      </w:r>
      <w:r>
        <w:rPr>
          <w:rFonts w:ascii="宋体" w:hAnsi="宋体" w:cs="宋体" w:eastAsia="宋体" w:hint="default"/>
          <w:b/>
          <w:bCs/>
          <w:w w:val="99"/>
          <w:sz w:val="28"/>
          <w:szCs w:val="28"/>
        </w:rPr>
        <w:t> </w:t>
      </w:r>
      <w:r>
        <w:rPr>
          <w:rFonts w:ascii="宋体" w:hAnsi="宋体" w:cs="宋体" w:eastAsia="宋体" w:hint="default"/>
          <w:b/>
          <w:bCs/>
          <w:spacing w:val="-6"/>
          <w:sz w:val="28"/>
          <w:szCs w:val="28"/>
        </w:rPr>
        <w:t>提高，使得旅游行业，特别是出境旅游行业成为产业投资的热点，促进旅游行业</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pacing w:val="2"/>
          <w:sz w:val="28"/>
          <w:szCs w:val="28"/>
        </w:rPr>
        <w:t>不断提升线上线下的应用功能和服务水平，行业的整合和演变加速，市场竞争</w:t>
      </w:r>
      <w:r>
        <w:rPr>
          <w:rFonts w:ascii="宋体" w:hAnsi="宋体" w:cs="宋体" w:eastAsia="宋体" w:hint="default"/>
          <w:b/>
          <w:bCs/>
          <w:w w:val="99"/>
          <w:sz w:val="28"/>
          <w:szCs w:val="28"/>
        </w:rPr>
        <w:t> </w:t>
      </w:r>
      <w:r>
        <w:rPr>
          <w:rFonts w:ascii="宋体" w:hAnsi="宋体" w:cs="宋体" w:eastAsia="宋体" w:hint="default"/>
          <w:b/>
          <w:bCs/>
          <w:sz w:val="28"/>
          <w:szCs w:val="28"/>
        </w:rPr>
        <w:t>日趋激烈。</w:t>
      </w:r>
      <w:r>
        <w:rPr>
          <w:rFonts w:ascii="宋体" w:hAnsi="宋体" w:cs="宋体" w:eastAsia="宋体" w:hint="default"/>
          <w:sz w:val="28"/>
          <w:szCs w:val="28"/>
        </w:rPr>
      </w:r>
    </w:p>
    <w:p>
      <w:pPr>
        <w:spacing w:line="386" w:lineRule="auto" w:before="67"/>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、不可抗力风险</w:t>
      </w:r>
      <w:r>
        <w:rPr>
          <w:rFonts w:ascii="宋体" w:hAnsi="宋体" w:cs="宋体" w:eastAsia="宋体" w:hint="default"/>
          <w:b/>
          <w:bCs/>
          <w:w w:val="99"/>
          <w:sz w:val="28"/>
          <w:szCs w:val="28"/>
        </w:rPr>
        <w:t> </w:t>
      </w:r>
      <w:r>
        <w:rPr>
          <w:rFonts w:ascii="宋体" w:hAnsi="宋体" w:cs="宋体" w:eastAsia="宋体" w:hint="default"/>
          <w:b/>
          <w:bCs/>
          <w:spacing w:val="-7"/>
          <w:sz w:val="28"/>
          <w:szCs w:val="28"/>
        </w:rPr>
        <w:t>旅游行业受政治、经济、自然等因素的影响较大。公司主要经营出境旅游业</w:t>
      </w:r>
      <w:r>
        <w:rPr>
          <w:rFonts w:ascii="宋体" w:hAnsi="宋体" w:cs="宋体" w:eastAsia="宋体" w:hint="default"/>
          <w:spacing w:val="-7"/>
          <w:sz w:val="28"/>
          <w:szCs w:val="28"/>
        </w:rPr>
      </w:r>
    </w:p>
    <w:p>
      <w:pPr>
        <w:spacing w:line="405" w:lineRule="auto" w:before="86"/>
        <w:ind w:left="153" w:right="1132" w:firstLine="0"/>
        <w:jc w:val="both"/>
        <w:rPr>
          <w:rFonts w:ascii="宋体" w:hAnsi="宋体" w:cs="宋体" w:eastAsia="宋体" w:hint="default"/>
          <w:sz w:val="28"/>
          <w:szCs w:val="28"/>
        </w:rPr>
      </w:pPr>
      <w:r>
        <w:rPr>
          <w:rFonts w:ascii="宋体" w:hAnsi="宋体" w:cs="宋体" w:eastAsia="宋体" w:hint="default"/>
          <w:b/>
          <w:bCs/>
          <w:spacing w:val="-6"/>
          <w:sz w:val="28"/>
          <w:szCs w:val="28"/>
        </w:rPr>
        <w:t>务，各国签证政策的变化，一些突发事件的发生或持续，包括但不限于地震、海</w:t>
      </w:r>
      <w:r>
        <w:rPr>
          <w:rFonts w:ascii="宋体" w:hAnsi="宋体" w:cs="宋体" w:eastAsia="宋体" w:hint="default"/>
          <w:b/>
          <w:bCs/>
          <w:spacing w:val="-134"/>
          <w:sz w:val="28"/>
          <w:szCs w:val="28"/>
        </w:rPr>
        <w:t> </w:t>
      </w:r>
      <w:r>
        <w:rPr>
          <w:rFonts w:ascii="宋体" w:hAnsi="宋体" w:cs="宋体" w:eastAsia="宋体" w:hint="default"/>
          <w:b/>
          <w:bCs/>
          <w:spacing w:val="-134"/>
          <w:sz w:val="28"/>
          <w:szCs w:val="28"/>
        </w:rPr>
      </w:r>
      <w:r>
        <w:rPr>
          <w:rFonts w:ascii="宋体" w:hAnsi="宋体" w:cs="宋体" w:eastAsia="宋体" w:hint="default"/>
          <w:b/>
          <w:bCs/>
          <w:spacing w:val="-6"/>
          <w:sz w:val="28"/>
          <w:szCs w:val="28"/>
        </w:rPr>
        <w:t>啸、水灾、暴雪、飓风等自然灾害，如欧洲火山灰事件、日本大地震、巴厘岛火</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pacing w:val="-13"/>
          <w:sz w:val="28"/>
          <w:szCs w:val="28"/>
        </w:rPr>
        <w:t>山爆发、泰国沉船事件等；</w:t>
      </w:r>
      <w:r>
        <w:rPr>
          <w:rFonts w:ascii="Times New Roman" w:hAnsi="Times New Roman" w:cs="Times New Roman" w:eastAsia="Times New Roman" w:hint="default"/>
          <w:b/>
          <w:bCs/>
          <w:spacing w:val="-13"/>
          <w:sz w:val="28"/>
          <w:szCs w:val="28"/>
        </w:rPr>
        <w:t>“</w:t>
      </w:r>
      <w:r>
        <w:rPr>
          <w:rFonts w:ascii="宋体" w:hAnsi="宋体" w:cs="宋体" w:eastAsia="宋体" w:hint="default"/>
          <w:b/>
          <w:bCs/>
          <w:spacing w:val="-13"/>
          <w:sz w:val="28"/>
          <w:szCs w:val="28"/>
        </w:rPr>
        <w:t>非典</w:t>
      </w:r>
      <w:r>
        <w:rPr>
          <w:rFonts w:ascii="Times New Roman" w:hAnsi="Times New Roman" w:cs="Times New Roman" w:eastAsia="Times New Roman" w:hint="default"/>
          <w:b/>
          <w:bCs/>
          <w:spacing w:val="-13"/>
          <w:sz w:val="28"/>
          <w:szCs w:val="28"/>
        </w:rPr>
        <w:t>”</w:t>
      </w:r>
      <w:r>
        <w:rPr>
          <w:rFonts w:ascii="宋体" w:hAnsi="宋体" w:cs="宋体" w:eastAsia="宋体" w:hint="default"/>
          <w:b/>
          <w:bCs/>
          <w:spacing w:val="-13"/>
          <w:sz w:val="28"/>
          <w:szCs w:val="28"/>
        </w:rPr>
        <w:t>、</w:t>
      </w:r>
      <w:r>
        <w:rPr>
          <w:rFonts w:ascii="Times New Roman" w:hAnsi="Times New Roman" w:cs="Times New Roman" w:eastAsia="Times New Roman" w:hint="default"/>
          <w:b/>
          <w:bCs/>
          <w:spacing w:val="-13"/>
          <w:sz w:val="28"/>
          <w:szCs w:val="28"/>
        </w:rPr>
        <w:t>“</w:t>
      </w:r>
      <w:r>
        <w:rPr>
          <w:rFonts w:ascii="宋体" w:hAnsi="宋体" w:cs="宋体" w:eastAsia="宋体" w:hint="default"/>
          <w:b/>
          <w:bCs/>
          <w:spacing w:val="-13"/>
          <w:sz w:val="28"/>
          <w:szCs w:val="28"/>
        </w:rPr>
        <w:t>甲流</w:t>
      </w:r>
      <w:r>
        <w:rPr>
          <w:rFonts w:ascii="Times New Roman" w:hAnsi="Times New Roman" w:cs="Times New Roman" w:eastAsia="Times New Roman" w:hint="default"/>
          <w:b/>
          <w:bCs/>
          <w:spacing w:val="-13"/>
          <w:sz w:val="28"/>
          <w:szCs w:val="28"/>
        </w:rPr>
        <w:t>”</w:t>
      </w:r>
      <w:r>
        <w:rPr>
          <w:rFonts w:ascii="宋体" w:hAnsi="宋体" w:cs="宋体" w:eastAsia="宋体" w:hint="default"/>
          <w:b/>
          <w:bCs/>
          <w:spacing w:val="-13"/>
          <w:sz w:val="28"/>
          <w:szCs w:val="28"/>
        </w:rPr>
        <w:t>、</w:t>
      </w:r>
      <w:r>
        <w:rPr>
          <w:rFonts w:ascii="Times New Roman" w:hAnsi="Times New Roman" w:cs="Times New Roman" w:eastAsia="Times New Roman" w:hint="default"/>
          <w:b/>
          <w:bCs/>
          <w:spacing w:val="-13"/>
          <w:sz w:val="28"/>
          <w:szCs w:val="28"/>
        </w:rPr>
        <w:t>“</w:t>
      </w:r>
      <w:r>
        <w:rPr>
          <w:rFonts w:ascii="宋体" w:hAnsi="宋体" w:cs="宋体" w:eastAsia="宋体" w:hint="default"/>
          <w:b/>
          <w:bCs/>
          <w:spacing w:val="-13"/>
          <w:sz w:val="28"/>
          <w:szCs w:val="28"/>
        </w:rPr>
        <w:t>禽流感</w:t>
      </w:r>
      <w:r>
        <w:rPr>
          <w:rFonts w:ascii="Times New Roman" w:hAnsi="Times New Roman" w:cs="Times New Roman" w:eastAsia="Times New Roman" w:hint="default"/>
          <w:b/>
          <w:bCs/>
          <w:spacing w:val="-13"/>
          <w:sz w:val="28"/>
          <w:szCs w:val="28"/>
        </w:rPr>
        <w:t>”</w:t>
      </w:r>
      <w:r>
        <w:rPr>
          <w:rFonts w:ascii="宋体" w:hAnsi="宋体" w:cs="宋体" w:eastAsia="宋体" w:hint="default"/>
          <w:b/>
          <w:bCs/>
          <w:spacing w:val="-13"/>
          <w:sz w:val="28"/>
          <w:szCs w:val="28"/>
        </w:rPr>
        <w:t>、</w:t>
      </w:r>
      <w:r>
        <w:rPr>
          <w:rFonts w:ascii="Times New Roman" w:hAnsi="Times New Roman" w:cs="Times New Roman" w:eastAsia="Times New Roman" w:hint="default"/>
          <w:b/>
          <w:bCs/>
          <w:spacing w:val="-13"/>
          <w:sz w:val="28"/>
          <w:szCs w:val="28"/>
        </w:rPr>
        <w:t>“</w:t>
      </w:r>
      <w:r>
        <w:rPr>
          <w:rFonts w:ascii="宋体" w:hAnsi="宋体" w:cs="宋体" w:eastAsia="宋体" w:hint="default"/>
          <w:b/>
          <w:bCs/>
          <w:spacing w:val="-13"/>
          <w:sz w:val="28"/>
          <w:szCs w:val="28"/>
        </w:rPr>
        <w:t>埃博拉</w:t>
      </w:r>
      <w:r>
        <w:rPr>
          <w:rFonts w:ascii="Times New Roman" w:hAnsi="Times New Roman" w:cs="Times New Roman" w:eastAsia="Times New Roman" w:hint="default"/>
          <w:b/>
          <w:bCs/>
          <w:spacing w:val="-13"/>
          <w:sz w:val="28"/>
          <w:szCs w:val="28"/>
        </w:rPr>
        <w:t>”</w:t>
      </w:r>
      <w:r>
        <w:rPr>
          <w:rFonts w:ascii="宋体" w:hAnsi="宋体" w:cs="宋体" w:eastAsia="宋体" w:hint="default"/>
          <w:b/>
          <w:bCs/>
          <w:spacing w:val="-13"/>
          <w:sz w:val="28"/>
          <w:szCs w:val="28"/>
        </w:rPr>
        <w:t>等流行性疾病，</w:t>
      </w:r>
      <w:r>
        <w:rPr>
          <w:rFonts w:ascii="宋体" w:hAnsi="宋体" w:cs="宋体" w:eastAsia="宋体" w:hint="default"/>
          <w:b/>
          <w:bCs/>
          <w:spacing w:val="-109"/>
          <w:sz w:val="28"/>
          <w:szCs w:val="28"/>
        </w:rPr>
        <w:t> </w:t>
      </w:r>
      <w:r>
        <w:rPr>
          <w:rFonts w:ascii="宋体" w:hAnsi="宋体" w:cs="宋体" w:eastAsia="宋体" w:hint="default"/>
          <w:b/>
          <w:bCs/>
          <w:spacing w:val="-6"/>
          <w:sz w:val="28"/>
          <w:szCs w:val="28"/>
        </w:rPr>
        <w:t>都将会影响游客的外出旅游选择，从而对公司业务产生不利影响。同时，如目的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6"/>
          <w:sz w:val="28"/>
          <w:szCs w:val="28"/>
        </w:rPr>
        <w:t>地政治经济局势不稳定、社会治安恶化，或是与我国外交关系恶化，如巴黎系列</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pacing w:val="-6"/>
          <w:sz w:val="28"/>
          <w:szCs w:val="28"/>
        </w:rPr>
        <w:t>恐怖袭击事件、埃及骚乱、菲律宾黄岩岛事件、钓鱼岛事件、韩国萨德反导系统</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pacing w:val="-6"/>
          <w:sz w:val="28"/>
          <w:szCs w:val="28"/>
        </w:rPr>
        <w:t>事件等，影响到游客在该目的地游玩，甚至可能影响到游客的人身财产安全时，</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2"/>
          <w:sz w:val="28"/>
          <w:szCs w:val="28"/>
        </w:rPr>
        <w:t>都将会影响游客的外出旅游选择，甚至直接导致该目的地不适合旅游，从而影</w:t>
      </w:r>
      <w:r>
        <w:rPr>
          <w:rFonts w:ascii="宋体" w:hAnsi="宋体" w:cs="宋体" w:eastAsia="宋体" w:hint="default"/>
          <w:b/>
          <w:bCs/>
          <w:w w:val="99"/>
          <w:sz w:val="28"/>
          <w:szCs w:val="28"/>
        </w:rPr>
        <w:t> </w:t>
      </w:r>
      <w:r>
        <w:rPr>
          <w:rFonts w:ascii="宋体" w:hAnsi="宋体" w:cs="宋体" w:eastAsia="宋体" w:hint="default"/>
          <w:b/>
          <w:bCs/>
          <w:sz w:val="28"/>
          <w:szCs w:val="28"/>
        </w:rPr>
        <w:t>响公司业绩。</w:t>
      </w:r>
      <w:r>
        <w:rPr>
          <w:rFonts w:ascii="宋体" w:hAnsi="宋体" w:cs="宋体" w:eastAsia="宋体" w:hint="default"/>
          <w:sz w:val="28"/>
          <w:szCs w:val="28"/>
        </w:rPr>
      </w:r>
    </w:p>
    <w:p>
      <w:pPr>
        <w:spacing w:line="386" w:lineRule="auto" w:before="65"/>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、服务质量控制风险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旅游业直接面向游客，服务具有极为重要的地位。公司作为业内领先的出</w:t>
      </w:r>
      <w:r>
        <w:rPr>
          <w:rFonts w:ascii="宋体" w:hAnsi="宋体" w:cs="宋体" w:eastAsia="宋体" w:hint="default"/>
          <w:spacing w:val="2"/>
          <w:sz w:val="28"/>
          <w:szCs w:val="28"/>
        </w:rPr>
      </w:r>
    </w:p>
    <w:p>
      <w:pPr>
        <w:spacing w:line="408" w:lineRule="auto" w:before="86"/>
        <w:ind w:left="153" w:right="1135" w:firstLine="0"/>
        <w:jc w:val="both"/>
        <w:rPr>
          <w:rFonts w:ascii="宋体" w:hAnsi="宋体" w:cs="宋体" w:eastAsia="宋体" w:hint="default"/>
          <w:sz w:val="28"/>
          <w:szCs w:val="28"/>
        </w:rPr>
      </w:pPr>
      <w:r>
        <w:rPr>
          <w:rFonts w:ascii="宋体" w:hAnsi="宋体" w:cs="宋体" w:eastAsia="宋体" w:hint="default"/>
          <w:b/>
          <w:bCs/>
          <w:spacing w:val="-6"/>
          <w:sz w:val="28"/>
          <w:szCs w:val="28"/>
        </w:rPr>
        <w:t>境旅游运营商，在服务体系方面，通过制定严格的服务质量控制标准、建立完善</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pacing w:val="-6"/>
          <w:sz w:val="28"/>
          <w:szCs w:val="28"/>
        </w:rPr>
        <w:t>的质量监督机制和反馈渠道，不断提升服务质量，提高顾客满意度，取得了良好</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pacing w:val="-6"/>
          <w:sz w:val="28"/>
          <w:szCs w:val="28"/>
        </w:rPr>
        <w:t>效果。但由于客观环境的多变性、游客偏好的多样性、极端天气变化的偶发性以</w:t>
      </w:r>
      <w:r>
        <w:rPr>
          <w:rFonts w:ascii="宋体" w:hAnsi="宋体" w:cs="宋体" w:eastAsia="宋体" w:hint="default"/>
          <w:spacing w:val="-6"/>
          <w:sz w:val="28"/>
          <w:szCs w:val="28"/>
        </w:rPr>
      </w:r>
    </w:p>
    <w:p>
      <w:pPr>
        <w:spacing w:after="0" w:line="408" w:lineRule="auto"/>
        <w:jc w:val="both"/>
        <w:rPr>
          <w:rFonts w:ascii="宋体" w:hAnsi="宋体" w:cs="宋体" w:eastAsia="宋体" w:hint="default"/>
          <w:sz w:val="28"/>
          <w:szCs w:val="28"/>
        </w:rPr>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408" w:lineRule="auto" w:before="146"/>
        <w:ind w:left="153" w:right="1133" w:firstLine="0"/>
        <w:jc w:val="both"/>
        <w:rPr>
          <w:rFonts w:ascii="宋体" w:hAnsi="宋体" w:cs="宋体" w:eastAsia="宋体" w:hint="default"/>
          <w:sz w:val="28"/>
          <w:szCs w:val="28"/>
        </w:rPr>
      </w:pPr>
      <w:r>
        <w:rPr>
          <w:rFonts w:ascii="宋体" w:hAnsi="宋体" w:cs="宋体" w:eastAsia="宋体" w:hint="default"/>
          <w:b/>
          <w:bCs/>
          <w:spacing w:val="2"/>
          <w:sz w:val="28"/>
          <w:szCs w:val="28"/>
        </w:rPr>
        <w:t>及不同领队素质和能力的差异性等多种因素的影响，将有可能发生游客与公司</w:t>
      </w:r>
      <w:r>
        <w:rPr>
          <w:rFonts w:ascii="宋体" w:hAnsi="宋体" w:cs="宋体" w:eastAsia="宋体" w:hint="default"/>
          <w:b/>
          <w:bCs/>
          <w:w w:val="99"/>
          <w:sz w:val="28"/>
          <w:szCs w:val="28"/>
        </w:rPr>
        <w:t> </w:t>
      </w:r>
      <w:r>
        <w:rPr>
          <w:rFonts w:ascii="宋体" w:hAnsi="宋体" w:cs="宋体" w:eastAsia="宋体" w:hint="default"/>
          <w:b/>
          <w:bCs/>
          <w:spacing w:val="-6"/>
          <w:sz w:val="28"/>
          <w:szCs w:val="28"/>
        </w:rPr>
        <w:t>之间的服务纠纷。如果公司不能有效地保证服务质量、不断优化产品和服务、不</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能快速有效地解决纠纷，则会对公司的品牌和业务产生不利影响。</w:t>
      </w:r>
      <w:r>
        <w:rPr>
          <w:rFonts w:ascii="宋体" w:hAnsi="宋体" w:cs="宋体" w:eastAsia="宋体" w:hint="default"/>
          <w:sz w:val="28"/>
          <w:szCs w:val="28"/>
        </w:rPr>
      </w:r>
    </w:p>
    <w:p>
      <w:pPr>
        <w:spacing w:line="386" w:lineRule="auto" w:before="61"/>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、汇率变动风险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本公司主要经营出境旅游业务，公司的旅游服务活动大都发生在境外，主</w:t>
      </w:r>
      <w:r>
        <w:rPr>
          <w:rFonts w:ascii="宋体" w:hAnsi="宋体" w:cs="宋体" w:eastAsia="宋体" w:hint="default"/>
          <w:spacing w:val="2"/>
          <w:sz w:val="28"/>
          <w:szCs w:val="28"/>
        </w:rPr>
      </w:r>
    </w:p>
    <w:p>
      <w:pPr>
        <w:spacing w:line="408" w:lineRule="auto" w:before="86"/>
        <w:ind w:left="153" w:right="1140" w:firstLine="0"/>
        <w:jc w:val="both"/>
        <w:rPr>
          <w:rFonts w:ascii="宋体" w:hAnsi="宋体" w:cs="宋体" w:eastAsia="宋体" w:hint="default"/>
          <w:sz w:val="28"/>
          <w:szCs w:val="28"/>
        </w:rPr>
      </w:pPr>
      <w:r>
        <w:rPr>
          <w:rFonts w:ascii="宋体" w:hAnsi="宋体" w:cs="宋体" w:eastAsia="宋体" w:hint="default"/>
          <w:b/>
          <w:bCs/>
          <w:spacing w:val="2"/>
          <w:sz w:val="28"/>
          <w:szCs w:val="28"/>
        </w:rPr>
        <w:t>要以人民币对客户进行报价收费，以美元、欧元等外汇向境外合作伙伴进行资</w:t>
      </w:r>
      <w:r>
        <w:rPr>
          <w:rFonts w:ascii="宋体" w:hAnsi="宋体" w:cs="宋体" w:eastAsia="宋体" w:hint="default"/>
          <w:b/>
          <w:bCs/>
          <w:w w:val="99"/>
          <w:sz w:val="28"/>
          <w:szCs w:val="28"/>
        </w:rPr>
        <w:t> </w:t>
      </w:r>
      <w:r>
        <w:rPr>
          <w:rFonts w:ascii="宋体" w:hAnsi="宋体" w:cs="宋体" w:eastAsia="宋体" w:hint="default"/>
          <w:b/>
          <w:bCs/>
          <w:spacing w:val="2"/>
          <w:sz w:val="28"/>
          <w:szCs w:val="28"/>
        </w:rPr>
        <w:t>源采购，可能因人民币汇率变动导致公司采购成本出现变化。另汇率波动会影</w:t>
      </w:r>
      <w:r>
        <w:rPr>
          <w:rFonts w:ascii="宋体" w:hAnsi="宋体" w:cs="宋体" w:eastAsia="宋体" w:hint="default"/>
          <w:b/>
          <w:bCs/>
          <w:w w:val="99"/>
          <w:sz w:val="28"/>
          <w:szCs w:val="28"/>
        </w:rPr>
        <w:t> </w:t>
      </w:r>
      <w:r>
        <w:rPr>
          <w:rFonts w:ascii="宋体" w:hAnsi="宋体" w:cs="宋体" w:eastAsia="宋体" w:hint="default"/>
          <w:b/>
          <w:bCs/>
          <w:spacing w:val="2"/>
          <w:sz w:val="28"/>
          <w:szCs w:val="28"/>
        </w:rPr>
        <w:t>响公司产品价格与游客的出行意愿，将对那些对价格敏感性较高的客户造成一</w:t>
      </w:r>
      <w:r>
        <w:rPr>
          <w:rFonts w:ascii="宋体" w:hAnsi="宋体" w:cs="宋体" w:eastAsia="宋体" w:hint="default"/>
          <w:b/>
          <w:bCs/>
          <w:w w:val="99"/>
          <w:sz w:val="28"/>
          <w:szCs w:val="28"/>
        </w:rPr>
        <w:t> </w:t>
      </w:r>
      <w:r>
        <w:rPr>
          <w:rFonts w:ascii="宋体" w:hAnsi="宋体" w:cs="宋体" w:eastAsia="宋体" w:hint="default"/>
          <w:b/>
          <w:bCs/>
          <w:sz w:val="28"/>
          <w:szCs w:val="28"/>
        </w:rPr>
        <w:t>定的影响。因而汇率的波动将会对公司的收入、利润构成影响。</w:t>
      </w:r>
      <w:r>
        <w:rPr>
          <w:rFonts w:ascii="宋体" w:hAnsi="宋体" w:cs="宋体" w:eastAsia="宋体" w:hint="default"/>
          <w:sz w:val="28"/>
          <w:szCs w:val="28"/>
        </w:rPr>
      </w:r>
    </w:p>
    <w:p>
      <w:pPr>
        <w:spacing w:line="386" w:lineRule="auto" w:before="61"/>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、收购整合风险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为实现公司的战略目标，公司存在一些跨国并购及跨地区并购。各并购对</w:t>
      </w:r>
      <w:r>
        <w:rPr>
          <w:rFonts w:ascii="宋体" w:hAnsi="宋体" w:cs="宋体" w:eastAsia="宋体" w:hint="default"/>
          <w:spacing w:val="2"/>
          <w:sz w:val="28"/>
          <w:szCs w:val="28"/>
        </w:rPr>
      </w:r>
    </w:p>
    <w:p>
      <w:pPr>
        <w:spacing w:line="408" w:lineRule="auto" w:before="86"/>
        <w:ind w:left="153" w:right="1133" w:firstLine="0"/>
        <w:jc w:val="both"/>
        <w:rPr>
          <w:rFonts w:ascii="宋体" w:hAnsi="宋体" w:cs="宋体" w:eastAsia="宋体" w:hint="default"/>
          <w:sz w:val="28"/>
          <w:szCs w:val="28"/>
        </w:rPr>
      </w:pPr>
      <w:r>
        <w:rPr>
          <w:rFonts w:ascii="宋体" w:hAnsi="宋体" w:cs="宋体" w:eastAsia="宋体" w:hint="default"/>
          <w:b/>
          <w:bCs/>
          <w:spacing w:val="2"/>
          <w:sz w:val="28"/>
          <w:szCs w:val="28"/>
        </w:rPr>
        <w:t>象在保持独立运营的基础上发挥各自的业务优势与公司进行业务对接、人员融</w:t>
      </w:r>
      <w:r>
        <w:rPr>
          <w:rFonts w:ascii="宋体" w:hAnsi="宋体" w:cs="宋体" w:eastAsia="宋体" w:hint="default"/>
          <w:b/>
          <w:bCs/>
          <w:w w:val="99"/>
          <w:sz w:val="28"/>
          <w:szCs w:val="28"/>
        </w:rPr>
        <w:t> </w:t>
      </w:r>
      <w:r>
        <w:rPr>
          <w:rFonts w:ascii="宋体" w:hAnsi="宋体" w:cs="宋体" w:eastAsia="宋体" w:hint="default"/>
          <w:b/>
          <w:bCs/>
          <w:spacing w:val="-6"/>
          <w:sz w:val="28"/>
          <w:szCs w:val="28"/>
        </w:rPr>
        <w:t>合，共同做大做强；从公司整体角度看，各并购对象和公司需在资源上进行对接</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协作，在企业文化、管理模式等方面进行融合，能否顺利实现整合具有不确定</w:t>
      </w:r>
      <w:r>
        <w:rPr>
          <w:rFonts w:ascii="宋体" w:hAnsi="宋体" w:cs="宋体" w:eastAsia="宋体" w:hint="default"/>
          <w:b/>
          <w:bCs/>
          <w:w w:val="99"/>
          <w:sz w:val="28"/>
          <w:szCs w:val="28"/>
        </w:rPr>
        <w:t> </w:t>
      </w:r>
      <w:r>
        <w:rPr>
          <w:rFonts w:ascii="宋体" w:hAnsi="宋体" w:cs="宋体" w:eastAsia="宋体" w:hint="default"/>
          <w:b/>
          <w:bCs/>
          <w:spacing w:val="2"/>
          <w:sz w:val="28"/>
          <w:szCs w:val="28"/>
        </w:rPr>
        <w:t>性，整合过程中若公司未能及时建立起与之相适应的文化体制、组织模式和管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理制度，可能不能达到并购的预期收益甚至会对各并购对象的经营造成负面影</w:t>
      </w:r>
      <w:r>
        <w:rPr>
          <w:rFonts w:ascii="宋体" w:hAnsi="宋体" w:cs="宋体" w:eastAsia="宋体" w:hint="default"/>
          <w:b/>
          <w:bCs/>
          <w:w w:val="99"/>
          <w:sz w:val="28"/>
          <w:szCs w:val="28"/>
        </w:rPr>
        <w:t> </w:t>
      </w:r>
      <w:r>
        <w:rPr>
          <w:rFonts w:ascii="宋体" w:hAnsi="宋体" w:cs="宋体" w:eastAsia="宋体" w:hint="default"/>
          <w:b/>
          <w:bCs/>
          <w:sz w:val="28"/>
          <w:szCs w:val="28"/>
        </w:rPr>
        <w:t>响，从而给公司带来收购整合风险。</w:t>
      </w:r>
      <w:r>
        <w:rPr>
          <w:rFonts w:ascii="宋体" w:hAnsi="宋体" w:cs="宋体" w:eastAsia="宋体" w:hint="default"/>
          <w:sz w:val="28"/>
          <w:szCs w:val="28"/>
        </w:rPr>
      </w:r>
    </w:p>
    <w:p>
      <w:pPr>
        <w:spacing w:line="386" w:lineRule="auto" w:before="62"/>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、投资及商誉减值风险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公司通过一系列的并购实现处延扩展，形成非同一控制下企业合并，在合</w:t>
      </w:r>
      <w:r>
        <w:rPr>
          <w:rFonts w:ascii="宋体" w:hAnsi="宋体" w:cs="宋体" w:eastAsia="宋体" w:hint="default"/>
          <w:spacing w:val="2"/>
          <w:sz w:val="28"/>
          <w:szCs w:val="28"/>
        </w:rPr>
      </w:r>
    </w:p>
    <w:p>
      <w:pPr>
        <w:spacing w:line="408" w:lineRule="auto" w:before="86"/>
        <w:ind w:left="153" w:right="1133" w:firstLine="0"/>
        <w:jc w:val="both"/>
        <w:rPr>
          <w:rFonts w:ascii="宋体" w:hAnsi="宋体" w:cs="宋体" w:eastAsia="宋体" w:hint="default"/>
          <w:sz w:val="28"/>
          <w:szCs w:val="28"/>
        </w:rPr>
      </w:pPr>
      <w:r>
        <w:rPr>
          <w:rFonts w:ascii="宋体" w:hAnsi="宋体" w:cs="宋体" w:eastAsia="宋体" w:hint="default"/>
          <w:b/>
          <w:bCs/>
          <w:spacing w:val="-6"/>
          <w:sz w:val="28"/>
          <w:szCs w:val="28"/>
        </w:rPr>
        <w:t>并资产负债表将形成大额商誉。公司通过参股投资，与其他企业结成战略合作，</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6"/>
          <w:sz w:val="28"/>
          <w:szCs w:val="28"/>
        </w:rPr>
        <w:t>在资产负债表中体现为其他权益投资、长期股权投资等。根据《企业会计准则》</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6"/>
          <w:sz w:val="28"/>
          <w:szCs w:val="28"/>
        </w:rPr>
        <w:t>规定，交易形成的商誉不作摊销处理，但需在未来每年年度终了时做减值测试。</w:t>
      </w:r>
      <w:r>
        <w:rPr>
          <w:rFonts w:ascii="宋体" w:hAnsi="宋体" w:cs="宋体" w:eastAsia="宋体" w:hint="default"/>
          <w:spacing w:val="-6"/>
          <w:sz w:val="28"/>
          <w:szCs w:val="28"/>
        </w:rPr>
      </w:r>
    </w:p>
    <w:p>
      <w:pPr>
        <w:spacing w:after="0" w:line="408" w:lineRule="auto"/>
        <w:jc w:val="both"/>
        <w:rPr>
          <w:rFonts w:ascii="宋体" w:hAnsi="宋体" w:cs="宋体" w:eastAsia="宋体" w:hint="default"/>
          <w:sz w:val="28"/>
          <w:szCs w:val="28"/>
        </w:rPr>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408" w:lineRule="auto" w:before="146"/>
        <w:ind w:left="153" w:right="985" w:firstLine="0"/>
        <w:jc w:val="left"/>
        <w:rPr>
          <w:rFonts w:ascii="宋体" w:hAnsi="宋体" w:cs="宋体" w:eastAsia="宋体" w:hint="default"/>
          <w:sz w:val="28"/>
          <w:szCs w:val="28"/>
        </w:rPr>
      </w:pPr>
      <w:r>
        <w:rPr>
          <w:rFonts w:ascii="宋体" w:hAnsi="宋体" w:cs="宋体" w:eastAsia="宋体" w:hint="default"/>
          <w:b/>
          <w:bCs/>
          <w:spacing w:val="-2"/>
          <w:sz w:val="28"/>
          <w:szCs w:val="28"/>
        </w:rPr>
        <w:t>其他权益投资也在每年年度终了时进行减值测试。如果未来境外旅游整体萎靡、</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各并购对象或参股对象协同效应未及预期或其他原因导致相关公司未来经营状</w:t>
      </w:r>
      <w:r>
        <w:rPr>
          <w:rFonts w:ascii="宋体" w:hAnsi="宋体" w:cs="宋体" w:eastAsia="宋体" w:hint="default"/>
          <w:b/>
          <w:bCs/>
          <w:w w:val="99"/>
          <w:sz w:val="28"/>
          <w:szCs w:val="28"/>
        </w:rPr>
        <w:t> </w:t>
      </w:r>
      <w:r>
        <w:rPr>
          <w:rFonts w:ascii="宋体" w:hAnsi="宋体" w:cs="宋体" w:eastAsia="宋体" w:hint="default"/>
          <w:b/>
          <w:bCs/>
          <w:spacing w:val="2"/>
          <w:sz w:val="28"/>
          <w:szCs w:val="28"/>
        </w:rPr>
        <w:t>况未达预期，则公司存在商誉等资产减值风险，从而对上市公司当期损益造成</w:t>
      </w:r>
      <w:r>
        <w:rPr>
          <w:rFonts w:ascii="宋体" w:hAnsi="宋体" w:cs="宋体" w:eastAsia="宋体" w:hint="default"/>
          <w:b/>
          <w:bCs/>
          <w:w w:val="99"/>
          <w:sz w:val="28"/>
          <w:szCs w:val="28"/>
        </w:rPr>
        <w:t> </w:t>
      </w:r>
      <w:r>
        <w:rPr>
          <w:rFonts w:ascii="宋体" w:hAnsi="宋体" w:cs="宋体" w:eastAsia="宋体" w:hint="default"/>
          <w:b/>
          <w:bCs/>
          <w:sz w:val="28"/>
          <w:szCs w:val="28"/>
        </w:rPr>
        <w:t>不利影响，提请投资者注意风险。</w:t>
      </w:r>
      <w:r>
        <w:rPr>
          <w:rFonts w:ascii="宋体" w:hAnsi="宋体" w:cs="宋体" w:eastAsia="宋体" w:hint="default"/>
          <w:sz w:val="28"/>
          <w:szCs w:val="28"/>
        </w:rPr>
      </w:r>
    </w:p>
    <w:p>
      <w:pPr>
        <w:spacing w:line="408" w:lineRule="auto" w:before="162"/>
        <w:ind w:left="153" w:right="985" w:firstLine="561"/>
        <w:jc w:val="left"/>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公司经本次董事会审议通过的利润分配预案为：以公司回购注销后的股本</w:t>
      </w:r>
      <w:r>
        <w:rPr>
          <w:rFonts w:ascii="宋体" w:hAnsi="宋体" w:cs="宋体" w:eastAsia="宋体" w:hint="default"/>
          <w:b/>
          <w:bCs/>
          <w:w w:val="99"/>
          <w:sz w:val="28"/>
          <w:szCs w:val="28"/>
        </w:rPr>
        <w:t> </w:t>
      </w:r>
      <w:r>
        <w:rPr>
          <w:rFonts w:ascii="宋体" w:hAnsi="宋体" w:cs="宋体" w:eastAsia="宋体" w:hint="default"/>
          <w:b/>
          <w:bCs/>
          <w:w w:val="99"/>
          <w:sz w:val="28"/>
          <w:szCs w:val="28"/>
        </w:rPr>
        <w:t>总额</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spacing w:val="-3"/>
          <w:w w:val="100"/>
          <w:sz w:val="28"/>
          <w:szCs w:val="28"/>
        </w:rPr>
        <w:t>879,114,285</w:t>
      </w:r>
      <w:r>
        <w:rPr>
          <w:rFonts w:ascii="Times New Roman" w:hAnsi="Times New Roman" w:cs="Times New Roman" w:eastAsia="Times New Roman" w:hint="default"/>
          <w:b/>
          <w:bCs/>
          <w:spacing w:val="10"/>
          <w:w w:val="100"/>
          <w:sz w:val="28"/>
          <w:szCs w:val="28"/>
        </w:rPr>
        <w:t> </w:t>
      </w:r>
      <w:r>
        <w:rPr>
          <w:rFonts w:ascii="宋体" w:hAnsi="宋体" w:cs="宋体" w:eastAsia="宋体" w:hint="default"/>
          <w:b/>
          <w:bCs/>
          <w:w w:val="99"/>
          <w:sz w:val="28"/>
          <w:szCs w:val="28"/>
        </w:rPr>
        <w:t>股为基数，向全体股东每</w:t>
      </w:r>
      <w:r>
        <w:rPr>
          <w:rFonts w:ascii="宋体" w:hAnsi="宋体" w:cs="宋体" w:eastAsia="宋体" w:hint="default"/>
          <w:b/>
          <w:bCs/>
          <w:spacing w:val="-62"/>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spacing w:val="7"/>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2"/>
          <w:w w:val="99"/>
          <w:sz w:val="28"/>
          <w:szCs w:val="28"/>
        </w:rPr>
        <w:t> </w:t>
      </w:r>
      <w:r>
        <w:rPr>
          <w:rFonts w:ascii="Times New Roman" w:hAnsi="Times New Roman" w:cs="Times New Roman" w:eastAsia="Times New Roman" w:hint="default"/>
          <w:b/>
          <w:bCs/>
          <w:spacing w:val="-1"/>
          <w:w w:val="100"/>
          <w:sz w:val="28"/>
          <w:szCs w:val="28"/>
        </w:rPr>
        <w:t>0.23</w:t>
      </w:r>
      <w:r>
        <w:rPr>
          <w:rFonts w:ascii="Times New Roman" w:hAnsi="Times New Roman" w:cs="Times New Roman" w:eastAsia="Times New Roman" w:hint="default"/>
          <w:b/>
          <w:bCs/>
          <w:spacing w:val="7"/>
          <w:w w:val="100"/>
          <w:sz w:val="28"/>
          <w:szCs w:val="28"/>
        </w:rPr>
        <w:t> </w:t>
      </w:r>
      <w:r>
        <w:rPr>
          <w:rFonts w:ascii="宋体" w:hAnsi="宋体" w:cs="宋体" w:eastAsia="宋体" w:hint="default"/>
          <w:b/>
          <w:bCs/>
          <w:spacing w:val="-24"/>
          <w:w w:val="99"/>
          <w:sz w:val="28"/>
          <w:szCs w:val="28"/>
        </w:rPr>
        <w:t>元（含税），</w:t>
      </w:r>
      <w:r>
        <w:rPr>
          <w:rFonts w:ascii="宋体" w:hAnsi="宋体" w:cs="宋体" w:eastAsia="宋体" w:hint="default"/>
          <w:spacing w:val="-24"/>
          <w:sz w:val="28"/>
          <w:szCs w:val="28"/>
        </w:rPr>
      </w:r>
    </w:p>
    <w:p>
      <w:pPr>
        <w:spacing w:line="446" w:lineRule="auto" w:before="20"/>
        <w:ind w:left="714" w:right="1133" w:hanging="562"/>
        <w:jc w:val="left"/>
        <w:rPr>
          <w:rFonts w:ascii="宋体" w:hAnsi="宋体" w:cs="宋体" w:eastAsia="宋体" w:hint="default"/>
          <w:sz w:val="28"/>
          <w:szCs w:val="28"/>
        </w:rPr>
      </w:pPr>
      <w:r>
        <w:rPr>
          <w:rFonts w:ascii="宋体" w:hAnsi="宋体" w:cs="宋体" w:eastAsia="宋体" w:hint="default"/>
          <w:b/>
          <w:bCs/>
          <w:w w:val="99"/>
          <w:sz w:val="28"/>
          <w:szCs w:val="28"/>
        </w:rPr>
        <w:t>送红股</w:t>
      </w:r>
      <w:r>
        <w:rPr>
          <w:rFonts w:ascii="宋体" w:hAnsi="宋体" w:cs="宋体" w:eastAsia="宋体" w:hint="default"/>
          <w:b/>
          <w:bCs/>
          <w:spacing w:val="-72"/>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3"/>
          <w:w w:val="100"/>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34"/>
          <w:w w:val="99"/>
          <w:sz w:val="28"/>
          <w:szCs w:val="28"/>
        </w:rPr>
        <w:t> </w:t>
      </w:r>
      <w:r>
        <w:rPr>
          <w:rFonts w:ascii="宋体" w:hAnsi="宋体" w:cs="宋体" w:eastAsia="宋体" w:hint="default"/>
          <w:b/>
          <w:bCs/>
          <w:spacing w:val="-134"/>
          <w:w w:val="99"/>
          <w:sz w:val="28"/>
          <w:szCs w:val="28"/>
        </w:rPr>
      </w:r>
      <w:r>
        <w:rPr>
          <w:rFonts w:ascii="宋体" w:hAnsi="宋体" w:cs="宋体" w:eastAsia="宋体" w:hint="default"/>
          <w:b/>
          <w:bCs/>
          <w:spacing w:val="2"/>
          <w:sz w:val="28"/>
          <w:szCs w:val="28"/>
        </w:rPr>
        <w:t>如未来公司利润分配方案实施时公司股本总额发生变化的，最终以未来利</w:t>
      </w:r>
      <w:r>
        <w:rPr>
          <w:rFonts w:ascii="宋体" w:hAnsi="宋体" w:cs="宋体" w:eastAsia="宋体" w:hint="default"/>
          <w:spacing w:val="2"/>
          <w:sz w:val="28"/>
          <w:szCs w:val="28"/>
        </w:rPr>
      </w:r>
    </w:p>
    <w:p>
      <w:pPr>
        <w:spacing w:line="408" w:lineRule="auto" w:before="16"/>
        <w:ind w:left="153" w:right="1128" w:firstLine="0"/>
        <w:jc w:val="left"/>
        <w:rPr>
          <w:rFonts w:ascii="宋体" w:hAnsi="宋体" w:cs="宋体" w:eastAsia="宋体" w:hint="default"/>
          <w:sz w:val="28"/>
          <w:szCs w:val="28"/>
        </w:rPr>
      </w:pPr>
      <w:r>
        <w:rPr>
          <w:rFonts w:ascii="宋体" w:hAnsi="宋体" w:cs="宋体" w:eastAsia="宋体" w:hint="default"/>
          <w:b/>
          <w:bCs/>
          <w:spacing w:val="2"/>
          <w:sz w:val="28"/>
          <w:szCs w:val="28"/>
        </w:rPr>
        <w:t>润分配方案实施时确定的分红派息登记日的公司股本总额为基数，遵循分红比</w:t>
      </w:r>
      <w:r>
        <w:rPr>
          <w:rFonts w:ascii="宋体" w:hAnsi="宋体" w:cs="宋体" w:eastAsia="宋体" w:hint="default"/>
          <w:b/>
          <w:bCs/>
          <w:w w:val="99"/>
          <w:sz w:val="28"/>
          <w:szCs w:val="28"/>
        </w:rPr>
        <w:t> </w:t>
      </w:r>
      <w:r>
        <w:rPr>
          <w:rFonts w:ascii="宋体" w:hAnsi="宋体" w:cs="宋体" w:eastAsia="宋体" w:hint="default"/>
          <w:b/>
          <w:bCs/>
          <w:sz w:val="28"/>
          <w:szCs w:val="28"/>
        </w:rPr>
        <w:t>例不变原则进行分配。</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3749" w:right="472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8"/>
              </w:rPr>
              <w:t> </w:t>
            </w:r>
            <w:r>
              <w:rPr/>
              <w:t>财务报告</w:t>
            </w:r>
            <w:r>
              <w:rPr>
                <w:rFonts w:ascii="Times New Roman" w:hAnsi="Times New Roman" w:cs="Times New Roman" w:eastAsia="Times New Roman" w:hint="default"/>
              </w:rPr>
              <w:tab/>
              <w:t>102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9"/>
              </w:rPr>
              <w:t> </w:t>
            </w:r>
            <w:r>
              <w:rPr/>
              <w:t>备查文件目录</w:t>
            </w:r>
            <w:r>
              <w:rPr>
                <w:rFonts w:ascii="Times New Roman" w:hAnsi="Times New Roman" w:cs="Times New Roman" w:eastAsia="Times New Roman" w:hint="default"/>
              </w:rPr>
              <w:tab/>
              <w:t>217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77" w:footer="980" w:top="1100" w:bottom="1160" w:left="980" w:right="0"/>
        </w:sectPr>
      </w:pPr>
    </w:p>
    <w:p>
      <w:pPr>
        <w:spacing w:before="894"/>
        <w:ind w:left="3749" w:right="472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公司、本公司、众信旅游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众信旅游集团股份有限公司，众信旅游亦是公司旅游零售品牌。</w:t>
            </w:r>
          </w:p>
        </w:tc>
      </w:tr>
      <w:tr>
        <w:trPr>
          <w:trHeight w:val="196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公司根据市场需求，采购旅游交通、景点、酒店、餐厅等上游资 源，事先设计好旅游产品，通过全国范围内的经营出境游业务的旅 行社，包括根据国家旅游局规定可以从事出境游招徕业务的旅行 社，即旅游代理商，推广并销售给终端消费者，由公司为终端消费 者提供最终产品和服务，并由公司与旅游代理商之间进行旅游费用 结算的业务。</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both"/>
              <w:rPr>
                <w:rFonts w:ascii="宋体" w:hAnsi="宋体" w:cs="宋体" w:eastAsia="宋体" w:hint="default"/>
                <w:sz w:val="18"/>
                <w:szCs w:val="18"/>
              </w:rPr>
            </w:pPr>
            <w:r>
              <w:rPr>
                <w:rFonts w:ascii="宋体" w:hAnsi="宋体" w:cs="宋体" w:eastAsia="宋体" w:hint="default"/>
                <w:sz w:val="18"/>
                <w:szCs w:val="18"/>
              </w:rPr>
              <w:t>公司直接面向广大终端消费者推广、销售产品，并提供旅游服务的 出境旅游业务。该业务与出境游批发业务相比，主要区别在于不需 通过旅游代理商这一中间环节。</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整合营销服务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both"/>
              <w:rPr>
                <w:rFonts w:ascii="宋体" w:hAnsi="宋体" w:cs="宋体" w:eastAsia="宋体" w:hint="default"/>
                <w:sz w:val="18"/>
                <w:szCs w:val="18"/>
              </w:rPr>
            </w:pPr>
            <w:r>
              <w:rPr>
                <w:rFonts w:ascii="宋体" w:hAnsi="宋体" w:cs="宋体" w:eastAsia="宋体" w:hint="default"/>
                <w:sz w:val="18"/>
                <w:szCs w:val="18"/>
              </w:rPr>
              <w:t>以活动公关策划为核心，以商务会奖旅游业务为基础，为企业、政 府、机构等客户提供企业营销咨询、境内外大型项目策划运营、境 内外会议执行服务、参展观展、路演发布、奖励旅游、差旅服务、 目的地二次开发等多元化、一站式服务，是对原有商务会奖旅游业 务的升级。</w:t>
            </w:r>
          </w:p>
        </w:tc>
      </w:tr>
      <w:tr>
        <w:trPr>
          <w:trHeight w:val="164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竹园国际旅行社有限公司，公司下属控股子公司。公司于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月通过发行股份购买资产（重大资产重组）取得其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的股权。竹 园国旅品牌</w:t>
            </w:r>
            <w:r>
              <w:rPr>
                <w:rFonts w:ascii="Times New Roman" w:hAnsi="Times New Roman" w:cs="Times New Roman" w:eastAsia="Times New Roman" w:hint="default"/>
                <w:sz w:val="18"/>
                <w:szCs w:val="18"/>
              </w:rPr>
              <w:t>"</w:t>
            </w:r>
            <w:r>
              <w:rPr>
                <w:rFonts w:ascii="宋体" w:hAnsi="宋体" w:cs="宋体" w:eastAsia="宋体" w:hint="default"/>
                <w:sz w:val="18"/>
                <w:szCs w:val="18"/>
              </w:rPr>
              <w:t>全景旅游</w:t>
            </w:r>
            <w:r>
              <w:rPr>
                <w:rFonts w:ascii="Times New Roman" w:hAnsi="Times New Roman" w:cs="Times New Roman" w:eastAsia="Times New Roman" w:hint="default"/>
                <w:sz w:val="18"/>
                <w:szCs w:val="18"/>
              </w:rPr>
              <w:t>"</w:t>
            </w:r>
            <w:r>
              <w:rPr>
                <w:rFonts w:ascii="宋体" w:hAnsi="宋体" w:cs="宋体" w:eastAsia="宋体" w:hint="default"/>
                <w:sz w:val="18"/>
                <w:szCs w:val="18"/>
              </w:rPr>
              <w:t>为公司出境游批发业务两大品牌之一。公司于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年初完成对竹园国旅剩余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股权的收购，目前为公司全资子 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上海众信国际旅行社有限公司，公司下属全资子公司。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优耐德（北京）</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优耐德（北京）国际旅行社有限公司，公司下属全资子公司，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优耐 德旅游</w:t>
            </w:r>
            <w:r>
              <w:rPr>
                <w:rFonts w:ascii="Times New Roman" w:hAnsi="Times New Roman" w:cs="Times New Roman" w:eastAsia="Times New Roman" w:hint="default"/>
                <w:sz w:val="18"/>
                <w:szCs w:val="18"/>
              </w:rPr>
              <w:t>"</w:t>
            </w:r>
            <w:r>
              <w:rPr>
                <w:rFonts w:ascii="宋体" w:hAnsi="宋体" w:cs="宋体" w:eastAsia="宋体" w:hint="default"/>
                <w:sz w:val="18"/>
                <w:szCs w:val="18"/>
              </w:rPr>
              <w:t>为公司出境游批发业务两大品牌之一。</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Hongkong </w:t>
            </w:r>
            <w:r>
              <w:rPr>
                <w:rFonts w:ascii="Times New Roman" w:hAnsi="Times New Roman" w:cs="Times New Roman" w:eastAsia="Times New Roman" w:hint="default"/>
                <w:spacing w:val="-3"/>
                <w:sz w:val="18"/>
                <w:szCs w:val="18"/>
              </w:rPr>
              <w:t>UTour </w:t>
            </w:r>
            <w:r>
              <w:rPr>
                <w:rFonts w:ascii="Times New Roman" w:hAnsi="Times New Roman" w:cs="Times New Roman" w:eastAsia="Times New Roman" w:hint="default"/>
                <w:sz w:val="18"/>
                <w:szCs w:val="18"/>
              </w:rPr>
              <w:t>International </w:t>
            </w:r>
            <w:r>
              <w:rPr>
                <w:rFonts w:ascii="Times New Roman" w:hAnsi="Times New Roman" w:cs="Times New Roman" w:eastAsia="Times New Roman" w:hint="default"/>
                <w:spacing w:val="-3"/>
                <w:sz w:val="18"/>
                <w:szCs w:val="18"/>
              </w:rPr>
              <w:t>Travel </w:t>
            </w:r>
            <w:r>
              <w:rPr>
                <w:rFonts w:ascii="Times New Roman" w:hAnsi="Times New Roman" w:cs="Times New Roman" w:eastAsia="Times New Roman" w:hint="default"/>
                <w:sz w:val="18"/>
                <w:szCs w:val="18"/>
              </w:rPr>
              <w:t>Service Co.,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（中文名称： </w:t>
            </w:r>
            <w:r>
              <w:rPr>
                <w:rFonts w:ascii="宋体" w:hAnsi="宋体" w:cs="宋体" w:eastAsia="宋体" w:hint="default"/>
                <w:spacing w:val="-4"/>
                <w:sz w:val="18"/>
                <w:szCs w:val="18"/>
              </w:rPr>
              <w:t>香港众信国际旅行社有限公司），公司下属全资子公司。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众信博睿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9"/>
              <w:jc w:val="left"/>
              <w:rPr>
                <w:rFonts w:ascii="宋体" w:hAnsi="宋体" w:cs="宋体" w:eastAsia="宋体" w:hint="default"/>
                <w:sz w:val="18"/>
                <w:szCs w:val="18"/>
              </w:rPr>
            </w:pPr>
            <w:r>
              <w:rPr>
                <w:rFonts w:ascii="宋体" w:hAnsi="宋体" w:cs="宋体" w:eastAsia="宋体" w:hint="default"/>
                <w:sz w:val="18"/>
                <w:szCs w:val="18"/>
              </w:rPr>
              <w:t>众信博睿整合营销咨询股份有限公司，公司直接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 公司，主要经营整合营销服务。</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博睿商务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众信博睿（北京）国际商务会议展览有限公司，众信博睿下属全资 子公司，主要经营商务会奖旅游业务。</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优达国际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北京优达出入境服务有限公司，公司旗下控股子公司，主要经营移 民置业业务。</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悠联货币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北京悠联货币汇兑有限公司，公司下属控股子公司，主要经营货币 兑换、代理退税、外币纪念品销售业务。</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3525"/>
        <w:gridCol w:w="621"/>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日本地接社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RCC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株式会社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RCC</w:t>
            </w:r>
            <w:r>
              <w:rPr>
                <w:rFonts w:ascii="宋体" w:hAnsi="宋体" w:cs="宋体" w:eastAsia="宋体" w:hint="default"/>
                <w:sz w:val="18"/>
                <w:szCs w:val="18"/>
              </w:rPr>
              <w:t>，公司下属控股子公司，为日本地接社。</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跃动旅行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Activo Travel</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，公司下属控股子公司，为欧洲地接社。</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开元周游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北京开元周游国际旅行社股份有限公司，公司下属控股子公司。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德国开元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开元周游下属全资子公司，欧洲华人组团社。</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美国众信天益</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West </w:t>
            </w:r>
            <w:r>
              <w:rPr>
                <w:rFonts w:ascii="Times New Roman" w:hAnsi="Times New Roman" w:cs="Times New Roman" w:eastAsia="Times New Roman" w:hint="default"/>
                <w:sz w:val="18"/>
                <w:szCs w:val="18"/>
              </w:rPr>
              <w:t>Coast Holidays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，公司参股公司，美国西岸华人组团社。</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上海悠哉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上海悠哉网络科技有限公司，公司下属全资子公司。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智行天下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left"/>
              <w:rPr>
                <w:rFonts w:ascii="宋体" w:hAnsi="宋体" w:cs="宋体" w:eastAsia="宋体" w:hint="default"/>
                <w:sz w:val="18"/>
                <w:szCs w:val="18"/>
              </w:rPr>
            </w:pPr>
            <w:r>
              <w:rPr>
                <w:rFonts w:ascii="宋体" w:hAnsi="宋体" w:cs="宋体" w:eastAsia="宋体" w:hint="default"/>
                <w:sz w:val="18"/>
                <w:szCs w:val="18"/>
              </w:rPr>
              <w:t>北京云智行科技有限公司，公司参股公司，主要经营境外地面交通 票。</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2642" w:right="1133"/>
        <w:jc w:val="left"/>
        <w:rPr>
          <w:b w:val="0"/>
          <w:bCs w:val="0"/>
        </w:rPr>
      </w:pPr>
      <w:bookmarkStart w:name="_bookmark0" w:id="1"/>
      <w:bookmarkEnd w:id="1"/>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283"/>
        <w:gridCol w:w="2955"/>
        <w:gridCol w:w="2156"/>
        <w:gridCol w:w="2177"/>
      </w:tblGrid>
      <w:tr>
        <w:trPr>
          <w:trHeight w:val="408"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众信旅游</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002707</w:t>
            </w:r>
          </w:p>
        </w:tc>
      </w:tr>
      <w:tr>
        <w:trPr>
          <w:trHeight w:val="396"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众信旅游</w:t>
            </w:r>
          </w:p>
        </w:tc>
      </w:tr>
      <w:tr>
        <w:trPr>
          <w:trHeight w:val="40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pacing w:val="-3"/>
                <w:sz w:val="18"/>
              </w:rPr>
              <w:t>UTour </w:t>
            </w:r>
            <w:r>
              <w:rPr>
                <w:rFonts w:ascii="Times New Roman"/>
                <w:sz w:val="18"/>
              </w:rPr>
              <w:t>Group Co.,</w:t>
            </w:r>
            <w:r>
              <w:rPr>
                <w:rFonts w:ascii="Times New Roman"/>
                <w:spacing w:val="1"/>
                <w:sz w:val="18"/>
              </w:rPr>
              <w:t> </w:t>
            </w:r>
            <w:r>
              <w:rPr>
                <w:rFonts w:ascii="Times New Roman"/>
                <w:sz w:val="18"/>
              </w:rPr>
              <w:t>Ltd.</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曹建</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北京市朝阳区朝阳公园路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号</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100125</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北京市朝阳区朝阳公园路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号</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100125</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9">
              <w:r>
                <w:rPr>
                  <w:rFonts w:ascii="Times New Roman"/>
                  <w:sz w:val="18"/>
                </w:rPr>
                <w:t>http://www.uzai.com</w:t>
              </w:r>
            </w:hyperlink>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0">
              <w:r>
                <w:rPr>
                  <w:rFonts w:ascii="Times New Roman"/>
                  <w:sz w:val="18"/>
                </w:rPr>
                <w:t>stock@utourworld.com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胡萍</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北京市朝阳区朝阳公园路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号众信旅游大厦</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北京市朝阳区朝阳公园路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号众信旅游大厦</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1"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1"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010-64489903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010-64489903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stock@utourworld.com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stock@utourworld.com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992"/>
        <w:gridCol w:w="5577"/>
      </w:tblGrid>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190"/>
        <w:gridCol w:w="637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91110000101126585H</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82" w:type="dxa"/>
        <w:tblLayout w:type="fixed"/>
        <w:tblCellMar>
          <w:top w:w="0" w:type="dxa"/>
          <w:left w:w="0" w:type="dxa"/>
          <w:bottom w:w="0" w:type="dxa"/>
          <w:right w:w="0" w:type="dxa"/>
        </w:tblCellMar>
        <w:tblLook w:val="01E0"/>
      </w:tblPr>
      <w:tblGrid>
        <w:gridCol w:w="3190"/>
        <w:gridCol w:w="6378"/>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日完成股份制改制后，控股股东未发生变更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62"/>
        <w:gridCol w:w="6906"/>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北京市海淀区西直门北大街甲 </w:t>
            </w:r>
            <w:r>
              <w:rPr>
                <w:rFonts w:ascii="Times New Roman" w:hAnsi="Times New Roman" w:cs="Times New Roman" w:eastAsia="Times New Roman" w:hint="default"/>
                <w:sz w:val="18"/>
                <w:szCs w:val="18"/>
              </w:rPr>
              <w:t>43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李朝辉、孙太宏</w:t>
            </w:r>
          </w:p>
        </w:tc>
      </w:tr>
    </w:tbl>
    <w:p>
      <w:pPr>
        <w:spacing w:line="240" w:lineRule="auto" w:before="2"/>
        <w:rPr>
          <w:rFonts w:ascii="宋体" w:hAnsi="宋体" w:cs="宋体" w:eastAsia="宋体" w:hint="default"/>
          <w:sz w:val="27"/>
          <w:szCs w:val="27"/>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号香港</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刘新、邵年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2"/>
        <w:rPr>
          <w:rFonts w:ascii="宋体" w:hAnsi="宋体" w:cs="宋体" w:eastAsia="宋体" w:hint="default"/>
          <w:sz w:val="27"/>
          <w:szCs w:val="27"/>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号香港</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丁丁、黄君杰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六、主要会计数据和财务指标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12,171,466,618.55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12,029,753,608.83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10,092,528,071.07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23,566,059.45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232,624,021.32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214,864,942.83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3,704,166.39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227,190,199.99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209,388,944.63</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-2,514,695.39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192,938,477.39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50,387,659.84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0.260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0.256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6" w:right="0"/>
              <w:jc w:val="left"/>
              <w:rPr>
                <w:rFonts w:ascii="Times New Roman" w:hAnsi="Times New Roman" w:cs="Times New Roman" w:eastAsia="Times New Roman" w:hint="default"/>
                <w:sz w:val="18"/>
                <w:szCs w:val="18"/>
              </w:rPr>
            </w:pPr>
            <w:r>
              <w:rPr>
                <w:rFonts w:ascii="Times New Roman"/>
                <w:sz w:val="18"/>
              </w:rPr>
              <w:t>5,338,991,177.07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3" w:right="0"/>
              <w:jc w:val="left"/>
              <w:rPr>
                <w:rFonts w:ascii="Times New Roman" w:hAnsi="Times New Roman" w:cs="Times New Roman" w:eastAsia="Times New Roman" w:hint="default"/>
                <w:sz w:val="18"/>
                <w:szCs w:val="18"/>
              </w:rPr>
            </w:pPr>
            <w:r>
              <w:rPr>
                <w:rFonts w:ascii="Times New Roman"/>
                <w:sz w:val="18"/>
              </w:rPr>
              <w:t>5,095,773,128.13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4" w:right="0"/>
              <w:jc w:val="left"/>
              <w:rPr>
                <w:rFonts w:ascii="Times New Roman" w:hAnsi="Times New Roman" w:cs="Times New Roman" w:eastAsia="Times New Roman" w:hint="default"/>
                <w:sz w:val="18"/>
                <w:szCs w:val="18"/>
              </w:rPr>
            </w:pPr>
            <w:r>
              <w:rPr>
                <w:rFonts w:ascii="Times New Roman"/>
                <w:sz w:val="18"/>
              </w:rPr>
              <w:t>4,002,153,162.91</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2,280,392,537.84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2,234,534,919.10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1,801,005,532.88</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21"/>
        <w:gridCol w:w="1740"/>
        <w:gridCol w:w="1738"/>
        <w:gridCol w:w="1741"/>
        <w:gridCol w:w="1731"/>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2,464,155,460.83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3,317,794,947.63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3,607,728,799.69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2,781,787,410.40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65,776,005.73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72,507,715.95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70,542,909.54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-185,260,571.77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60,344,772.92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56,000,674.19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69,613,157.43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-189,662,770.93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-415,227,171.36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103,524,914.26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189,425,623.59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119,761,938.12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3273"/>
        <w:gridCol w:w="1530"/>
        <w:gridCol w:w="1522"/>
        <w:gridCol w:w="1522"/>
        <w:gridCol w:w="1709"/>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-2,825,366.14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-264,351.22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-364,470.58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3,392,635.84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4,002,862.28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4,510,000.00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计入当期损益的对非金融企业收取的资金</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475,349.53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124,215.99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296"/>
        <w:gridCol w:w="1520"/>
        <w:gridCol w:w="1522"/>
        <w:gridCol w:w="1522"/>
        <w:gridCol w:w="1709"/>
      </w:tblGrid>
      <w:tr>
        <w:trPr>
          <w:trHeight w:val="36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637,791.50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5,018,995.91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287,239.05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20,352,959.52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2,653,604.00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707,547.17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2,872,641.51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-689,388.35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-377,209.97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-138,772.30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4,657,143.68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1,775,568.42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1,714,589.54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1,206,149.57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-75,482.45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326,602.39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19,861,893.06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5,433,821.33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5,475,998.20</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3"/>
        <w:ind w:left="153" w:right="121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12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非经常性损益》定义、列举的非经常性损 益项目界定为经常性损益的项目的情形。</w:t>
      </w:r>
    </w:p>
    <w:p>
      <w:pPr>
        <w:spacing w:after="0" w:line="30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46" w:right="1133"/>
        <w:jc w:val="left"/>
        <w:rPr>
          <w:b w:val="0"/>
          <w:bCs w:val="0"/>
        </w:rPr>
      </w:pPr>
      <w:bookmarkStart w:name="_bookmark1" w:id="2"/>
      <w:bookmarkEnd w:id="2"/>
      <w:r>
        <w:rPr>
          <w:b w:val="0"/>
          <w:bCs w:val="0"/>
        </w:rPr>
      </w:r>
      <w:r>
        <w:rPr/>
        <w:t>第三节</w:t>
      </w:r>
      <w:r>
        <w:rPr>
          <w:spacing w:val="-5"/>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96" w:lineRule="auto" w:before="81"/>
        <w:ind w:right="985" w:firstLine="420"/>
        <w:jc w:val="left"/>
      </w:pPr>
      <w:r>
        <w:rPr/>
        <w:t>公司是国内领先的全国性的大型旅游运营商，全国最大的出境游批发商之一，</w:t>
      </w:r>
      <w:r>
        <w:rPr>
          <w:rFonts w:ascii="Times New Roman" w:hAnsi="Times New Roman" w:cs="Times New Roman" w:eastAsia="Times New Roman" w:hint="default"/>
        </w:rPr>
        <w:t>“</w:t>
      </w:r>
      <w:r>
        <w:rPr/>
        <w:t>众信旅游</w:t>
      </w:r>
      <w:r>
        <w:rPr>
          <w:rFonts w:ascii="Times New Roman" w:hAnsi="Times New Roman" w:cs="Times New Roman" w:eastAsia="Times New Roman" w:hint="default"/>
        </w:rPr>
        <w:t>”</w:t>
      </w:r>
      <w:r>
        <w:rPr/>
        <w:t>是北京、天</w:t>
      </w:r>
      <w:r>
        <w:rPr>
          <w:w w:val="100"/>
        </w:rPr>
        <w:t> </w:t>
      </w:r>
      <w:r>
        <w:rPr/>
        <w:t>津、上海等城市领先的零售旅游品牌。公司坚持</w:t>
      </w:r>
      <w:r>
        <w:rPr>
          <w:rFonts w:ascii="Times New Roman" w:hAnsi="Times New Roman" w:cs="Times New Roman" w:eastAsia="Times New Roman" w:hint="default"/>
        </w:rPr>
        <w:t>“</w:t>
      </w:r>
      <w:r>
        <w:rPr/>
        <w:t>以服务品质为前提，以产品为核心</w:t>
      </w:r>
      <w:r>
        <w:rPr>
          <w:rFonts w:ascii="Times New Roman" w:hAnsi="Times New Roman" w:cs="Times New Roman" w:eastAsia="Times New Roman" w:hint="default"/>
        </w:rPr>
        <w:t>”</w:t>
      </w:r>
      <w:r>
        <w:rPr/>
        <w:t>的理念，主要从事出</w:t>
      </w:r>
      <w:r>
        <w:rPr>
          <w:w w:val="100"/>
        </w:rPr>
        <w:t> </w:t>
      </w:r>
      <w:r>
        <w:rPr>
          <w:spacing w:val="-2"/>
        </w:rPr>
        <w:t>境游批发、出境游零售、整合营销服务业务，在欧洲、大洋洲、非洲、美洲等长线出国游及亚洲短线周边</w:t>
      </w:r>
      <w:r>
        <w:rPr>
          <w:spacing w:val="-41"/>
        </w:rPr>
        <w:t> </w:t>
      </w:r>
      <w:r>
        <w:rPr>
          <w:spacing w:val="-41"/>
        </w:rPr>
      </w:r>
      <w:r>
        <w:rPr>
          <w:spacing w:val="-6"/>
        </w:rPr>
        <w:t>游上具有较强的竞争优势。近年来，公司坚持从旅游到旅行的发展路径，业务由出境游拓展至</w:t>
      </w:r>
      <w:r>
        <w:rPr>
          <w:rFonts w:ascii="Times New Roman" w:hAnsi="Times New Roman" w:cs="Times New Roman" w:eastAsia="Times New Roman" w:hint="default"/>
          <w:spacing w:val="-6"/>
        </w:rPr>
        <w:t>“</w:t>
      </w:r>
      <w:r>
        <w:rPr>
          <w:spacing w:val="-6"/>
        </w:rPr>
        <w:t>旅游</w:t>
      </w:r>
      <w:r>
        <w:rPr>
          <w:rFonts w:ascii="Times New Roman" w:hAnsi="Times New Roman" w:cs="Times New Roman" w:eastAsia="Times New Roman" w:hint="default"/>
          <w:spacing w:val="-6"/>
        </w:rPr>
        <w:t>+”</w:t>
      </w:r>
      <w:r>
        <w:rPr>
          <w:spacing w:val="-6"/>
        </w:rPr>
        <w:t>服务，</w:t>
      </w:r>
      <w:r>
        <w:rPr>
          <w:spacing w:val="-47"/>
        </w:rPr>
        <w:t> </w:t>
      </w:r>
      <w:r>
        <w:rPr>
          <w:spacing w:val="-47"/>
        </w:rPr>
      </w:r>
      <w:r>
        <w:rPr>
          <w:spacing w:val="-2"/>
        </w:rPr>
        <w:t>逐步向游学留学、移民置业、旅游金融、健康医疗等一系列旅游综合服务延伸。在继续加强批发业务领先</w:t>
      </w:r>
      <w:r>
        <w:rPr>
          <w:spacing w:val="-47"/>
        </w:rPr>
        <w:t> </w:t>
      </w:r>
      <w:r>
        <w:rPr>
          <w:spacing w:val="-47"/>
        </w:rPr>
      </w:r>
      <w:r>
        <w:rPr/>
        <w:t>优势的基础上，加大零售业务开拓力度，将</w:t>
      </w:r>
      <w:r>
        <w:rPr>
          <w:rFonts w:ascii="Times New Roman" w:hAnsi="Times New Roman" w:cs="Times New Roman" w:eastAsia="Times New Roman" w:hint="default"/>
        </w:rPr>
        <w:t>“</w:t>
      </w:r>
      <w:r>
        <w:rPr/>
        <w:t>众信旅游</w:t>
      </w:r>
      <w:r>
        <w:rPr>
          <w:rFonts w:ascii="Times New Roman" w:hAnsi="Times New Roman" w:cs="Times New Roman" w:eastAsia="Times New Roman" w:hint="default"/>
        </w:rPr>
        <w:t>”</w:t>
      </w:r>
      <w:r>
        <w:rPr/>
        <w:t>零售品牌拓展至全国。</w:t>
      </w:r>
    </w:p>
    <w:p>
      <w:pPr>
        <w:pStyle w:val="BodyText"/>
        <w:spacing w:line="408" w:lineRule="auto" w:before="26"/>
        <w:ind w:right="985" w:firstLine="420"/>
        <w:jc w:val="left"/>
      </w:pPr>
      <w:r>
        <w:rPr/>
        <w:t>作为旅游产品制造者和服务提供者，公司通过整合旅游资源，为各类人群提供有主题的、有特色的、</w:t>
      </w:r>
      <w:r>
        <w:rPr>
          <w:w w:val="100"/>
        </w:rPr>
        <w:t> </w:t>
      </w:r>
      <w:r>
        <w:rPr>
          <w:spacing w:val="-2"/>
        </w:rPr>
        <w:t>高性价比的出境游产品（跟团游、定制游、自由行、半自由行、海外目的地玩乐产品），及以活动公关策</w:t>
      </w:r>
      <w:r>
        <w:rPr>
          <w:spacing w:val="-48"/>
        </w:rPr>
        <w:t> </w:t>
      </w:r>
      <w:r>
        <w:rPr>
          <w:spacing w:val="-48"/>
        </w:rPr>
      </w:r>
      <w:r>
        <w:rPr>
          <w:spacing w:val="-2"/>
        </w:rPr>
        <w:t>划为核心，以商务会奖旅游业务为基础，为企业、政府、机构等客户提供企业营销咨询、境内外大型项目</w:t>
      </w:r>
      <w:r>
        <w:rPr>
          <w:spacing w:val="-43"/>
        </w:rPr>
        <w:t> </w:t>
      </w:r>
      <w:r>
        <w:rPr>
          <w:spacing w:val="-43"/>
        </w:rPr>
      </w:r>
      <w:r>
        <w:rPr>
          <w:spacing w:val="-2"/>
        </w:rPr>
        <w:t>策划运营、境内外会议执行服务、参展观展、路演发布、奖励旅游、差旅服务、目的地二次开发等整体解</w:t>
      </w:r>
      <w:r>
        <w:rPr>
          <w:spacing w:val="-42"/>
        </w:rPr>
        <w:t> </w:t>
      </w:r>
      <w:r>
        <w:rPr>
          <w:spacing w:val="-42"/>
        </w:rPr>
      </w:r>
      <w:r>
        <w:rPr>
          <w:spacing w:val="-2"/>
        </w:rPr>
        <w:t>决方案。出境游产品以批发、零售等方式销售给客户，最终由公司为客户提供有组织、有计划的组团、发</w:t>
      </w:r>
      <w:r>
        <w:rPr>
          <w:spacing w:val="-43"/>
        </w:rPr>
        <w:t> </w:t>
      </w:r>
      <w:r>
        <w:rPr>
          <w:spacing w:val="-43"/>
        </w:rPr>
      </w:r>
      <w:r>
        <w:rPr>
          <w:spacing w:val="-2"/>
        </w:rPr>
        <w:t>团、机票、签证、境内外行程安排、安全保障等全方位旅游服务。其中批发业务通过代理商销售给终端消</w:t>
      </w:r>
      <w:r>
        <w:rPr>
          <w:spacing w:val="-43"/>
        </w:rPr>
        <w:t> </w:t>
      </w:r>
      <w:r>
        <w:rPr>
          <w:spacing w:val="-43"/>
        </w:rPr>
      </w:r>
      <w:r>
        <w:rPr>
          <w:spacing w:val="-2"/>
        </w:rPr>
        <w:t>费者，零售业务通过门店、网站及移动端平台、呼叫中心和大客户拓展及会员制营销等方式销售给终端消</w:t>
      </w:r>
      <w:r>
        <w:rPr>
          <w:spacing w:val="-44"/>
        </w:rPr>
        <w:t> </w:t>
      </w:r>
      <w:r>
        <w:rPr>
          <w:spacing w:val="-44"/>
        </w:rPr>
      </w:r>
      <w:r>
        <w:rPr>
          <w:spacing w:val="-7"/>
        </w:rPr>
        <w:t>费者。整合营销服务通过专业团队拓展企业、政府部门等客户，实现销售并提供服务。同时提供游学留学、</w:t>
      </w:r>
      <w:r>
        <w:rPr>
          <w:spacing w:val="-23"/>
        </w:rPr>
        <w:t> </w:t>
      </w:r>
      <w:r>
        <w:rPr>
          <w:spacing w:val="-23"/>
        </w:rPr>
      </w:r>
      <w:r>
        <w:rPr>
          <w:spacing w:val="-9"/>
          <w:w w:val="100"/>
        </w:rPr>
        <w:t>移民置业、海外酒店公寓运营、个人外币兑换、代理购物退税、旅游消费信贷及供应链金融等</w:t>
      </w:r>
      <w:r>
        <w:rPr>
          <w:rFonts w:ascii="Times New Roman" w:hAnsi="Times New Roman" w:cs="Times New Roman" w:eastAsia="Times New Roman" w:hint="default"/>
          <w:spacing w:val="-9"/>
          <w:w w:val="100"/>
        </w:rPr>
        <w:t>“</w:t>
      </w:r>
      <w:r>
        <w:rPr>
          <w:spacing w:val="-9"/>
          <w:w w:val="100"/>
        </w:rPr>
        <w:t>旅游</w:t>
      </w:r>
      <w:r>
        <w:rPr>
          <w:rFonts w:ascii="Times New Roman" w:hAnsi="Times New Roman" w:cs="Times New Roman" w:eastAsia="Times New Roman" w:hint="default"/>
          <w:spacing w:val="-9"/>
          <w:w w:val="100"/>
        </w:rPr>
        <w:t>+”</w:t>
      </w:r>
      <w:r>
        <w:rPr>
          <w:spacing w:val="-9"/>
          <w:w w:val="100"/>
        </w:rPr>
        <w:t>服务。</w:t>
      </w:r>
    </w:p>
    <w:p>
      <w:pPr>
        <w:pStyle w:val="BodyText"/>
        <w:spacing w:line="386" w:lineRule="auto" w:before="14"/>
        <w:ind w:right="985" w:firstLine="420"/>
        <w:jc w:val="left"/>
      </w:pPr>
      <w:r>
        <w:rPr>
          <w:spacing w:val="-5"/>
        </w:rPr>
        <w:t>母公司众信旅游、竹园国旅、上海众信为北京市</w:t>
      </w:r>
      <w:r>
        <w:rPr>
          <w:rFonts w:ascii="Times New Roman" w:hAnsi="Times New Roman" w:cs="Times New Roman" w:eastAsia="Times New Roman" w:hint="default"/>
          <w:spacing w:val="-5"/>
        </w:rPr>
        <w:t>/</w:t>
      </w:r>
      <w:r>
        <w:rPr>
          <w:spacing w:val="-5"/>
        </w:rPr>
        <w:t>上海市旅行社等级评定部门评定的</w:t>
      </w:r>
      <w:r>
        <w:rPr>
          <w:rFonts w:ascii="Times New Roman" w:hAnsi="Times New Roman" w:cs="Times New Roman" w:eastAsia="Times New Roman" w:hint="default"/>
          <w:spacing w:val="-5"/>
        </w:rPr>
        <w:t>5A</w:t>
      </w:r>
      <w:r>
        <w:rPr>
          <w:spacing w:val="-5"/>
        </w:rPr>
        <w:t>级旅行社，公司</w:t>
      </w:r>
      <w:r>
        <w:rPr>
          <w:w w:val="100"/>
        </w:rPr>
        <w:t> </w:t>
      </w:r>
      <w:r>
        <w:rPr>
          <w:spacing w:val="-7"/>
        </w:rPr>
        <w:t>是中国旅游集团</w:t>
      </w:r>
      <w:r>
        <w:rPr>
          <w:rFonts w:ascii="Times New Roman" w:hAnsi="Times New Roman" w:cs="Times New Roman" w:eastAsia="Times New Roman" w:hint="default"/>
          <w:spacing w:val="-7"/>
        </w:rPr>
        <w:t>20</w:t>
      </w:r>
      <w:r>
        <w:rPr>
          <w:spacing w:val="-7"/>
        </w:rPr>
        <w:t>强单位，是国家旅游局（现文化和旅游部）对口联系旅行社，是人力资源和社会保障部、</w:t>
      </w:r>
      <w:r>
        <w:rPr>
          <w:spacing w:val="-12"/>
        </w:rPr>
        <w:t> </w:t>
      </w:r>
      <w:r>
        <w:rPr>
          <w:spacing w:val="-12"/>
        </w:rPr>
      </w:r>
      <w:r>
        <w:rPr>
          <w:spacing w:val="-2"/>
        </w:rPr>
        <w:t>国家旅游局评选的</w:t>
      </w:r>
      <w:r>
        <w:rPr>
          <w:rFonts w:ascii="Times New Roman" w:hAnsi="Times New Roman" w:cs="Times New Roman" w:eastAsia="Times New Roman" w:hint="default"/>
          <w:spacing w:val="-2"/>
        </w:rPr>
        <w:t>“</w:t>
      </w:r>
      <w:r>
        <w:rPr>
          <w:spacing w:val="-2"/>
        </w:rPr>
        <w:t>全国旅游系统先进集体</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月，我国发起设立</w:t>
      </w:r>
      <w:r>
        <w:rPr>
          <w:rFonts w:ascii="Times New Roman" w:hAnsi="Times New Roman" w:cs="Times New Roman" w:eastAsia="Times New Roman" w:hint="default"/>
          <w:spacing w:val="-2"/>
        </w:rPr>
        <w:t>“</w:t>
      </w:r>
      <w:r>
        <w:rPr>
          <w:spacing w:val="-2"/>
        </w:rPr>
        <w:t>世界旅游联盟（</w:t>
      </w:r>
      <w:r>
        <w:rPr>
          <w:rFonts w:ascii="Times New Roman" w:hAnsi="Times New Roman" w:cs="Times New Roman" w:eastAsia="Times New Roman" w:hint="default"/>
          <w:spacing w:val="-2"/>
        </w:rPr>
        <w:t>WTA</w:t>
      </w:r>
      <w:r>
        <w:rPr>
          <w:spacing w:val="-2"/>
        </w:rPr>
        <w:t>）</w:t>
      </w:r>
      <w:r>
        <w:rPr>
          <w:rFonts w:ascii="Times New Roman" w:hAnsi="Times New Roman" w:cs="Times New Roman" w:eastAsia="Times New Roman" w:hint="default"/>
          <w:spacing w:val="-2"/>
        </w:rPr>
        <w:t>”</w:t>
      </w:r>
      <w:r>
        <w:rPr>
          <w:spacing w:val="-2"/>
        </w:rPr>
        <w:t>，该组</w:t>
      </w:r>
      <w:r>
        <w:rPr>
          <w:spacing w:val="-49"/>
        </w:rPr>
        <w:t> </w:t>
      </w:r>
      <w:r>
        <w:rPr>
          <w:spacing w:val="-49"/>
        </w:rPr>
      </w:r>
      <w:r>
        <w:rPr/>
        <w:t>织为我国发起设立的第一个全球性、综合性、非政府、非营利国际旅游组织，公司为</w:t>
      </w:r>
      <w:r>
        <w:rPr>
          <w:rFonts w:ascii="Times New Roman" w:hAnsi="Times New Roman" w:cs="Times New Roman" w:eastAsia="Times New Roman" w:hint="default"/>
        </w:rPr>
        <w:t>89</w:t>
      </w:r>
      <w:r>
        <w:rPr/>
        <w:t>家创始会员之一。</w:t>
      </w:r>
      <w:r>
        <w:rPr>
          <w:spacing w:val="-21"/>
        </w:rPr>
        <w:t> </w:t>
      </w:r>
      <w:r>
        <w:rPr>
          <w:spacing w:val="-21"/>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月，公司被中国国家标准化管理委员会确定为</w:t>
      </w:r>
      <w:r>
        <w:rPr>
          <w:rFonts w:ascii="Times New Roman" w:hAnsi="Times New Roman" w:cs="Times New Roman" w:eastAsia="Times New Roman" w:hint="default"/>
        </w:rPr>
        <w:t>2018</w:t>
      </w:r>
      <w:r>
        <w:rPr/>
        <w:t>年度国家级服务业标准化试点项目单位。</w:t>
      </w:r>
    </w:p>
    <w:p>
      <w:pPr>
        <w:pStyle w:val="BodyText"/>
        <w:spacing w:line="249" w:lineRule="exact" w:before="0"/>
        <w:ind w:left="573" w:right="1133"/>
        <w:jc w:val="left"/>
      </w:pPr>
      <w:r>
        <w:rPr>
          <w:rFonts w:ascii="Times New Roman" w:hAnsi="Times New Roman" w:cs="Times New Roman" w:eastAsia="Times New Roman" w:hint="default"/>
        </w:rPr>
        <w:t>2018</w:t>
      </w:r>
      <w:r>
        <w:rPr/>
        <w:t>年公司获得的部分荣誉和奖项：</w:t>
      </w:r>
    </w:p>
    <w:p>
      <w:pPr>
        <w:spacing w:line="240" w:lineRule="auto" w:before="8"/>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1980"/>
        <w:gridCol w:w="5104"/>
        <w:gridCol w:w="2552"/>
      </w:tblGrid>
      <w:tr>
        <w:trPr>
          <w:trHeight w:val="348" w:hRule="exact"/>
        </w:trPr>
        <w:tc>
          <w:tcPr>
            <w:tcW w:w="19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right="557"/>
              <w:jc w:val="right"/>
              <w:rPr>
                <w:rFonts w:ascii="宋体" w:hAnsi="宋体" w:cs="宋体" w:eastAsia="宋体" w:hint="default"/>
                <w:sz w:val="21"/>
                <w:szCs w:val="21"/>
              </w:rPr>
            </w:pPr>
            <w:r>
              <w:rPr>
                <w:rFonts w:ascii="宋体" w:hAnsi="宋体" w:cs="宋体" w:eastAsia="宋体" w:hint="default"/>
                <w:b/>
                <w:bCs/>
                <w:sz w:val="21"/>
                <w:szCs w:val="21"/>
              </w:rPr>
              <w:t>颁奖单位</w:t>
            </w:r>
            <w:r>
              <w:rPr>
                <w:rFonts w:ascii="宋体" w:hAnsi="宋体" w:cs="宋体" w:eastAsia="宋体" w:hint="default"/>
                <w:sz w:val="21"/>
                <w:szCs w:val="21"/>
              </w:rPr>
            </w:r>
          </w:p>
        </w:tc>
        <w:tc>
          <w:tcPr>
            <w:tcW w:w="51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奖项名称</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获奖主体</w:t>
            </w:r>
            <w:r>
              <w:rPr>
                <w:rFonts w:ascii="宋体" w:hAnsi="宋体" w:cs="宋体" w:eastAsia="宋体" w:hint="default"/>
                <w:sz w:val="21"/>
                <w:szCs w:val="21"/>
              </w:rPr>
            </w:r>
          </w:p>
        </w:tc>
      </w:tr>
      <w:tr>
        <w:trPr>
          <w:trHeight w:val="782" w:hRule="exact"/>
        </w:trPr>
        <w:tc>
          <w:tcPr>
            <w:tcW w:w="19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79"/>
              <w:ind w:right="563"/>
              <w:jc w:val="right"/>
              <w:rPr>
                <w:rFonts w:ascii="宋体" w:hAnsi="宋体" w:cs="宋体" w:eastAsia="宋体" w:hint="default"/>
                <w:sz w:val="21"/>
                <w:szCs w:val="21"/>
              </w:rPr>
            </w:pPr>
            <w:r>
              <w:rPr>
                <w:rFonts w:ascii="宋体" w:hAnsi="宋体" w:cs="宋体" w:eastAsia="宋体" w:hint="default"/>
                <w:spacing w:val="-2"/>
                <w:sz w:val="21"/>
                <w:szCs w:val="21"/>
              </w:rPr>
              <w:t>中国国航</w:t>
            </w:r>
            <w:r>
              <w:rPr>
                <w:rFonts w:ascii="宋体" w:hAnsi="宋体" w:cs="宋体" w:eastAsia="宋体" w:hint="default"/>
                <w:sz w:val="21"/>
                <w:szCs w:val="21"/>
              </w:rPr>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9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年度华北地区最佳旅游合作奖</w:t>
            </w:r>
          </w:p>
          <w:p>
            <w:pPr>
              <w:pStyle w:val="TableParagraph"/>
              <w:spacing w:line="240" w:lineRule="auto" w:before="83"/>
              <w:ind w:left="9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年度华东地区最佳旅游合作奖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众信旅游、上海众信</w:t>
            </w:r>
          </w:p>
        </w:tc>
      </w:tr>
      <w:tr>
        <w:trPr>
          <w:trHeight w:val="41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59"/>
              <w:jc w:val="right"/>
              <w:rPr>
                <w:rFonts w:ascii="宋体" w:hAnsi="宋体" w:cs="宋体" w:eastAsia="宋体" w:hint="default"/>
                <w:sz w:val="21"/>
                <w:szCs w:val="21"/>
              </w:rPr>
            </w:pPr>
            <w:r>
              <w:rPr>
                <w:rFonts w:ascii="宋体" w:hAnsi="宋体" w:cs="宋体" w:eastAsia="宋体" w:hint="default"/>
                <w:spacing w:val="-1"/>
                <w:sz w:val="21"/>
                <w:szCs w:val="21"/>
              </w:rPr>
              <w:t>芬兰航空</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年度旅行社杰出贡献奖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众信旅游</w:t>
            </w:r>
          </w:p>
        </w:tc>
      </w:tr>
    </w:tbl>
    <w:p>
      <w:pPr>
        <w:spacing w:after="0" w:line="274" w:lineRule="exact"/>
        <w:jc w:val="center"/>
        <w:rPr>
          <w:rFonts w:ascii="宋体" w:hAnsi="宋体" w:cs="宋体" w:eastAsia="宋体" w:hint="default"/>
          <w:sz w:val="21"/>
          <w:szCs w:val="21"/>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70" w:type="dxa"/>
        <w:tblLayout w:type="fixed"/>
        <w:tblCellMar>
          <w:top w:w="0" w:type="dxa"/>
          <w:left w:w="0" w:type="dxa"/>
          <w:bottom w:w="0" w:type="dxa"/>
          <w:right w:w="0" w:type="dxa"/>
        </w:tblCellMar>
        <w:tblLook w:val="01E0"/>
      </w:tblPr>
      <w:tblGrid>
        <w:gridCol w:w="1980"/>
        <w:gridCol w:w="5104"/>
        <w:gridCol w:w="2552"/>
      </w:tblGrid>
      <w:tr>
        <w:trPr>
          <w:trHeight w:val="40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阿联酋航空</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2017-2018</w:t>
            </w:r>
            <w:r>
              <w:rPr>
                <w:rFonts w:ascii="宋体" w:hAnsi="宋体" w:cs="宋体" w:eastAsia="宋体" w:hint="default"/>
                <w:sz w:val="21"/>
                <w:szCs w:val="21"/>
              </w:rPr>
              <w:t>年度杰出销售奖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众信旅游</w:t>
            </w:r>
          </w:p>
        </w:tc>
      </w:tr>
      <w:tr>
        <w:trPr>
          <w:trHeight w:val="41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新加坡航空</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2017/2018</w:t>
            </w:r>
            <w:r>
              <w:rPr>
                <w:rFonts w:ascii="宋体" w:hAnsi="宋体" w:cs="宋体" w:eastAsia="宋体" w:hint="default"/>
                <w:sz w:val="21"/>
                <w:szCs w:val="21"/>
              </w:rPr>
              <w:t>年度北方区特别贡献奖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众信旅游、竹园国旅</w:t>
            </w:r>
          </w:p>
        </w:tc>
      </w:tr>
      <w:tr>
        <w:trPr>
          <w:trHeight w:val="40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东方航空</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年度最佳合作伙伴</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上海众信、竹园国旅</w:t>
            </w:r>
          </w:p>
        </w:tc>
      </w:tr>
      <w:tr>
        <w:trPr>
          <w:trHeight w:val="41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加拿大航空</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年度杰出贡献奖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上海众信</w:t>
            </w:r>
          </w:p>
        </w:tc>
      </w:tr>
      <w:tr>
        <w:trPr>
          <w:trHeight w:val="40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上海旅博会</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SWTF</w:t>
            </w:r>
            <w:r>
              <w:rPr>
                <w:rFonts w:ascii="宋体" w:hAnsi="宋体" w:cs="宋体" w:eastAsia="宋体" w:hint="default"/>
                <w:sz w:val="21"/>
                <w:szCs w:val="21"/>
              </w:rPr>
              <w:t>（上海世界旅游博览会）最受欢迎旅行社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上海众信</w:t>
            </w:r>
          </w:p>
        </w:tc>
      </w:tr>
      <w:tr>
        <w:trPr>
          <w:trHeight w:val="40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奥地利旅游局</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最佳合作伙伴</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众信旅游</w:t>
            </w:r>
          </w:p>
        </w:tc>
      </w:tr>
      <w:tr>
        <w:trPr>
          <w:trHeight w:val="41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葡萄牙旅游局</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中国区最佳合作伙伴</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竹园国旅</w:t>
            </w:r>
          </w:p>
        </w:tc>
      </w:tr>
      <w:tr>
        <w:trPr>
          <w:trHeight w:val="40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新加坡旅游局</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年战略合作伙伴</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众信旅游、竹园国旅</w:t>
            </w:r>
          </w:p>
        </w:tc>
      </w:tr>
      <w:tr>
        <w:trPr>
          <w:trHeight w:val="41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以色列国家旅游部</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年最佳营销奖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众信旅游</w:t>
            </w:r>
          </w:p>
        </w:tc>
      </w:tr>
      <w:tr>
        <w:trPr>
          <w:trHeight w:val="409"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卡塔尔旅游局</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最佳合作商</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竹园国旅</w:t>
            </w:r>
          </w:p>
        </w:tc>
      </w:tr>
      <w:tr>
        <w:trPr>
          <w:trHeight w:val="41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皇家加勒比游轮</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年最佳海外航线产品</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上海众信</w:t>
            </w:r>
          </w:p>
        </w:tc>
      </w:tr>
      <w:tr>
        <w:trPr>
          <w:trHeight w:val="72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中国旅行社协会</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34" w:right="19" w:hanging="912"/>
              <w:jc w:val="left"/>
              <w:rPr>
                <w:rFonts w:ascii="宋体" w:hAnsi="宋体" w:cs="宋体" w:eastAsia="宋体" w:hint="default"/>
                <w:sz w:val="21"/>
                <w:szCs w:val="21"/>
              </w:rPr>
            </w:pPr>
            <w:r>
              <w:rPr>
                <w:rFonts w:ascii="宋体" w:hAnsi="宋体" w:cs="宋体" w:eastAsia="宋体" w:hint="default"/>
                <w:spacing w:val="-2"/>
                <w:sz w:val="21"/>
                <w:szCs w:val="21"/>
              </w:rPr>
              <w:t>首届中国旅行社协会行业榜单红色经典旅游线路（列宁</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的足迹</w:t>
            </w:r>
            <w:r>
              <w:rPr>
                <w:rFonts w:ascii="Times New Roman" w:hAnsi="Times New Roman" w:cs="Times New Roman" w:eastAsia="Times New Roman" w:hint="default"/>
                <w:sz w:val="21"/>
                <w:szCs w:val="21"/>
              </w:rPr>
              <w:t>·</w:t>
            </w:r>
            <w:r>
              <w:rPr>
                <w:rFonts w:ascii="宋体" w:hAnsi="宋体" w:cs="宋体" w:eastAsia="宋体" w:hint="default"/>
                <w:sz w:val="21"/>
                <w:szCs w:val="21"/>
              </w:rPr>
              <w:t>俄罗斯红色文化之旅</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众信旅游</w:t>
            </w:r>
          </w:p>
        </w:tc>
      </w:tr>
      <w:tr>
        <w:trPr>
          <w:trHeight w:val="40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中国旅行社协会</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首届中国旅行社协会行业榜单优秀出境游旅行社</w:t>
            </w:r>
            <w:r>
              <w:rPr>
                <w:rFonts w:ascii="Times New Roman" w:hAnsi="Times New Roman" w:cs="Times New Roman" w:eastAsia="Times New Roman" w:hint="default"/>
                <w:sz w:val="21"/>
                <w:szCs w:val="21"/>
              </w:rPr>
              <w:t>Top10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众信旅游</w:t>
            </w:r>
          </w:p>
        </w:tc>
      </w:tr>
      <w:tr>
        <w:trPr>
          <w:trHeight w:val="41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中国旅行社协会</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首届中国旅行社协会行业榜单旅行社品牌</w:t>
            </w:r>
            <w:r>
              <w:rPr>
                <w:rFonts w:ascii="Times New Roman" w:hAnsi="Times New Roman" w:cs="Times New Roman" w:eastAsia="Times New Roman" w:hint="default"/>
                <w:sz w:val="21"/>
                <w:szCs w:val="21"/>
              </w:rPr>
              <w:t>20</w:t>
            </w:r>
            <w:r>
              <w:rPr>
                <w:rFonts w:ascii="宋体" w:hAnsi="宋体" w:cs="宋体" w:eastAsia="宋体" w:hint="default"/>
                <w:sz w:val="21"/>
                <w:szCs w:val="21"/>
              </w:rPr>
              <w:t>强</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众信旅游</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051"/>
        <w:gridCol w:w="6517"/>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4" w:space="0" w:color="000000"/>
              <w:right w:val="single" w:sz="4" w:space="0" w:color="000000"/>
            </w:tcBorders>
          </w:tcPr>
          <w:p>
            <w:pPr>
              <w:pStyle w:val="TableParagraph"/>
              <w:spacing w:line="297"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无形资产期末较期初增长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84.82%</w:t>
            </w:r>
            <w:r>
              <w:rPr>
                <w:rFonts w:ascii="宋体" w:hAnsi="宋体" w:cs="宋体" w:eastAsia="宋体" w:hint="default"/>
                <w:sz w:val="18"/>
                <w:szCs w:val="18"/>
              </w:rPr>
              <w:t>，主要为竹园国旅募集资金相关项目开发在本期 开发完成并投入使用。</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4" w:space="0" w:color="000000"/>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在建工程期末余额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6,373.71 </w:t>
            </w:r>
            <w:r>
              <w:rPr>
                <w:rFonts w:ascii="宋体" w:hAnsi="宋体" w:cs="宋体" w:eastAsia="宋体" w:hint="default"/>
                <w:sz w:val="18"/>
                <w:szCs w:val="18"/>
              </w:rPr>
              <w:t>万元，主要为下属公司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SSR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IMMO</w:t>
            </w:r>
            <w:r>
              <w:rPr>
                <w:rFonts w:ascii="Times New Roman" w:hAnsi="Times New Roman" w:cs="Times New Roman" w:eastAsia="Times New Roman" w:hint="default"/>
                <w:spacing w:val="-5"/>
                <w:sz w:val="18"/>
                <w:szCs w:val="18"/>
              </w:rPr>
              <w:t> VALAIS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的工程 进度款。</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4" w:space="0" w:color="000000"/>
              <w:bottom w:val="single" w:sz="4" w:space="0" w:color="000000"/>
              <w:right w:val="single" w:sz="4" w:space="0" w:color="000000"/>
            </w:tcBorders>
          </w:tcPr>
          <w:p>
            <w:pP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可供出售金融资产期末较期初增长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109.53%</w:t>
            </w:r>
            <w:r>
              <w:rPr>
                <w:rFonts w:ascii="宋体" w:hAnsi="宋体" w:cs="宋体" w:eastAsia="宋体" w:hint="default"/>
                <w:sz w:val="18"/>
                <w:szCs w:val="18"/>
              </w:rPr>
              <w:t>，主要为对芜湖泛游旅游产业投资合伙 企业（有限合伙）的投资款。</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after="0" w:line="36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86" w:lineRule="auto" w:before="36"/>
        <w:ind w:left="573" w:right="1133"/>
        <w:jc w:val="left"/>
      </w:pPr>
      <w:r>
        <w:rPr>
          <w:rFonts w:ascii="Times New Roman" w:hAnsi="Times New Roman" w:cs="Times New Roman" w:eastAsia="Times New Roman" w:hint="default"/>
          <w:b/>
          <w:bCs/>
        </w:rPr>
        <w:t>1</w:t>
      </w:r>
      <w:r>
        <w:rPr>
          <w:rFonts w:ascii="宋体" w:hAnsi="宋体" w:cs="宋体" w:eastAsia="宋体" w:hint="default"/>
          <w:b/>
          <w:bCs/>
        </w:rPr>
        <w:t>、规模优势</w:t>
      </w:r>
      <w:r>
        <w:rPr>
          <w:rFonts w:ascii="宋体" w:hAnsi="宋体" w:cs="宋体" w:eastAsia="宋体" w:hint="default"/>
          <w:b/>
          <w:bCs/>
          <w:spacing w:val="-104"/>
        </w:rPr>
        <w:t> </w:t>
      </w:r>
      <w:r>
        <w:rPr>
          <w:spacing w:val="-2"/>
        </w:rPr>
        <w:t>旅游服务收入从</w:t>
      </w:r>
      <w:r>
        <w:rPr>
          <w:rFonts w:ascii="Times New Roman" w:hAnsi="Times New Roman" w:cs="Times New Roman" w:eastAsia="Times New Roman" w:hint="default"/>
          <w:spacing w:val="-2"/>
        </w:rPr>
        <w:t>2014</w:t>
      </w:r>
      <w:r>
        <w:rPr>
          <w:spacing w:val="-2"/>
        </w:rPr>
        <w:t>年上市当年的</w:t>
      </w:r>
      <w:r>
        <w:rPr>
          <w:rFonts w:ascii="Times New Roman" w:hAnsi="Times New Roman" w:cs="Times New Roman" w:eastAsia="Times New Roman" w:hint="default"/>
          <w:spacing w:val="-2"/>
        </w:rPr>
        <w:t>42</w:t>
      </w:r>
      <w:r>
        <w:rPr>
          <w:spacing w:val="-2"/>
        </w:rPr>
        <w:t>亿元增长到</w:t>
      </w:r>
      <w:r>
        <w:rPr>
          <w:rFonts w:ascii="Times New Roman" w:hAnsi="Times New Roman" w:cs="Times New Roman" w:eastAsia="Times New Roman" w:hint="default"/>
          <w:spacing w:val="-2"/>
        </w:rPr>
        <w:t>2018</w:t>
      </w:r>
      <w:r>
        <w:rPr>
          <w:spacing w:val="-2"/>
        </w:rPr>
        <w:t>年的</w:t>
      </w:r>
      <w:r>
        <w:rPr>
          <w:rFonts w:ascii="Times New Roman" w:hAnsi="Times New Roman" w:cs="Times New Roman" w:eastAsia="Times New Roman" w:hint="default"/>
          <w:spacing w:val="-2"/>
        </w:rPr>
        <w:t>1220</w:t>
      </w:r>
      <w:r>
        <w:rPr>
          <w:spacing w:val="-2"/>
        </w:rPr>
        <w:t>亿元，服务人次同步大幅增长。</w:t>
      </w:r>
      <w:r>
        <w:rPr>
          <w:rFonts w:ascii="Times New Roman" w:hAnsi="Times New Roman" w:cs="Times New Roman" w:eastAsia="Times New Roman" w:hint="default"/>
          <w:spacing w:val="-2"/>
        </w:rPr>
        <w:t>2018</w:t>
      </w:r>
      <w:r>
        <w:rPr>
          <w:spacing w:val="-2"/>
        </w:rPr>
        <w:t>年</w:t>
      </w:r>
    </w:p>
    <w:p>
      <w:pPr>
        <w:pStyle w:val="BodyText"/>
        <w:spacing w:line="408" w:lineRule="auto" w:before="35"/>
        <w:ind w:right="1126"/>
        <w:jc w:val="both"/>
      </w:pPr>
      <w:r>
        <w:rPr>
          <w:spacing w:val="-2"/>
        </w:rPr>
        <w:t>最终完成众信旅游和竹园国旅原有两家大的出境游批发商的完全合并，公司规模效应凸显，规模的扩大为</w:t>
      </w:r>
      <w:r>
        <w:rPr>
          <w:spacing w:val="-42"/>
        </w:rPr>
        <w:t> </w:t>
      </w:r>
      <w:r>
        <w:rPr>
          <w:spacing w:val="-42"/>
        </w:rPr>
      </w:r>
      <w:r>
        <w:rPr>
          <w:spacing w:val="-2"/>
        </w:rPr>
        <w:t>旅游产品的丰富、资源整合及成本控制、产业链的延伸、游学留学、移民置业、旅游金融、健康医疗等综</w:t>
      </w:r>
      <w:r>
        <w:rPr>
          <w:spacing w:val="-42"/>
        </w:rPr>
        <w:t> </w:t>
      </w:r>
      <w:r>
        <w:rPr>
          <w:spacing w:val="-42"/>
        </w:rPr>
      </w:r>
      <w:r>
        <w:rPr/>
        <w:t>合服务的推出提供了坚实的客户基础。</w:t>
      </w:r>
    </w:p>
    <w:p>
      <w:pPr>
        <w:pStyle w:val="BodyText"/>
        <w:spacing w:line="386" w:lineRule="auto"/>
        <w:ind w:left="573" w:right="1133"/>
        <w:jc w:val="left"/>
      </w:pPr>
      <w:r>
        <w:rPr>
          <w:rFonts w:ascii="Times New Roman" w:hAnsi="Times New Roman" w:cs="Times New Roman" w:eastAsia="Times New Roman" w:hint="default"/>
          <w:b/>
          <w:bCs/>
        </w:rPr>
        <w:t>2</w:t>
      </w:r>
      <w:r>
        <w:rPr>
          <w:rFonts w:ascii="宋体" w:hAnsi="宋体" w:cs="宋体" w:eastAsia="宋体" w:hint="default"/>
          <w:b/>
          <w:bCs/>
        </w:rPr>
        <w:t>、产品和服务优势</w:t>
      </w:r>
      <w:r>
        <w:rPr>
          <w:rFonts w:ascii="宋体" w:hAnsi="宋体" w:cs="宋体" w:eastAsia="宋体" w:hint="default"/>
          <w:b/>
          <w:bCs/>
          <w:spacing w:val="-103"/>
        </w:rPr>
        <w:t> </w:t>
      </w:r>
      <w:r>
        <w:rPr>
          <w:spacing w:val="-2"/>
        </w:rPr>
        <w:t>公司坚持</w:t>
      </w:r>
      <w:r>
        <w:rPr>
          <w:rFonts w:ascii="Times New Roman" w:hAnsi="Times New Roman" w:cs="Times New Roman" w:eastAsia="Times New Roman" w:hint="default"/>
          <w:spacing w:val="-2"/>
        </w:rPr>
        <w:t>“</w:t>
      </w:r>
      <w:r>
        <w:rPr>
          <w:spacing w:val="-2"/>
        </w:rPr>
        <w:t>以服务品质为前提，以产品为核心</w:t>
      </w:r>
      <w:r>
        <w:rPr>
          <w:rFonts w:ascii="Times New Roman" w:hAnsi="Times New Roman" w:cs="Times New Roman" w:eastAsia="Times New Roman" w:hint="default"/>
          <w:spacing w:val="-2"/>
        </w:rPr>
        <w:t>”</w:t>
      </w:r>
      <w:r>
        <w:rPr>
          <w:spacing w:val="-2"/>
        </w:rPr>
        <w:t>的理念，产品已覆盖欧澳美非亚全球主要目的地国家和</w:t>
      </w:r>
    </w:p>
    <w:p>
      <w:pPr>
        <w:pStyle w:val="BodyText"/>
        <w:spacing w:line="400" w:lineRule="auto" w:before="35"/>
        <w:ind w:right="1128"/>
        <w:jc w:val="both"/>
      </w:pPr>
      <w:r>
        <w:rPr>
          <w:spacing w:val="-4"/>
        </w:rPr>
        <w:t>地区，跟团游、定制游、自由行</w:t>
      </w:r>
      <w:r>
        <w:rPr>
          <w:rFonts w:ascii="Times New Roman" w:hAnsi="Times New Roman" w:cs="Times New Roman" w:eastAsia="Times New Roman" w:hint="default"/>
          <w:spacing w:val="-4"/>
        </w:rPr>
        <w:t>/</w:t>
      </w:r>
      <w:r>
        <w:rPr>
          <w:spacing w:val="-4"/>
        </w:rPr>
        <w:t>半自由行、海外目的地玩乐等丰富的出境游产品，为游客提供了多样化选</w:t>
      </w:r>
      <w:r>
        <w:rPr>
          <w:spacing w:val="-8"/>
        </w:rPr>
        <w:t> </w:t>
      </w:r>
      <w:r>
        <w:rPr>
          <w:spacing w:val="-8"/>
        </w:rPr>
      </w:r>
      <w:r>
        <w:rPr>
          <w:spacing w:val="-2"/>
        </w:rPr>
        <w:t>择，产品出行日期密集、产品出发城市丰富、为非口岸城市游客提供国内联运机票等，为游客出行提供便</w:t>
      </w:r>
      <w:r>
        <w:rPr>
          <w:spacing w:val="-47"/>
        </w:rPr>
        <w:t> </w:t>
      </w:r>
      <w:r>
        <w:rPr>
          <w:spacing w:val="-47"/>
        </w:rPr>
      </w:r>
      <w:r>
        <w:rPr>
          <w:spacing w:val="-2"/>
        </w:rPr>
        <w:t>利。公司坚持不断优化业务流程，通过游客评议表、呼叫中心回访等多种方式进行客户回访，公司内部使</w:t>
      </w:r>
      <w:r>
        <w:rPr>
          <w:spacing w:val="-50"/>
        </w:rPr>
        <w:t> </w:t>
      </w:r>
      <w:r>
        <w:rPr>
          <w:spacing w:val="-50"/>
        </w:rPr>
      </w:r>
      <w:r>
        <w:rPr/>
        <w:t>用信息化系统进行流程管控，并坚持开展</w:t>
      </w:r>
      <w:r>
        <w:rPr>
          <w:rFonts w:ascii="Times New Roman" w:hAnsi="Times New Roman" w:cs="Times New Roman" w:eastAsia="Times New Roman" w:hint="default"/>
        </w:rPr>
        <w:t>“</w:t>
      </w:r>
      <w:r>
        <w:rPr/>
        <w:t>质量年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标准年</w:t>
      </w:r>
      <w:r>
        <w:rPr>
          <w:rFonts w:ascii="Times New Roman" w:hAnsi="Times New Roman" w:cs="Times New Roman" w:eastAsia="Times New Roman" w:hint="default"/>
        </w:rPr>
        <w:t>”</w:t>
      </w:r>
      <w:r>
        <w:rPr/>
        <w:t>等活动，不断提升客户体验。</w:t>
      </w:r>
    </w:p>
    <w:p>
      <w:pPr>
        <w:pStyle w:val="BodyText"/>
        <w:spacing w:line="386" w:lineRule="auto" w:before="21"/>
        <w:ind w:left="626" w:right="1133"/>
        <w:jc w:val="left"/>
      </w:pPr>
      <w:r>
        <w:rPr>
          <w:rFonts w:ascii="Times New Roman" w:hAnsi="Times New Roman" w:cs="Times New Roman" w:eastAsia="Times New Roman" w:hint="default"/>
          <w:b/>
          <w:bCs/>
        </w:rPr>
        <w:t>3</w:t>
      </w:r>
      <w:r>
        <w:rPr>
          <w:rFonts w:ascii="宋体" w:hAnsi="宋体" w:cs="宋体" w:eastAsia="宋体" w:hint="default"/>
          <w:b/>
          <w:bCs/>
        </w:rPr>
        <w:t>、渠道优势</w:t>
      </w:r>
      <w:r>
        <w:rPr>
          <w:rFonts w:ascii="宋体" w:hAnsi="宋体" w:cs="宋体" w:eastAsia="宋体" w:hint="default"/>
          <w:b/>
          <w:bCs/>
          <w:spacing w:val="-104"/>
        </w:rPr>
        <w:t> </w:t>
      </w:r>
      <w:r>
        <w:rPr>
          <w:spacing w:val="-4"/>
        </w:rPr>
        <w:t>作为全国最大的出境游批发商之一，经过</w:t>
      </w:r>
      <w:r>
        <w:rPr>
          <w:rFonts w:ascii="Times New Roman" w:hAnsi="Times New Roman" w:cs="Times New Roman" w:eastAsia="Times New Roman" w:hint="default"/>
          <w:spacing w:val="-4"/>
        </w:rPr>
        <w:t>20</w:t>
      </w:r>
      <w:r>
        <w:rPr>
          <w:spacing w:val="-4"/>
        </w:rPr>
        <w:t>年多年的发展，公司已在各主要一、二线城市设立了下属</w:t>
      </w:r>
    </w:p>
    <w:p>
      <w:pPr>
        <w:pStyle w:val="BodyText"/>
        <w:spacing w:line="405" w:lineRule="auto" w:before="35"/>
        <w:ind w:right="1126"/>
        <w:jc w:val="both"/>
      </w:pPr>
      <w:r>
        <w:rPr>
          <w:spacing w:val="-2"/>
        </w:rPr>
        <w:t>分子公司，并将渠道进一步下沉至三四线地市，拥有超过</w:t>
      </w:r>
      <w:r>
        <w:rPr>
          <w:rFonts w:ascii="Times New Roman" w:hAnsi="Times New Roman" w:cs="Times New Roman" w:eastAsia="Times New Roman" w:hint="default"/>
          <w:spacing w:val="-2"/>
        </w:rPr>
        <w:t>2000</w:t>
      </w:r>
      <w:r>
        <w:rPr>
          <w:spacing w:val="-2"/>
        </w:rPr>
        <w:t>家代理客户及数万家合作经营网点，形成了</w:t>
      </w:r>
      <w:r>
        <w:rPr>
          <w:spacing w:val="-41"/>
        </w:rPr>
        <w:t> </w:t>
      </w:r>
      <w:r>
        <w:rPr>
          <w:spacing w:val="-41"/>
        </w:rPr>
      </w:r>
      <w:r>
        <w:rPr>
          <w:spacing w:val="-2"/>
        </w:rPr>
        <w:t>覆盖全国的线上线下协作的批发销售体系，目前公司是各大线上线下零售旅行社的主要供应商。公司大力</w:t>
      </w:r>
      <w:r>
        <w:rPr>
          <w:spacing w:val="-43"/>
        </w:rPr>
        <w:t> </w:t>
      </w:r>
      <w:r>
        <w:rPr>
          <w:spacing w:val="-43"/>
        </w:rPr>
      </w:r>
      <w:r>
        <w:rPr>
          <w:spacing w:val="-2"/>
        </w:rPr>
        <w:t>投入、自主研发的同业分销系统使得代理商实时掌握公司产品动态，完成在线预订，大大提高了工作效率</w:t>
      </w:r>
      <w:r>
        <w:rPr>
          <w:spacing w:val="-44"/>
        </w:rPr>
        <w:t> </w:t>
      </w:r>
      <w:r>
        <w:rPr>
          <w:spacing w:val="-44"/>
        </w:rPr>
      </w:r>
      <w:r>
        <w:rPr>
          <w:spacing w:val="-2"/>
        </w:rPr>
        <w:t>并降低了沟通成本。公司零售业务通过门店、网站和移动端平台、呼叫中心、大客户拓展、会员制营销及</w:t>
      </w:r>
      <w:r>
        <w:rPr>
          <w:spacing w:val="-43"/>
        </w:rPr>
        <w:t> </w:t>
      </w:r>
      <w:r>
        <w:rPr>
          <w:spacing w:val="-43"/>
        </w:rPr>
      </w:r>
      <w:r>
        <w:rPr>
          <w:spacing w:val="-7"/>
        </w:rPr>
        <w:t>第三方平台等方式销售给终端消费者，形成覆盖京津冀、江浙沪地区主要城市的零售体系，并逐步在湖北、</w:t>
      </w:r>
      <w:r>
        <w:rPr>
          <w:spacing w:val="-17"/>
        </w:rPr>
        <w:t> </w:t>
      </w:r>
      <w:r>
        <w:rPr>
          <w:spacing w:val="-17"/>
        </w:rPr>
      </w:r>
      <w:r>
        <w:rPr>
          <w:spacing w:val="-2"/>
        </w:rPr>
        <w:t>陕西、云南、江西、内蒙古、河北等地实现品牌落地。公司自建的企业资源管理系统能够实现产品各种信</w:t>
      </w:r>
      <w:r>
        <w:rPr>
          <w:spacing w:val="-43"/>
        </w:rPr>
        <w:t> </w:t>
      </w:r>
      <w:r>
        <w:rPr>
          <w:spacing w:val="-43"/>
        </w:rPr>
      </w:r>
      <w:r>
        <w:rPr>
          <w:spacing w:val="-2"/>
        </w:rPr>
        <w:t>息从生产到销售端各系统、零售网站之间实时对接及完成在线预订，不断优化并扩充企业资源管理系统模</w:t>
      </w:r>
      <w:r>
        <w:rPr>
          <w:spacing w:val="-45"/>
        </w:rPr>
        <w:t> </w:t>
      </w:r>
      <w:r>
        <w:rPr>
          <w:spacing w:val="-45"/>
        </w:rPr>
      </w:r>
      <w:r>
        <w:rPr/>
        <w:t>块与功能，为公司未来整合各种资源提供了系统保障。</w:t>
      </w:r>
    </w:p>
    <w:p>
      <w:pPr>
        <w:pStyle w:val="BodyText"/>
        <w:spacing w:line="386" w:lineRule="auto" w:before="48"/>
        <w:ind w:left="626" w:right="985"/>
        <w:jc w:val="left"/>
      </w:pPr>
      <w:r>
        <w:rPr>
          <w:rFonts w:ascii="Times New Roman" w:hAnsi="Times New Roman" w:cs="Times New Roman" w:eastAsia="Times New Roman" w:hint="default"/>
          <w:b/>
          <w:bCs/>
        </w:rPr>
        <w:t>4</w:t>
      </w:r>
      <w:r>
        <w:rPr>
          <w:rFonts w:ascii="宋体" w:hAnsi="宋体" w:cs="宋体" w:eastAsia="宋体" w:hint="default"/>
          <w:b/>
          <w:bCs/>
        </w:rPr>
        <w:t>、团队优势</w:t>
      </w:r>
      <w:r>
        <w:rPr>
          <w:rFonts w:ascii="宋体" w:hAnsi="宋体" w:cs="宋体" w:eastAsia="宋体" w:hint="default"/>
          <w:b/>
          <w:bCs/>
          <w:spacing w:val="-104"/>
        </w:rPr>
        <w:t> </w:t>
      </w:r>
      <w:r>
        <w:rPr>
          <w:spacing w:val="-1"/>
        </w:rPr>
        <w:t>公司核心团队组建超过</w:t>
      </w:r>
      <w:r>
        <w:rPr>
          <w:rFonts w:ascii="Times New Roman" w:hAnsi="Times New Roman" w:cs="Times New Roman" w:eastAsia="Times New Roman" w:hint="default"/>
          <w:spacing w:val="-1"/>
        </w:rPr>
        <w:t>20</w:t>
      </w:r>
      <w:r>
        <w:rPr>
          <w:spacing w:val="-1"/>
        </w:rPr>
        <w:t>年，核心团队成员均是股东，从业经验丰富，彼此间配合默契，凝聚力高，</w:t>
      </w:r>
    </w:p>
    <w:p>
      <w:pPr>
        <w:pStyle w:val="BodyText"/>
        <w:spacing w:line="408" w:lineRule="auto" w:before="36"/>
        <w:ind w:right="1126"/>
        <w:jc w:val="both"/>
      </w:pPr>
      <w:r>
        <w:rPr>
          <w:spacing w:val="-2"/>
        </w:rPr>
        <w:t>团队稳定，执行力强。公司上市后，通过股权激励、员工持股计划，进一步激励中高层管理人员、核心业</w:t>
      </w:r>
      <w:r>
        <w:rPr>
          <w:spacing w:val="-42"/>
        </w:rPr>
        <w:t> </w:t>
      </w:r>
      <w:r>
        <w:rPr>
          <w:spacing w:val="-42"/>
        </w:rPr>
      </w:r>
      <w:r>
        <w:rPr/>
        <w:t>务人员，公司整体运转高效、决策机制完善，始终保持创业公司的激情。</w:t>
      </w:r>
    </w:p>
    <w:p>
      <w:pPr>
        <w:pStyle w:val="BodyText"/>
        <w:spacing w:line="386" w:lineRule="auto"/>
        <w:ind w:left="573" w:right="1133"/>
        <w:jc w:val="left"/>
      </w:pPr>
      <w:r>
        <w:rPr>
          <w:rFonts w:ascii="Times New Roman" w:hAnsi="Times New Roman" w:cs="Times New Roman" w:eastAsia="Times New Roman" w:hint="default"/>
          <w:b/>
          <w:bCs/>
        </w:rPr>
        <w:t>5</w:t>
      </w:r>
      <w:r>
        <w:rPr>
          <w:rFonts w:ascii="宋体" w:hAnsi="宋体" w:cs="宋体" w:eastAsia="宋体" w:hint="default"/>
          <w:b/>
          <w:bCs/>
        </w:rPr>
        <w:t>、业务协同优势</w:t>
      </w:r>
      <w:r>
        <w:rPr>
          <w:rFonts w:ascii="宋体" w:hAnsi="宋体" w:cs="宋体" w:eastAsia="宋体" w:hint="default"/>
          <w:b/>
          <w:bCs/>
          <w:spacing w:val="-104"/>
        </w:rPr>
        <w:t> </w:t>
      </w:r>
      <w:r>
        <w:rPr>
          <w:rFonts w:ascii="宋体" w:hAnsi="宋体" w:cs="宋体" w:eastAsia="宋体" w:hint="default"/>
          <w:b/>
          <w:bCs/>
          <w:spacing w:val="-104"/>
        </w:rPr>
      </w:r>
      <w:r>
        <w:rPr>
          <w:spacing w:val="-2"/>
        </w:rPr>
        <w:t>随着公司发展战略的逐步实施，打通出境游上中下游产业链，在原有的出境游批发、出境游零售、整</w:t>
      </w:r>
    </w:p>
    <w:p>
      <w:pPr>
        <w:pStyle w:val="BodyText"/>
        <w:spacing w:line="398" w:lineRule="auto" w:before="65"/>
        <w:ind w:right="1126"/>
        <w:jc w:val="both"/>
      </w:pPr>
      <w:r>
        <w:rPr>
          <w:spacing w:val="-7"/>
        </w:rPr>
        <w:t>合营销服务三大业务协同的基础上，适时推出了与出境游相关的游学留学、移民置业、海外酒店公寓运营、</w:t>
      </w:r>
      <w:r>
        <w:rPr>
          <w:spacing w:val="-17"/>
        </w:rPr>
        <w:t> </w:t>
      </w:r>
      <w:r>
        <w:rPr>
          <w:spacing w:val="-17"/>
        </w:rPr>
      </w:r>
      <w:r>
        <w:rPr>
          <w:spacing w:val="-2"/>
        </w:rPr>
        <w:t>旅游金融、健康医疗等</w:t>
      </w:r>
      <w:r>
        <w:rPr>
          <w:rFonts w:ascii="Times New Roman" w:hAnsi="Times New Roman" w:cs="Times New Roman" w:eastAsia="Times New Roman" w:hint="default"/>
          <w:spacing w:val="-2"/>
        </w:rPr>
        <w:t>“</w:t>
      </w:r>
      <w:r>
        <w:rPr>
          <w:spacing w:val="-2"/>
        </w:rPr>
        <w:t>旅游</w:t>
      </w:r>
      <w:r>
        <w:rPr>
          <w:rFonts w:ascii="Times New Roman" w:hAnsi="Times New Roman" w:cs="Times New Roman" w:eastAsia="Times New Roman" w:hint="default"/>
          <w:spacing w:val="-2"/>
        </w:rPr>
        <w:t>+”</w:t>
      </w:r>
      <w:r>
        <w:rPr>
          <w:spacing w:val="-2"/>
        </w:rPr>
        <w:t>服务，核心出境游业务与</w:t>
      </w:r>
      <w:r>
        <w:rPr>
          <w:rFonts w:ascii="Times New Roman" w:hAnsi="Times New Roman" w:cs="Times New Roman" w:eastAsia="Times New Roman" w:hint="default"/>
          <w:spacing w:val="-2"/>
        </w:rPr>
        <w:t>“</w:t>
      </w:r>
      <w:r>
        <w:rPr>
          <w:spacing w:val="-2"/>
        </w:rPr>
        <w:t>旅游</w:t>
      </w:r>
      <w:r>
        <w:rPr>
          <w:rFonts w:ascii="Times New Roman" w:hAnsi="Times New Roman" w:cs="Times New Roman" w:eastAsia="Times New Roman" w:hint="default"/>
          <w:spacing w:val="-2"/>
        </w:rPr>
        <w:t>+”</w:t>
      </w:r>
      <w:r>
        <w:rPr>
          <w:spacing w:val="-2"/>
        </w:rPr>
        <w:t>业务互相促进、协同发展，进一步巩固加</w:t>
      </w:r>
      <w:r>
        <w:rPr>
          <w:spacing w:val="-25"/>
        </w:rPr>
        <w:t> </w:t>
      </w:r>
      <w:r>
        <w:rPr>
          <w:spacing w:val="-25"/>
        </w:rPr>
      </w:r>
      <w:r>
        <w:rPr/>
        <w:t>强了业务协同优势。</w:t>
      </w:r>
    </w:p>
    <w:p>
      <w:pPr>
        <w:spacing w:after="0" w:line="398"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73"/>
        <w:ind w:right="1133"/>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391" w:lineRule="auto" w:before="0"/>
        <w:ind w:right="985" w:firstLine="420"/>
        <w:jc w:val="left"/>
      </w:pPr>
      <w:r>
        <w:rPr>
          <w:rFonts w:ascii="Times New Roman" w:hAnsi="Times New Roman" w:cs="Times New Roman" w:eastAsia="Times New Roman" w:hint="default"/>
          <w:spacing w:val="-1"/>
        </w:rPr>
        <w:t>2018</w:t>
      </w:r>
      <w:r>
        <w:rPr>
          <w:spacing w:val="-1"/>
        </w:rPr>
        <w:t>年中国公民出境旅游人数</w:t>
      </w:r>
      <w:r>
        <w:rPr>
          <w:rFonts w:ascii="Times New Roman" w:hAnsi="Times New Roman" w:cs="Times New Roman" w:eastAsia="Times New Roman" w:hint="default"/>
          <w:spacing w:val="-1"/>
        </w:rPr>
        <w:t>14,972</w:t>
      </w:r>
      <w:r>
        <w:rPr>
          <w:spacing w:val="-1"/>
        </w:rPr>
        <w:t>万人次，比上年同期增长</w:t>
      </w:r>
      <w:r>
        <w:rPr>
          <w:rFonts w:ascii="Times New Roman" w:hAnsi="Times New Roman" w:cs="Times New Roman" w:eastAsia="Times New Roman" w:hint="default"/>
          <w:spacing w:val="-1"/>
        </w:rPr>
        <w:t>14.7%</w:t>
      </w:r>
      <w:r>
        <w:rPr>
          <w:spacing w:val="-1"/>
        </w:rPr>
        <w:t>，旅游业作为我国幸福产业之首，</w:t>
      </w:r>
      <w:r>
        <w:rPr>
          <w:w w:val="100"/>
        </w:rPr>
        <w:t> </w:t>
      </w:r>
      <w:r>
        <w:rPr/>
        <w:t>已经逐步成为普通老百姓家庭生活的重要选项。</w:t>
      </w:r>
      <w:r>
        <w:rPr>
          <w:rFonts w:ascii="Times New Roman" w:hAnsi="Times New Roman" w:cs="Times New Roman" w:eastAsia="Times New Roman" w:hint="default"/>
        </w:rPr>
        <w:t>2018</w:t>
      </w:r>
      <w:r>
        <w:rPr/>
        <w:t>年公司继续推进以服务品质为前提，以产品为核心，</w:t>
      </w:r>
      <w:r>
        <w:rPr>
          <w:spacing w:val="-23"/>
        </w:rPr>
        <w:t> </w:t>
      </w:r>
      <w:r>
        <w:rPr>
          <w:spacing w:val="-23"/>
        </w:rPr>
      </w:r>
      <w:r>
        <w:rPr>
          <w:spacing w:val="-6"/>
        </w:rPr>
        <w:t>坚持出境游主业，并逐步布局</w:t>
      </w:r>
      <w:r>
        <w:rPr>
          <w:rFonts w:ascii="Times New Roman" w:hAnsi="Times New Roman" w:cs="Times New Roman" w:eastAsia="Times New Roman" w:hint="default"/>
          <w:spacing w:val="-6"/>
        </w:rPr>
        <w:t>“</w:t>
      </w:r>
      <w:r>
        <w:rPr>
          <w:spacing w:val="-6"/>
        </w:rPr>
        <w:t>旅游</w:t>
      </w:r>
      <w:r>
        <w:rPr>
          <w:rFonts w:ascii="Times New Roman" w:hAnsi="Times New Roman" w:cs="Times New Roman" w:eastAsia="Times New Roman" w:hint="default"/>
          <w:spacing w:val="-6"/>
        </w:rPr>
        <w:t>+”</w:t>
      </w:r>
      <w:r>
        <w:rPr>
          <w:spacing w:val="-6"/>
        </w:rPr>
        <w:t>业务的发展战略。</w:t>
      </w:r>
      <w:r>
        <w:rPr>
          <w:rFonts w:ascii="Times New Roman" w:hAnsi="Times New Roman" w:cs="Times New Roman" w:eastAsia="Times New Roman" w:hint="default"/>
          <w:spacing w:val="-6"/>
        </w:rPr>
        <w:t>2018</w:t>
      </w:r>
      <w:r>
        <w:rPr>
          <w:spacing w:val="-6"/>
        </w:rPr>
        <w:t>年上半年实现营业收入、归母净利润较快增长，</w:t>
      </w:r>
      <w:r>
        <w:rPr>
          <w:spacing w:val="-34"/>
        </w:rPr>
        <w:t> </w:t>
      </w:r>
      <w:r>
        <w:rPr>
          <w:spacing w:val="-34"/>
        </w:rPr>
      </w:r>
      <w:r>
        <w:rPr>
          <w:spacing w:val="-2"/>
        </w:rPr>
        <w:t>但受到泰国普吉岛沉船、印尼巴厘岛火山爆发等个别目的地事件影响，下半年营业收入和净利润均同比下</w:t>
      </w:r>
      <w:r>
        <w:rPr>
          <w:spacing w:val="-42"/>
        </w:rPr>
        <w:t> </w:t>
      </w:r>
      <w:r>
        <w:rPr>
          <w:spacing w:val="-42"/>
        </w:rPr>
      </w:r>
      <w:r>
        <w:rPr/>
        <w:t>滑。</w:t>
      </w:r>
      <w:r>
        <w:rPr>
          <w:rFonts w:ascii="Times New Roman" w:hAnsi="Times New Roman" w:cs="Times New Roman" w:eastAsia="Times New Roman" w:hint="default"/>
        </w:rPr>
        <w:t>2018</w:t>
      </w:r>
      <w:r>
        <w:rPr/>
        <w:t>年公司实现营业总收入</w:t>
      </w:r>
      <w:r>
        <w:rPr>
          <w:rFonts w:ascii="Times New Roman" w:hAnsi="Times New Roman" w:cs="Times New Roman" w:eastAsia="Times New Roman" w:hint="default"/>
        </w:rPr>
        <w:t>122.31</w:t>
      </w:r>
      <w:r>
        <w:rPr/>
        <w:t>亿元，同比增长</w:t>
      </w:r>
      <w:r>
        <w:rPr>
          <w:rFonts w:ascii="Times New Roman" w:hAnsi="Times New Roman" w:cs="Times New Roman" w:eastAsia="Times New Roman" w:hint="default"/>
        </w:rPr>
        <w:t>1.52%</w:t>
      </w:r>
      <w:r>
        <w:rPr/>
        <w:t>，实现归属于上市公司股东的净利润</w:t>
      </w:r>
      <w:r>
        <w:rPr>
          <w:rFonts w:ascii="Times New Roman" w:hAnsi="Times New Roman" w:cs="Times New Roman" w:eastAsia="Times New Roman" w:hint="default"/>
        </w:rPr>
        <w:t>2,356.61</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万元，同比下降</w:t>
      </w:r>
      <w:r>
        <w:rPr>
          <w:rFonts w:ascii="Times New Roman" w:hAnsi="Times New Roman" w:cs="Times New Roman" w:eastAsia="Times New Roman" w:hint="default"/>
        </w:rPr>
        <w:t>89.87 %</w:t>
      </w:r>
      <w:r>
        <w:rPr/>
        <w:t>。</w:t>
      </w:r>
    </w:p>
    <w:p>
      <w:pPr>
        <w:pStyle w:val="BodyText"/>
        <w:spacing w:line="386" w:lineRule="auto" w:before="30"/>
        <w:ind w:right="1022" w:firstLine="420"/>
        <w:jc w:val="both"/>
      </w:pPr>
      <w:r>
        <w:rPr>
          <w:rFonts w:ascii="Times New Roman" w:hAnsi="Times New Roman" w:cs="Times New Roman" w:eastAsia="Times New Roman" w:hint="default"/>
          <w:spacing w:val="-4"/>
        </w:rPr>
        <w:t>2018</w:t>
      </w:r>
      <w:r>
        <w:rPr>
          <w:spacing w:val="-4"/>
        </w:rPr>
        <w:t>年，公司正式推出</w:t>
      </w:r>
      <w:r>
        <w:rPr>
          <w:rFonts w:ascii="Times New Roman" w:hAnsi="Times New Roman" w:cs="Times New Roman" w:eastAsia="Times New Roman" w:hint="default"/>
          <w:spacing w:val="-4"/>
        </w:rPr>
        <w:t>“</w:t>
      </w:r>
      <w:r>
        <w:rPr>
          <w:spacing w:val="-4"/>
        </w:rPr>
        <w:t>优耐德旅游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United</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4"/>
        </w:rPr>
        <w:t>Travel</w:t>
      </w:r>
      <w:r>
        <w:rPr>
          <w:spacing w:val="-4"/>
        </w:rPr>
        <w:t>）作为众信旅游集团出境游批发业务新品牌，开启</w:t>
      </w:r>
      <w:r>
        <w:rPr>
          <w:w w:val="100"/>
        </w:rPr>
        <w:t> </w:t>
      </w:r>
      <w:r>
        <w:rPr>
          <w:spacing w:val="-3"/>
        </w:rPr>
        <w:t>了</w:t>
      </w:r>
      <w:r>
        <w:rPr>
          <w:rFonts w:ascii="Times New Roman" w:hAnsi="Times New Roman" w:cs="Times New Roman" w:eastAsia="Times New Roman" w:hint="default"/>
          <w:spacing w:val="-3"/>
        </w:rPr>
        <w:t>“</w:t>
      </w:r>
      <w:r>
        <w:rPr>
          <w:spacing w:val="-3"/>
        </w:rPr>
        <w:t>优耐德旅游</w:t>
      </w:r>
      <w:r>
        <w:rPr>
          <w:rFonts w:ascii="Times New Roman" w:hAnsi="Times New Roman" w:cs="Times New Roman" w:eastAsia="Times New Roman" w:hint="default"/>
          <w:spacing w:val="-3"/>
        </w:rPr>
        <w:t>”</w:t>
      </w:r>
      <w:r>
        <w:rPr>
          <w:spacing w:val="-3"/>
        </w:rPr>
        <w:t>与竹园国旅</w:t>
      </w:r>
      <w:r>
        <w:rPr>
          <w:rFonts w:ascii="Times New Roman" w:hAnsi="Times New Roman" w:cs="Times New Roman" w:eastAsia="Times New Roman" w:hint="default"/>
          <w:spacing w:val="-3"/>
        </w:rPr>
        <w:t>“</w:t>
      </w:r>
      <w:r>
        <w:rPr>
          <w:spacing w:val="-3"/>
        </w:rPr>
        <w:t>全景旅游</w:t>
      </w:r>
      <w:r>
        <w:rPr>
          <w:rFonts w:ascii="Times New Roman" w:hAnsi="Times New Roman" w:cs="Times New Roman" w:eastAsia="Times New Roman" w:hint="default"/>
          <w:spacing w:val="-3"/>
        </w:rPr>
        <w:t>”</w:t>
      </w:r>
      <w:r>
        <w:rPr>
          <w:spacing w:val="-3"/>
        </w:rPr>
        <w:t>的双品牌运营。公司于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月开始筹划发行股份购买竹园国旅少</w:t>
      </w:r>
      <w:r>
        <w:rPr>
          <w:spacing w:val="-45"/>
        </w:rPr>
        <w:t> </w:t>
      </w:r>
      <w:r>
        <w:rPr>
          <w:spacing w:val="-45"/>
        </w:rPr>
      </w:r>
      <w:r>
        <w:rPr>
          <w:spacing w:val="-4"/>
        </w:rPr>
        <w:t>数股权事项，并于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月底正式完成对竹园国旅的少数股权的收购，竹园国旅成为公司的全资子公司。</w:t>
      </w:r>
    </w:p>
    <w:p>
      <w:pPr>
        <w:pStyle w:val="BodyText"/>
        <w:spacing w:line="386" w:lineRule="auto" w:before="35"/>
        <w:ind w:right="1126" w:firstLine="420"/>
        <w:jc w:val="both"/>
      </w:pPr>
      <w:r>
        <w:rPr>
          <w:rFonts w:ascii="Times New Roman" w:hAnsi="Times New Roman" w:cs="Times New Roman" w:eastAsia="Times New Roman" w:hint="default"/>
          <w:spacing w:val="-2"/>
        </w:rPr>
        <w:t>2018</w:t>
      </w:r>
      <w:r>
        <w:rPr>
          <w:spacing w:val="-2"/>
        </w:rPr>
        <w:t>年公司在出境游产品和渠道端实施一系列举措，一方面通过集中采购、远期采购，有效地降低产</w:t>
      </w:r>
      <w:r>
        <w:rPr>
          <w:w w:val="100"/>
        </w:rPr>
        <w:t> </w:t>
      </w:r>
      <w:r>
        <w:rPr>
          <w:spacing w:val="-4"/>
        </w:rPr>
        <w:t>品成本，另一方面，实施</w:t>
      </w:r>
      <w:r>
        <w:rPr>
          <w:rFonts w:ascii="Times New Roman" w:hAnsi="Times New Roman" w:cs="Times New Roman" w:eastAsia="Times New Roman" w:hint="default"/>
          <w:spacing w:val="-4"/>
        </w:rPr>
        <w:t>“</w:t>
      </w:r>
      <w:r>
        <w:rPr>
          <w:spacing w:val="-4"/>
        </w:rPr>
        <w:t>产品向上</w:t>
      </w:r>
      <w:r>
        <w:rPr>
          <w:rFonts w:ascii="Times New Roman" w:hAnsi="Times New Roman" w:cs="Times New Roman" w:eastAsia="Times New Roman" w:hint="default"/>
          <w:spacing w:val="-4"/>
        </w:rPr>
        <w:t>”</w:t>
      </w:r>
      <w:r>
        <w:rPr>
          <w:spacing w:val="-4"/>
        </w:rPr>
        <w:t>的发展理念，增加面向同业渠道的</w:t>
      </w:r>
      <w:r>
        <w:rPr>
          <w:rFonts w:ascii="Times New Roman" w:hAnsi="Times New Roman" w:cs="Times New Roman" w:eastAsia="Times New Roman" w:hint="default"/>
          <w:spacing w:val="-4"/>
        </w:rPr>
        <w:t>Clubmed</w:t>
      </w:r>
      <w:r>
        <w:rPr>
          <w:spacing w:val="-4"/>
        </w:rPr>
        <w:t>度假村、</w:t>
      </w:r>
      <w:r>
        <w:rPr>
          <w:rFonts w:ascii="Times New Roman" w:hAnsi="Times New Roman" w:cs="Times New Roman" w:eastAsia="Times New Roman" w:hint="default"/>
          <w:spacing w:val="-4"/>
        </w:rPr>
        <w:t>“</w:t>
      </w:r>
      <w:r>
        <w:rPr>
          <w:spacing w:val="-4"/>
        </w:rPr>
        <w:t>超级自由行</w:t>
      </w:r>
      <w:r>
        <w:rPr>
          <w:rFonts w:ascii="Times New Roman" w:hAnsi="Times New Roman" w:cs="Times New Roman" w:eastAsia="Times New Roman" w:hint="default"/>
          <w:spacing w:val="-4"/>
        </w:rPr>
        <w:t>”</w:t>
      </w:r>
      <w:r>
        <w:rPr>
          <w:spacing w:val="-4"/>
        </w:rPr>
        <w:t>等度</w:t>
      </w:r>
      <w:r>
        <w:rPr>
          <w:spacing w:val="-30"/>
        </w:rPr>
        <w:t> </w:t>
      </w:r>
      <w:r>
        <w:rPr>
          <w:spacing w:val="-2"/>
        </w:rPr>
        <w:t>假类产品及年轻化产品。同时，加快区域市场拓展，优耐德旅游与竹园国旅已经在全国</w:t>
      </w:r>
      <w:r>
        <w:rPr>
          <w:rFonts w:ascii="Times New Roman" w:hAnsi="Times New Roman" w:cs="Times New Roman" w:eastAsia="Times New Roman" w:hint="default"/>
          <w:spacing w:val="-2"/>
        </w:rPr>
        <w:t>22</w:t>
      </w:r>
      <w:r>
        <w:rPr>
          <w:spacing w:val="-2"/>
        </w:rPr>
        <w:t>个省市拥有分子</w:t>
      </w:r>
      <w:r>
        <w:rPr>
          <w:spacing w:val="-42"/>
        </w:rPr>
        <w:t> </w:t>
      </w:r>
      <w:r>
        <w:rPr>
          <w:spacing w:val="-42"/>
        </w:rPr>
      </w:r>
      <w:r>
        <w:rPr>
          <w:spacing w:val="-2"/>
        </w:rPr>
        <w:t>公司，以区域城市为中心，开发当地起止产品，拓展销售渠道，使得</w:t>
      </w:r>
      <w:r>
        <w:rPr>
          <w:rFonts w:ascii="Times New Roman" w:hAnsi="Times New Roman" w:cs="Times New Roman" w:eastAsia="Times New Roman" w:hint="default"/>
          <w:spacing w:val="-2"/>
        </w:rPr>
        <w:t>2018</w:t>
      </w:r>
      <w:r>
        <w:rPr>
          <w:spacing w:val="-2"/>
        </w:rPr>
        <w:t>年上半年出境游批发业务取得较</w:t>
      </w:r>
      <w:r>
        <w:rPr>
          <w:spacing w:val="-42"/>
        </w:rPr>
        <w:t> </w:t>
      </w:r>
      <w:r>
        <w:rPr>
          <w:spacing w:val="-42"/>
        </w:rPr>
      </w:r>
      <w:r>
        <w:rPr>
          <w:spacing w:val="-4"/>
        </w:rPr>
        <w:t>快增长。</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月以来，受泰国普吉岛沉船、印尼巴厘岛火山爆发等事件对东南亚目的地的影响，出境游</w:t>
      </w:r>
      <w:r>
        <w:rPr>
          <w:spacing w:val="-48"/>
        </w:rPr>
        <w:t> </w:t>
      </w:r>
      <w:r>
        <w:rPr>
          <w:spacing w:val="-48"/>
        </w:rPr>
      </w:r>
      <w:r>
        <w:rPr/>
        <w:t>批发业务收入略有下降。</w:t>
      </w:r>
    </w:p>
    <w:p>
      <w:pPr>
        <w:pStyle w:val="BodyText"/>
        <w:spacing w:line="393" w:lineRule="auto" w:before="65"/>
        <w:ind w:right="1126" w:firstLine="420"/>
        <w:jc w:val="both"/>
      </w:pPr>
      <w:r>
        <w:rPr>
          <w:spacing w:val="-4"/>
        </w:rPr>
        <w:t>出境游零售业务方面，</w:t>
      </w:r>
      <w:r>
        <w:rPr>
          <w:rFonts w:ascii="Times New Roman" w:hAnsi="Times New Roman" w:cs="Times New Roman" w:eastAsia="Times New Roman" w:hint="default"/>
          <w:spacing w:val="-4"/>
        </w:rPr>
        <w:t>2018</w:t>
      </w:r>
      <w:r>
        <w:rPr>
          <w:spacing w:val="-4"/>
        </w:rPr>
        <w:t>年公司快速扩充了门店的数量，截至</w:t>
      </w:r>
      <w:r>
        <w:rPr>
          <w:rFonts w:ascii="Times New Roman" w:hAnsi="Times New Roman" w:cs="Times New Roman" w:eastAsia="Times New Roman" w:hint="default"/>
          <w:spacing w:val="-4"/>
        </w:rPr>
        <w:t>2018</w:t>
      </w:r>
      <w:r>
        <w:rPr>
          <w:spacing w:val="-4"/>
        </w:rPr>
        <w:t>年底，公司拥有零售门店</w:t>
      </w:r>
      <w:r>
        <w:rPr>
          <w:rFonts w:ascii="Times New Roman" w:hAnsi="Times New Roman" w:cs="Times New Roman" w:eastAsia="Times New Roman" w:hint="default"/>
          <w:spacing w:val="-4"/>
        </w:rPr>
        <w:t>435</w:t>
      </w:r>
      <w:r>
        <w:rPr>
          <w:spacing w:val="-4"/>
        </w:rPr>
        <w:t>家，</w:t>
      </w:r>
      <w:r>
        <w:rPr>
          <w:spacing w:val="-3"/>
          <w:w w:val="100"/>
        </w:rPr>
        <w:t> </w:t>
      </w:r>
      <w:r>
        <w:rPr>
          <w:spacing w:val="-1"/>
        </w:rPr>
        <w:t>较</w:t>
      </w:r>
      <w:r>
        <w:rPr>
          <w:rFonts w:ascii="Times New Roman" w:hAnsi="Times New Roman" w:cs="Times New Roman" w:eastAsia="Times New Roman" w:hint="default"/>
          <w:spacing w:val="-1"/>
        </w:rPr>
        <w:t>2017</w:t>
      </w:r>
      <w:r>
        <w:rPr>
          <w:spacing w:val="-1"/>
        </w:rPr>
        <w:t>年增加了</w:t>
      </w:r>
      <w:r>
        <w:rPr>
          <w:rFonts w:ascii="Times New Roman" w:hAnsi="Times New Roman" w:cs="Times New Roman" w:eastAsia="Times New Roman" w:hint="default"/>
          <w:spacing w:val="-1"/>
        </w:rPr>
        <w:t>300</w:t>
      </w:r>
      <w:r>
        <w:rPr>
          <w:spacing w:val="-1"/>
        </w:rPr>
        <w:t>余家。</w:t>
      </w:r>
      <w:r>
        <w:rPr>
          <w:rFonts w:ascii="Times New Roman" w:hAnsi="Times New Roman" w:cs="Times New Roman" w:eastAsia="Times New Roman" w:hint="default"/>
          <w:spacing w:val="-1"/>
        </w:rPr>
        <w:t>2018</w:t>
      </w:r>
      <w:r>
        <w:rPr>
          <w:spacing w:val="-1"/>
        </w:rPr>
        <w:t>年公司出境游零售业务实现营业收入</w:t>
      </w:r>
      <w:r>
        <w:rPr>
          <w:rFonts w:ascii="Times New Roman" w:hAnsi="Times New Roman" w:cs="Times New Roman" w:eastAsia="Times New Roman" w:hint="default"/>
          <w:spacing w:val="-1"/>
        </w:rPr>
        <w:t>23.03</w:t>
      </w:r>
      <w:r>
        <w:rPr>
          <w:spacing w:val="-1"/>
        </w:rPr>
        <w:t>亿元，同比增长</w:t>
      </w:r>
      <w:r>
        <w:rPr>
          <w:rFonts w:ascii="Times New Roman" w:hAnsi="Times New Roman" w:cs="Times New Roman" w:eastAsia="Times New Roman" w:hint="default"/>
          <w:spacing w:val="-1"/>
        </w:rPr>
        <w:t>12.39%</w:t>
      </w:r>
      <w:r>
        <w:rPr>
          <w:spacing w:val="-1"/>
        </w:rPr>
        <w:t>。众信旅</w:t>
      </w:r>
      <w:r>
        <w:rPr>
          <w:spacing w:val="-42"/>
        </w:rPr>
        <w:t> </w:t>
      </w:r>
      <w:r>
        <w:rPr>
          <w:spacing w:val="-42"/>
        </w:rPr>
      </w:r>
      <w:r>
        <w:rPr>
          <w:spacing w:val="-2"/>
        </w:rPr>
        <w:t>游产品和品牌在江西、内蒙古、河北等省份进一步落地，同时，当地起始的产品得到有效补充，产品库进</w:t>
      </w:r>
      <w:r>
        <w:rPr>
          <w:spacing w:val="-43"/>
        </w:rPr>
        <w:t> </w:t>
      </w:r>
      <w:r>
        <w:rPr>
          <w:spacing w:val="-43"/>
        </w:rPr>
      </w:r>
      <w:r>
        <w:rPr/>
        <w:t>一步丰富，</w:t>
      </w:r>
      <w:r>
        <w:rPr>
          <w:rFonts w:ascii="Times New Roman" w:hAnsi="Times New Roman" w:cs="Times New Roman" w:eastAsia="Times New Roman" w:hint="default"/>
        </w:rPr>
        <w:t>2019</w:t>
      </w:r>
      <w:r>
        <w:rPr/>
        <w:t>年将继续增加零售门店落地区域，加大门店开拓力度。</w:t>
      </w:r>
    </w:p>
    <w:p>
      <w:pPr>
        <w:pStyle w:val="BodyText"/>
        <w:spacing w:line="410" w:lineRule="auto" w:before="28"/>
        <w:ind w:right="1133" w:firstLine="420"/>
        <w:jc w:val="left"/>
      </w:pPr>
      <w:r>
        <w:rPr>
          <w:spacing w:val="-2"/>
        </w:rPr>
        <w:t>近年来，公司加大目的地资源开拓力度，在主要出境游热点地区实施目的地一体化战略及开发目的地</w:t>
      </w:r>
      <w:r>
        <w:rPr>
          <w:w w:val="100"/>
        </w:rPr>
        <w:t> </w:t>
      </w:r>
      <w:r>
        <w:rPr/>
        <w:t>玩乐产品。公司海外资源优势逐步凸显，盈利能力将得到进一步提升。</w:t>
      </w:r>
    </w:p>
    <w:p>
      <w:pPr>
        <w:pStyle w:val="BodyText"/>
        <w:spacing w:line="391" w:lineRule="auto" w:before="44"/>
        <w:ind w:right="985" w:firstLine="420"/>
        <w:jc w:val="left"/>
      </w:pPr>
      <w:r>
        <w:rPr/>
        <w:t>目前公司已逐步在欧洲、日本、美国、东南亚等地采用投资、战略合作等方式建立了落地服务公司，</w:t>
      </w:r>
      <w:r>
        <w:rPr>
          <w:w w:val="100"/>
        </w:rPr>
        <w:t> </w:t>
      </w:r>
      <w:r>
        <w:rPr>
          <w:spacing w:val="-2"/>
        </w:rPr>
        <w:t>根据不同目的地情况，投资旅游巴士公司、餐厅、购物店、参与当地资源运营等，其中日本地接社</w:t>
      </w:r>
      <w:r>
        <w:rPr>
          <w:rFonts w:ascii="Times New Roman" w:hAnsi="Times New Roman" w:cs="Times New Roman" w:eastAsia="Times New Roman" w:hint="default"/>
          <w:spacing w:val="-2"/>
        </w:rPr>
        <w:t>RCC</w:t>
      </w:r>
      <w:r>
        <w:rPr>
          <w:spacing w:val="-2"/>
        </w:rPr>
        <w:t>是</w:t>
      </w:r>
      <w:r>
        <w:rPr>
          <w:spacing w:val="-42"/>
        </w:rPr>
        <w:t> </w:t>
      </w:r>
      <w:r>
        <w:rPr>
          <w:spacing w:val="-2"/>
        </w:rPr>
        <w:t>日本最大的华人地接社之一，年服务超过</w:t>
      </w:r>
      <w:r>
        <w:rPr>
          <w:rFonts w:ascii="Times New Roman" w:hAnsi="Times New Roman" w:cs="Times New Roman" w:eastAsia="Times New Roman" w:hint="default"/>
          <w:spacing w:val="-2"/>
        </w:rPr>
        <w:t>10</w:t>
      </w:r>
      <w:r>
        <w:rPr>
          <w:spacing w:val="-2"/>
        </w:rPr>
        <w:t>万人次，除了面向中国大陆市场，也接待东南亚旅游团组。跃</w:t>
      </w:r>
      <w:r>
        <w:rPr>
          <w:spacing w:val="-46"/>
        </w:rPr>
        <w:t> </w:t>
      </w:r>
      <w:r>
        <w:rPr>
          <w:spacing w:val="-46"/>
        </w:rPr>
      </w:r>
      <w:r>
        <w:rPr>
          <w:spacing w:val="-2"/>
        </w:rPr>
        <w:t>动旅行是欧洲主要的华人地接社之一，年服务近</w:t>
      </w:r>
      <w:r>
        <w:rPr>
          <w:rFonts w:ascii="Times New Roman" w:hAnsi="Times New Roman" w:cs="Times New Roman" w:eastAsia="Times New Roman" w:hint="default"/>
          <w:spacing w:val="-2"/>
        </w:rPr>
        <w:t>10</w:t>
      </w:r>
      <w:r>
        <w:rPr>
          <w:spacing w:val="-2"/>
        </w:rPr>
        <w:t>万人次，并已在东南亚多个城市设立了销售网点或建立</w:t>
      </w:r>
      <w:r>
        <w:rPr>
          <w:spacing w:val="-42"/>
        </w:rPr>
        <w:t> </w:t>
      </w:r>
      <w:r>
        <w:rPr>
          <w:spacing w:val="-42"/>
        </w:rPr>
      </w:r>
      <w:r>
        <w:rPr>
          <w:spacing w:val="-5"/>
        </w:rPr>
        <w:t>代理关系。德国开元是欧洲龙头华人组团社，年服务超过</w:t>
      </w:r>
      <w:r>
        <w:rPr>
          <w:rFonts w:ascii="Times New Roman" w:hAnsi="Times New Roman" w:cs="Times New Roman" w:eastAsia="Times New Roman" w:hint="default"/>
          <w:spacing w:val="-5"/>
        </w:rPr>
        <w:t>5</w:t>
      </w:r>
      <w:r>
        <w:rPr>
          <w:spacing w:val="-5"/>
        </w:rPr>
        <w:t>万人次，业务覆盖环欧洲大巴游、自由行、定制</w:t>
      </w:r>
    </w:p>
    <w:p>
      <w:pPr>
        <w:spacing w:after="0" w:line="391"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33"/>
        <w:jc w:val="left"/>
      </w:pPr>
      <w:r>
        <w:rPr>
          <w:spacing w:val="-2"/>
        </w:rPr>
        <w:t>游等各类旅游项目，多次获得最佳海外目的地产品预订平台殊荣。美国众信天益为美国西岸龙头华人组团</w:t>
      </w:r>
      <w:r>
        <w:rPr>
          <w:spacing w:val="-42"/>
        </w:rPr>
        <w:t> </w:t>
      </w:r>
      <w:r>
        <w:rPr>
          <w:spacing w:val="-42"/>
        </w:rPr>
      </w:r>
      <w:r>
        <w:rPr/>
        <w:t>社，年服务人次超过</w:t>
      </w:r>
      <w:r>
        <w:rPr>
          <w:rFonts w:ascii="Times New Roman" w:hAnsi="Times New Roman" w:cs="Times New Roman" w:eastAsia="Times New Roman" w:hint="default"/>
        </w:rPr>
        <w:t>10</w:t>
      </w:r>
      <w:r>
        <w:rPr/>
        <w:t>万人次。</w:t>
      </w:r>
    </w:p>
    <w:p>
      <w:pPr>
        <w:pStyle w:val="BodyText"/>
        <w:spacing w:line="386" w:lineRule="auto" w:before="14"/>
        <w:ind w:right="1126" w:firstLine="420"/>
        <w:jc w:val="both"/>
      </w:pPr>
      <w:r>
        <w:rPr>
          <w:rFonts w:ascii="Times New Roman" w:hAnsi="Times New Roman" w:cs="Times New Roman" w:eastAsia="Times New Roman" w:hint="default"/>
        </w:rPr>
        <w:t>2018</w:t>
      </w:r>
      <w:r>
        <w:rPr/>
        <w:t>年公司战略投资目的地资源预定平台</w:t>
      </w:r>
      <w:r>
        <w:rPr>
          <w:spacing w:val="14"/>
        </w:rPr>
        <w:t> </w:t>
      </w:r>
      <w:r>
        <w:rPr>
          <w:rFonts w:ascii="Times New Roman" w:hAnsi="Times New Roman" w:cs="Times New Roman" w:eastAsia="Times New Roman" w:hint="default"/>
          <w:spacing w:val="-5"/>
        </w:rPr>
        <w:t>“</w:t>
      </w:r>
      <w:r>
        <w:rPr>
          <w:spacing w:val="-5"/>
        </w:rPr>
        <w:t>智行天下</w:t>
      </w:r>
      <w:r>
        <w:rPr>
          <w:rFonts w:ascii="Times New Roman" w:hAnsi="Times New Roman" w:cs="Times New Roman" w:eastAsia="Times New Roman" w:hint="default"/>
          <w:spacing w:val="-5"/>
        </w:rPr>
        <w:t>”</w:t>
      </w:r>
      <w:r>
        <w:rPr>
          <w:spacing w:val="-5"/>
        </w:rPr>
        <w:t>，该公司目前为中国境内最大的境外地面交通票</w:t>
      </w:r>
      <w:r>
        <w:rPr>
          <w:w w:val="100"/>
        </w:rPr>
        <w:t> </w:t>
      </w:r>
      <w:r>
        <w:rPr>
          <w:spacing w:val="8"/>
        </w:rPr>
        <w:t>务预定平台之一，年出票量超过</w:t>
      </w:r>
      <w:r>
        <w:rPr>
          <w:rFonts w:ascii="Times New Roman" w:hAnsi="Times New Roman" w:cs="Times New Roman" w:eastAsia="Times New Roman" w:hint="default"/>
          <w:spacing w:val="8"/>
        </w:rPr>
        <w:t>3</w:t>
      </w:r>
      <w:r>
        <w:rPr>
          <w:spacing w:val="8"/>
        </w:rPr>
        <w:t>万张。战略投资了澳洲最大的在线旅游资源预定平台</w:t>
      </w:r>
      <w:r>
        <w:rPr>
          <w:rFonts w:ascii="Times New Roman" w:hAnsi="Times New Roman" w:cs="Times New Roman" w:eastAsia="Times New Roman" w:hint="default"/>
          <w:spacing w:val="8"/>
        </w:rPr>
        <w:t>Ticketmates</w:t>
      </w:r>
      <w:r>
        <w:rPr>
          <w:spacing w:val="8"/>
        </w:rPr>
        <w:t>，</w:t>
      </w:r>
      <w:r>
        <w:rPr>
          <w:spacing w:val="-5"/>
        </w:rPr>
        <w:t> </w:t>
      </w:r>
      <w:r>
        <w:rPr>
          <w:rFonts w:ascii="Times New Roman" w:hAnsi="Times New Roman" w:cs="Times New Roman" w:eastAsia="Times New Roman" w:hint="default"/>
          <w:spacing w:val="-4"/>
        </w:rPr>
        <w:t>Ticketmates</w:t>
      </w:r>
      <w:r>
        <w:rPr>
          <w:spacing w:val="-4"/>
        </w:rPr>
        <w:t>面向同业代理商及</w:t>
      </w:r>
      <w:r>
        <w:rPr>
          <w:rFonts w:ascii="Times New Roman" w:hAnsi="Times New Roman" w:cs="Times New Roman" w:eastAsia="Times New Roman" w:hint="default"/>
          <w:spacing w:val="-4"/>
        </w:rPr>
        <w:t>C</w:t>
      </w:r>
      <w:r>
        <w:rPr>
          <w:spacing w:val="-4"/>
        </w:rPr>
        <w:t>端客户，产品覆盖澳大利亚及新西兰各主要城市，拥有景区门票、一日游、</w:t>
      </w:r>
      <w:r>
        <w:rPr>
          <w:spacing w:val="-43"/>
        </w:rPr>
        <w:t> </w:t>
      </w:r>
      <w:r>
        <w:rPr>
          <w:spacing w:val="-43"/>
        </w:rPr>
      </w:r>
      <w:r>
        <w:rPr/>
        <w:t>当地玩乐、旅游礼品券等多品类超过</w:t>
      </w:r>
      <w:r>
        <w:rPr>
          <w:rFonts w:ascii="Times New Roman" w:hAnsi="Times New Roman" w:cs="Times New Roman" w:eastAsia="Times New Roman" w:hint="default"/>
        </w:rPr>
        <w:t>3000</w:t>
      </w:r>
      <w:r>
        <w:rPr/>
        <w:t>个产品。</w:t>
      </w:r>
    </w:p>
    <w:p>
      <w:pPr>
        <w:pStyle w:val="BodyText"/>
        <w:spacing w:line="408" w:lineRule="auto" w:before="35"/>
        <w:ind w:right="1126" w:firstLine="420"/>
        <w:jc w:val="both"/>
      </w:pPr>
      <w:r>
        <w:rPr>
          <w:spacing w:val="-2"/>
        </w:rPr>
        <w:t>考虑近年来自由行游客增长趋势，公司选择在自由行占比较高的日本市场运营日本富士樱花酒店、大</w:t>
      </w:r>
      <w:r>
        <w:rPr>
          <w:w w:val="100"/>
        </w:rPr>
        <w:t> </w:t>
      </w:r>
      <w:r>
        <w:rPr>
          <w:spacing w:val="-2"/>
        </w:rPr>
        <w:t>阪旅行主题公寓。同时，规划运营的酒店公寓还有瑞士知名雪场公寓、北欧峡湾精品酒店等。未来公司将</w:t>
      </w:r>
      <w:r>
        <w:rPr>
          <w:spacing w:val="-47"/>
        </w:rPr>
        <w:t> </w:t>
      </w:r>
      <w:r>
        <w:rPr>
          <w:spacing w:val="-47"/>
        </w:rPr>
      </w:r>
      <w:r>
        <w:rPr/>
        <w:t>加大在目的地酒店公寓运营业务上的投入。</w:t>
      </w:r>
    </w:p>
    <w:p>
      <w:pPr>
        <w:spacing w:line="240" w:lineRule="auto" w:before="8"/>
        <w:rPr>
          <w:rFonts w:ascii="宋体" w:hAnsi="宋体" w:cs="宋体" w:eastAsia="宋体" w:hint="default"/>
          <w:sz w:val="18"/>
          <w:szCs w:val="18"/>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30"/>
          <w:szCs w:val="30"/>
        </w:rPr>
      </w:pPr>
    </w:p>
    <w:p>
      <w:pPr>
        <w:pStyle w:val="Heading5"/>
        <w:spacing w:line="240" w:lineRule="auto"/>
        <w:ind w:left="635" w:right="1133"/>
        <w:jc w:val="left"/>
        <w:rPr>
          <w:b w:val="0"/>
          <w:bCs w:val="0"/>
        </w:rPr>
      </w:pPr>
      <w:r>
        <w:rPr/>
        <w:t>（</w:t>
      </w:r>
      <w:r>
        <w:rPr>
          <w:rFonts w:ascii="Times New Roman" w:hAnsi="Times New Roman" w:cs="Times New Roman" w:eastAsia="Times New Roman" w:hint="default"/>
        </w:rPr>
        <w:t>1</w:t>
      </w:r>
      <w:r>
        <w:rPr/>
        <w:t>）旅游业务</w:t>
      </w:r>
      <w:r>
        <w:rPr>
          <w:b w:val="0"/>
          <w:bCs w:val="0"/>
        </w:rPr>
      </w:r>
    </w:p>
    <w:p>
      <w:pPr>
        <w:pStyle w:val="Heading5"/>
        <w:spacing w:line="240" w:lineRule="auto" w:before="177"/>
        <w:ind w:left="635" w:right="1133"/>
        <w:jc w:val="left"/>
        <w:rPr>
          <w:b w:val="0"/>
          <w:bCs w:val="0"/>
        </w:rPr>
      </w:pPr>
      <w:r>
        <w:rPr>
          <w:rFonts w:ascii="Times New Roman" w:hAnsi="Times New Roman" w:cs="Times New Roman" w:eastAsia="Times New Roman" w:hint="default"/>
        </w:rPr>
        <w:t>1</w:t>
      </w:r>
      <w:r>
        <w:rPr/>
        <w:t>）出境游批发业务</w:t>
      </w:r>
      <w:r>
        <w:rPr>
          <w:b w:val="0"/>
          <w:bCs w:val="0"/>
        </w:rPr>
      </w:r>
    </w:p>
    <w:p>
      <w:pPr>
        <w:pStyle w:val="BodyText"/>
        <w:spacing w:line="240" w:lineRule="auto" w:before="177"/>
        <w:ind w:left="580" w:right="1133"/>
        <w:jc w:val="left"/>
      </w:pPr>
      <w:r>
        <w:rPr>
          <w:rFonts w:ascii="Times New Roman" w:hAnsi="Times New Roman" w:cs="Times New Roman" w:eastAsia="Times New Roman" w:hint="default"/>
        </w:rPr>
        <w:t>2018</w:t>
      </w:r>
      <w:r>
        <w:rPr/>
        <w:t>年，出境游批发业务收入</w:t>
      </w:r>
      <w:r>
        <w:rPr>
          <w:rFonts w:ascii="Times New Roman" w:hAnsi="Times New Roman" w:cs="Times New Roman" w:eastAsia="Times New Roman" w:hint="default"/>
        </w:rPr>
        <w:t>86.90</w:t>
      </w:r>
      <w:r>
        <w:rPr/>
        <w:t>亿元，同比下降</w:t>
      </w:r>
      <w:r>
        <w:rPr>
          <w:rFonts w:ascii="Times New Roman" w:hAnsi="Times New Roman" w:cs="Times New Roman" w:eastAsia="Times New Roman" w:hint="default"/>
        </w:rPr>
        <w:t>2.52%</w:t>
      </w:r>
      <w:r>
        <w:rPr/>
        <w:t>，毛利率为</w:t>
      </w:r>
      <w:r>
        <w:rPr>
          <w:rFonts w:ascii="Times New Roman" w:hAnsi="Times New Roman" w:cs="Times New Roman" w:eastAsia="Times New Roman" w:hint="default"/>
        </w:rPr>
        <w:t>7.12%</w:t>
      </w:r>
      <w:r>
        <w:rPr/>
        <w:t>。</w:t>
      </w:r>
    </w:p>
    <w:p>
      <w:pPr>
        <w:pStyle w:val="BodyText"/>
        <w:spacing w:line="391" w:lineRule="auto" w:before="177"/>
        <w:ind w:right="1126" w:firstLine="420"/>
        <w:jc w:val="both"/>
      </w:pPr>
      <w:r>
        <w:rPr>
          <w:rFonts w:ascii="Times New Roman" w:hAnsi="Times New Roman" w:cs="Times New Roman" w:eastAsia="Times New Roman" w:hint="default"/>
          <w:spacing w:val="-2"/>
        </w:rPr>
        <w:t>2018</w:t>
      </w:r>
      <w:r>
        <w:rPr>
          <w:spacing w:val="-2"/>
        </w:rPr>
        <w:t>年初，公司正式推出</w:t>
      </w:r>
      <w:r>
        <w:rPr>
          <w:rFonts w:ascii="Times New Roman" w:hAnsi="Times New Roman" w:cs="Times New Roman" w:eastAsia="Times New Roman" w:hint="default"/>
          <w:spacing w:val="-2"/>
        </w:rPr>
        <w:t>“</w:t>
      </w:r>
      <w:r>
        <w:rPr>
          <w:spacing w:val="-2"/>
        </w:rPr>
        <w:t>优耐德旅游</w:t>
      </w:r>
      <w:r>
        <w:rPr>
          <w:rFonts w:ascii="Times New Roman" w:hAnsi="Times New Roman" w:cs="Times New Roman" w:eastAsia="Times New Roman" w:hint="default"/>
          <w:spacing w:val="-2"/>
        </w:rPr>
        <w:t>”</w:t>
      </w:r>
      <w:r>
        <w:rPr>
          <w:spacing w:val="-2"/>
        </w:rPr>
        <w:t>作为众信旅游集团出境游批发业务新品牌，独立公司运营，与</w:t>
      </w:r>
      <w:r>
        <w:rPr>
          <w:w w:val="100"/>
        </w:rPr>
        <w:t> </w:t>
      </w:r>
      <w:r>
        <w:rPr>
          <w:spacing w:val="-4"/>
        </w:rPr>
        <w:t>竹园国旅</w:t>
      </w:r>
      <w:r>
        <w:rPr>
          <w:rFonts w:ascii="Times New Roman" w:hAnsi="Times New Roman" w:cs="Times New Roman" w:eastAsia="Times New Roman" w:hint="default"/>
          <w:spacing w:val="-4"/>
        </w:rPr>
        <w:t>“</w:t>
      </w:r>
      <w:r>
        <w:rPr>
          <w:spacing w:val="-4"/>
        </w:rPr>
        <w:t>全景旅游</w:t>
      </w:r>
      <w:r>
        <w:rPr>
          <w:rFonts w:ascii="Times New Roman" w:hAnsi="Times New Roman" w:cs="Times New Roman" w:eastAsia="Times New Roman" w:hint="default"/>
          <w:spacing w:val="-4"/>
        </w:rPr>
        <w:t>”</w:t>
      </w:r>
      <w:r>
        <w:rPr>
          <w:spacing w:val="-4"/>
        </w:rPr>
        <w:t>品牌在出境游批发领域进行双品牌运营。同时，公司于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月开始筹划发行股份购</w:t>
      </w:r>
      <w:r>
        <w:rPr>
          <w:spacing w:val="-22"/>
        </w:rPr>
        <w:t> </w:t>
      </w:r>
      <w:r>
        <w:rPr>
          <w:spacing w:val="-22"/>
        </w:rPr>
      </w:r>
      <w:r>
        <w:rPr>
          <w:spacing w:val="-2"/>
        </w:rPr>
        <w:t>买竹园国旅少数股权事项，并于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月底正式完成对竹园国旅的少数股权的收购，竹园国旅成为公司</w:t>
      </w:r>
      <w:r>
        <w:rPr>
          <w:spacing w:val="-37"/>
        </w:rPr>
        <w:t> </w:t>
      </w:r>
      <w:r>
        <w:rPr>
          <w:spacing w:val="-37"/>
        </w:rPr>
      </w:r>
      <w:r>
        <w:rPr>
          <w:spacing w:val="-2"/>
        </w:rPr>
        <w:t>的全资子公司。随着和竹园国旅之间业务整合的不断深入、业务协同的不断加强，双方在产品和资源上优</w:t>
      </w:r>
      <w:r>
        <w:rPr>
          <w:spacing w:val="-44"/>
        </w:rPr>
        <w:t> </w:t>
      </w:r>
      <w:r>
        <w:rPr>
          <w:spacing w:val="-44"/>
        </w:rPr>
      </w:r>
      <w:r>
        <w:rPr/>
        <w:t>势互补，在渠道上保持有效的内部竞争机制。</w:t>
      </w:r>
    </w:p>
    <w:p>
      <w:pPr>
        <w:pStyle w:val="BodyText"/>
        <w:spacing w:line="400" w:lineRule="auto" w:before="61"/>
        <w:ind w:right="1028" w:firstLine="420"/>
        <w:jc w:val="left"/>
      </w:pPr>
      <w:r>
        <w:rPr>
          <w:spacing w:val="-3"/>
        </w:rPr>
        <w:t>在欧洲游市场，随着欧洲游的复苏，市场上机票资源充裕，各区域旅行社进入西欧市场，造成西欧常</w:t>
      </w:r>
      <w:r>
        <w:rPr>
          <w:w w:val="100"/>
        </w:rPr>
        <w:t> </w:t>
      </w:r>
      <w:r>
        <w:rPr/>
        <w:t>规产品价格波动较大，市场竞争激烈。公司坚持中高端的产品定位，坚守产品品质，进行产品升级（如：</w:t>
      </w:r>
      <w:r>
        <w:rPr>
          <w:spacing w:val="-24"/>
        </w:rPr>
        <w:t> </w:t>
      </w:r>
      <w:r>
        <w:rPr>
          <w:spacing w:val="-24"/>
        </w:rPr>
      </w:r>
      <w:r>
        <w:rPr>
          <w:spacing w:val="-4"/>
        </w:rPr>
        <w:t>包括推出更多的二线城市当地起止产品、一价全含产品、在常规欧洲产品中加入</w:t>
      </w:r>
      <w:r>
        <w:rPr>
          <w:rFonts w:ascii="Times New Roman" w:hAnsi="Times New Roman" w:cs="Times New Roman" w:eastAsia="Times New Roman" w:hint="default"/>
          <w:spacing w:val="-4"/>
        </w:rPr>
        <w:t>1-2</w:t>
      </w:r>
      <w:r>
        <w:rPr>
          <w:spacing w:val="-4"/>
        </w:rPr>
        <w:t>晚高星级酒店、并在用</w:t>
      </w:r>
      <w:r>
        <w:rPr>
          <w:spacing w:val="-13"/>
        </w:rPr>
        <w:t> </w:t>
      </w:r>
      <w:r>
        <w:rPr>
          <w:spacing w:val="-13"/>
        </w:rPr>
      </w:r>
      <w:r>
        <w:rPr/>
        <w:t>车上在业内率先推出了享有</w:t>
      </w:r>
      <w:r>
        <w:rPr>
          <w:rFonts w:ascii="Times New Roman" w:hAnsi="Times New Roman" w:cs="Times New Roman" w:eastAsia="Times New Roman" w:hint="default"/>
        </w:rPr>
        <w:t>“</w:t>
      </w:r>
      <w:r>
        <w:rPr/>
        <w:t>陆地公务舱</w:t>
      </w:r>
      <w:r>
        <w:rPr>
          <w:rFonts w:ascii="Times New Roman" w:hAnsi="Times New Roman" w:cs="Times New Roman" w:eastAsia="Times New Roman" w:hint="default"/>
        </w:rPr>
        <w:t>”</w:t>
      </w:r>
      <w:r>
        <w:rPr/>
        <w:t>美誉的豪华大巴），提升产品价值，避开高度同质化竞争的低价</w:t>
      </w:r>
      <w:r>
        <w:rPr>
          <w:w w:val="100"/>
        </w:rPr>
        <w:t> </w:t>
      </w:r>
      <w:r>
        <w:rPr>
          <w:spacing w:val="-2"/>
        </w:rPr>
        <w:t>产品市场，着重拓展东欧、南欧地区产品，使得公司欧洲的产品体系更加丰富、完善，产品品质和信誉进</w:t>
      </w:r>
      <w:r>
        <w:rPr>
          <w:spacing w:val="-43"/>
        </w:rPr>
        <w:t> </w:t>
      </w:r>
      <w:r>
        <w:rPr>
          <w:spacing w:val="-43"/>
        </w:rPr>
      </w:r>
      <w:r>
        <w:rPr/>
        <w:t>一步提升，毛利率随之提高。</w:t>
      </w:r>
    </w:p>
    <w:p>
      <w:pPr>
        <w:pStyle w:val="BodyText"/>
        <w:spacing w:line="398" w:lineRule="auto" w:before="52"/>
        <w:ind w:right="985" w:firstLine="420"/>
        <w:jc w:val="left"/>
        <w:rPr>
          <w:rFonts w:ascii="Times New Roman" w:hAnsi="Times New Roman" w:cs="Times New Roman" w:eastAsia="Times New Roman" w:hint="default"/>
        </w:rPr>
      </w:pPr>
      <w:r>
        <w:rPr/>
        <w:t>在东南亚市场，</w:t>
      </w:r>
      <w:r>
        <w:rPr>
          <w:rFonts w:ascii="Times New Roman" w:hAnsi="Times New Roman" w:cs="Times New Roman" w:eastAsia="Times New Roman" w:hint="default"/>
        </w:rPr>
        <w:t>2018</w:t>
      </w:r>
      <w:r>
        <w:rPr/>
        <w:t>年初优耐德旅游及全景旅游在全国的</w:t>
      </w:r>
      <w:r>
        <w:rPr>
          <w:rFonts w:ascii="Times New Roman" w:hAnsi="Times New Roman" w:cs="Times New Roman" w:eastAsia="Times New Roman" w:hint="default"/>
        </w:rPr>
        <w:t>10</w:t>
      </w:r>
      <w:r>
        <w:rPr/>
        <w:t>多个城市完成了点对点的直飞航班布局，</w:t>
      </w:r>
      <w:r>
        <w:rPr>
          <w:w w:val="100"/>
        </w:rPr>
        <w:t> </w:t>
      </w:r>
      <w:r>
        <w:rPr>
          <w:spacing w:val="-2"/>
        </w:rPr>
        <w:t>围绕泰国（曼谷、普吉、芭提雅）、印尼巴厘岛、新加坡三大核心旅游目的地，打造了团期密集、产品丰</w:t>
      </w:r>
      <w:r>
        <w:rPr>
          <w:spacing w:val="-44"/>
        </w:rPr>
        <w:t> </w:t>
      </w:r>
      <w:r>
        <w:rPr>
          <w:spacing w:val="-44"/>
        </w:rPr>
      </w:r>
      <w:r>
        <w:rPr>
          <w:spacing w:val="-2"/>
        </w:rPr>
        <w:t>富、品质优良的中高端东南亚产品。</w:t>
      </w:r>
      <w:r>
        <w:rPr>
          <w:rFonts w:ascii="Times New Roman" w:hAnsi="Times New Roman" w:cs="Times New Roman" w:eastAsia="Times New Roman" w:hint="default"/>
          <w:spacing w:val="-2"/>
        </w:rPr>
        <w:t>2018</w:t>
      </w:r>
      <w:r>
        <w:rPr>
          <w:spacing w:val="-2"/>
        </w:rPr>
        <w:t>年公司与马来西亚旅游局、马印航空合作，首次将海岛目的地</w:t>
      </w:r>
      <w:r>
        <w:rPr>
          <w:rFonts w:ascii="Times New Roman" w:hAnsi="Times New Roman" w:cs="Times New Roman" w:eastAsia="Times New Roman" w:hint="default"/>
          <w:spacing w:val="-2"/>
        </w:rPr>
        <w:t>—</w:t>
      </w:r>
    </w:p>
    <w:p>
      <w:pPr>
        <w:spacing w:after="0" w:line="398" w:lineRule="auto"/>
        <w:jc w:val="left"/>
        <w:rPr>
          <w:rFonts w:ascii="Times New Roman" w:hAnsi="Times New Roman" w:cs="Times New Roman" w:eastAsia="Times New Roman" w:hint="default"/>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386" w:lineRule="auto" w:before="156"/>
        <w:ind w:right="985"/>
        <w:jc w:val="left"/>
      </w:pPr>
      <w:r>
        <w:rPr>
          <w:rFonts w:ascii="Times New Roman" w:hAnsi="Times New Roman" w:cs="Times New Roman" w:eastAsia="Times New Roman" w:hint="default"/>
          <w:spacing w:val="-2"/>
        </w:rPr>
        <w:t>—</w:t>
      </w:r>
      <w:r>
        <w:rPr>
          <w:spacing w:val="-2"/>
        </w:rPr>
        <w:t>马来西亚沙巴的直飞航班引入北方市场。公司开发的沙巴系列产品包括：全程入住国际知名五星级酒店</w:t>
      </w:r>
      <w:r>
        <w:rPr>
          <w:spacing w:val="-43"/>
        </w:rPr>
        <w:t> </w:t>
      </w:r>
      <w:r>
        <w:rPr>
          <w:spacing w:val="-43"/>
        </w:rPr>
      </w:r>
      <w:r>
        <w:rPr/>
        <w:t>的</w:t>
      </w:r>
      <w:r>
        <w:rPr>
          <w:rFonts w:ascii="Times New Roman" w:hAnsi="Times New Roman" w:cs="Times New Roman" w:eastAsia="Times New Roman" w:hint="default"/>
        </w:rPr>
        <w:t>“</w:t>
      </w:r>
      <w:r>
        <w:rPr/>
        <w:t>鼎级沙巴</w:t>
      </w:r>
      <w:r>
        <w:rPr>
          <w:rFonts w:ascii="Times New Roman" w:hAnsi="Times New Roman" w:cs="Times New Roman" w:eastAsia="Times New Roman" w:hint="default"/>
        </w:rPr>
        <w:t>”</w:t>
      </w:r>
      <w:r>
        <w:rPr/>
        <w:t>系列、体验</w:t>
      </w:r>
      <w:r>
        <w:rPr>
          <w:spacing w:val="35"/>
        </w:rPr>
        <w:t> </w:t>
      </w:r>
      <w:r>
        <w:rPr>
          <w:rFonts w:ascii="Times New Roman" w:hAnsi="Times New Roman" w:cs="Times New Roman" w:eastAsia="Times New Roman" w:hint="default"/>
        </w:rPr>
        <w:t>“</w:t>
      </w:r>
      <w:r>
        <w:rPr/>
        <w:t>海洋之星</w:t>
      </w:r>
      <w:r>
        <w:rPr>
          <w:rFonts w:ascii="Times New Roman" w:hAnsi="Times New Roman" w:cs="Times New Roman" w:eastAsia="Times New Roman" w:hint="default"/>
        </w:rPr>
        <w:t>”</w:t>
      </w:r>
      <w:r>
        <w:rPr/>
        <w:t>号豪华游艇的</w:t>
      </w:r>
      <w:r>
        <w:rPr>
          <w:rFonts w:ascii="Times New Roman" w:hAnsi="Times New Roman" w:cs="Times New Roman" w:eastAsia="Times New Roman" w:hint="default"/>
        </w:rPr>
        <w:t>“</w:t>
      </w:r>
      <w:r>
        <w:rPr/>
        <w:t>艇进沙巴</w:t>
      </w:r>
      <w:r>
        <w:rPr>
          <w:rFonts w:ascii="Times New Roman" w:hAnsi="Times New Roman" w:cs="Times New Roman" w:eastAsia="Times New Roman" w:hint="default"/>
        </w:rPr>
        <w:t>”</w:t>
      </w:r>
      <w:r>
        <w:rPr/>
        <w:t>系列等市场独家产品，获得了市场的好评。</w:t>
      </w:r>
      <w:r>
        <w:rPr>
          <w:spacing w:val="-96"/>
        </w:rPr>
        <w:t> </w:t>
      </w:r>
      <w:r>
        <w:rPr>
          <w:spacing w:val="-96"/>
        </w:rPr>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月以来，受泰国普吉岛沉船、印尼巴厘岛火山爆发等事件对东南亚目的地的影响，</w:t>
      </w:r>
      <w:r>
        <w:rPr>
          <w:rFonts w:ascii="Times New Roman" w:hAnsi="Times New Roman" w:cs="Times New Roman" w:eastAsia="Times New Roman" w:hint="default"/>
          <w:spacing w:val="-4"/>
        </w:rPr>
        <w:t>2018</w:t>
      </w:r>
      <w:r>
        <w:rPr>
          <w:spacing w:val="-4"/>
        </w:rPr>
        <w:t>年下半年东</w:t>
      </w:r>
      <w:r>
        <w:rPr>
          <w:spacing w:val="-35"/>
        </w:rPr>
        <w:t> </w:t>
      </w:r>
      <w:r>
        <w:rPr>
          <w:spacing w:val="-35"/>
        </w:rPr>
      </w:r>
      <w:r>
        <w:rPr/>
        <w:t>南亚营收和毛利下降，影响了公司的整体业绩。</w:t>
      </w:r>
    </w:p>
    <w:p>
      <w:pPr>
        <w:pStyle w:val="BodyText"/>
        <w:spacing w:line="391" w:lineRule="auto" w:before="65"/>
        <w:ind w:right="1126" w:firstLine="420"/>
        <w:jc w:val="both"/>
      </w:pPr>
      <w:r>
        <w:rPr>
          <w:spacing w:val="-2"/>
        </w:rPr>
        <w:t>随着中日关系回暖，</w:t>
      </w:r>
      <w:r>
        <w:rPr>
          <w:rFonts w:ascii="Times New Roman" w:hAnsi="Times New Roman" w:cs="Times New Roman" w:eastAsia="Times New Roman" w:hint="default"/>
          <w:spacing w:val="-2"/>
        </w:rPr>
        <w:t>2018</w:t>
      </w:r>
      <w:r>
        <w:rPr>
          <w:spacing w:val="-2"/>
        </w:rPr>
        <w:t>年日本市场持续火热，日本作为优质和特色的短线旅游目的地，吃住行游购</w:t>
      </w:r>
      <w:r>
        <w:rPr>
          <w:w w:val="100"/>
        </w:rPr>
        <w:t> </w:t>
      </w:r>
      <w:r>
        <w:rPr>
          <w:spacing w:val="-3"/>
        </w:rPr>
        <w:t>娱各方面元素完备，吸引了众多游客。</w:t>
      </w:r>
      <w:r>
        <w:rPr>
          <w:rFonts w:ascii="Times New Roman" w:hAnsi="Times New Roman" w:cs="Times New Roman" w:eastAsia="Times New Roman" w:hint="default"/>
          <w:spacing w:val="-3"/>
        </w:rPr>
        <w:t>2018</w:t>
      </w:r>
      <w:r>
        <w:rPr>
          <w:spacing w:val="-3"/>
        </w:rPr>
        <w:t>年，公司推出了 </w:t>
      </w:r>
      <w:r>
        <w:rPr>
          <w:rFonts w:ascii="Times New Roman" w:hAnsi="Times New Roman" w:cs="Times New Roman" w:eastAsia="Times New Roman" w:hint="default"/>
          <w:spacing w:val="-3"/>
        </w:rPr>
        <w:t>“</w:t>
      </w:r>
      <w:r>
        <w:rPr>
          <w:spacing w:val="-3"/>
        </w:rPr>
        <w:t>欣赏花海</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暑期亲子</w:t>
      </w:r>
      <w:r>
        <w:rPr>
          <w:rFonts w:ascii="Times New Roman" w:hAnsi="Times New Roman" w:cs="Times New Roman" w:eastAsia="Times New Roman" w:hint="default"/>
          <w:spacing w:val="-3"/>
        </w:rPr>
        <w:t>”</w:t>
      </w:r>
      <w:r>
        <w:rPr>
          <w:spacing w:val="-3"/>
        </w:rPr>
        <w:t>等系列主题产品，及</w:t>
      </w:r>
      <w:r>
        <w:rPr>
          <w:spacing w:val="-45"/>
        </w:rPr>
        <w:t> </w:t>
      </w:r>
      <w:r>
        <w:rPr>
          <w:spacing w:val="-45"/>
        </w:rPr>
      </w:r>
      <w:r>
        <w:rPr>
          <w:spacing w:val="-1"/>
        </w:rPr>
        <w:t>在同业渠道独家推出了北海道</w:t>
      </w:r>
      <w:r>
        <w:rPr>
          <w:rFonts w:ascii="Times New Roman" w:hAnsi="Times New Roman" w:cs="Times New Roman" w:eastAsia="Times New Roman" w:hint="default"/>
          <w:spacing w:val="-1"/>
        </w:rPr>
        <w:t>ClubMed</w:t>
      </w:r>
      <w:r>
        <w:rPr>
          <w:spacing w:val="-1"/>
        </w:rPr>
        <w:t>系列产品，在产品开发中坚持中高端产品的定位，不仅在北京、上</w:t>
      </w:r>
      <w:r>
        <w:rPr>
          <w:spacing w:val="-41"/>
        </w:rPr>
        <w:t> </w:t>
      </w:r>
      <w:r>
        <w:rPr>
          <w:spacing w:val="-41"/>
        </w:rPr>
      </w:r>
      <w:r>
        <w:rPr>
          <w:spacing w:val="-7"/>
        </w:rPr>
        <w:t>海、天津，更在长沙、西安、青岛等地的中高端市场站稳了脚跟，日本产品的毛利率得到大幅提升。未来，</w:t>
      </w:r>
      <w:r>
        <w:rPr>
          <w:spacing w:val="-22"/>
        </w:rPr>
        <w:t> </w:t>
      </w:r>
      <w:r>
        <w:rPr>
          <w:spacing w:val="-22"/>
        </w:rPr>
      </w:r>
      <w:r>
        <w:rPr/>
        <w:t>考虑日本自由行的趋势，在日本市场将更为重视当地玩乐产品的开发。</w:t>
      </w:r>
    </w:p>
    <w:p>
      <w:pPr>
        <w:pStyle w:val="BodyText"/>
        <w:spacing w:line="391" w:lineRule="auto" w:before="61"/>
        <w:ind w:right="1126" w:firstLine="420"/>
        <w:jc w:val="both"/>
      </w:pPr>
      <w:r>
        <w:rPr>
          <w:spacing w:val="-2"/>
        </w:rPr>
        <w:t>受</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政策影响，非洲中东产品的热度得到了延续，迪拜、土耳其成为热门旅游目的地。</w:t>
      </w:r>
      <w:r>
        <w:rPr>
          <w:rFonts w:ascii="Times New Roman" w:hAnsi="Times New Roman" w:cs="Times New Roman" w:eastAsia="Times New Roman" w:hint="default"/>
          <w:spacing w:val="-2"/>
        </w:rPr>
        <w:t>2018</w:t>
      </w:r>
      <w:r>
        <w:rPr>
          <w:rFonts w:ascii="Times New Roman" w:hAnsi="Times New Roman" w:cs="Times New Roman" w:eastAsia="Times New Roman" w:hint="default"/>
          <w:w w:val="100"/>
        </w:rPr>
        <w:t> </w:t>
      </w:r>
      <w:r>
        <w:rPr>
          <w:spacing w:val="-2"/>
        </w:rPr>
        <w:t>年推出定位中高端的土耳其产品，受到市场欢迎，如</w:t>
      </w:r>
      <w:r>
        <w:rPr>
          <w:rFonts w:ascii="Times New Roman" w:hAnsi="Times New Roman" w:cs="Times New Roman" w:eastAsia="Times New Roman" w:hint="default"/>
          <w:spacing w:val="-2"/>
        </w:rPr>
        <w:t>“</w:t>
      </w:r>
      <w:r>
        <w:rPr>
          <w:spacing w:val="-2"/>
        </w:rPr>
        <w:t>邂逅烟囱精灵</w:t>
      </w:r>
      <w:r>
        <w:rPr>
          <w:rFonts w:ascii="Times New Roman" w:hAnsi="Times New Roman" w:cs="Times New Roman" w:eastAsia="Times New Roman" w:hint="default"/>
          <w:spacing w:val="-2"/>
        </w:rPr>
        <w:t>_</w:t>
      </w:r>
      <w:r>
        <w:rPr>
          <w:spacing w:val="-2"/>
        </w:rPr>
        <w:t>花漾土耳其缤纷</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一价全含土</w:t>
      </w:r>
      <w:r>
        <w:rPr>
          <w:spacing w:val="-3"/>
        </w:rPr>
        <w:t> </w:t>
      </w:r>
      <w:r>
        <w:rPr>
          <w:spacing w:val="-3"/>
        </w:rPr>
      </w:r>
      <w:r>
        <w:rPr>
          <w:spacing w:val="-4"/>
        </w:rPr>
        <w:t>耳其图兹盐湖天空之境</w:t>
      </w:r>
      <w:r>
        <w:rPr>
          <w:rFonts w:ascii="Times New Roman" w:hAnsi="Times New Roman" w:cs="Times New Roman" w:eastAsia="Times New Roman" w:hint="default"/>
          <w:spacing w:val="-4"/>
        </w:rPr>
        <w:t>12</w:t>
      </w:r>
      <w:r>
        <w:rPr>
          <w:spacing w:val="-4"/>
        </w:rPr>
        <w:t>日</w:t>
      </w:r>
      <w:r>
        <w:rPr>
          <w:rFonts w:ascii="Times New Roman" w:hAnsi="Times New Roman" w:cs="Times New Roman" w:eastAsia="Times New Roman" w:hint="default"/>
          <w:spacing w:val="-4"/>
        </w:rPr>
        <w:t>”</w:t>
      </w:r>
      <w:r>
        <w:rPr>
          <w:spacing w:val="-4"/>
        </w:rPr>
        <w:t>。同时，突尼斯、摩洛哥、坦桑尼亚等更多的非洲国家开始走进中国大众游客</w:t>
      </w:r>
      <w:r>
        <w:rPr>
          <w:spacing w:val="-37"/>
        </w:rPr>
        <w:t> </w:t>
      </w:r>
      <w:r>
        <w:rPr>
          <w:spacing w:val="-37"/>
        </w:rPr>
      </w:r>
      <w:r>
        <w:rPr>
          <w:spacing w:val="-2"/>
        </w:rPr>
        <w:t>视野。</w:t>
      </w:r>
      <w:r>
        <w:rPr>
          <w:rFonts w:ascii="Times New Roman" w:hAnsi="Times New Roman" w:cs="Times New Roman" w:eastAsia="Times New Roman" w:hint="default"/>
          <w:spacing w:val="-2"/>
        </w:rPr>
        <w:t>2018</w:t>
      </w:r>
      <w:r>
        <w:rPr>
          <w:spacing w:val="-2"/>
        </w:rPr>
        <w:t>年公司对美国加拿大产品进行更新，细分首次赴美、年轻赴美、当地参团等不同消费人群有针</w:t>
      </w:r>
      <w:r>
        <w:rPr>
          <w:spacing w:val="-43"/>
        </w:rPr>
        <w:t> </w:t>
      </w:r>
      <w:r>
        <w:rPr>
          <w:spacing w:val="-43"/>
        </w:rPr>
      </w:r>
      <w:r>
        <w:rPr>
          <w:spacing w:val="-2"/>
        </w:rPr>
        <w:t>对性地开发产品，同时在淡季做好销售工作，尽管北美市场受到中美贸易战的影响收入略有下降，但毛利</w:t>
      </w:r>
      <w:r>
        <w:rPr>
          <w:spacing w:val="-46"/>
        </w:rPr>
        <w:t> </w:t>
      </w:r>
      <w:r>
        <w:rPr>
          <w:spacing w:val="-46"/>
        </w:rPr>
      </w:r>
      <w:r>
        <w:rPr/>
        <w:t>得到提升。</w:t>
      </w:r>
    </w:p>
    <w:p>
      <w:pPr>
        <w:pStyle w:val="Heading5"/>
        <w:spacing w:line="240" w:lineRule="auto" w:before="61"/>
        <w:ind w:left="592" w:right="1133"/>
        <w:jc w:val="left"/>
        <w:rPr>
          <w:b w:val="0"/>
          <w:bCs w:val="0"/>
        </w:rPr>
      </w:pPr>
      <w:r>
        <w:rPr>
          <w:rFonts w:ascii="Times New Roman" w:hAnsi="Times New Roman" w:cs="Times New Roman" w:eastAsia="Times New Roman" w:hint="default"/>
        </w:rPr>
        <w:t>2</w:t>
      </w:r>
      <w:r>
        <w:rPr/>
        <w:t>）出境游零售业务</w:t>
      </w:r>
      <w:r>
        <w:rPr>
          <w:b w:val="0"/>
          <w:bCs w:val="0"/>
        </w:rPr>
      </w:r>
    </w:p>
    <w:p>
      <w:pPr>
        <w:pStyle w:val="BodyText"/>
        <w:spacing w:line="386" w:lineRule="auto" w:before="177"/>
        <w:ind w:right="1128" w:firstLine="420"/>
        <w:jc w:val="both"/>
      </w:pPr>
      <w:r>
        <w:rPr>
          <w:rFonts w:ascii="Times New Roman" w:hAnsi="Times New Roman" w:cs="Times New Roman" w:eastAsia="Times New Roman" w:hint="default"/>
          <w:spacing w:val="-4"/>
        </w:rPr>
        <w:t>2018</w:t>
      </w:r>
      <w:r>
        <w:rPr>
          <w:spacing w:val="-4"/>
        </w:rPr>
        <w:t>年出境游零售业务收入</w:t>
      </w:r>
      <w:r>
        <w:rPr>
          <w:rFonts w:ascii="Times New Roman" w:hAnsi="Times New Roman" w:cs="Times New Roman" w:eastAsia="Times New Roman" w:hint="default"/>
          <w:spacing w:val="-4"/>
        </w:rPr>
        <w:t>23.03</w:t>
      </w:r>
      <w:r>
        <w:rPr>
          <w:spacing w:val="-4"/>
        </w:rPr>
        <w:t>亿元，同比增长</w:t>
      </w:r>
      <w:r>
        <w:rPr>
          <w:rFonts w:ascii="Times New Roman" w:hAnsi="Times New Roman" w:cs="Times New Roman" w:eastAsia="Times New Roman" w:hint="default"/>
          <w:spacing w:val="-4"/>
        </w:rPr>
        <w:t>12.39%</w:t>
      </w:r>
      <w:r>
        <w:rPr>
          <w:spacing w:val="-4"/>
        </w:rPr>
        <w:t>，毛利率为</w:t>
      </w:r>
      <w:r>
        <w:rPr>
          <w:rFonts w:ascii="Times New Roman" w:hAnsi="Times New Roman" w:cs="Times New Roman" w:eastAsia="Times New Roman" w:hint="default"/>
          <w:spacing w:val="-4"/>
        </w:rPr>
        <w:t>15.31%</w:t>
      </w:r>
      <w:r>
        <w:rPr>
          <w:spacing w:val="-4"/>
        </w:rPr>
        <w:t>，其中直营零售门店的毛利</w:t>
      </w:r>
      <w:r>
        <w:rPr>
          <w:w w:val="100"/>
        </w:rPr>
        <w:t> </w:t>
      </w:r>
      <w:r>
        <w:rPr/>
        <w:t>率为</w:t>
      </w:r>
      <w:r>
        <w:rPr>
          <w:rFonts w:ascii="Times New Roman" w:hAnsi="Times New Roman" w:cs="Times New Roman" w:eastAsia="Times New Roman" w:hint="default"/>
        </w:rPr>
        <w:t>16.70%</w:t>
      </w:r>
      <w:r>
        <w:rPr/>
        <w:t>，同比继续增长。</w:t>
      </w:r>
    </w:p>
    <w:p>
      <w:pPr>
        <w:pStyle w:val="BodyText"/>
        <w:spacing w:line="386" w:lineRule="auto" w:before="35"/>
        <w:ind w:right="1125" w:firstLine="420"/>
        <w:jc w:val="both"/>
      </w:pPr>
      <w:r>
        <w:rPr>
          <w:rFonts w:ascii="Times New Roman" w:hAnsi="Times New Roman" w:cs="Times New Roman" w:eastAsia="Times New Roman" w:hint="default"/>
          <w:spacing w:val="-2"/>
        </w:rPr>
        <w:t>2018</w:t>
      </w:r>
      <w:r>
        <w:rPr>
          <w:spacing w:val="-2"/>
        </w:rPr>
        <w:t>年，公司加快了零售市场的战略布局，在北京、上海、天津等一线城市直营门店的基础之上，在</w:t>
      </w:r>
      <w:r>
        <w:rPr>
          <w:w w:val="100"/>
        </w:rPr>
        <w:t> </w:t>
      </w:r>
      <w:r>
        <w:rPr>
          <w:spacing w:val="-2"/>
        </w:rPr>
        <w:t>江西、内蒙古、河北三</w:t>
      </w:r>
      <w:r>
        <w:rPr>
          <w:color w:val="545454"/>
          <w:spacing w:val="-2"/>
        </w:rPr>
        <w:t>省</w:t>
      </w:r>
      <w:r>
        <w:rPr>
          <w:rFonts w:ascii="Times New Roman" w:hAnsi="Times New Roman" w:cs="Times New Roman" w:eastAsia="Times New Roman" w:hint="default"/>
          <w:color w:val="545454"/>
          <w:spacing w:val="-2"/>
        </w:rPr>
        <w:t>20</w:t>
      </w:r>
      <w:r>
        <w:rPr>
          <w:color w:val="545454"/>
          <w:spacing w:val="-2"/>
        </w:rPr>
        <w:t>多个城市</w:t>
      </w:r>
      <w:r>
        <w:rPr>
          <w:spacing w:val="-2"/>
        </w:rPr>
        <w:t>开展合伙人门店零售模式。合伙人门店以销售众信旅游产品为主，辅</w:t>
      </w:r>
      <w:r>
        <w:rPr>
          <w:spacing w:val="-46"/>
        </w:rPr>
        <w:t> </w:t>
      </w:r>
      <w:r>
        <w:rPr>
          <w:spacing w:val="-46"/>
        </w:rPr>
      </w:r>
      <w:r>
        <w:rPr>
          <w:spacing w:val="-2"/>
        </w:rPr>
        <w:t>以国内游和周边游产品，使得公司的产品和品牌在开展合伙人门店的区域进一步落地。截至</w:t>
      </w:r>
      <w:r>
        <w:rPr>
          <w:rFonts w:ascii="Times New Roman" w:hAnsi="Times New Roman" w:cs="Times New Roman" w:eastAsia="Times New Roman" w:hint="default"/>
          <w:spacing w:val="-2"/>
        </w:rPr>
        <w:t>2018</w:t>
      </w:r>
      <w:r>
        <w:rPr>
          <w:spacing w:val="-2"/>
        </w:rPr>
        <w:t>年底，公</w:t>
      </w:r>
      <w:r>
        <w:rPr>
          <w:spacing w:val="-38"/>
        </w:rPr>
        <w:t> </w:t>
      </w:r>
      <w:r>
        <w:rPr>
          <w:spacing w:val="-38"/>
        </w:rPr>
      </w:r>
      <w:r>
        <w:rPr/>
        <w:t>司直营门店及合伙人门店达到</w:t>
      </w:r>
      <w:r>
        <w:rPr>
          <w:rFonts w:ascii="Times New Roman" w:hAnsi="Times New Roman" w:cs="Times New Roman" w:eastAsia="Times New Roman" w:hint="default"/>
        </w:rPr>
        <w:t>435</w:t>
      </w:r>
      <w:r>
        <w:rPr/>
        <w:t>家。</w:t>
      </w:r>
    </w:p>
    <w:p>
      <w:pPr>
        <w:pStyle w:val="BodyText"/>
        <w:spacing w:line="393" w:lineRule="auto" w:before="35"/>
        <w:ind w:right="1125" w:firstLine="420"/>
        <w:jc w:val="both"/>
      </w:pPr>
      <w:r>
        <w:rPr>
          <w:spacing w:val="-2"/>
        </w:rPr>
        <w:t>随着游客个性化需求的提升，公司不断进行产品向上和产品年轻化建设，让包价旅游产品更具自由度</w:t>
      </w:r>
      <w:r>
        <w:rPr>
          <w:w w:val="100"/>
        </w:rPr>
        <w:t> </w:t>
      </w:r>
      <w:r>
        <w:rPr>
          <w:spacing w:val="-2"/>
        </w:rPr>
        <w:t>和灵活度，同时增加境外目的地当地玩乐产品，如</w:t>
      </w:r>
      <w:r>
        <w:rPr>
          <w:rFonts w:ascii="Times New Roman" w:hAnsi="Times New Roman" w:cs="Times New Roman" w:eastAsia="Times New Roman" w:hint="default"/>
          <w:spacing w:val="-2"/>
        </w:rPr>
        <w:t>2018</w:t>
      </w:r>
      <w:r>
        <w:rPr>
          <w:spacing w:val="-2"/>
        </w:rPr>
        <w:t>年在东南亚及海岛目的地推出的</w:t>
      </w:r>
      <w:r>
        <w:rPr>
          <w:rFonts w:ascii="Times New Roman" w:hAnsi="Times New Roman" w:cs="Times New Roman" w:eastAsia="Times New Roman" w:hint="default"/>
          <w:spacing w:val="-2"/>
        </w:rPr>
        <w:t>“</w:t>
      </w:r>
      <w:r>
        <w:rPr>
          <w:spacing w:val="-2"/>
        </w:rPr>
        <w:t>超级自由行</w:t>
      </w:r>
      <w:r>
        <w:rPr>
          <w:rFonts w:ascii="Times New Roman" w:hAnsi="Times New Roman" w:cs="Times New Roman" w:eastAsia="Times New Roman" w:hint="default"/>
          <w:spacing w:val="-2"/>
        </w:rPr>
        <w:t>”</w:t>
      </w:r>
      <w:r>
        <w:rPr>
          <w:spacing w:val="-2"/>
        </w:rPr>
        <w:t>系列</w:t>
      </w:r>
      <w:r>
        <w:rPr>
          <w:spacing w:val="-23"/>
        </w:rPr>
        <w:t> </w:t>
      </w:r>
      <w:r>
        <w:rPr>
          <w:spacing w:val="-4"/>
        </w:rPr>
        <w:t>产品（包括</w:t>
      </w:r>
      <w:r>
        <w:rPr>
          <w:rFonts w:ascii="Times New Roman" w:hAnsi="Times New Roman" w:cs="Times New Roman" w:eastAsia="Times New Roman" w:hint="default"/>
          <w:spacing w:val="-4"/>
        </w:rPr>
        <w:t>2-8</w:t>
      </w:r>
      <w:r>
        <w:rPr>
          <w:spacing w:val="-4"/>
        </w:rPr>
        <w:t>人独立发团，安排入住精品酒店、当地组团（降低团费）、一天自驾行程、</w:t>
      </w:r>
      <w:r>
        <w:rPr>
          <w:rFonts w:ascii="Times New Roman" w:hAnsi="Times New Roman" w:cs="Times New Roman" w:eastAsia="Times New Roman" w:hint="default"/>
          <w:spacing w:val="-4"/>
        </w:rPr>
        <w:t>24</w:t>
      </w:r>
      <w:r>
        <w:rPr>
          <w:spacing w:val="-4"/>
        </w:rPr>
        <w:t>小时微信客服</w:t>
      </w:r>
      <w:r>
        <w:rPr>
          <w:spacing w:val="-16"/>
        </w:rPr>
        <w:t> </w:t>
      </w:r>
      <w:r>
        <w:rPr>
          <w:spacing w:val="-16"/>
        </w:rPr>
      </w:r>
      <w:r>
        <w:rPr>
          <w:spacing w:val="-2"/>
        </w:rPr>
        <w:t>等），让游客在有限的预算内也可以获得高品质出游，受到年轻人喜爱，是公司在产品和服务模式上的又</w:t>
      </w:r>
      <w:r>
        <w:rPr>
          <w:spacing w:val="-44"/>
        </w:rPr>
        <w:t> </w:t>
      </w:r>
      <w:r>
        <w:rPr>
          <w:spacing w:val="-44"/>
        </w:rPr>
      </w:r>
      <w:r>
        <w:rPr>
          <w:spacing w:val="-4"/>
        </w:rPr>
        <w:t>一次升级。</w:t>
      </w:r>
      <w:r>
        <w:rPr>
          <w:rFonts w:ascii="Times New Roman" w:hAnsi="Times New Roman" w:cs="Times New Roman" w:eastAsia="Times New Roman" w:hint="default"/>
          <w:spacing w:val="-4"/>
        </w:rPr>
        <w:t>2018</w:t>
      </w:r>
      <w:r>
        <w:rPr>
          <w:spacing w:val="-4"/>
        </w:rPr>
        <w:t>年公司再次参展北京旅博会，为消费者推出上千款优质旅游产品，蝉联北京旅博会</w:t>
      </w:r>
      <w:r>
        <w:rPr>
          <w:rFonts w:ascii="Times New Roman" w:hAnsi="Times New Roman" w:cs="Times New Roman" w:eastAsia="Times New Roman" w:hint="default"/>
          <w:spacing w:val="-4"/>
        </w:rPr>
        <w:t>“</w:t>
      </w:r>
      <w:r>
        <w:rPr>
          <w:spacing w:val="-4"/>
        </w:rPr>
        <w:t>最佳展</w:t>
      </w:r>
      <w:r>
        <w:rPr>
          <w:spacing w:val="-31"/>
        </w:rPr>
        <w:t> </w:t>
      </w:r>
      <w:r>
        <w:rPr>
          <w:spacing w:val="-31"/>
        </w:rPr>
      </w:r>
      <w:r>
        <w:rPr>
          <w:spacing w:val="-3"/>
        </w:rPr>
        <w:t>台奖</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最佳产品销售奖</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最佳人气奖</w:t>
      </w:r>
      <w:r>
        <w:rPr>
          <w:rFonts w:ascii="Times New Roman" w:hAnsi="Times New Roman" w:cs="Times New Roman" w:eastAsia="Times New Roman" w:hint="default"/>
          <w:spacing w:val="-3"/>
        </w:rPr>
        <w:t>”</w:t>
      </w:r>
      <w:r>
        <w:rPr>
          <w:spacing w:val="-3"/>
        </w:rPr>
        <w:t>三项大奖。上海众信再次参展上海旅博会获得</w:t>
      </w:r>
      <w:r>
        <w:rPr>
          <w:rFonts w:ascii="Times New Roman" w:hAnsi="Times New Roman" w:cs="Times New Roman" w:eastAsia="Times New Roman" w:hint="default"/>
          <w:spacing w:val="-3"/>
        </w:rPr>
        <w:t>“</w:t>
      </w:r>
      <w:r>
        <w:rPr>
          <w:spacing w:val="-3"/>
        </w:rPr>
        <w:t>最受欢迎旅行社</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7"/>
        </w:rPr>
        <w:t> </w:t>
      </w:r>
      <w:r>
        <w:rPr/>
        <w:t>奖项。</w:t>
      </w:r>
    </w:p>
    <w:p>
      <w:pPr>
        <w:pStyle w:val="Heading5"/>
        <w:spacing w:line="240" w:lineRule="auto" w:before="58"/>
        <w:ind w:left="573" w:right="1133"/>
        <w:jc w:val="left"/>
        <w:rPr>
          <w:b w:val="0"/>
          <w:bCs w:val="0"/>
        </w:rPr>
      </w:pPr>
      <w:r>
        <w:rPr>
          <w:rFonts w:ascii="Times New Roman" w:hAnsi="Times New Roman" w:cs="Times New Roman" w:eastAsia="Times New Roman" w:hint="default"/>
        </w:rPr>
        <w:t>3</w:t>
      </w:r>
      <w:r>
        <w:rPr/>
        <w:t>）其他旅游业务</w:t>
      </w:r>
      <w:r>
        <w:rPr>
          <w:b w:val="0"/>
          <w:bCs w:val="0"/>
        </w:rPr>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b/>
          <w:bCs/>
          <w:sz w:val="26"/>
          <w:szCs w:val="26"/>
        </w:rPr>
      </w:pPr>
    </w:p>
    <w:p>
      <w:pPr>
        <w:pStyle w:val="BodyText"/>
        <w:spacing w:line="393" w:lineRule="auto" w:before="36"/>
        <w:ind w:right="1126" w:firstLine="420"/>
        <w:jc w:val="both"/>
      </w:pPr>
      <w:r>
        <w:rPr>
          <w:rFonts w:ascii="Times New Roman" w:hAnsi="Times New Roman" w:cs="Times New Roman" w:eastAsia="Times New Roman" w:hint="default"/>
          <w:spacing w:val="-2"/>
        </w:rPr>
        <w:t>2018</w:t>
      </w:r>
      <w:r>
        <w:rPr>
          <w:spacing w:val="-2"/>
        </w:rPr>
        <w:t>年，众信旅游旗下高端品牌奇迹旅行继续保持高品质和产品创新的特点，产品覆盖世界各大洲及</w:t>
      </w:r>
      <w:r>
        <w:rPr>
          <w:w w:val="100"/>
        </w:rPr>
        <w:t> </w:t>
      </w:r>
      <w:r>
        <w:rPr>
          <w:spacing w:val="-2"/>
        </w:rPr>
        <w:t>南北极，包括极地系列、野奢系列、观光系列、户外系列、慢游系列、健康系列六大系列。奇迹旅行将新</w:t>
      </w:r>
      <w:r>
        <w:rPr>
          <w:spacing w:val="-47"/>
        </w:rPr>
        <w:t> </w:t>
      </w:r>
      <w:r>
        <w:rPr>
          <w:spacing w:val="-47"/>
        </w:rPr>
      </w:r>
      <w:r>
        <w:rPr>
          <w:spacing w:val="-5"/>
        </w:rPr>
        <w:t>颖独特的产品和优质服务相结合，给予游客深刻的旅游体验。经过近</w:t>
      </w:r>
      <w:r>
        <w:rPr>
          <w:rFonts w:ascii="Times New Roman" w:hAnsi="Times New Roman" w:cs="Times New Roman" w:eastAsia="Times New Roman" w:hint="default"/>
          <w:spacing w:val="-5"/>
        </w:rPr>
        <w:t>5</w:t>
      </w:r>
      <w:r>
        <w:rPr>
          <w:spacing w:val="-5"/>
        </w:rPr>
        <w:t>年的发展，“奇迹旅行”已经聚合了</w:t>
      </w:r>
      <w:r>
        <w:rPr>
          <w:spacing w:val="-8"/>
        </w:rPr>
        <w:t> </w:t>
      </w:r>
      <w:r>
        <w:rPr>
          <w:spacing w:val="-8"/>
        </w:rPr>
      </w:r>
      <w:r>
        <w:rPr/>
        <w:t>科学探险、摄影、美食、艺术、航海、企业等界名家，成为国内领先的高端旅行品牌。</w:t>
      </w:r>
    </w:p>
    <w:p>
      <w:pPr>
        <w:pStyle w:val="BodyText"/>
        <w:spacing w:line="400" w:lineRule="auto" w:before="58"/>
        <w:ind w:right="1125" w:firstLine="420"/>
        <w:jc w:val="both"/>
      </w:pPr>
      <w:r>
        <w:rPr>
          <w:spacing w:val="-2"/>
        </w:rPr>
        <w:t>在教育部号召开展研究性学习和旅游体验相结合的校外活动的背景下，众信游学积极开拓国内外教育</w:t>
      </w:r>
      <w:r>
        <w:rPr>
          <w:w w:val="100"/>
        </w:rPr>
        <w:t> </w:t>
      </w:r>
      <w:r>
        <w:rPr>
          <w:spacing w:val="-2"/>
        </w:rPr>
        <w:t>资源，已经和唐山、安阳市政府达成战略合作；众信游学不断在各大洲目的地开发全真课堂、国际语言学</w:t>
      </w:r>
      <w:r>
        <w:rPr>
          <w:spacing w:val="-47"/>
        </w:rPr>
        <w:t> </w:t>
      </w:r>
      <w:r>
        <w:rPr>
          <w:spacing w:val="-47"/>
        </w:rPr>
      </w:r>
      <w:r>
        <w:rPr>
          <w:spacing w:val="-2"/>
        </w:rPr>
        <w:t>校、寄宿家庭、学生公寓、主题活动、特色营地、国际义工等优质资源，已和英国、美国、澳大利亚、日</w:t>
      </w:r>
      <w:r>
        <w:rPr>
          <w:spacing w:val="-44"/>
        </w:rPr>
        <w:t> </w:t>
      </w:r>
      <w:r>
        <w:rPr>
          <w:spacing w:val="-44"/>
        </w:rPr>
      </w:r>
      <w:r>
        <w:rPr>
          <w:spacing w:val="-2"/>
        </w:rPr>
        <w:t>本、韩国、新加坡、瑞士、荷兰、德国、法国、意大利等</w:t>
      </w:r>
      <w:r>
        <w:rPr>
          <w:rFonts w:ascii="Times New Roman" w:hAnsi="Times New Roman" w:cs="Times New Roman" w:eastAsia="Times New Roman" w:hint="default"/>
          <w:spacing w:val="-2"/>
        </w:rPr>
        <w:t>10</w:t>
      </w:r>
      <w:r>
        <w:rPr>
          <w:spacing w:val="-2"/>
        </w:rPr>
        <w:t>多个国家的教育局、学校、青少年素质营地建</w:t>
      </w:r>
      <w:r>
        <w:rPr>
          <w:spacing w:val="-44"/>
        </w:rPr>
        <w:t> </w:t>
      </w:r>
      <w:r>
        <w:rPr>
          <w:spacing w:val="-44"/>
        </w:rPr>
      </w:r>
      <w:r>
        <w:rPr>
          <w:spacing w:val="-2"/>
        </w:rPr>
        <w:t>立了长期友好的合作关系，同时众信游学是国内多家知名教育机构长期海外游学的服务商。</w:t>
      </w:r>
      <w:r>
        <w:rPr>
          <w:rFonts w:ascii="Times New Roman" w:hAnsi="Times New Roman" w:cs="Times New Roman" w:eastAsia="Times New Roman" w:hint="default"/>
          <w:spacing w:val="-2"/>
        </w:rPr>
        <w:t>2018</w:t>
      </w:r>
      <w:r>
        <w:rPr>
          <w:spacing w:val="-2"/>
        </w:rPr>
        <w:t>年，众信</w:t>
      </w:r>
      <w:r>
        <w:rPr>
          <w:spacing w:val="-39"/>
        </w:rPr>
        <w:t> </w:t>
      </w:r>
      <w:r>
        <w:rPr>
          <w:spacing w:val="-39"/>
        </w:rPr>
      </w:r>
      <w:r>
        <w:rPr/>
        <w:t>游学营业收入增长近</w:t>
      </w:r>
      <w:r>
        <w:rPr>
          <w:rFonts w:ascii="Times New Roman" w:hAnsi="Times New Roman" w:cs="Times New Roman" w:eastAsia="Times New Roman" w:hint="default"/>
        </w:rPr>
        <w:t>80%</w:t>
      </w:r>
      <w:r>
        <w:rPr/>
        <w:t>，组织或承办研学活动超过</w:t>
      </w:r>
      <w:r>
        <w:rPr>
          <w:rFonts w:ascii="Times New Roman" w:hAnsi="Times New Roman" w:cs="Times New Roman" w:eastAsia="Times New Roman" w:hint="default"/>
        </w:rPr>
        <w:t>300</w:t>
      </w:r>
      <w:r>
        <w:rPr/>
        <w:t>次，研学人次超过</w:t>
      </w:r>
      <w:r>
        <w:rPr>
          <w:rFonts w:ascii="Times New Roman" w:hAnsi="Times New Roman" w:cs="Times New Roman" w:eastAsia="Times New Roman" w:hint="default"/>
        </w:rPr>
        <w:t>6000</w:t>
      </w:r>
      <w:r>
        <w:rPr/>
        <w:t>人。</w:t>
      </w:r>
    </w:p>
    <w:p>
      <w:pPr>
        <w:pStyle w:val="BodyText"/>
        <w:spacing w:line="391" w:lineRule="auto" w:before="21"/>
        <w:ind w:right="985" w:firstLine="420"/>
        <w:jc w:val="left"/>
      </w:pPr>
      <w:r>
        <w:rPr/>
        <w:t>随着国民财富增长，优质海外医疗资源开始进入国内高净值人群视野，公司适时布局健康医疗板块，</w:t>
      </w:r>
      <w:r>
        <w:rPr>
          <w:w w:val="100"/>
        </w:rPr>
        <w:t> </w:t>
      </w:r>
      <w:r>
        <w:rPr>
          <w:spacing w:val="-4"/>
        </w:rPr>
        <w:t>致力于整合全球优质健康医疗资源，打造国际健康旅行服务机构。目前公司已经开发了</w:t>
      </w:r>
      <w:r>
        <w:rPr>
          <w:rFonts w:ascii="Times New Roman" w:hAnsi="Times New Roman" w:cs="Times New Roman" w:eastAsia="Times New Roman" w:hint="default"/>
          <w:spacing w:val="-4"/>
        </w:rPr>
        <w:t>“</w:t>
      </w:r>
      <w:r>
        <w:rPr>
          <w:spacing w:val="-4"/>
        </w:rPr>
        <w:t>早期预防</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中期</w:t>
      </w:r>
      <w:r>
        <w:rPr>
          <w:spacing w:val="-13"/>
        </w:rPr>
        <w:t> </w:t>
      </w:r>
      <w:r>
        <w:rPr>
          <w:spacing w:val="-4"/>
        </w:rPr>
        <w:t>保健</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重症医疗</w:t>
      </w:r>
      <w:r>
        <w:rPr>
          <w:rFonts w:ascii="Times New Roman" w:hAnsi="Times New Roman" w:cs="Times New Roman" w:eastAsia="Times New Roman" w:hint="default"/>
          <w:spacing w:val="-4"/>
        </w:rPr>
        <w:t>”</w:t>
      </w:r>
      <w:r>
        <w:rPr>
          <w:spacing w:val="-4"/>
        </w:rPr>
        <w:t>等系列产品，包括美国顶级抗衰老之旅、瑞士干细胞逆时光之旅、日本精密防癌体检等</w:t>
      </w:r>
      <w:r>
        <w:rPr>
          <w:spacing w:val="-18"/>
        </w:rPr>
        <w:t> </w:t>
      </w:r>
      <w:r>
        <w:rPr>
          <w:spacing w:val="-18"/>
        </w:rPr>
      </w:r>
      <w:r>
        <w:rPr>
          <w:spacing w:val="-2"/>
        </w:rPr>
        <w:t>成熟产品，通过资源精选、服务提升，逐步建立众信旅游在健康医疗细分领域的市场地位。</w:t>
      </w:r>
      <w:r>
        <w:rPr>
          <w:rFonts w:ascii="Times New Roman" w:hAnsi="Times New Roman" w:cs="Times New Roman" w:eastAsia="Times New Roman" w:hint="default"/>
          <w:spacing w:val="-2"/>
        </w:rPr>
        <w:t>2018</w:t>
      </w:r>
      <w:r>
        <w:rPr>
          <w:spacing w:val="-2"/>
        </w:rPr>
        <w:t>年众信健</w:t>
      </w:r>
      <w:r>
        <w:rPr>
          <w:spacing w:val="-43"/>
        </w:rPr>
        <w:t> </w:t>
      </w:r>
      <w:r>
        <w:rPr>
          <w:spacing w:val="-43"/>
        </w:rPr>
      </w:r>
      <w:r>
        <w:rPr/>
        <w:t>康医疗板块营收已突破千万元，成为公司又一个业务增长点。</w:t>
      </w:r>
    </w:p>
    <w:p>
      <w:pPr>
        <w:pStyle w:val="BodyText"/>
        <w:spacing w:line="393" w:lineRule="auto" w:before="61"/>
        <w:ind w:right="1126" w:firstLine="420"/>
        <w:jc w:val="both"/>
      </w:pPr>
      <w:r>
        <w:rPr>
          <w:rFonts w:ascii="Times New Roman" w:hAnsi="Times New Roman" w:cs="Times New Roman" w:eastAsia="Times New Roman" w:hint="default"/>
          <w:spacing w:val="-2"/>
        </w:rPr>
        <w:t>2018</w:t>
      </w:r>
      <w:r>
        <w:rPr>
          <w:spacing w:val="-2"/>
        </w:rPr>
        <w:t>年，公司在北京、上海等地加大对国内游和周边游产品的开发力度，国内游产品以自主成团、特</w:t>
      </w:r>
      <w:r>
        <w:rPr>
          <w:w w:val="100"/>
        </w:rPr>
        <w:t> </w:t>
      </w:r>
      <w:r>
        <w:rPr>
          <w:spacing w:val="-2"/>
        </w:rPr>
        <w:t>色精品小团为主，周边游产品则包括城市亲子温泉度假酒店、北京市内旅游年票等低单价产品，由于产品</w:t>
      </w:r>
      <w:r>
        <w:rPr>
          <w:spacing w:val="-44"/>
        </w:rPr>
        <w:t> </w:t>
      </w:r>
      <w:r>
        <w:rPr>
          <w:spacing w:val="-44"/>
        </w:rPr>
      </w:r>
      <w:r>
        <w:rPr>
          <w:spacing w:val="-2"/>
        </w:rPr>
        <w:t>选择和定价合理、渠道多样，使得该类产品一经推出即获得市场欢迎，带动了公司的整体流量增长。</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年国内游和周边游业务收入增长超过</w:t>
      </w:r>
      <w:r>
        <w:rPr>
          <w:rFonts w:ascii="Times New Roman" w:hAnsi="Times New Roman" w:cs="Times New Roman" w:eastAsia="Times New Roman" w:hint="default"/>
        </w:rPr>
        <w:t>100%</w:t>
      </w:r>
      <w:r>
        <w:rPr/>
        <w:t>。</w:t>
      </w:r>
    </w:p>
    <w:p>
      <w:pPr>
        <w:pStyle w:val="Heading5"/>
        <w:spacing w:line="240" w:lineRule="auto" w:before="28"/>
        <w:ind w:left="575" w:right="1133"/>
        <w:jc w:val="left"/>
        <w:rPr>
          <w:b w:val="0"/>
          <w:bCs w:val="0"/>
        </w:rPr>
      </w:pPr>
      <w:r>
        <w:rPr/>
        <w:t>（</w:t>
      </w:r>
      <w:r>
        <w:rPr>
          <w:rFonts w:ascii="Times New Roman" w:hAnsi="Times New Roman" w:cs="Times New Roman" w:eastAsia="Times New Roman" w:hint="default"/>
        </w:rPr>
        <w:t>2</w:t>
      </w:r>
      <w:r>
        <w:rPr/>
        <w:t>）整合营销业务</w:t>
      </w:r>
      <w:r>
        <w:rPr>
          <w:b w:val="0"/>
          <w:bCs w:val="0"/>
        </w:rPr>
      </w:r>
    </w:p>
    <w:p>
      <w:pPr>
        <w:pStyle w:val="BodyText"/>
        <w:spacing w:line="240" w:lineRule="auto" w:before="177"/>
        <w:ind w:left="573" w:right="1133"/>
        <w:jc w:val="left"/>
      </w:pPr>
      <w:r>
        <w:rPr>
          <w:rFonts w:ascii="Times New Roman" w:hAnsi="Times New Roman" w:cs="Times New Roman" w:eastAsia="Times New Roman" w:hint="default"/>
        </w:rPr>
        <w:t>2018</w:t>
      </w:r>
      <w:r>
        <w:rPr/>
        <w:t>年，整合营销服务业务收入</w:t>
      </w:r>
      <w:r>
        <w:rPr>
          <w:rFonts w:ascii="Times New Roman" w:hAnsi="Times New Roman" w:cs="Times New Roman" w:eastAsia="Times New Roman" w:hint="default"/>
        </w:rPr>
        <w:t>9.61</w:t>
      </w:r>
      <w:r>
        <w:rPr/>
        <w:t>亿元，同比增长</w:t>
      </w:r>
      <w:r>
        <w:rPr>
          <w:rFonts w:ascii="Times New Roman" w:hAnsi="Times New Roman" w:cs="Times New Roman" w:eastAsia="Times New Roman" w:hint="default"/>
        </w:rPr>
        <w:t>9.52%</w:t>
      </w:r>
      <w:r>
        <w:rPr/>
        <w:t>，毛利率为</w:t>
      </w:r>
      <w:r>
        <w:rPr>
          <w:rFonts w:ascii="Times New Roman" w:hAnsi="Times New Roman" w:cs="Times New Roman" w:eastAsia="Times New Roman" w:hint="default"/>
        </w:rPr>
        <w:t>8.15%</w:t>
      </w:r>
      <w:r>
        <w:rPr/>
        <w:t>。</w:t>
      </w:r>
    </w:p>
    <w:p>
      <w:pPr>
        <w:pStyle w:val="BodyText"/>
        <w:spacing w:line="396" w:lineRule="auto" w:before="177"/>
        <w:ind w:right="1028" w:firstLine="420"/>
        <w:jc w:val="left"/>
      </w:pPr>
      <w:r>
        <w:rPr>
          <w:rFonts w:ascii="Times New Roman" w:hAnsi="Times New Roman" w:cs="Times New Roman" w:eastAsia="Times New Roman" w:hint="default"/>
          <w:spacing w:val="-2"/>
        </w:rPr>
        <w:t>2018</w:t>
      </w:r>
      <w:r>
        <w:rPr>
          <w:spacing w:val="-2"/>
        </w:rPr>
        <w:t>年，众信博睿继续加强整合营销服务业务板块功能建设，构建包括商务会奖、公关策划、品牌管</w:t>
      </w:r>
      <w:r>
        <w:rPr>
          <w:w w:val="100"/>
        </w:rPr>
        <w:t> </w:t>
      </w:r>
      <w:r>
        <w:rPr/>
        <w:t>理、展览展示、差旅服务、跨境商务对接等业务在内的整合营销服务体系。众信博睿以北京总部为核心，</w:t>
      </w:r>
      <w:r>
        <w:rPr>
          <w:spacing w:val="-24"/>
        </w:rPr>
        <w:t> </w:t>
      </w:r>
      <w:r>
        <w:rPr>
          <w:spacing w:val="-24"/>
        </w:rPr>
      </w:r>
      <w:r>
        <w:rPr>
          <w:spacing w:val="-2"/>
        </w:rPr>
        <w:t>上海、广州、成都、青岛、深圳、西安、天津等多地协同发展，深入开发不同行业及类型企业客户，努力</w:t>
      </w:r>
      <w:r>
        <w:rPr>
          <w:spacing w:val="-50"/>
        </w:rPr>
        <w:t> </w:t>
      </w:r>
      <w:r>
        <w:rPr>
          <w:spacing w:val="-50"/>
        </w:rPr>
      </w:r>
      <w:r>
        <w:rPr>
          <w:spacing w:val="-2"/>
        </w:rPr>
        <w:t>提升客户行业覆盖率及客户类型贡献率。众信博睿凭借良好的费用预算控制能力和创意活动方案、大型活</w:t>
      </w:r>
      <w:r>
        <w:rPr>
          <w:spacing w:val="-43"/>
        </w:rPr>
        <w:t> </w:t>
      </w:r>
      <w:r>
        <w:rPr>
          <w:spacing w:val="-43"/>
        </w:rPr>
      </w:r>
      <w:r>
        <w:rPr>
          <w:spacing w:val="-4"/>
        </w:rPr>
        <w:t>动的执行能力和良好的行业口碑，赢得了众多企业客户的信任和青睐。</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-6</w:t>
      </w:r>
      <w:r>
        <w:rPr>
          <w:spacing w:val="-4"/>
        </w:rPr>
        <w:t>月，众信博睿依托整包</w:t>
      </w:r>
      <w:r>
        <w:rPr>
          <w:spacing w:val="-5"/>
        </w:rPr>
        <w:t> </w:t>
      </w:r>
      <w:r>
        <w:rPr>
          <w:spacing w:val="-5"/>
        </w:rPr>
      </w:r>
      <w:r>
        <w:rPr>
          <w:spacing w:val="-4"/>
        </w:rPr>
        <w:t>邮轮为两家企业客户提供了基于邮轮的活动方案和服务，活动人次均在</w:t>
      </w:r>
      <w:r>
        <w:rPr>
          <w:rFonts w:ascii="Times New Roman" w:hAnsi="Times New Roman" w:cs="Times New Roman" w:eastAsia="Times New Roman" w:hint="default"/>
          <w:spacing w:val="-4"/>
        </w:rPr>
        <w:t>4500</w:t>
      </w:r>
      <w:r>
        <w:rPr>
          <w:spacing w:val="-4"/>
        </w:rPr>
        <w:t>人以上。</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月，众信博睿</w:t>
      </w:r>
      <w:r>
        <w:rPr>
          <w:spacing w:val="-37"/>
        </w:rPr>
        <w:t> </w:t>
      </w:r>
      <w:r>
        <w:rPr>
          <w:spacing w:val="-37"/>
        </w:rPr>
      </w:r>
      <w:r>
        <w:rPr>
          <w:spacing w:val="-3"/>
        </w:rPr>
        <w:t>承办国内某知名公司南法奖励旅游项目，选择</w:t>
      </w:r>
      <w:r>
        <w:rPr>
          <w:rFonts w:ascii="Times New Roman" w:hAnsi="Times New Roman" w:cs="Times New Roman" w:eastAsia="Times New Roman" w:hint="default"/>
          <w:spacing w:val="-3"/>
        </w:rPr>
        <w:t>CLUBMED</w:t>
      </w:r>
      <w:r>
        <w:rPr>
          <w:spacing w:val="-3"/>
        </w:rPr>
        <w:t>法国普罗旺斯</w:t>
      </w:r>
      <w:r>
        <w:rPr>
          <w:rFonts w:ascii="Times New Roman" w:hAnsi="Times New Roman" w:cs="Times New Roman" w:eastAsia="Times New Roman" w:hint="default"/>
          <w:spacing w:val="-3"/>
        </w:rPr>
        <w:t>OPIO</w:t>
      </w:r>
      <w:r>
        <w:rPr>
          <w:spacing w:val="-3"/>
        </w:rPr>
        <w:t>度假村，该项目为首家中国企</w:t>
      </w:r>
      <w:r>
        <w:rPr>
          <w:spacing w:val="-39"/>
        </w:rPr>
        <w:t> </w:t>
      </w:r>
      <w:r>
        <w:rPr>
          <w:spacing w:val="-39"/>
        </w:rPr>
      </w:r>
      <w:r>
        <w:rPr/>
        <w:t>业在欧洲</w:t>
      </w:r>
      <w:r>
        <w:rPr>
          <w:rFonts w:ascii="Times New Roman" w:hAnsi="Times New Roman" w:cs="Times New Roman" w:eastAsia="Times New Roman" w:hint="default"/>
        </w:rPr>
        <w:t>CLUBMED</w:t>
      </w:r>
      <w:r>
        <w:rPr/>
        <w:t>包村活动。在展览展示上，</w:t>
      </w:r>
      <w:r>
        <w:rPr>
          <w:rFonts w:ascii="Times New Roman" w:hAnsi="Times New Roman" w:cs="Times New Roman" w:eastAsia="Times New Roman" w:hint="default"/>
        </w:rPr>
        <w:t>2018</w:t>
      </w:r>
      <w:r>
        <w:rPr/>
        <w:t>年，受商务部外贸发展局委托，众信博睿旗下优众国</w:t>
      </w:r>
      <w:r>
        <w:rPr>
          <w:w w:val="100"/>
        </w:rPr>
        <w:t> </w:t>
      </w:r>
      <w:r>
        <w:rPr>
          <w:spacing w:val="-2"/>
        </w:rPr>
        <w:t>际作为首届中国国际进口博览会中国馆的视觉规划设计单位之一，通过高效品质的专业服务呈现，圆满地</w:t>
      </w:r>
    </w:p>
    <w:p>
      <w:pPr>
        <w:spacing w:after="0" w:line="396"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98" w:lineRule="auto" w:before="36"/>
        <w:ind w:right="985"/>
        <w:jc w:val="left"/>
      </w:pPr>
      <w:r>
        <w:rPr>
          <w:spacing w:val="-5"/>
        </w:rPr>
        <w:t>完成了这一向全世界展示中国国家形象的光荣使命。此外，众信博睿及下属公司也为苏格兰石油行业展团、</w:t>
      </w:r>
      <w:r>
        <w:rPr>
          <w:spacing w:val="-6"/>
        </w:rPr>
        <w:t> </w:t>
      </w:r>
      <w:r>
        <w:rPr>
          <w:spacing w:val="-6"/>
        </w:rPr>
      </w:r>
      <w:r>
        <w:rPr>
          <w:spacing w:val="-3"/>
        </w:rPr>
        <w:t>旷视</w:t>
      </w:r>
      <w:r>
        <w:rPr>
          <w:rFonts w:ascii="Times New Roman" w:hAnsi="Times New Roman" w:cs="Times New Roman" w:eastAsia="Times New Roman" w:hint="default"/>
          <w:spacing w:val="-3"/>
        </w:rPr>
        <w:t>Face++</w:t>
      </w:r>
      <w:r>
        <w:rPr>
          <w:spacing w:val="-3"/>
        </w:rPr>
        <w:t>、</w:t>
      </w:r>
      <w:r>
        <w:rPr>
          <w:rFonts w:ascii="Times New Roman" w:hAnsi="Times New Roman" w:cs="Times New Roman" w:eastAsia="Times New Roman" w:hint="default"/>
          <w:spacing w:val="-3"/>
        </w:rPr>
        <w:t>TRAVEL </w:t>
      </w:r>
      <w:r>
        <w:rPr>
          <w:rFonts w:ascii="Times New Roman" w:hAnsi="Times New Roman" w:cs="Times New Roman" w:eastAsia="Times New Roman" w:hint="default"/>
          <w:spacing w:val="-4"/>
        </w:rPr>
        <w:t>EASY</w:t>
      </w:r>
      <w:r>
        <w:rPr>
          <w:spacing w:val="-4"/>
        </w:rPr>
        <w:t>（德国易游集团）、和利时（</w:t>
      </w:r>
      <w:r>
        <w:rPr>
          <w:rFonts w:ascii="Times New Roman" w:hAnsi="Times New Roman" w:cs="Times New Roman" w:eastAsia="Times New Roman" w:hint="default"/>
          <w:spacing w:val="-4"/>
        </w:rPr>
        <w:t>HollySys</w:t>
      </w:r>
      <w:r>
        <w:rPr>
          <w:spacing w:val="-4"/>
        </w:rPr>
        <w:t>）及华泰联合证券等多家行业头部公司</w:t>
      </w:r>
      <w:r>
        <w:rPr>
          <w:spacing w:val="-41"/>
        </w:rPr>
        <w:t> </w:t>
      </w:r>
      <w:r>
        <w:rPr>
          <w:spacing w:val="-41"/>
        </w:rPr>
      </w:r>
      <w:r>
        <w:rPr/>
        <w:t>提供了展会、年会等策划、设计、制作、搭建及全程运营服务。</w:t>
      </w:r>
    </w:p>
    <w:p>
      <w:pPr>
        <w:pStyle w:val="BodyText"/>
        <w:spacing w:line="386" w:lineRule="auto" w:before="54"/>
        <w:ind w:left="573" w:right="113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）其他行业产品</w:t>
      </w:r>
      <w:r>
        <w:rPr>
          <w:rFonts w:ascii="宋体" w:hAnsi="宋体" w:cs="宋体" w:eastAsia="宋体" w:hint="default"/>
          <w:b/>
          <w:bCs/>
          <w:w w:val="100"/>
        </w:rPr>
        <w:t> </w:t>
      </w:r>
      <w:r>
        <w:rPr/>
        <w:t>其他行业产品收入</w:t>
      </w:r>
      <w:r>
        <w:rPr>
          <w:rFonts w:ascii="Times New Roman" w:hAnsi="Times New Roman" w:cs="Times New Roman" w:eastAsia="Times New Roman" w:hint="default"/>
        </w:rPr>
        <w:t>3,181.34</w:t>
      </w:r>
      <w:r>
        <w:rPr/>
        <w:t>万元，同比增长</w:t>
      </w:r>
      <w:r>
        <w:rPr>
          <w:rFonts w:ascii="Times New Roman" w:hAnsi="Times New Roman" w:cs="Times New Roman" w:eastAsia="Times New Roman" w:hint="default"/>
          <w:sz w:val="18"/>
          <w:szCs w:val="18"/>
        </w:rPr>
        <w:t>101.98%</w:t>
      </w:r>
      <w:r>
        <w:rPr>
          <w:sz w:val="18"/>
          <w:szCs w:val="18"/>
        </w:rPr>
        <w:t>。</w:t>
      </w:r>
      <w:r>
        <w:rPr/>
        <w:t>主要为移民置业和货币兑换等。</w:t>
      </w:r>
      <w:r>
        <w:rPr>
          <w:w w:val="100"/>
        </w:rPr>
        <w:t> </w:t>
      </w:r>
      <w:r>
        <w:rPr>
          <w:spacing w:val="-2"/>
        </w:rPr>
        <w:t>公司旗下移民置业公司</w:t>
      </w:r>
      <w:r>
        <w:rPr>
          <w:rFonts w:ascii="Times New Roman" w:hAnsi="Times New Roman" w:cs="Times New Roman" w:eastAsia="Times New Roman" w:hint="default"/>
          <w:spacing w:val="-2"/>
        </w:rPr>
        <w:t>“</w:t>
      </w:r>
      <w:r>
        <w:rPr>
          <w:spacing w:val="-2"/>
        </w:rPr>
        <w:t>优达国际</w:t>
      </w:r>
      <w:r>
        <w:rPr>
          <w:rFonts w:ascii="Times New Roman" w:hAnsi="Times New Roman" w:cs="Times New Roman" w:eastAsia="Times New Roman" w:hint="default"/>
          <w:spacing w:val="-2"/>
        </w:rPr>
        <w:t>”</w:t>
      </w:r>
      <w:r>
        <w:rPr>
          <w:spacing w:val="-2"/>
        </w:rPr>
        <w:t>旨在为国内高净值人群提供各类海外定制移民、海外财富传承、财</w:t>
      </w:r>
    </w:p>
    <w:p>
      <w:pPr>
        <w:pStyle w:val="BodyText"/>
        <w:spacing w:line="398" w:lineRule="auto" w:before="35"/>
        <w:ind w:right="1126"/>
        <w:jc w:val="both"/>
      </w:pPr>
      <w:r>
        <w:rPr>
          <w:spacing w:val="-2"/>
        </w:rPr>
        <w:t>富规划等相关的海外咨询中介服务。</w:t>
      </w:r>
      <w:r>
        <w:rPr>
          <w:rFonts w:ascii="Times New Roman" w:hAnsi="Times New Roman" w:cs="Times New Roman" w:eastAsia="Times New Roman" w:hint="default"/>
          <w:spacing w:val="-2"/>
        </w:rPr>
        <w:t>2018</w:t>
      </w:r>
      <w:r>
        <w:rPr>
          <w:spacing w:val="-2"/>
        </w:rPr>
        <w:t>年，优达国际共举办了六十多场移民置业专场推介会，邀请了西</w:t>
      </w:r>
      <w:r>
        <w:rPr>
          <w:spacing w:val="-41"/>
        </w:rPr>
        <w:t> </w:t>
      </w:r>
      <w:r>
        <w:rPr>
          <w:spacing w:val="-41"/>
        </w:rPr>
      </w:r>
      <w:r>
        <w:rPr>
          <w:spacing w:val="-2"/>
        </w:rPr>
        <w:t>班牙、希腊、马耳他等国家的驻华官员到场讲述各国相关投资政策，专业会计师为客户做投资及税务规划</w:t>
      </w:r>
      <w:r>
        <w:rPr>
          <w:spacing w:val="-44"/>
        </w:rPr>
        <w:t> </w:t>
      </w:r>
      <w:r>
        <w:rPr>
          <w:spacing w:val="-44"/>
        </w:rPr>
      </w:r>
      <w:r>
        <w:rPr>
          <w:spacing w:val="-2"/>
        </w:rPr>
        <w:t>及各个国家的教育专家分享各国当地教育优势，为客户提供海外投资和教育信息，帮助客户实现投资的保</w:t>
      </w:r>
      <w:r>
        <w:rPr>
          <w:spacing w:val="-43"/>
        </w:rPr>
        <w:t> </w:t>
      </w:r>
      <w:r>
        <w:rPr>
          <w:spacing w:val="-43"/>
        </w:rPr>
      </w:r>
      <w:r>
        <w:rPr>
          <w:spacing w:val="-2"/>
        </w:rPr>
        <w:t>值增值。同时，结合众信旅游整体海外资源布局，</w:t>
      </w:r>
      <w:r>
        <w:rPr>
          <w:rFonts w:ascii="Times New Roman" w:hAnsi="Times New Roman" w:cs="Times New Roman" w:eastAsia="Times New Roman" w:hint="default"/>
          <w:spacing w:val="-2"/>
        </w:rPr>
        <w:t>“</w:t>
      </w:r>
      <w:r>
        <w:rPr>
          <w:spacing w:val="-2"/>
        </w:rPr>
        <w:t>优达国际</w:t>
      </w:r>
      <w:r>
        <w:rPr>
          <w:rFonts w:ascii="Times New Roman" w:hAnsi="Times New Roman" w:cs="Times New Roman" w:eastAsia="Times New Roman" w:hint="default"/>
          <w:spacing w:val="-2"/>
        </w:rPr>
        <w:t>”</w:t>
      </w:r>
      <w:r>
        <w:rPr>
          <w:spacing w:val="-2"/>
        </w:rPr>
        <w:t>已经在欧洲、美国、斐济等多地参与了海外</w:t>
      </w:r>
      <w:r>
        <w:rPr>
          <w:spacing w:val="-20"/>
        </w:rPr>
        <w:t> </w:t>
      </w:r>
      <w:r>
        <w:rPr>
          <w:spacing w:val="-20"/>
        </w:rPr>
      </w:r>
      <w:r>
        <w:rPr/>
        <w:t>酒店公寓、度假屋的经营管理。</w:t>
      </w:r>
    </w:p>
    <w:p>
      <w:pPr>
        <w:pStyle w:val="BodyText"/>
        <w:spacing w:line="396" w:lineRule="auto" w:before="54"/>
        <w:ind w:right="1126" w:firstLine="420"/>
        <w:jc w:val="both"/>
      </w:pPr>
      <w:r>
        <w:rPr>
          <w:rFonts w:ascii="Times New Roman" w:hAnsi="Times New Roman" w:cs="Times New Roman" w:eastAsia="Times New Roman" w:hint="default"/>
          <w:spacing w:val="-5"/>
        </w:rPr>
        <w:t>2018</w:t>
      </w:r>
      <w:r>
        <w:rPr>
          <w:spacing w:val="-5"/>
        </w:rPr>
        <w:t>年，公司旗下货币兑换公司悠联货币兑换外币量折合</w:t>
      </w:r>
      <w:r>
        <w:rPr>
          <w:rFonts w:ascii="Times New Roman" w:hAnsi="Times New Roman" w:cs="Times New Roman" w:eastAsia="Times New Roman" w:hint="default"/>
          <w:spacing w:val="-5"/>
        </w:rPr>
        <w:t>3,224.17</w:t>
      </w:r>
      <w:r>
        <w:rPr>
          <w:spacing w:val="-5"/>
        </w:rPr>
        <w:t>万美元，较</w:t>
      </w:r>
      <w:r>
        <w:rPr>
          <w:rFonts w:ascii="Times New Roman" w:hAnsi="Times New Roman" w:cs="Times New Roman" w:eastAsia="Times New Roman" w:hint="default"/>
          <w:spacing w:val="-5"/>
        </w:rPr>
        <w:t>2017</w:t>
      </w:r>
      <w:r>
        <w:rPr>
          <w:spacing w:val="-5"/>
        </w:rPr>
        <w:t>年增长了</w:t>
      </w:r>
      <w:r>
        <w:rPr>
          <w:rFonts w:ascii="Times New Roman" w:hAnsi="Times New Roman" w:cs="Times New Roman" w:eastAsia="Times New Roman" w:hint="default"/>
          <w:spacing w:val="-5"/>
        </w:rPr>
        <w:t>34.97%</w:t>
      </w:r>
      <w:r>
        <w:rPr>
          <w:spacing w:val="-5"/>
        </w:rPr>
        <w:t>。悠</w:t>
      </w:r>
      <w:r>
        <w:rPr>
          <w:spacing w:val="-48"/>
          <w:w w:val="100"/>
        </w:rPr>
        <w:t> </w:t>
      </w:r>
      <w:r>
        <w:rPr>
          <w:spacing w:val="-2"/>
        </w:rPr>
        <w:t>联货币目前是我国仅有的</w:t>
      </w:r>
      <w:r>
        <w:rPr>
          <w:rFonts w:ascii="Times New Roman" w:hAnsi="Times New Roman" w:cs="Times New Roman" w:eastAsia="Times New Roman" w:hint="default"/>
          <w:spacing w:val="-2"/>
        </w:rPr>
        <w:t>10</w:t>
      </w:r>
      <w:r>
        <w:rPr>
          <w:spacing w:val="-2"/>
        </w:rPr>
        <w:t>家拥有全国范围内经营个人本外币兑换特许业务资质的机构之一，公司也是旅</w:t>
      </w:r>
      <w:r>
        <w:rPr>
          <w:spacing w:val="-47"/>
        </w:rPr>
        <w:t> </w:t>
      </w:r>
      <w:r>
        <w:rPr>
          <w:spacing w:val="-47"/>
        </w:rPr>
      </w:r>
      <w:r>
        <w:rPr>
          <w:spacing w:val="-2"/>
        </w:rPr>
        <w:t>游行业第一家取得该牌照的旅游集团。目前，悠联货币在最主要的两大出境口岸北京、上海的货币兑换配</w:t>
      </w:r>
      <w:r>
        <w:rPr>
          <w:spacing w:val="-44"/>
        </w:rPr>
        <w:t> </w:t>
      </w:r>
      <w:r>
        <w:rPr>
          <w:spacing w:val="-44"/>
        </w:rPr>
      </w:r>
      <w:r>
        <w:rPr>
          <w:spacing w:val="-2"/>
        </w:rPr>
        <w:t>套服务已然成型，其他口岸城市的布局也在继续稳步推进。</w:t>
      </w:r>
      <w:r>
        <w:rPr>
          <w:rFonts w:ascii="Times New Roman" w:hAnsi="Times New Roman" w:cs="Times New Roman" w:eastAsia="Times New Roman" w:hint="default"/>
          <w:spacing w:val="-2"/>
        </w:rPr>
        <w:t>“</w:t>
      </w:r>
      <w:r>
        <w:rPr>
          <w:spacing w:val="-2"/>
        </w:rPr>
        <w:t>线上兑换、线下取钞</w:t>
      </w:r>
      <w:r>
        <w:rPr>
          <w:rFonts w:ascii="Times New Roman" w:hAnsi="Times New Roman" w:cs="Times New Roman" w:eastAsia="Times New Roman" w:hint="default"/>
          <w:spacing w:val="-2"/>
        </w:rPr>
        <w:t>”</w:t>
      </w:r>
      <w:r>
        <w:rPr>
          <w:spacing w:val="-2"/>
        </w:rPr>
        <w:t>的互联网兑换模式</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2"/>
        </w:rPr>
        <w:t>年正式在北京推出，随后推广至其他城市，便捷的兑换方式受到客户好评。同时，悠联货币积极进行产品</w:t>
      </w:r>
      <w:r>
        <w:rPr>
          <w:spacing w:val="-50"/>
        </w:rPr>
        <w:t> </w:t>
      </w:r>
      <w:r>
        <w:rPr>
          <w:spacing w:val="-50"/>
        </w:rPr>
      </w:r>
      <w:r>
        <w:rPr/>
        <w:t>创新，</w:t>
      </w:r>
      <w:r>
        <w:rPr>
          <w:rFonts w:ascii="Times New Roman" w:hAnsi="Times New Roman" w:cs="Times New Roman" w:eastAsia="Times New Roman" w:hint="default"/>
        </w:rPr>
        <w:t>2018</w:t>
      </w:r>
      <w:r>
        <w:rPr/>
        <w:t>年春节期间外币纪念币红包获得市场认可。</w:t>
      </w:r>
    </w:p>
    <w:p>
      <w:pPr>
        <w:spacing w:line="240" w:lineRule="auto" w:before="1"/>
        <w:rPr>
          <w:rFonts w:ascii="宋体" w:hAnsi="宋体" w:cs="宋体" w:eastAsia="宋体" w:hint="default"/>
          <w:sz w:val="19"/>
          <w:szCs w:val="19"/>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12,171,466,618.55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12,029,753,608.83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12,139,653,188.80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12,014,002,684.33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31,813,429.75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15,750,924.50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8,689,872,444.32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8,914,853,210.88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2,302,881,003.48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2,049,055,855.05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整合营销服务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960,933,169.28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877,410,113.42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国内游及单项产品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185,966,571.72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172,683,504.98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其他行业产品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31,813,429.75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15,750,924.50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4,724,341,266.25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4,943,916,162.64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821,853,187.68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778,041,279.85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中原大区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1,322,424,864.13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1,383,145,709.96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683,228,519.64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430,061,430.12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58.87%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3,183,742,022.84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3,110,670,115.48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644,171,468.01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725,530,735.26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-11.21%</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307,513,507.19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217,222,306.84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41.57%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484,191,782.81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441,165,868.68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line="35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3214" w:space="5707"/>
            <w:col w:w="2009"/>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6"/>
        <w:gridCol w:w="1436"/>
        <w:gridCol w:w="1419"/>
        <w:gridCol w:w="1246"/>
        <w:gridCol w:w="1369"/>
        <w:gridCol w:w="1366"/>
        <w:gridCol w:w="1373"/>
      </w:tblGrid>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3" w:right="48"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12,139,653,188.80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11,029,373,213.85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8,689,872,444.32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8,070,914,284.77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2,302,881,003.48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1,950,381,987.20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4,724,341,266.25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4,177,131,906.13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中原大区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1,322,424,864.13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1,215,520,056.75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r>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3,183,742,022.84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2,949,173,174.35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-0.22%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380" w:bottom="70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26"/>
        <w:gridCol w:w="992"/>
        <w:gridCol w:w="1418"/>
        <w:gridCol w:w="1419"/>
        <w:gridCol w:w="1484"/>
        <w:gridCol w:w="1366"/>
        <w:gridCol w:w="1368"/>
      </w:tblGrid>
      <w:tr>
        <w:trPr>
          <w:trHeight w:val="402" w:hRule="exact"/>
        </w:trPr>
        <w:tc>
          <w:tcPr>
            <w:tcW w:w="1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2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11,029,373,213.85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99.98%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10,839,869,356.02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1.05%</w:t>
            </w:r>
          </w:p>
        </w:tc>
      </w:tr>
      <w:tr>
        <w:trPr>
          <w:trHeight w:val="40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1,868,375.08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92,456.48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101.98%</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26"/>
        <w:gridCol w:w="992"/>
        <w:gridCol w:w="1418"/>
        <w:gridCol w:w="1419"/>
        <w:gridCol w:w="1484"/>
        <w:gridCol w:w="1366"/>
        <w:gridCol w:w="1368"/>
      </w:tblGrid>
      <w:tr>
        <w:trPr>
          <w:trHeight w:val="402" w:hRule="exact"/>
        </w:trPr>
        <w:tc>
          <w:tcPr>
            <w:tcW w:w="1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2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8,070,914,284.77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73.16%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8,212,637,036.30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1,950,381,987.20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1,713,873,000.64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整合营销服务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882,594,924.97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784,829,186.30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12.46%</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国内游及单项产品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125,482,016.91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128,530,132.78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-2.37%</w:t>
            </w:r>
          </w:p>
        </w:tc>
      </w:tr>
      <w:tr>
        <w:trPr>
          <w:trHeight w:val="40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其他行业产品</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1,868,375.08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92,456.48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1,920.82%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40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报告期公司非同一控制下企业合并下属公司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家，处置子公司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家，新设子公司</w:t>
      </w:r>
      <w:r>
        <w:rPr>
          <w:rFonts w:ascii="Times New Roman" w:hAnsi="Times New Roman" w:cs="Times New Roman" w:eastAsia="Times New Roman" w:hint="default"/>
          <w:sz w:val="18"/>
          <w:szCs w:val="18"/>
        </w:rPr>
        <w:t>12</w:t>
      </w:r>
      <w:r>
        <w:rPr>
          <w:rFonts w:ascii="宋体" w:hAnsi="宋体" w:cs="宋体" w:eastAsia="宋体" w:hint="default"/>
          <w:sz w:val="18"/>
          <w:szCs w:val="18"/>
        </w:rPr>
        <w:t>家。</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645"/>
        <w:gridCol w:w="4923"/>
      </w:tblGrid>
      <w:tr>
        <w:trPr>
          <w:trHeight w:val="401"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1,510,885,617.08</w:t>
            </w: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12.41%</w:t>
            </w:r>
          </w:p>
        </w:tc>
      </w:tr>
      <w:tr>
        <w:trPr>
          <w:trHeight w:val="401"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802"/>
        <w:gridCol w:w="3301"/>
        <w:gridCol w:w="2324"/>
        <w:gridCol w:w="3142"/>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802"/>
        <w:gridCol w:w="3301"/>
        <w:gridCol w:w="2324"/>
        <w:gridCol w:w="3142"/>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615,000,204.45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407,969,395.89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169,473,718.84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166,903,619.73</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151,538,678.17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1,510,885,617.08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12.41%</w:t>
            </w:r>
          </w:p>
        </w:tc>
      </w:tr>
    </w:tbl>
    <w:p>
      <w:pPr>
        <w:spacing w:line="676" w:lineRule="auto" w:before="49"/>
        <w:ind w:left="153" w:right="9133" w:firstLine="0"/>
        <w:jc w:val="left"/>
        <w:rPr>
          <w:rFonts w:ascii="宋体" w:hAnsi="宋体" w:cs="宋体" w:eastAsia="宋体" w:hint="default"/>
          <w:sz w:val="18"/>
          <w:szCs w:val="18"/>
        </w:rPr>
      </w:pPr>
      <w:r>
        <w:rPr/>
        <w:pict>
          <v:shape style="position:absolute;margin-left:58.104pt;margin-top:54.841705pt;width:479.15pt;height:60.7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45"/>
                    <w:gridCol w:w="4923"/>
                  </w:tblGrid>
                  <w:tr>
                    <w:trPr>
                      <w:trHeight w:val="401"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1,646,055,975.68</w:t>
                        </w: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14.92%</w:t>
                        </w:r>
                      </w:p>
                    </w:tc>
                  </w:tr>
                  <w:tr>
                    <w:trPr>
                      <w:trHeight w:val="401"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934"/>
        <w:gridCol w:w="3169"/>
        <w:gridCol w:w="2324"/>
        <w:gridCol w:w="3142"/>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503,364,323.30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398,636,850.65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388,075,291.07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193,115,288.00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r>
      <w:tr>
        <w:trPr>
          <w:trHeight w:val="40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162,864,222.66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1,646,055,975.68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14.92%</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5"/>
        <w:gridCol w:w="1637"/>
        <w:gridCol w:w="1637"/>
        <w:gridCol w:w="1462"/>
        <w:gridCol w:w="2916"/>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819,798,612.02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679,922,906.65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20.57%</w:t>
            </w:r>
          </w:p>
        </w:tc>
        <w:tc>
          <w:tcPr>
            <w:tcW w:w="2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161,991,849.68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161,229,092.02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0.47%</w:t>
            </w:r>
          </w:p>
        </w:tc>
        <w:tc>
          <w:tcPr>
            <w:tcW w:w="2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53,381,112.79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3,206,128.02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1,564.97%</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主要原因为本期增加了可转债利息 费用，及汇兑收益下降。</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518"/>
        <w:gridCol w:w="2266"/>
        <w:gridCol w:w="2393"/>
        <w:gridCol w:w="2391"/>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12,401,049,886.34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12,227,678,410.74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1.42%</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12,403,564,581.73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12,034,739,933.35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-2,514,695.39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192,938,477.39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-101.30%</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457,936,602.05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171,089,575.60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167.66%</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1,064,101,020.75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415,141,359.42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156.32%</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-606,164,418.70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-244,051,783.82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148.44%</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987,510,781.21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1,539,132,573.71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-35.84%</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825,984,049.37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1,063,302,064.48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-22.32%</w:t>
            </w:r>
          </w:p>
        </w:tc>
      </w:tr>
      <w:tr>
        <w:trPr>
          <w:trHeight w:val="404"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161,526,731.84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475,830,509.23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-66.05%</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-445,356,947.36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434,589,774.15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-202.48%</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3"/>
          <w:szCs w:val="13"/>
        </w:rPr>
      </w:pPr>
    </w:p>
    <w:p>
      <w:pPr>
        <w:spacing w:line="451" w:lineRule="auto" w:before="0"/>
        <w:ind w:left="153" w:right="119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）经营活动产生的现金流量净额较上年同期下降</w:t>
      </w:r>
      <w:r>
        <w:rPr>
          <w:rFonts w:ascii="Times New Roman" w:hAnsi="Times New Roman" w:cs="Times New Roman" w:eastAsia="Times New Roman" w:hint="default"/>
          <w:sz w:val="18"/>
          <w:szCs w:val="18"/>
        </w:rPr>
        <w:t>101.30%</w:t>
      </w:r>
      <w:r>
        <w:rPr>
          <w:rFonts w:ascii="宋体" w:hAnsi="宋体" w:cs="宋体" w:eastAsia="宋体" w:hint="default"/>
          <w:sz w:val="18"/>
          <w:szCs w:val="18"/>
        </w:rPr>
        <w:t>，主要原因为报告期公司营业利润下降，及公司的机票等预付 款增长所致；</w:t>
      </w:r>
    </w:p>
    <w:p>
      <w:pPr>
        <w:spacing w:before="74"/>
        <w:ind w:left="15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）投资资活动产生的现金流量净额较上年同期下降</w:t>
      </w:r>
      <w:r>
        <w:rPr>
          <w:rFonts w:ascii="Times New Roman" w:hAnsi="Times New Roman" w:cs="Times New Roman" w:eastAsia="Times New Roman" w:hint="default"/>
          <w:sz w:val="18"/>
          <w:szCs w:val="18"/>
        </w:rPr>
        <w:t>148.44%</w:t>
      </w:r>
      <w:r>
        <w:rPr>
          <w:rFonts w:ascii="宋体" w:hAnsi="宋体" w:cs="宋体" w:eastAsia="宋体" w:hint="default"/>
          <w:sz w:val="18"/>
          <w:szCs w:val="18"/>
        </w:rPr>
        <w:t>，主要原因为报告期公司对芜湖泛游旅游产业投资合作企业</w:t>
      </w:r>
    </w:p>
    <w:p>
      <w:pPr>
        <w:spacing w:line="240" w:lineRule="auto" w:before="9"/>
        <w:rPr>
          <w:rFonts w:ascii="宋体" w:hAnsi="宋体" w:cs="宋体" w:eastAsia="宋体" w:hint="default"/>
          <w:sz w:val="16"/>
          <w:szCs w:val="1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（有限合伙）进行投资所致；</w:t>
      </w:r>
    </w:p>
    <w:p>
      <w:pPr>
        <w:spacing w:line="240" w:lineRule="auto" w:before="10"/>
        <w:rPr>
          <w:rFonts w:ascii="宋体" w:hAnsi="宋体" w:cs="宋体" w:eastAsia="宋体" w:hint="default"/>
          <w:sz w:val="17"/>
          <w:szCs w:val="17"/>
        </w:rPr>
      </w:pPr>
    </w:p>
    <w:p>
      <w:pPr>
        <w:spacing w:line="451" w:lineRule="auto" w:before="0"/>
        <w:ind w:left="153" w:right="12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）筹资活动产生的现金流量净额较上年同期下降</w:t>
      </w:r>
      <w:r>
        <w:rPr>
          <w:rFonts w:ascii="Times New Roman" w:hAnsi="Times New Roman" w:cs="Times New Roman" w:eastAsia="Times New Roman" w:hint="default"/>
          <w:sz w:val="18"/>
          <w:szCs w:val="18"/>
        </w:rPr>
        <w:t>66.05%</w:t>
      </w:r>
      <w:r>
        <w:rPr>
          <w:rFonts w:ascii="宋体" w:hAnsi="宋体" w:cs="宋体" w:eastAsia="宋体" w:hint="default"/>
          <w:sz w:val="18"/>
          <w:szCs w:val="18"/>
        </w:rPr>
        <w:t>，主要原因为上期公司发行可转换公司债券取得的募集资金， 本期无未发生重大筹资活动。</w:t>
      </w:r>
    </w:p>
    <w:p>
      <w:pPr>
        <w:spacing w:line="240" w:lineRule="auto" w:before="7"/>
        <w:rPr>
          <w:rFonts w:ascii="宋体" w:hAnsi="宋体" w:cs="宋体" w:eastAsia="宋体" w:hint="default"/>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40" w:lineRule="auto" w:before="115"/>
        <w:ind w:left="153" w:right="40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根据销售计划，公司为了保障资源的供应和有效控制成本，支付了较多的预付款项。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22"/>
        <w:gridCol w:w="1918"/>
        <w:gridCol w:w="1623"/>
        <w:gridCol w:w="2845"/>
        <w:gridCol w:w="1664"/>
      </w:tblGrid>
      <w:tr>
        <w:trPr>
          <w:trHeight w:val="402"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78"/>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39,500,743.85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44.65%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主要为公司转让可供出售金额资产 及进行现金管理产生的收益</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113,570,323.14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主要为公司计提商誉减值准备等资 产减值准备产生的损失</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3,869,052.17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0"/>
              <w:jc w:val="right"/>
              <w:rPr>
                <w:rFonts w:ascii="宋体" w:hAnsi="宋体" w:cs="宋体" w:eastAsia="宋体" w:hint="default"/>
                <w:sz w:val="18"/>
                <w:szCs w:val="18"/>
              </w:rPr>
            </w:pPr>
            <w:r>
              <w:rPr>
                <w:rFonts w:ascii="宋体" w:hAnsi="宋体" w:cs="宋体" w:eastAsia="宋体" w:hint="default"/>
                <w:sz w:val="18"/>
                <w:szCs w:val="18"/>
              </w:rPr>
              <w:t>主要公司收到的政府补助</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1,396,215.00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主要为对外捐赠和非流动资产报废 损失</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294"/>
        <w:gridCol w:w="934"/>
        <w:gridCol w:w="1335"/>
        <w:gridCol w:w="92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83" w:right="9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78" w:right="9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294"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1335"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924,511,578.69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1,367,368,101.02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主要原因为报告期公司预付款项及 对外投资增长所致</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601,478,957.31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574,439,214.55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2,700,375.83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2,147,449.81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83,133,321.96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76,429,185.23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64,065,640.53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82,267,065.35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63,737,117.04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3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863,470,066.55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637,737,210.00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6,137,643.22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6,732,921.62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913,401,301.63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17.11%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599,956,017.24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主要原因为报告期公司预付了较多 的机票等供应商款项</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
              <w:jc w:val="left"/>
              <w:rPr>
                <w:rFonts w:ascii="宋体" w:hAnsi="宋体" w:cs="宋体" w:eastAsia="宋体" w:hint="default"/>
                <w:sz w:val="18"/>
                <w:szCs w:val="18"/>
              </w:rPr>
            </w:pPr>
            <w:r>
              <w:rPr>
                <w:rFonts w:ascii="宋体" w:hAnsi="宋体" w:cs="宋体" w:eastAsia="宋体" w:hint="default"/>
                <w:spacing w:val="7"/>
                <w:sz w:val="18"/>
                <w:szCs w:val="18"/>
              </w:rPr>
              <w:t>可供出售金融资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794,809,843.20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14.89%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379,322,405.90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主要原因为报告期公司对芜湖泛游 旅游产业投资合作企业（有限合 伙）</w:t>
            </w:r>
            <w:r>
              <w:rPr>
                <w:rFonts w:ascii="宋体" w:hAnsi="宋体" w:cs="宋体" w:eastAsia="宋体" w:hint="default"/>
                <w:spacing w:val="1"/>
                <w:sz w:val="18"/>
                <w:szCs w:val="18"/>
              </w:rPr>
              <w:t> </w:t>
            </w:r>
            <w:r>
              <w:rPr>
                <w:rFonts w:ascii="宋体" w:hAnsi="宋体" w:cs="宋体" w:eastAsia="宋体" w:hint="default"/>
                <w:sz w:val="18"/>
                <w:szCs w:val="18"/>
              </w:rPr>
              <w:t>进行投资所致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693,194,898.32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806,867,790.28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主要为公司对上海悠哉、开元周 游、跃动旅行等公司计提商誉减值 准备所致</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line="547" w:lineRule="auto" w:before="0"/>
        <w:ind w:left="153"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pStyle w:val="Heading2"/>
        <w:spacing w:line="240" w:lineRule="auto" w:before="100"/>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1"/>
        <w:gridCol w:w="3192"/>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188"/>
        <w:gridCol w:w="3191"/>
        <w:gridCol w:w="3195"/>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528,683,405.77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390,019,405.87</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53"/>
        <w:gridCol w:w="653"/>
        <w:gridCol w:w="622"/>
        <w:gridCol w:w="622"/>
        <w:gridCol w:w="622"/>
        <w:gridCol w:w="624"/>
        <w:gridCol w:w="617"/>
        <w:gridCol w:w="617"/>
        <w:gridCol w:w="617"/>
        <w:gridCol w:w="593"/>
        <w:gridCol w:w="593"/>
        <w:gridCol w:w="691"/>
        <w:gridCol w:w="691"/>
        <w:gridCol w:w="689"/>
        <w:gridCol w:w="1555"/>
      </w:tblGrid>
      <w:tr>
        <w:trPr>
          <w:trHeight w:val="2273"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0" w:right="50"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6" w:right="34" w:hanging="181"/>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8"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0"/>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111"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72" w:right="67"/>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49" w:right="7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52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77"/>
              <w:jc w:val="both"/>
              <w:rPr>
                <w:rFonts w:ascii="宋体" w:hAnsi="宋体" w:cs="宋体" w:eastAsia="宋体" w:hint="default"/>
                <w:sz w:val="18"/>
                <w:szCs w:val="18"/>
              </w:rPr>
            </w:pPr>
            <w:r>
              <w:rPr>
                <w:rFonts w:ascii="宋体" w:hAnsi="宋体" w:cs="宋体" w:eastAsia="宋体" w:hint="default"/>
                <w:sz w:val="18"/>
                <w:szCs w:val="18"/>
              </w:rPr>
              <w:t>芜湖泛 游旅游 产业投 资合伙 企业</w:t>
            </w:r>
          </w:p>
          <w:p>
            <w:pPr>
              <w:pStyle w:val="TableParagraph"/>
              <w:spacing w:line="316" w:lineRule="auto" w:before="19"/>
              <w:ind w:left="24" w:right="77"/>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产业投 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504,31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49.99%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6"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芜湖恒 晖投资 管理合 伙企业</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（有限 合 </w:t>
            </w:r>
            <w:r>
              <w:rPr>
                <w:rFonts w:ascii="宋体" w:hAnsi="宋体" w:cs="宋体" w:eastAsia="宋体" w:hint="default"/>
                <w:spacing w:val="-31"/>
                <w:sz w:val="18"/>
                <w:szCs w:val="18"/>
              </w:rPr>
              <w:t>伙）、</w:t>
            </w:r>
            <w:r>
              <w:rPr>
                <w:rFonts w:ascii="宋体" w:hAnsi="宋体" w:cs="宋体" w:eastAsia="宋体" w:hint="default"/>
                <w:sz w:val="18"/>
                <w:szCs w:val="18"/>
              </w:rPr>
              <w:t> 上海骏 域投资 发展有 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投资 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7,519,65</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0.60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《众信旅游：关于 子公司合作设立旅 游产业投资合伙企 业（有限合伙）的 公告</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2018-005</w:t>
            </w:r>
          </w:p>
        </w:tc>
      </w:tr>
      <w:tr>
        <w:trPr>
          <w:trHeight w:val="1025"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7,519,65</w:t>
            </w:r>
          </w:p>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0.60</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866"/>
        <w:gridCol w:w="862"/>
        <w:gridCol w:w="879"/>
        <w:gridCol w:w="869"/>
        <w:gridCol w:w="872"/>
        <w:gridCol w:w="869"/>
        <w:gridCol w:w="869"/>
        <w:gridCol w:w="872"/>
        <w:gridCol w:w="869"/>
        <w:gridCol w:w="872"/>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4" w:right="74"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3"/>
              <w:jc w:val="center"/>
              <w:rPr>
                <w:rFonts w:ascii="宋体" w:hAnsi="宋体" w:cs="宋体" w:eastAsia="宋体" w:hint="default"/>
                <w:sz w:val="18"/>
                <w:szCs w:val="18"/>
              </w:rPr>
            </w:pPr>
            <w:r>
              <w:rPr>
                <w:rFonts w:ascii="宋体" w:hAnsi="宋体" w:cs="宋体" w:eastAsia="宋体" w:hint="default"/>
                <w:sz w:val="18"/>
                <w:szCs w:val="18"/>
              </w:rPr>
              <w:t>配套融资</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2,953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20,133.79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313.81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both"/>
              <w:rPr>
                <w:rFonts w:ascii="宋体" w:hAnsi="宋体" w:cs="宋体" w:eastAsia="宋体" w:hint="default"/>
                <w:sz w:val="18"/>
                <w:szCs w:val="18"/>
              </w:rPr>
            </w:pPr>
            <w:r>
              <w:rPr>
                <w:rFonts w:ascii="宋体" w:hAnsi="宋体" w:cs="宋体" w:eastAsia="宋体" w:hint="default"/>
                <w:sz w:val="18"/>
                <w:szCs w:val="18"/>
              </w:rPr>
              <w:t>存放在募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961"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发行可转 债</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137.11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137.11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69,584.88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both"/>
              <w:rPr>
                <w:rFonts w:ascii="宋体" w:hAnsi="宋体" w:cs="宋体" w:eastAsia="宋体" w:hint="default"/>
                <w:sz w:val="18"/>
                <w:szCs w:val="18"/>
              </w:rPr>
            </w:pPr>
            <w:r>
              <w:rPr>
                <w:rFonts w:ascii="宋体" w:hAnsi="宋体" w:cs="宋体" w:eastAsia="宋体" w:hint="default"/>
                <w:sz w:val="18"/>
                <w:szCs w:val="18"/>
              </w:rPr>
              <w:t>存放在募 集资金专 户、暂时 补流、购 买银行结 构性存款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3,090.11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20,270.9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69,898.69</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8252"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年配套融资募集资金（发行股份购买资产并募集配套资金）</w:t>
            </w:r>
            <w:r>
              <w:rPr>
                <w:rFonts w:ascii="宋体" w:hAnsi="宋体" w:cs="宋体" w:eastAsia="宋体" w:hint="default"/>
                <w:sz w:val="18"/>
                <w:szCs w:val="18"/>
              </w:rPr>
            </w:r>
          </w:p>
          <w:p>
            <w:pPr>
              <w:pStyle w:val="TableParagraph"/>
              <w:spacing w:line="319" w:lineRule="auto" w:before="103"/>
              <w:ind w:left="24" w:right="3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）实际募集资金金额、资金到位情况</w:t>
            </w:r>
            <w:r>
              <w:rPr>
                <w:rFonts w:ascii="宋体" w:hAnsi="宋体" w:cs="宋体" w:eastAsia="宋体" w:hint="default"/>
                <w:b/>
                <w:bCs/>
                <w:w w:val="99"/>
                <w:sz w:val="18"/>
                <w:szCs w:val="18"/>
              </w:rPr>
              <w:t> </w:t>
            </w:r>
            <w:r>
              <w:rPr>
                <w:rFonts w:ascii="宋体" w:hAnsi="宋体" w:cs="宋体" w:eastAsia="宋体" w:hint="default"/>
                <w:sz w:val="18"/>
                <w:szCs w:val="18"/>
              </w:rPr>
              <w:t>经中国证券监督管理委员会《关于核准北京众信国际旅行社股份有限公司向郭洪斌等发行股份购买资产并募集配套资金 </w:t>
            </w:r>
            <w:r>
              <w:rPr>
                <w:rFonts w:ascii="宋体" w:hAnsi="宋体" w:cs="宋体" w:eastAsia="宋体" w:hint="default"/>
                <w:spacing w:val="-6"/>
                <w:sz w:val="18"/>
                <w:szCs w:val="18"/>
              </w:rPr>
              <w:t>的批复》（证监许可</w:t>
            </w:r>
            <w:r>
              <w:rPr>
                <w:rFonts w:ascii="Times New Roman" w:hAnsi="Times New Roman" w:cs="Times New Roman" w:eastAsia="Times New Roman" w:hint="default"/>
                <w:spacing w:val="-6"/>
                <w:sz w:val="18"/>
                <w:szCs w:val="18"/>
              </w:rPr>
              <w:t>[2015]354</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号）核准，公司向九泰基金管理有限公司、深圳前海瑞联一号投资中心（有限合伙）、冯滨</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和白斌非公开发行</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2,574,791</w:t>
            </w:r>
            <w:r>
              <w:rPr>
                <w:rFonts w:ascii="Times New Roman" w:hAnsi="Times New Roman" w:cs="Times New Roman" w:eastAsia="Times New Roman" w:hint="default"/>
                <w:spacing w:val="8"/>
                <w:sz w:val="18"/>
                <w:szCs w:val="18"/>
              </w:rPr>
              <w:t> </w:t>
            </w:r>
            <w:r>
              <w:rPr>
                <w:rFonts w:ascii="宋体" w:hAnsi="宋体" w:cs="宋体" w:eastAsia="宋体" w:hint="default"/>
                <w:spacing w:val="-1"/>
                <w:w w:val="99"/>
                <w:sz w:val="18"/>
                <w:szCs w:val="18"/>
              </w:rPr>
              <w:t>股人民币普通股（</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2"/>
                <w:sz w:val="18"/>
                <w:szCs w:val="18"/>
              </w:rPr>
              <w:t>股），发行价格为</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81.56</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股，募集资金总额为</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209,999,953.96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元，扣除</w:t>
            </w:r>
          </w:p>
          <w:p>
            <w:pPr>
              <w:pStyle w:val="TableParagraph"/>
              <w:spacing w:line="247" w:lineRule="exact"/>
              <w:ind w:left="24" w:right="0"/>
              <w:jc w:val="left"/>
              <w:rPr>
                <w:rFonts w:ascii="宋体" w:hAnsi="宋体" w:cs="宋体" w:eastAsia="宋体" w:hint="default"/>
                <w:sz w:val="18"/>
                <w:szCs w:val="18"/>
              </w:rPr>
            </w:pPr>
            <w:r>
              <w:rPr>
                <w:rFonts w:ascii="宋体" w:hAnsi="宋体" w:cs="宋体" w:eastAsia="宋体" w:hint="default"/>
                <w:sz w:val="18"/>
                <w:szCs w:val="18"/>
              </w:rPr>
              <w:t>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208,799,953.96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208,799,953.96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元已经</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汇入公司在中国民生银行国贸支行开立的账户，以上募集资金已由北京中证天通会计师事务所（特殊普通合伙）于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日出具的验资报告（中证天通</w:t>
            </w:r>
            <w:r>
              <w:rPr>
                <w:rFonts w:ascii="Times New Roman" w:hAnsi="Times New Roman" w:cs="Times New Roman" w:eastAsia="Times New Roman" w:hint="default"/>
                <w:sz w:val="18"/>
                <w:szCs w:val="18"/>
              </w:rPr>
              <w:t>[2015]</w:t>
            </w:r>
            <w:r>
              <w:rPr>
                <w:rFonts w:ascii="宋体" w:hAnsi="宋体" w:cs="宋体" w:eastAsia="宋体" w:hint="default"/>
                <w:sz w:val="18"/>
                <w:szCs w:val="18"/>
              </w:rPr>
              <w:t>验字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1-1062 </w:t>
            </w:r>
            <w:r>
              <w:rPr>
                <w:rFonts w:ascii="宋体" w:hAnsi="宋体" w:cs="宋体" w:eastAsia="宋体" w:hint="default"/>
                <w:sz w:val="18"/>
                <w:szCs w:val="18"/>
              </w:rPr>
              <w:t>号）进行了审验（此次发行费用总额为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）本年度使用金额及当前余额</w:t>
            </w:r>
            <w:r>
              <w:rPr>
                <w:rFonts w:ascii="宋体" w:hAnsi="宋体" w:cs="宋体" w:eastAsia="宋体" w:hint="default"/>
                <w:sz w:val="18"/>
                <w:szCs w:val="18"/>
              </w:rPr>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年年实际投入募集资金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2,953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日，公司已实际累计投入募集资金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20,133.79 </w:t>
            </w:r>
            <w:r>
              <w:rPr>
                <w:rFonts w:ascii="宋体" w:hAnsi="宋体" w:cs="宋体" w:eastAsia="宋体" w:hint="default"/>
                <w:sz w:val="18"/>
                <w:szCs w:val="18"/>
              </w:rPr>
              <w:t>万元，尚未</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使用的募集资金余额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元（含利息收入</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日该项目募集资金</w:t>
            </w:r>
            <w:r>
              <w:rPr>
                <w:rFonts w:ascii="宋体" w:hAnsi="宋体" w:cs="宋体" w:eastAsia="宋体" w:hint="default"/>
                <w:spacing w:val="-3"/>
                <w:sz w:val="18"/>
                <w:szCs w:val="18"/>
              </w:rPr>
              <w:t>账</w:t>
            </w:r>
            <w:r>
              <w:rPr>
                <w:rFonts w:ascii="宋体" w:hAnsi="宋体" w:cs="宋体" w:eastAsia="宋体" w:hint="default"/>
                <w:sz w:val="18"/>
                <w:szCs w:val="18"/>
              </w:rPr>
              <w:t>户已经销户，销户时剩余资金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314.10 </w:t>
            </w:r>
            <w:r>
              <w:rPr>
                <w:rFonts w:ascii="宋体" w:hAnsi="宋体" w:cs="宋体" w:eastAsia="宋体" w:hint="default"/>
                <w:sz w:val="18"/>
                <w:szCs w:val="18"/>
              </w:rPr>
              <w:t>万元。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年发行可转换公司债券募集资金</w:t>
            </w:r>
            <w:r>
              <w:rPr>
                <w:rFonts w:ascii="宋体" w:hAnsi="宋体" w:cs="宋体" w:eastAsia="宋体" w:hint="default"/>
                <w:sz w:val="18"/>
                <w:szCs w:val="18"/>
              </w:rPr>
            </w:r>
          </w:p>
          <w:p>
            <w:pPr>
              <w:pStyle w:val="TableParagraph"/>
              <w:spacing w:line="328" w:lineRule="auto" w:before="103"/>
              <w:ind w:left="24" w:right="115"/>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）实际募集资金金额、资金到位情况</w:t>
            </w:r>
            <w:r>
              <w:rPr>
                <w:rFonts w:ascii="宋体" w:hAnsi="宋体" w:cs="宋体" w:eastAsia="宋体" w:hint="default"/>
                <w:b/>
                <w:bCs/>
                <w:w w:val="99"/>
                <w:sz w:val="18"/>
                <w:szCs w:val="18"/>
              </w:rPr>
              <w:t> </w:t>
            </w:r>
            <w:r>
              <w:rPr>
                <w:rFonts w:ascii="宋体" w:hAnsi="宋体" w:cs="宋体" w:eastAsia="宋体" w:hint="default"/>
                <w:spacing w:val="-2"/>
                <w:sz w:val="18"/>
                <w:szCs w:val="18"/>
              </w:rPr>
              <w:t>经中国证券监督管理委员会《关于核准众信旅游集团股份有限公司公开发行可转换公司债券的批复》（证监许可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
                <w:sz w:val="18"/>
                <w:szCs w:val="18"/>
              </w:rPr>
              <w:t>[2017]1973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号）核准，公司于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日向社会公开发行</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700</w:t>
            </w:r>
            <w:r>
              <w:rPr>
                <w:rFonts w:ascii="Times New Roman" w:hAnsi="Times New Roman" w:cs="Times New Roman" w:eastAsia="Times New Roman" w:hint="default"/>
                <w:spacing w:val="5"/>
                <w:sz w:val="18"/>
                <w:szCs w:val="18"/>
              </w:rPr>
              <w:t> </w:t>
            </w:r>
            <w:r>
              <w:rPr>
                <w:rFonts w:ascii="宋体" w:hAnsi="宋体" w:cs="宋体" w:eastAsia="宋体" w:hint="default"/>
                <w:spacing w:val="-5"/>
                <w:w w:val="100"/>
                <w:sz w:val="18"/>
                <w:szCs w:val="18"/>
              </w:rPr>
              <w:t>万张可转换公司债券（以下简称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可转债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），每张面</w:t>
            </w:r>
          </w:p>
          <w:p>
            <w:pPr>
              <w:pStyle w:val="TableParagraph"/>
              <w:spacing w:line="238" w:lineRule="exact"/>
              <w:ind w:left="24"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元，发行总额人民币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亿元。本次公开发行可转债募集资金总额为人民币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万元，实际募集资金总额为人民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70,000 </w:t>
            </w:r>
            <w:r>
              <w:rPr>
                <w:rFonts w:ascii="宋体" w:hAnsi="宋体" w:cs="宋体" w:eastAsia="宋体" w:hint="default"/>
                <w:sz w:val="18"/>
                <w:szCs w:val="18"/>
              </w:rPr>
              <w:t>万元，扣除承销保荐费用等发行费用人民币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69,013 </w:t>
            </w:r>
            <w:r>
              <w:rPr>
                <w:rFonts w:ascii="宋体" w:hAnsi="宋体" w:cs="宋体" w:eastAsia="宋体" w:hint="default"/>
                <w:sz w:val="18"/>
                <w:szCs w:val="18"/>
              </w:rPr>
              <w:t>万元。上述募集资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日到达公司指定账户，并经北京中证天通会计师事务所（特殊普通合伙）出具的中证天通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）证验字第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号《验证报告》验证。</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）本年度使用金额及当前余额</w:t>
            </w:r>
            <w:r>
              <w:rPr>
                <w:rFonts w:ascii="宋体" w:hAnsi="宋体" w:cs="宋体" w:eastAsia="宋体" w:hint="default"/>
                <w:sz w:val="18"/>
                <w:szCs w:val="18"/>
              </w:rPr>
            </w:r>
          </w:p>
          <w:p>
            <w:pPr>
              <w:pStyle w:val="TableParagraph"/>
              <w:spacing w:line="300" w:lineRule="auto" w:before="103"/>
              <w:ind w:left="24"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年度实际投入募集资金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137.11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日，公司已实际累计投入募集资金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 用的募集资金余额</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69,584.88</w:t>
            </w:r>
            <w:r>
              <w:rPr>
                <w:rFonts w:ascii="宋体" w:hAnsi="宋体" w:cs="宋体" w:eastAsia="宋体" w:hint="default"/>
                <w:spacing w:val="-3"/>
                <w:sz w:val="18"/>
                <w:szCs w:val="18"/>
              </w:rPr>
              <w:t>（含利息收入），其中使用募集资金暂时补充流动资金</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3.4</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亿元，使用募集资金购买银行结构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性存款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300"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769"/>
        <w:gridCol w:w="781"/>
        <w:gridCol w:w="780"/>
        <w:gridCol w:w="780"/>
        <w:gridCol w:w="778"/>
        <w:gridCol w:w="780"/>
        <w:gridCol w:w="781"/>
        <w:gridCol w:w="780"/>
        <w:gridCol w:w="780"/>
        <w:gridCol w:w="780"/>
        <w:gridCol w:w="780"/>
      </w:tblGrid>
      <w:tr>
        <w:trPr>
          <w:trHeight w:val="133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7"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8"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1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1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3"/>
              <w:jc w:val="left"/>
              <w:rPr>
                <w:rFonts w:ascii="宋体" w:hAnsi="宋体" w:cs="宋体" w:eastAsia="宋体" w:hint="default"/>
                <w:sz w:val="18"/>
                <w:szCs w:val="18"/>
              </w:rPr>
            </w:pPr>
            <w:r>
              <w:rPr>
                <w:rFonts w:ascii="宋体" w:hAnsi="宋体" w:cs="宋体" w:eastAsia="宋体" w:hint="default"/>
                <w:sz w:val="18"/>
                <w:szCs w:val="18"/>
              </w:rPr>
              <w:t>竹园国旅电子商务运 营建设</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4,900.39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15,250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15,233.4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出境游业务平台</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55,033.64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55,033.64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137.11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137.11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出境云</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大数据管理 分析平台</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14,966.36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14,966.36</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20,270.9</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90,250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3,090.11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20,270.9</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8"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113"/>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69" w:type="dxa"/>
            <w:vMerge/>
            <w:tcBorders>
              <w:left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7"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年配套融资募集资金（发行股份购买资产并募集配套资金）</w:t>
            </w:r>
            <w:r>
              <w:rPr>
                <w:rFonts w:ascii="宋体" w:hAnsi="宋体" w:cs="宋体" w:eastAsia="宋体" w:hint="default"/>
                <w:sz w:val="18"/>
                <w:szCs w:val="18"/>
              </w:rPr>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日，公司第三届董事会第三十四次会议审议通过了《关于部分募投项目调整的议</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，将</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竹园国旅电子商务</w:t>
            </w:r>
            <w:r>
              <w:rPr>
                <w:rFonts w:ascii="宋体" w:hAnsi="宋体" w:cs="宋体" w:eastAsia="宋体" w:hint="default"/>
                <w:spacing w:val="2"/>
                <w:sz w:val="18"/>
                <w:szCs w:val="18"/>
              </w:rPr>
              <w:t>运</w:t>
            </w:r>
            <w:r>
              <w:rPr>
                <w:rFonts w:ascii="宋体" w:hAnsi="宋体" w:cs="宋体" w:eastAsia="宋体" w:hint="default"/>
                <w:sz w:val="18"/>
                <w:szCs w:val="18"/>
              </w:rPr>
              <w:t>营建设</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项目资金使用计划进度由</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w:t>
            </w:r>
            <w:r>
              <w:rPr>
                <w:rFonts w:ascii="宋体" w:hAnsi="宋体" w:cs="宋体" w:eastAsia="宋体" w:hint="default"/>
                <w:spacing w:val="-3"/>
                <w:sz w:val="18"/>
                <w:szCs w:val="18"/>
              </w:rPr>
              <w:t>使</w:t>
            </w:r>
            <w:r>
              <w:rPr>
                <w:rFonts w:ascii="宋体" w:hAnsi="宋体" w:cs="宋体" w:eastAsia="宋体" w:hint="default"/>
                <w:sz w:val="18"/>
                <w:szCs w:val="18"/>
              </w:rPr>
              <w:t>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769"/>
        <w:gridCol w:w="7800"/>
      </w:tblGrid>
      <w:tr>
        <w:trPr>
          <w:trHeight w:val="418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月前投入使用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万元，调整为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月前投入</w:t>
            </w:r>
          </w:p>
          <w:p>
            <w:pPr>
              <w:pStyle w:val="TableParagraph"/>
              <w:spacing w:line="300" w:lineRule="auto" w:before="63"/>
              <w:ind w:left="24" w:right="113"/>
              <w:jc w:val="both"/>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 </w:t>
            </w:r>
            <w:r>
              <w:rPr>
                <w:rFonts w:ascii="宋体" w:hAnsi="宋体" w:cs="宋体" w:eastAsia="宋体" w:hint="default"/>
                <w:sz w:val="18"/>
                <w:szCs w:val="18"/>
              </w:rPr>
              <w:t>万元。本次调整不涉及募集资金用途变更。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日，公司第三届董事会第四 </w:t>
            </w:r>
            <w:r>
              <w:rPr>
                <w:rFonts w:ascii="宋体" w:hAnsi="宋体" w:cs="宋体" w:eastAsia="宋体" w:hint="default"/>
                <w:spacing w:val="-3"/>
                <w:w w:val="100"/>
                <w:sz w:val="18"/>
                <w:szCs w:val="18"/>
              </w:rPr>
              <w:t>十八次会议审议通过了《关于调整募投项目投资进度的议案》，将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竹园国旅电子商务运营建设</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项</w:t>
            </w:r>
            <w:r>
              <w:rPr>
                <w:rFonts w:ascii="宋体" w:hAnsi="宋体" w:cs="宋体" w:eastAsia="宋体" w:hint="default"/>
                <w:spacing w:val="-49"/>
                <w:w w:val="100"/>
                <w:sz w:val="18"/>
                <w:szCs w:val="18"/>
              </w:rPr>
              <w:t> </w:t>
            </w:r>
            <w:r>
              <w:rPr>
                <w:rFonts w:ascii="宋体" w:hAnsi="宋体" w:cs="宋体" w:eastAsia="宋体" w:hint="default"/>
                <w:sz w:val="18"/>
                <w:szCs w:val="18"/>
              </w:rPr>
              <w:t>目资金使用计划进度由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月前投入使用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 </w:t>
            </w:r>
            <w:r>
              <w:rPr>
                <w:rFonts w:ascii="宋体" w:hAnsi="宋体" w:cs="宋体" w:eastAsia="宋体" w:hint="default"/>
                <w:sz w:val="18"/>
                <w:szCs w:val="18"/>
              </w:rPr>
              <w:t>万元，调</w:t>
            </w:r>
          </w:p>
          <w:p>
            <w:pPr>
              <w:pStyle w:val="TableParagraph"/>
              <w:spacing w:line="300" w:lineRule="auto" w:before="13"/>
              <w:ind w:left="24" w:right="156"/>
              <w:jc w:val="left"/>
              <w:rPr>
                <w:rFonts w:ascii="宋体" w:hAnsi="宋体" w:cs="宋体" w:eastAsia="宋体" w:hint="default"/>
                <w:sz w:val="18"/>
                <w:szCs w:val="18"/>
              </w:rPr>
            </w:pPr>
            <w:r>
              <w:rPr>
                <w:rFonts w:ascii="宋体" w:hAnsi="宋体" w:cs="宋体" w:eastAsia="宋体" w:hint="default"/>
                <w:sz w:val="18"/>
                <w:szCs w:val="18"/>
              </w:rPr>
              <w:t>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月前投入使用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 </w:t>
            </w:r>
            <w:r>
              <w:rPr>
                <w:rFonts w:ascii="宋体" w:hAnsi="宋体" w:cs="宋体" w:eastAsia="宋体" w:hint="default"/>
                <w:sz w:val="18"/>
                <w:szCs w:val="18"/>
              </w:rPr>
              <w:t>万元。本次调整不涉及募集 资金用途变更。</w:t>
            </w:r>
          </w:p>
          <w:p>
            <w:pPr>
              <w:pStyle w:val="TableParagraph"/>
              <w:spacing w:line="240" w:lineRule="auto" w:before="72"/>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年发行可转换公司债券募集资金</w:t>
            </w:r>
            <w:r>
              <w:rPr>
                <w:rFonts w:ascii="宋体" w:hAnsi="宋体" w:cs="宋体" w:eastAsia="宋体" w:hint="default"/>
                <w:sz w:val="18"/>
                <w:szCs w:val="18"/>
              </w:rPr>
            </w:r>
          </w:p>
          <w:p>
            <w:pPr>
              <w:pStyle w:val="TableParagraph"/>
              <w:spacing w:line="304" w:lineRule="auto" w:before="101"/>
              <w:ind w:left="24"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日，公司第四届董事会第十二次会议审议通过了《关于募投项目延期及部分调整的 </w:t>
            </w:r>
            <w:r>
              <w:rPr>
                <w:rFonts w:ascii="宋体" w:hAnsi="宋体" w:cs="宋体" w:eastAsia="宋体" w:hint="default"/>
                <w:spacing w:val="-5"/>
                <w:sz w:val="18"/>
                <w:szCs w:val="18"/>
              </w:rPr>
              <w:t>议案》，为了更为合理谨慎地使用募集资金，提升募集资金的使用效率，（</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）同意</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出境游业务平</w:t>
            </w:r>
            <w:r>
              <w:rPr>
                <w:rFonts w:ascii="宋体" w:hAnsi="宋体" w:cs="宋体" w:eastAsia="宋体" w:hint="default"/>
                <w:spacing w:val="-52"/>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出境云</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大数据管理分析平台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项目建成期由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日延期至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w w:val="100"/>
                <w:sz w:val="18"/>
                <w:szCs w:val="18"/>
              </w:rPr>
              <w:t>日；（</w:t>
            </w:r>
            <w:r>
              <w:rPr>
                <w:rFonts w:ascii="Times New Roman" w:hAnsi="Times New Roman" w:cs="Times New Roman" w:eastAsia="Times New Roman" w:hint="default"/>
                <w:spacing w:val="-3"/>
                <w:w w:val="100"/>
                <w:sz w:val="18"/>
                <w:szCs w:val="18"/>
              </w:rPr>
              <w:t>2</w:t>
            </w:r>
            <w:r>
              <w:rPr>
                <w:rFonts w:ascii="宋体" w:hAnsi="宋体" w:cs="宋体" w:eastAsia="宋体" w:hint="default"/>
                <w:spacing w:val="-3"/>
                <w:w w:val="100"/>
                <w:sz w:val="18"/>
                <w:szCs w:val="18"/>
              </w:rPr>
              <w:t>）同意</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出境游业务平台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子项目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实体营销网络拓展</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项目天津、上海实体门店实施主体由公</w:t>
            </w:r>
            <w:r>
              <w:rPr>
                <w:rFonts w:ascii="宋体" w:hAnsi="宋体" w:cs="宋体" w:eastAsia="宋体" w:hint="default"/>
                <w:spacing w:val="-46"/>
                <w:w w:val="100"/>
                <w:sz w:val="18"/>
                <w:szCs w:val="18"/>
              </w:rPr>
              <w:t> </w:t>
            </w:r>
            <w:r>
              <w:rPr>
                <w:rFonts w:ascii="宋体" w:hAnsi="宋体" w:cs="宋体" w:eastAsia="宋体" w:hint="default"/>
                <w:spacing w:val="-46"/>
                <w:w w:val="100"/>
                <w:sz w:val="18"/>
                <w:szCs w:val="18"/>
              </w:rPr>
            </w:r>
            <w:r>
              <w:rPr>
                <w:rFonts w:ascii="宋体" w:hAnsi="宋体" w:cs="宋体" w:eastAsia="宋体" w:hint="default"/>
                <w:sz w:val="18"/>
                <w:szCs w:val="18"/>
              </w:rPr>
              <w:t>司调整为公司在当地的全资子公司天津众信悠哉网国际旅行社有限公司（负责天津地区实体门 </w:t>
            </w:r>
            <w:r>
              <w:rPr>
                <w:rFonts w:ascii="宋体" w:hAnsi="宋体" w:cs="宋体" w:eastAsia="宋体" w:hint="default"/>
                <w:spacing w:val="-7"/>
                <w:sz w:val="18"/>
                <w:szCs w:val="18"/>
              </w:rPr>
              <w:t>店）、上海众信国际旅行社有限公司（负责上海地区实体门店）。</w:t>
            </w: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8"/>
              <w:ind w:left="24" w:right="11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9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年配套融资募集资金（发行股份购买资产并募集配套资金）</w:t>
            </w:r>
            <w:r>
              <w:rPr>
                <w:rFonts w:ascii="宋体" w:hAnsi="宋体" w:cs="宋体" w:eastAsia="宋体" w:hint="default"/>
                <w:sz w:val="18"/>
                <w:szCs w:val="18"/>
              </w:rPr>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竹园国旅电子商务运营建设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项目已经建设完毕。在支付完相关投资费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用后，剩余资金为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万元，用于补充流动资金。</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年发行可转换公司债券募集资金</w:t>
            </w:r>
            <w:r>
              <w:rPr>
                <w:rFonts w:ascii="宋体" w:hAnsi="宋体" w:cs="宋体" w:eastAsia="宋体" w:hint="default"/>
                <w:sz w:val="18"/>
                <w:szCs w:val="18"/>
              </w:rPr>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日公司第四届董事会第八次会议审议通过，公司使用可转债闲置募集资金人民币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亿元用于暂时补充流动资金，使用期限自本次董事会审议通过之日起不超过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日，使用募集资金补充流动资金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竹园国旅电子商务运营建设项目结余资金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313.81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月销户时为</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314.10</w:t>
            </w:r>
            <w:r>
              <w:rPr>
                <w:rFonts w:ascii="Times New Roman" w:hAnsi="Times New Roman" w:cs="Times New Roman" w:eastAsia="Times New Roman" w:hint="default"/>
                <w:spacing w:val="3"/>
                <w:sz w:val="18"/>
                <w:szCs w:val="18"/>
              </w:rPr>
              <w:t> </w:t>
            </w:r>
            <w:r>
              <w:rPr>
                <w:rFonts w:ascii="宋体" w:hAnsi="宋体" w:cs="宋体" w:eastAsia="宋体" w:hint="default"/>
                <w:spacing w:val="-24"/>
                <w:sz w:val="18"/>
                <w:szCs w:val="18"/>
              </w:rPr>
              <w:t>万元），</w:t>
            </w:r>
            <w:r>
              <w:rPr>
                <w:rFonts w:ascii="宋体" w:hAnsi="宋体" w:cs="宋体" w:eastAsia="宋体" w:hint="default"/>
                <w:sz w:val="18"/>
                <w:szCs w:val="18"/>
              </w:rPr>
              <w:t> 系项目实施后的剩余资金及募集资金产生的利息收入。</w:t>
            </w:r>
          </w:p>
        </w:tc>
      </w:tr>
      <w:tr>
        <w:trPr>
          <w:trHeight w:val="266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年发行可转换公司债券募集资金</w:t>
            </w:r>
            <w:r>
              <w:rPr>
                <w:rFonts w:ascii="宋体" w:hAnsi="宋体" w:cs="宋体" w:eastAsia="宋体" w:hint="default"/>
                <w:sz w:val="18"/>
                <w:szCs w:val="18"/>
              </w:rPr>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日公司第四届董事会第八次会议审议通过，公司使用可转债闲置募集资金人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亿元用于暂时补充流动资金，使用期限自本次董事会审议通过之日起不超过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日，使用募集资金补充流动资金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亿元。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日公司第四届董事会第四次会议审议通过，公司在不影响募集资金投资项目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正常进行的情况下，使用额度不超过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亿元可转债闲置募集资金进行现金管理，截至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0" w:lineRule="auto" w:before="63"/>
              <w:ind w:left="24"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日，使用募集资金购买结构性存款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、剩余尚未使用的募集资金仍存放于募集资金 专用户。</w:t>
            </w:r>
          </w:p>
        </w:tc>
      </w:tr>
      <w:tr>
        <w:trPr>
          <w:trHeight w:val="102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公司报告期不存在募集资金变更项目情况。</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0" w:top="110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054"/>
        <w:gridCol w:w="898"/>
        <w:gridCol w:w="850"/>
        <w:gridCol w:w="1135"/>
        <w:gridCol w:w="1275"/>
        <w:gridCol w:w="1220"/>
        <w:gridCol w:w="1334"/>
        <w:gridCol w:w="1275"/>
        <w:gridCol w:w="1135"/>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13,704,171.00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908,201,270.55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311,798,411.81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4,891,469,133.58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129,628,621.50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96,819,261.51</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众信博睿</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整合营销 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413,670,413.53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196,131,130.28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960,933,169.28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27,801,806.15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22,057,423.60</w:t>
            </w:r>
          </w:p>
        </w:tc>
      </w:tr>
      <w:tr>
        <w:trPr>
          <w:trHeight w:val="71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优耐德（北 京）</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407,094,011.18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2,046,930.92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1,935,640,731.62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5,861,778.61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4,131,622.80</w:t>
            </w:r>
          </w:p>
        </w:tc>
      </w:tr>
    </w:tbl>
    <w:p>
      <w:pPr>
        <w:spacing w:line="240" w:lineRule="auto" w:before="2"/>
        <w:rPr>
          <w:rFonts w:ascii="宋体" w:hAnsi="宋体" w:cs="宋体" w:eastAsia="宋体" w:hint="default"/>
          <w:sz w:val="27"/>
          <w:szCs w:val="27"/>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795"/>
        <w:gridCol w:w="2835"/>
        <w:gridCol w:w="2940"/>
      </w:tblGrid>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南通众信和平国际旅行社有限公司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内蒙古众信旅游山水国际旅行社有限公司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石家庄众信优游国际旅行社有限公司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河北众信省青国际旅行社有限公司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北京聚力优游投资管理合伙企业（有限合伙）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中企信融资租赁有限公司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SSR IMMO </w:t>
            </w:r>
            <w:r>
              <w:rPr>
                <w:rFonts w:ascii="Times New Roman"/>
                <w:spacing w:val="-5"/>
                <w:sz w:val="18"/>
              </w:rPr>
              <w:t>VALAIS</w:t>
            </w:r>
            <w:r>
              <w:rPr>
                <w:rFonts w:ascii="Times New Roman"/>
                <w:spacing w:val="-4"/>
                <w:sz w:val="18"/>
              </w:rPr>
              <w:t> </w:t>
            </w:r>
            <w:r>
              <w:rPr>
                <w:rFonts w:ascii="Times New Roman"/>
                <w:sz w:val="18"/>
              </w:rPr>
              <w:t>SA</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71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991"/>
              <w:jc w:val="left"/>
              <w:rPr>
                <w:rFonts w:ascii="Times New Roman" w:hAnsi="Times New Roman" w:cs="Times New Roman" w:eastAsia="Times New Roman" w:hint="default"/>
                <w:sz w:val="18"/>
                <w:szCs w:val="18"/>
              </w:rPr>
            </w:pPr>
            <w:r>
              <w:rPr>
                <w:rFonts w:ascii="Times New Roman"/>
                <w:sz w:val="18"/>
              </w:rPr>
              <w:t>DIP-INSIDER </w:t>
            </w:r>
            <w:r>
              <w:rPr>
                <w:rFonts w:ascii="Times New Roman"/>
                <w:spacing w:val="-3"/>
                <w:sz w:val="18"/>
              </w:rPr>
              <w:t>CULTURE</w:t>
            </w:r>
            <w:r>
              <w:rPr>
                <w:rFonts w:ascii="Times New Roman"/>
                <w:spacing w:val="-7"/>
                <w:sz w:val="18"/>
              </w:rPr>
              <w:t> </w:t>
            </w:r>
            <w:r>
              <w:rPr>
                <w:rFonts w:ascii="Times New Roman"/>
                <w:sz w:val="18"/>
              </w:rPr>
              <w:t>TOURISM</w:t>
            </w:r>
            <w:r>
              <w:rPr>
                <w:rFonts w:ascii="Times New Roman"/>
                <w:w w:val="99"/>
                <w:sz w:val="18"/>
              </w:rPr>
              <w:t> </w:t>
            </w:r>
            <w:r>
              <w:rPr>
                <w:rFonts w:ascii="Times New Roman"/>
                <w:sz w:val="18"/>
              </w:rPr>
              <w:t>CONSULTING PTY</w:t>
            </w:r>
            <w:r>
              <w:rPr>
                <w:rFonts w:ascii="Times New Roman"/>
                <w:spacing w:val="-25"/>
                <w:sz w:val="18"/>
              </w:rPr>
              <w:t> </w:t>
            </w:r>
            <w:r>
              <w:rPr>
                <w:rFonts w:ascii="Times New Roman"/>
                <w:spacing w:val="-7"/>
                <w:sz w:val="18"/>
              </w:rPr>
              <w:t>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北京优达企业管理合伙企业（有限合伙）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U-Top </w:t>
            </w:r>
            <w:r>
              <w:rPr>
                <w:rFonts w:ascii="Times New Roman" w:hAnsi="Times New Roman" w:cs="Times New Roman" w:eastAsia="Times New Roman" w:hint="default"/>
                <w:sz w:val="18"/>
                <w:szCs w:val="18"/>
              </w:rPr>
              <w:t>Investment</w:t>
            </w:r>
            <w:r>
              <w:rPr>
                <w:rFonts w:ascii="宋体" w:hAnsi="宋体" w:cs="宋体" w:eastAsia="宋体" w:hint="default"/>
                <w:sz w:val="18"/>
                <w:szCs w:val="18"/>
              </w:rPr>
              <w:t>（</w:t>
            </w:r>
            <w:r>
              <w:rPr>
                <w:rFonts w:ascii="Times New Roman" w:hAnsi="Times New Roman" w:cs="Times New Roman" w:eastAsia="Times New Roman" w:hint="default"/>
                <w:sz w:val="18"/>
                <w:szCs w:val="18"/>
              </w:rPr>
              <w:t>Saipan</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Ins.</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bl>
    <w:p>
      <w:pPr>
        <w:spacing w:after="0" w:line="240" w:lineRule="auto"/>
        <w:jc w:val="center"/>
        <w:rPr>
          <w:rFonts w:ascii="宋体" w:hAnsi="宋体" w:cs="宋体" w:eastAsia="宋体" w:hint="default"/>
          <w:sz w:val="18"/>
          <w:szCs w:val="18"/>
        </w:rPr>
        <w:sectPr>
          <w:type w:val="continuous"/>
          <w:pgSz w:w="11910" w:h="16840"/>
          <w:pgMar w:top="1380" w:bottom="70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795"/>
        <w:gridCol w:w="2835"/>
        <w:gridCol w:w="2940"/>
      </w:tblGrid>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昆明御景国际旅行社有限公司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9"/>
              <w:jc w:val="right"/>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Kaytrip Spain</w:t>
            </w:r>
            <w:r>
              <w:rPr>
                <w:rFonts w:ascii="Times New Roman"/>
                <w:spacing w:val="-4"/>
                <w:sz w:val="18"/>
              </w:rPr>
              <w:t> </w:t>
            </w:r>
            <w:r>
              <w:rPr>
                <w:rFonts w:ascii="Times New Roman"/>
                <w:sz w:val="18"/>
              </w:rPr>
              <w:t>S.L</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重庆竹园旅行社有限公司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9"/>
              <w:jc w:val="right"/>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北京众信天赋体育推广有限公司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北京奇诺威咨询有限公司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9"/>
              <w:jc w:val="right"/>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上海众柚商务咨询有限公司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河南众信国际旅行社有限公司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9"/>
              <w:jc w:val="right"/>
              <w:rPr>
                <w:rFonts w:ascii="宋体" w:hAnsi="宋体" w:cs="宋体" w:eastAsia="宋体" w:hint="default"/>
                <w:sz w:val="18"/>
                <w:szCs w:val="18"/>
              </w:rPr>
            </w:pPr>
            <w:r>
              <w:rPr>
                <w:rFonts w:ascii="宋体" w:hAnsi="宋体" w:cs="宋体" w:eastAsia="宋体" w:hint="default"/>
                <w:sz w:val="18"/>
                <w:szCs w:val="18"/>
              </w:rPr>
              <w:t>新设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厦门众信凡星教育科技有限公司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处置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杭州四达因私出入境服务有限公司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9"/>
              <w:jc w:val="right"/>
              <w:rPr>
                <w:rFonts w:ascii="宋体" w:hAnsi="宋体" w:cs="宋体" w:eastAsia="宋体" w:hint="default"/>
                <w:sz w:val="18"/>
                <w:szCs w:val="18"/>
              </w:rPr>
            </w:pPr>
            <w:r>
              <w:rPr>
                <w:rFonts w:ascii="宋体" w:hAnsi="宋体" w:cs="宋体" w:eastAsia="宋体" w:hint="default"/>
                <w:sz w:val="18"/>
                <w:szCs w:val="18"/>
              </w:rPr>
              <w:t>处置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ANSEL VIP</w:t>
            </w:r>
            <w:r>
              <w:rPr>
                <w:rFonts w:ascii="Times New Roman"/>
                <w:spacing w:val="-23"/>
                <w:sz w:val="18"/>
              </w:rPr>
              <w:t> </w:t>
            </w:r>
            <w:r>
              <w:rPr>
                <w:rFonts w:ascii="Times New Roman"/>
                <w:sz w:val="18"/>
              </w:rPr>
              <w:t>SHUTTLE</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29"/>
              <w:jc w:val="right"/>
              <w:rPr>
                <w:rFonts w:ascii="宋体" w:hAnsi="宋体" w:cs="宋体" w:eastAsia="宋体" w:hint="default"/>
                <w:sz w:val="18"/>
                <w:szCs w:val="18"/>
              </w:rPr>
            </w:pPr>
            <w:r>
              <w:rPr>
                <w:rFonts w:ascii="宋体" w:hAnsi="宋体" w:cs="宋体" w:eastAsia="宋体" w:hint="default"/>
                <w:sz w:val="18"/>
                <w:szCs w:val="18"/>
              </w:rPr>
              <w:t>处置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上海优耐德国际旅行社有限公司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9"/>
              <w:jc w:val="right"/>
              <w:rPr>
                <w:rFonts w:ascii="宋体" w:hAnsi="宋体" w:cs="宋体" w:eastAsia="宋体" w:hint="default"/>
                <w:sz w:val="18"/>
                <w:szCs w:val="18"/>
              </w:rPr>
            </w:pPr>
            <w:r>
              <w:rPr>
                <w:rFonts w:ascii="宋体" w:hAnsi="宋体" w:cs="宋体" w:eastAsia="宋体" w:hint="default"/>
                <w:sz w:val="18"/>
                <w:szCs w:val="18"/>
              </w:rPr>
              <w:t>处置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青岛开元埃尔卑教育文化有限公司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处置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33" w:firstLine="480"/>
        <w:jc w:val="left"/>
      </w:pPr>
      <w:r>
        <w:rPr>
          <w:spacing w:val="-2"/>
        </w:rPr>
        <w:t>公司董事会认真分析了未来出境游与出境服务业务的发展趋势，结合公司战略规划和实际情况，对</w:t>
      </w:r>
      <w:r>
        <w:rPr>
          <w:w w:val="100"/>
        </w:rPr>
        <w:t> </w:t>
      </w:r>
      <w:r>
        <w:rPr/>
        <w:t>公司未来发展及</w:t>
      </w:r>
      <w:r>
        <w:rPr>
          <w:rFonts w:ascii="Times New Roman" w:hAnsi="Times New Roman" w:cs="Times New Roman" w:eastAsia="Times New Roman" w:hint="default"/>
        </w:rPr>
        <w:t>2019</w:t>
      </w:r>
      <w:r>
        <w:rPr/>
        <w:t>年经营计划规划如下：</w:t>
      </w:r>
    </w:p>
    <w:p>
      <w:pPr>
        <w:pStyle w:val="Heading5"/>
        <w:spacing w:line="240" w:lineRule="auto" w:before="14"/>
        <w:ind w:left="633" w:right="1133"/>
        <w:jc w:val="left"/>
        <w:rPr>
          <w:b w:val="0"/>
          <w:bCs w:val="0"/>
        </w:rPr>
      </w:pPr>
      <w:r>
        <w:rPr>
          <w:rFonts w:ascii="Times New Roman" w:hAnsi="Times New Roman" w:cs="Times New Roman" w:eastAsia="Times New Roman" w:hint="default"/>
        </w:rPr>
        <w:t>1</w:t>
      </w:r>
      <w:r>
        <w:rPr/>
        <w:t>、行业发展趋势与格局</w:t>
      </w:r>
      <w:r>
        <w:rPr>
          <w:b w:val="0"/>
          <w:bCs w:val="0"/>
        </w:rPr>
      </w:r>
    </w:p>
    <w:p>
      <w:pPr>
        <w:spacing w:line="386" w:lineRule="auto" w:before="177"/>
        <w:ind w:left="635"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）多重利好因素推动出境旅游及出境服务市场蓬勃发展</w:t>
      </w:r>
      <w:r>
        <w:rPr>
          <w:rFonts w:ascii="宋体" w:hAnsi="宋体" w:cs="宋体" w:eastAsia="宋体" w:hint="default"/>
          <w:b/>
          <w:bCs/>
          <w:w w:val="100"/>
          <w:sz w:val="21"/>
          <w:szCs w:val="21"/>
        </w:rPr>
        <w:t> </w:t>
      </w:r>
      <w:r>
        <w:rPr>
          <w:rFonts w:ascii="宋体" w:hAnsi="宋体" w:cs="宋体" w:eastAsia="宋体" w:hint="default"/>
          <w:spacing w:val="-2"/>
          <w:sz w:val="21"/>
          <w:szCs w:val="21"/>
        </w:rPr>
        <w:t>党的十九大报告指出，中国特色社会主义进入新时代即将踏上决胜全面建成小康社会的新征程。旅</w:t>
      </w:r>
    </w:p>
    <w:p>
      <w:pPr>
        <w:pStyle w:val="BodyText"/>
        <w:spacing w:line="403" w:lineRule="auto" w:before="65"/>
        <w:ind w:right="1133"/>
        <w:jc w:val="left"/>
      </w:pPr>
      <w:r>
        <w:rPr/>
        <w:t>游是美好生活的风向标，是人民日常生活的重要组成部分，是衡量人民生活水平的重要指标，成为人民</w:t>
      </w:r>
      <w:r>
        <w:rPr>
          <w:w w:val="100"/>
        </w:rPr>
        <w:t> </w:t>
      </w:r>
      <w:r>
        <w:rPr>
          <w:spacing w:val="-2"/>
        </w:rPr>
        <w:t>幸福生活的刚需，旅游业列</w:t>
      </w:r>
      <w:r>
        <w:rPr>
          <w:rFonts w:ascii="Times New Roman" w:hAnsi="Times New Roman" w:cs="Times New Roman" w:eastAsia="Times New Roman" w:hint="default"/>
          <w:spacing w:val="-2"/>
        </w:rPr>
        <w:t>“</w:t>
      </w:r>
      <w:r>
        <w:rPr>
          <w:spacing w:val="-2"/>
        </w:rPr>
        <w:t>五大幸福产业</w:t>
      </w:r>
      <w:r>
        <w:rPr>
          <w:rFonts w:ascii="Times New Roman" w:hAnsi="Times New Roman" w:cs="Times New Roman" w:eastAsia="Times New Roman" w:hint="default"/>
          <w:spacing w:val="-2"/>
        </w:rPr>
        <w:t>”</w:t>
      </w:r>
      <w:r>
        <w:rPr>
          <w:spacing w:val="-2"/>
        </w:rPr>
        <w:t>之首。</w:t>
      </w:r>
      <w:r>
        <w:rPr>
          <w:rFonts w:ascii="宋体" w:hAnsi="宋体" w:cs="宋体" w:eastAsia="宋体" w:hint="default"/>
          <w:spacing w:val="-2"/>
        </w:rPr>
        <w:t>2018</w:t>
      </w:r>
      <w:r>
        <w:rPr>
          <w:spacing w:val="-2"/>
        </w:rPr>
        <w:t>年国务院机构改革文化部和国家旅游局合并成立新</w:t>
      </w:r>
      <w:r>
        <w:rPr>
          <w:spacing w:val="-19"/>
        </w:rPr>
        <w:t> </w:t>
      </w:r>
      <w:r>
        <w:rPr>
          <w:spacing w:val="-19"/>
        </w:rPr>
      </w:r>
      <w:r>
        <w:rPr/>
        <w:t>的文化和旅游部，以文促旅、文旅融合，旅游作为文化传播的重要载体，文化作为旅游的重要内容的认</w:t>
      </w:r>
      <w:r>
        <w:rPr>
          <w:w w:val="100"/>
        </w:rPr>
        <w:t> </w:t>
      </w:r>
      <w:r>
        <w:rPr/>
        <w:t>识在制度层面得到了保证，有利于市场各类主体继续不断创新思维，开发更多的高附加值的旅游产品，</w:t>
      </w:r>
      <w:r>
        <w:rPr>
          <w:w w:val="100"/>
        </w:rPr>
        <w:t> </w:t>
      </w:r>
      <w:r>
        <w:rPr/>
        <w:t>提升旅游产品的品质。</w:t>
      </w:r>
    </w:p>
    <w:p>
      <w:pPr>
        <w:pStyle w:val="BodyText"/>
        <w:spacing w:line="386" w:lineRule="auto" w:before="50"/>
        <w:ind w:right="1126" w:firstLine="482"/>
        <w:jc w:val="left"/>
      </w:pPr>
      <w:r>
        <w:rPr/>
        <w:t>一方面，基于我国庞大的人口基数，</w:t>
      </w:r>
      <w:r>
        <w:rPr>
          <w:rFonts w:ascii="Times New Roman" w:hAnsi="Times New Roman" w:cs="Times New Roman" w:eastAsia="Times New Roman" w:hint="default"/>
        </w:rPr>
        <w:t>30</w:t>
      </w:r>
      <w:r>
        <w:rPr/>
        <w:t>年改革开放积累的大量的国民财富，出境游行业的潜力将不</w:t>
      </w:r>
      <w:r>
        <w:rPr>
          <w:w w:val="100"/>
        </w:rPr>
        <w:t> </w:t>
      </w:r>
      <w:r>
        <w:rPr>
          <w:spacing w:val="-2"/>
        </w:rPr>
        <w:t>断释放。目前中国持有护照人数不到总人口的</w:t>
      </w:r>
      <w:r>
        <w:rPr>
          <w:rFonts w:ascii="Times New Roman" w:hAnsi="Times New Roman" w:cs="Times New Roman" w:eastAsia="Times New Roman" w:hint="default"/>
          <w:spacing w:val="-2"/>
        </w:rPr>
        <w:t>10%</w:t>
      </w:r>
      <w:r>
        <w:rPr>
          <w:spacing w:val="-2"/>
        </w:rPr>
        <w:t>（而欧美发达国家此数据比例在</w:t>
      </w:r>
      <w:r>
        <w:rPr>
          <w:rFonts w:ascii="Times New Roman" w:hAnsi="Times New Roman" w:cs="Times New Roman" w:eastAsia="Times New Roman" w:hint="default"/>
          <w:spacing w:val="-2"/>
        </w:rPr>
        <w:t>40%-70%</w:t>
      </w:r>
      <w:r>
        <w:rPr>
          <w:spacing w:val="-2"/>
        </w:rPr>
        <w:t>以上），相当</w:t>
      </w:r>
      <w:r>
        <w:rPr>
          <w:spacing w:val="-14"/>
        </w:rPr>
        <w:t> </w:t>
      </w:r>
      <w:r>
        <w:rPr>
          <w:spacing w:val="-14"/>
        </w:rPr>
      </w:r>
      <w:r>
        <w:rPr>
          <w:spacing w:val="-2"/>
        </w:rPr>
        <w:t>于我国尚有</w:t>
      </w:r>
      <w:r>
        <w:rPr>
          <w:rFonts w:ascii="Times New Roman" w:hAnsi="Times New Roman" w:cs="Times New Roman" w:eastAsia="Times New Roman" w:hint="default"/>
          <w:spacing w:val="-2"/>
        </w:rPr>
        <w:t>90%</w:t>
      </w:r>
      <w:r>
        <w:rPr>
          <w:spacing w:val="-2"/>
        </w:rPr>
        <w:t>的人口尚未进入出境旅游市场，出境旅游市场拥有巨大的发展潜力。另一方面，旅游业发</w:t>
      </w:r>
      <w:r>
        <w:rPr>
          <w:spacing w:val="-17"/>
        </w:rPr>
        <w:t> </w:t>
      </w:r>
      <w:r>
        <w:rPr>
          <w:spacing w:val="-17"/>
        </w:rPr>
      </w:r>
      <w:r>
        <w:rPr>
          <w:spacing w:val="-2"/>
        </w:rPr>
        <w:t>挥着进一步推动形成全面开放新格局的作用，成为促进</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倡议人文交流的载体，在国家外交中扮</w:t>
      </w:r>
      <w:r>
        <w:rPr>
          <w:spacing w:val="-17"/>
        </w:rPr>
        <w:t> </w:t>
      </w:r>
      <w:r>
        <w:rPr>
          <w:spacing w:val="-17"/>
        </w:rPr>
      </w:r>
      <w:r>
        <w:rPr/>
        <w:t>演更为积极的角色。出境游推动着中国与世界各国民间文化的融合和交往，促进人民币的国际化进程。</w:t>
      </w:r>
    </w:p>
    <w:p>
      <w:pPr>
        <w:spacing w:after="0" w:line="386"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33"/>
        <w:jc w:val="left"/>
      </w:pPr>
      <w:r>
        <w:rPr>
          <w:spacing w:val="-2"/>
        </w:rPr>
        <w:t>同时，随着签证条件的便利化，证照互认带来的我国护照含金量的不断提升，前往世界各地的不断增加</w:t>
      </w:r>
      <w:r>
        <w:rPr>
          <w:spacing w:val="-21"/>
        </w:rPr>
        <w:t> </w:t>
      </w:r>
      <w:r>
        <w:rPr>
          <w:spacing w:val="-21"/>
        </w:rPr>
      </w:r>
      <w:r>
        <w:rPr/>
        <w:t>的出境口岸城市、人民币不断升值、银联卡在境外的广泛使用等多重利好因素都使得出境活动更为便</w:t>
      </w:r>
      <w:r>
        <w:rPr>
          <w:w w:val="100"/>
        </w:rPr>
        <w:t> </w:t>
      </w:r>
      <w:r>
        <w:rPr/>
        <w:t>利，进一步提升了国人出国的意愿。</w:t>
      </w:r>
    </w:p>
    <w:p>
      <w:pPr>
        <w:pStyle w:val="BodyText"/>
        <w:spacing w:line="398" w:lineRule="auto"/>
        <w:ind w:right="1133" w:firstLine="480"/>
        <w:jc w:val="left"/>
      </w:pPr>
      <w:r>
        <w:rPr>
          <w:spacing w:val="-2"/>
        </w:rPr>
        <w:t>伴随着</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政策的落地，</w:t>
      </w:r>
      <w:r>
        <w:rPr>
          <w:rFonts w:ascii="Times New Roman" w:hAnsi="Times New Roman" w:cs="Times New Roman" w:eastAsia="Times New Roman" w:hint="default"/>
          <w:spacing w:val="-2"/>
        </w:rPr>
        <w:t>“</w:t>
      </w:r>
      <w:r>
        <w:rPr>
          <w:spacing w:val="-2"/>
        </w:rPr>
        <w:t>融合</w:t>
      </w:r>
      <w:r>
        <w:rPr>
          <w:rFonts w:ascii="Times New Roman" w:hAnsi="Times New Roman" w:cs="Times New Roman" w:eastAsia="Times New Roman" w:hint="default"/>
          <w:spacing w:val="-2"/>
        </w:rPr>
        <w:t>”</w:t>
      </w:r>
      <w:r>
        <w:rPr>
          <w:spacing w:val="-2"/>
        </w:rPr>
        <w:t>成为大国崛起背景下的新常态。互联互通，旅游先通，</w:t>
      </w:r>
      <w:r>
        <w:rPr>
          <w:rFonts w:ascii="Times New Roman" w:hAnsi="Times New Roman" w:cs="Times New Roman" w:eastAsia="Times New Roman" w:hint="default"/>
          <w:spacing w:val="-2"/>
        </w:rPr>
        <w:t>“</w:t>
      </w:r>
      <w:r>
        <w:rPr>
          <w:spacing w:val="-2"/>
        </w:rPr>
        <w:t>走出</w:t>
      </w:r>
      <w:r>
        <w:rPr>
          <w:w w:val="100"/>
        </w:rPr>
        <w:t> </w:t>
      </w:r>
      <w:r>
        <w:rPr>
          <w:spacing w:val="-2"/>
        </w:rPr>
        <w:t>去</w:t>
      </w:r>
      <w:r>
        <w:rPr>
          <w:rFonts w:ascii="Times New Roman" w:hAnsi="Times New Roman" w:cs="Times New Roman" w:eastAsia="Times New Roman" w:hint="default"/>
          <w:spacing w:val="-2"/>
        </w:rPr>
        <w:t>”</w:t>
      </w:r>
      <w:r>
        <w:rPr>
          <w:spacing w:val="-2"/>
        </w:rPr>
        <w:t>以出境游的发展作为开端，未来将深入走向出境综合服务领域。伴随着中产阶级消费需求升级，单纯</w:t>
      </w:r>
      <w:r>
        <w:rPr>
          <w:spacing w:val="-22"/>
        </w:rPr>
        <w:t> </w:t>
      </w:r>
      <w:r>
        <w:rPr>
          <w:spacing w:val="-22"/>
        </w:rPr>
      </w:r>
      <w:r>
        <w:rPr/>
        <w:t>的观光、度假不再是出国旅游的唯一目的，游学及留学教育、移民置业、旅游金融、健康医疗等各类出</w:t>
      </w:r>
      <w:r>
        <w:rPr>
          <w:w w:val="100"/>
        </w:rPr>
        <w:t> </w:t>
      </w:r>
      <w:r>
        <w:rPr/>
        <w:t>境服务需求将不断增加，出境服务市场将如目前的出境游市场一样在未来几年被持续打开扩大，具有广</w:t>
      </w:r>
      <w:r>
        <w:rPr>
          <w:w w:val="100"/>
        </w:rPr>
        <w:t> </w:t>
      </w:r>
      <w:r>
        <w:rPr/>
        <w:t>阔前景和发展空间。</w:t>
      </w:r>
    </w:p>
    <w:p>
      <w:pPr>
        <w:pStyle w:val="Heading5"/>
        <w:spacing w:line="386" w:lineRule="auto" w:before="55"/>
        <w:ind w:right="1133" w:firstLine="480"/>
        <w:jc w:val="left"/>
        <w:rPr>
          <w:b w:val="0"/>
          <w:bCs w:val="0"/>
        </w:rPr>
      </w:pPr>
      <w:r>
        <w:rPr>
          <w:spacing w:val="-1"/>
        </w:rPr>
        <w:t>（</w:t>
      </w:r>
      <w:r>
        <w:rPr>
          <w:rFonts w:ascii="Times New Roman" w:hAnsi="Times New Roman" w:cs="Times New Roman" w:eastAsia="Times New Roman" w:hint="default"/>
          <w:spacing w:val="-1"/>
        </w:rPr>
        <w:t>2</w:t>
      </w:r>
      <w:r>
        <w:rPr>
          <w:spacing w:val="-1"/>
        </w:rPr>
        <w:t>）市场竞争激烈，线上线下持续融合，突出的产品制造能力和良好的销售渠道才能使得旅行社</w:t>
      </w:r>
      <w:r>
        <w:rPr>
          <w:w w:val="100"/>
        </w:rPr>
        <w:t> </w:t>
      </w:r>
      <w:r>
        <w:rPr/>
        <w:t>发展空间持续扩展</w:t>
      </w:r>
      <w:r>
        <w:rPr>
          <w:b w:val="0"/>
          <w:bCs w:val="0"/>
        </w:rPr>
      </w:r>
    </w:p>
    <w:p>
      <w:pPr>
        <w:pStyle w:val="BodyText"/>
        <w:spacing w:line="408" w:lineRule="auto" w:before="65"/>
        <w:ind w:right="1253" w:firstLine="480"/>
        <w:jc w:val="both"/>
      </w:pPr>
      <w:r>
        <w:rPr>
          <w:spacing w:val="-2"/>
        </w:rPr>
        <w:t>旅游行业是一个注重服务和运营的行业，旅游产品具有明显的虚拟性、区域化、非标准化特点，尤</w:t>
      </w:r>
      <w:r>
        <w:rPr>
          <w:w w:val="100"/>
        </w:rPr>
        <w:t> </w:t>
      </w:r>
      <w:r>
        <w:rPr>
          <w:spacing w:val="-2"/>
        </w:rPr>
        <w:t>其是出境旅游产品，消费者仍然有较强人际服务需求。目前公司已是国内最大出境旅游运营商之一，全</w:t>
      </w:r>
      <w:r>
        <w:rPr>
          <w:spacing w:val="-21"/>
        </w:rPr>
        <w:t> </w:t>
      </w:r>
      <w:r>
        <w:rPr>
          <w:spacing w:val="-21"/>
        </w:rPr>
      </w:r>
      <w:r>
        <w:rPr>
          <w:spacing w:val="-2"/>
        </w:rPr>
        <w:t>国性的大型出境游产品提供商。面对着激烈的市场竞争，公司必须抓住产品制造的核心，加强资源端把</w:t>
      </w:r>
      <w:r>
        <w:rPr>
          <w:spacing w:val="-21"/>
        </w:rPr>
        <w:t> </w:t>
      </w:r>
      <w:r>
        <w:rPr>
          <w:spacing w:val="-21"/>
        </w:rPr>
      </w:r>
      <w:r>
        <w:rPr>
          <w:spacing w:val="-2"/>
        </w:rPr>
        <w:t>控力度，丰富各类型产品，线上线下结合，在产品和渠道上不断创新，以消费者认可的产品匹配对应的</w:t>
      </w:r>
      <w:r>
        <w:rPr>
          <w:spacing w:val="-21"/>
        </w:rPr>
        <w:t> </w:t>
      </w:r>
      <w:r>
        <w:rPr>
          <w:spacing w:val="-21"/>
        </w:rPr>
      </w:r>
      <w:r>
        <w:rPr/>
        <w:t>分销渠道，才能不断拓展自己的发展空间，并保持竞争优势。</w:t>
      </w:r>
    </w:p>
    <w:p>
      <w:pPr>
        <w:pStyle w:val="Heading5"/>
        <w:spacing w:line="386" w:lineRule="auto" w:before="46"/>
        <w:ind w:right="1133" w:firstLine="480"/>
        <w:jc w:val="left"/>
        <w:rPr>
          <w:b w:val="0"/>
          <w:bCs w:val="0"/>
        </w:rPr>
      </w:pPr>
      <w:r>
        <w:rPr>
          <w:spacing w:val="-1"/>
        </w:rPr>
        <w:t>（</w:t>
      </w:r>
      <w:r>
        <w:rPr>
          <w:rFonts w:ascii="Times New Roman" w:hAnsi="Times New Roman" w:cs="Times New Roman" w:eastAsia="Times New Roman" w:hint="default"/>
          <w:spacing w:val="-1"/>
        </w:rPr>
        <w:t>3</w:t>
      </w:r>
      <w:r>
        <w:rPr>
          <w:spacing w:val="-1"/>
        </w:rPr>
        <w:t>）产品和服务能力日益成为行业的核心竞争力，大数据、物联网、</w:t>
      </w:r>
      <w:r>
        <w:rPr>
          <w:rFonts w:ascii="Times New Roman" w:hAnsi="Times New Roman" w:cs="Times New Roman" w:eastAsia="Times New Roman" w:hint="default"/>
          <w:spacing w:val="-1"/>
        </w:rPr>
        <w:t>AR</w:t>
      </w:r>
      <w:r>
        <w:rPr>
          <w:spacing w:val="-1"/>
        </w:rPr>
        <w:t>等技术将促进旅游企业深</w:t>
      </w:r>
      <w:r>
        <w:rPr>
          <w:w w:val="100"/>
        </w:rPr>
        <w:t> </w:t>
      </w:r>
      <w:r>
        <w:rPr/>
        <w:t>入相关领域并实现迭代升级</w:t>
      </w:r>
      <w:r>
        <w:rPr>
          <w:b w:val="0"/>
          <w:bCs w:val="0"/>
        </w:rPr>
      </w:r>
    </w:p>
    <w:p>
      <w:pPr>
        <w:pStyle w:val="BodyText"/>
        <w:spacing w:line="400" w:lineRule="auto" w:before="65"/>
        <w:ind w:right="1133" w:firstLine="480"/>
        <w:jc w:val="left"/>
      </w:pPr>
      <w:r>
        <w:rPr/>
        <w:t>在旅游产品的供给侧，随着国人出境游经验的丰富，消费观念的提升，越来愈多的消费者愿意为优</w:t>
      </w:r>
      <w:r>
        <w:rPr>
          <w:w w:val="100"/>
        </w:rPr>
        <w:t> </w:t>
      </w:r>
      <w:r>
        <w:rPr/>
        <w:t>质产品服务买单，旅游行业将进一步回归产品和服务本质。针对不同客群的跟团游、定制游、境外目的</w:t>
      </w:r>
      <w:r>
        <w:rPr>
          <w:w w:val="100"/>
        </w:rPr>
        <w:t> </w:t>
      </w:r>
      <w:r>
        <w:rPr>
          <w:spacing w:val="-2"/>
        </w:rPr>
        <w:t>地产品均呈现增长态势，一方面公司需要实施</w:t>
      </w:r>
      <w:r>
        <w:rPr>
          <w:rFonts w:ascii="Times New Roman" w:hAnsi="Times New Roman" w:cs="Times New Roman" w:eastAsia="Times New Roman" w:hint="default"/>
          <w:spacing w:val="-2"/>
        </w:rPr>
        <w:t>“</w:t>
      </w:r>
      <w:r>
        <w:rPr>
          <w:spacing w:val="-2"/>
        </w:rPr>
        <w:t>产品向上</w:t>
      </w:r>
      <w:r>
        <w:rPr>
          <w:rFonts w:ascii="Times New Roman" w:hAnsi="Times New Roman" w:cs="Times New Roman" w:eastAsia="Times New Roman" w:hint="default"/>
          <w:spacing w:val="-2"/>
        </w:rPr>
        <w:t>”</w:t>
      </w:r>
      <w:r>
        <w:rPr>
          <w:spacing w:val="-2"/>
        </w:rPr>
        <w:t>将原有的产品需要不断优化升级，另一方面则需</w:t>
      </w:r>
      <w:r>
        <w:rPr>
          <w:spacing w:val="-24"/>
        </w:rPr>
        <w:t> </w:t>
      </w:r>
      <w:r>
        <w:rPr>
          <w:spacing w:val="-24"/>
        </w:rPr>
      </w:r>
      <w:r>
        <w:rPr/>
        <w:t>要不断进行产品创新、产品拓展，提供高性价比的定制服务、不断丰富目的地玩乐产品。随着智能手</w:t>
      </w:r>
      <w:r>
        <w:rPr>
          <w:w w:val="100"/>
        </w:rPr>
        <w:t> </w:t>
      </w:r>
      <w:r>
        <w:rPr/>
        <w:t>机、平板电脑等便携通讯设备的普及使在线旅游渗透率不断提高，大数据、物联网、</w:t>
      </w:r>
      <w:r>
        <w:rPr>
          <w:rFonts w:ascii="Times New Roman" w:hAnsi="Times New Roman" w:cs="Times New Roman" w:eastAsia="Times New Roman" w:hint="default"/>
        </w:rPr>
        <w:t>AR</w:t>
      </w:r>
      <w:r>
        <w:rPr/>
        <w:t>等技术在旅游行</w:t>
      </w:r>
      <w:r>
        <w:rPr>
          <w:w w:val="100"/>
        </w:rPr>
        <w:t> </w:t>
      </w:r>
      <w:r>
        <w:rPr/>
        <w:t>业的深度运用，不断提供旅游延展服务，将促进企业深入旅游相关领域并实现迭代升级。</w:t>
      </w:r>
    </w:p>
    <w:p>
      <w:pPr>
        <w:pStyle w:val="BodyText"/>
        <w:spacing w:line="386" w:lineRule="auto" w:before="53"/>
        <w:ind w:left="573" w:right="1133" w:firstLine="60"/>
        <w:jc w:val="left"/>
      </w:pPr>
      <w:r>
        <w:rPr>
          <w:rFonts w:ascii="Times New Roman" w:hAnsi="Times New Roman" w:cs="Times New Roman" w:eastAsia="Times New Roman" w:hint="default"/>
          <w:b/>
          <w:bCs/>
        </w:rPr>
        <w:t>2</w:t>
      </w:r>
      <w:r>
        <w:rPr>
          <w:rFonts w:ascii="宋体" w:hAnsi="宋体" w:cs="宋体" w:eastAsia="宋体" w:hint="default"/>
          <w:b/>
          <w:bCs/>
        </w:rPr>
        <w:t>、公司发展战略</w:t>
      </w:r>
      <w:r>
        <w:rPr>
          <w:rFonts w:ascii="宋体" w:hAnsi="宋体" w:cs="宋体" w:eastAsia="宋体" w:hint="default"/>
          <w:b/>
          <w:bCs/>
          <w:w w:val="100"/>
        </w:rPr>
        <w:t> </w:t>
      </w:r>
      <w:r>
        <w:rPr>
          <w:spacing w:val="-5"/>
        </w:rPr>
        <w:t>公司坚持从旅游到旅行的发展路径，由出境游拓展至“旅游</w:t>
      </w:r>
      <w:r>
        <w:rPr>
          <w:rFonts w:ascii="宋体" w:hAnsi="宋体" w:cs="宋体" w:eastAsia="宋体" w:hint="default"/>
          <w:spacing w:val="-5"/>
        </w:rPr>
        <w:t>+</w:t>
      </w:r>
      <w:r>
        <w:rPr>
          <w:spacing w:val="-5"/>
        </w:rPr>
        <w:t>”业务。在出境游批发、出境游零售、整</w:t>
      </w:r>
    </w:p>
    <w:p>
      <w:pPr>
        <w:pStyle w:val="BodyText"/>
        <w:spacing w:line="408" w:lineRule="auto" w:before="65"/>
        <w:ind w:right="985"/>
        <w:jc w:val="left"/>
      </w:pPr>
      <w:r>
        <w:rPr>
          <w:spacing w:val="-2"/>
        </w:rPr>
        <w:t>合营销服务三大业务的基础上，向国内游、游学留学、移民置业、旅游金融、健康医疗、目的地服务等一</w:t>
      </w:r>
      <w:r>
        <w:rPr>
          <w:spacing w:val="-42"/>
        </w:rPr>
        <w:t> </w:t>
      </w:r>
      <w:r>
        <w:rPr>
          <w:spacing w:val="-42"/>
        </w:rPr>
      </w:r>
      <w:r>
        <w:rPr>
          <w:spacing w:val="-2"/>
        </w:rPr>
        <w:t>系列旅游综合服务延伸。围绕旅游业务这一核心，在目的地资源、产品设计与服务、线上线下营销渠道三</w:t>
      </w:r>
      <w:r>
        <w:rPr>
          <w:spacing w:val="-50"/>
        </w:rPr>
        <w:t> </w:t>
      </w:r>
      <w:r>
        <w:rPr>
          <w:spacing w:val="-50"/>
        </w:rPr>
      </w:r>
      <w:r>
        <w:rPr/>
        <w:t>方面进行产业链一体化扩张，整体围绕用户、资源、渠道三要素，实现客户共享、资源共享、渠道共享，</w:t>
      </w:r>
      <w:r>
        <w:rPr>
          <w:spacing w:val="-24"/>
        </w:rPr>
        <w:t> </w:t>
      </w:r>
      <w:r>
        <w:rPr>
          <w:spacing w:val="-24"/>
        </w:rPr>
      </w:r>
      <w:r>
        <w:rPr>
          <w:spacing w:val="-2"/>
        </w:rPr>
        <w:t>发挥业务协同作用，加强渠道和资源两端控制，在国内领先的出境旅游运营商基础上实现战略升级，力争</w:t>
      </w:r>
      <w:r>
        <w:rPr>
          <w:spacing w:val="-43"/>
        </w:rPr>
        <w:t> </w:t>
      </w:r>
      <w:r>
        <w:rPr>
          <w:spacing w:val="-43"/>
        </w:rPr>
      </w:r>
      <w:r>
        <w:rPr/>
        <w:t>成为国内最具竞争力的全方位旅游综合服务商。</w:t>
      </w:r>
    </w:p>
    <w:p>
      <w:pPr>
        <w:spacing w:after="0" w:line="408"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33" w:firstLine="420"/>
        <w:jc w:val="left"/>
      </w:pPr>
      <w:r>
        <w:rPr>
          <w:spacing w:val="-2"/>
        </w:rPr>
        <w:t>在旅游业务方面，公司将继续抓住市场快速发展的黄金时机，以服务品质为前提，以产品为核心，继</w:t>
      </w:r>
      <w:r>
        <w:rPr>
          <w:w w:val="100"/>
        </w:rPr>
        <w:t> </w:t>
      </w:r>
      <w:r>
        <w:rPr/>
        <w:t>续强化批发零售一体，线上线下结合的多渠道运营的发展战略，促进各项业务相互促进、协同发展。</w:t>
      </w:r>
    </w:p>
    <w:p>
      <w:pPr>
        <w:spacing w:line="240" w:lineRule="auto" w:before="1"/>
        <w:rPr>
          <w:rFonts w:ascii="宋体" w:hAnsi="宋体" w:cs="宋体" w:eastAsia="宋体" w:hint="default"/>
          <w:sz w:val="10"/>
          <w:szCs w:val="10"/>
        </w:rPr>
      </w:pPr>
    </w:p>
    <w:p>
      <w:pPr>
        <w:spacing w:line="4365" w:lineRule="exact"/>
        <w:ind w:left="257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3315383" cy="277234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315383" cy="2772346"/>
                    </a:xfrm>
                    <a:prstGeom prst="rect">
                      <a:avLst/>
                    </a:prstGeom>
                  </pic:spPr>
                </pic:pic>
              </a:graphicData>
            </a:graphic>
          </wp:inline>
        </w:drawing>
      </w:r>
      <w:r>
        <w:rPr>
          <w:rFonts w:ascii="宋体" w:hAnsi="宋体" w:cs="宋体" w:eastAsia="宋体" w:hint="default"/>
          <w:position w:val="-86"/>
          <w:sz w:val="20"/>
          <w:szCs w:val="20"/>
        </w:rPr>
      </w:r>
    </w:p>
    <w:p>
      <w:pPr>
        <w:pStyle w:val="Heading4"/>
        <w:spacing w:line="240" w:lineRule="auto" w:before="144"/>
        <w:ind w:left="3533" w:right="1133"/>
        <w:jc w:val="left"/>
      </w:pPr>
      <w:r>
        <w:rPr/>
        <w:t>众信旅游集团旅游综合服务示意图</w:t>
      </w:r>
    </w:p>
    <w:p>
      <w:pPr>
        <w:spacing w:line="240" w:lineRule="auto" w:before="5"/>
        <w:rPr>
          <w:rFonts w:ascii="宋体" w:hAnsi="宋体" w:cs="宋体" w:eastAsia="宋体" w:hint="default"/>
          <w:sz w:val="26"/>
          <w:szCs w:val="26"/>
        </w:rPr>
      </w:pPr>
    </w:p>
    <w:p>
      <w:pPr>
        <w:pStyle w:val="Heading5"/>
        <w:spacing w:line="240" w:lineRule="auto"/>
        <w:ind w:left="573" w:right="1133"/>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年经营计划和主要目标</w:t>
      </w:r>
      <w:r>
        <w:rPr>
          <w:b w:val="0"/>
          <w:bCs w:val="0"/>
        </w:rPr>
      </w:r>
    </w:p>
    <w:p>
      <w:pPr>
        <w:pStyle w:val="BodyText"/>
        <w:spacing w:line="386" w:lineRule="auto" w:before="98"/>
        <w:ind w:right="1133" w:firstLine="420"/>
        <w:jc w:val="left"/>
      </w:pPr>
      <w:r>
        <w:rPr>
          <w:rFonts w:ascii="Times New Roman" w:hAnsi="Times New Roman" w:cs="Times New Roman" w:eastAsia="Times New Roman" w:hint="default"/>
          <w:spacing w:val="-7"/>
        </w:rPr>
        <w:t>2019</w:t>
      </w:r>
      <w:r>
        <w:rPr>
          <w:spacing w:val="-7"/>
        </w:rPr>
        <w:t>年，围绕以服务品质为前提，以产品为核心的产品服务理念，公司将全面实施</w:t>
      </w:r>
      <w:r>
        <w:rPr>
          <w:spacing w:val="-28"/>
        </w:rPr>
        <w:t> </w:t>
      </w:r>
      <w:r>
        <w:rPr>
          <w:spacing w:val="-9"/>
        </w:rPr>
        <w:t>“新产品、新渠道、</w:t>
      </w:r>
      <w:r>
        <w:rPr>
          <w:w w:val="100"/>
        </w:rPr>
        <w:t> </w:t>
      </w:r>
      <w:r>
        <w:rPr/>
        <w:t>新技术、新管理”的四个“新”发展规划。</w:t>
      </w:r>
    </w:p>
    <w:p>
      <w:pPr>
        <w:pStyle w:val="BodyText"/>
        <w:spacing w:line="403" w:lineRule="auto" w:before="65"/>
        <w:ind w:right="1022" w:firstLine="420"/>
        <w:jc w:val="left"/>
      </w:pPr>
      <w:r>
        <w:rPr>
          <w:spacing w:val="-5"/>
        </w:rPr>
        <w:t>产品方面，传统的包价旅游产品已经越来越不能满足游客的需求，自由行和碎片化产品需求增长明显。</w:t>
      </w:r>
      <w:r>
        <w:rPr>
          <w:w w:val="100"/>
        </w:rPr>
        <w:t> </w:t>
      </w:r>
      <w:r>
        <w:rPr>
          <w:spacing w:val="-2"/>
        </w:rPr>
        <w:t>产品多维度的自由结合是当下游客对旅游产品提出的更高要求。公司已经推出“乐活”系列产品、欧洲市</w:t>
      </w:r>
      <w:r>
        <w:rPr>
          <w:spacing w:val="-44"/>
        </w:rPr>
        <w:t> </w:t>
      </w:r>
      <w:r>
        <w:rPr>
          <w:spacing w:val="-44"/>
        </w:rPr>
      </w:r>
      <w:r>
        <w:rPr>
          <w:spacing w:val="-4"/>
        </w:rPr>
        <w:t>场推出</w:t>
      </w:r>
      <w:r>
        <w:rPr>
          <w:rFonts w:ascii="宋体" w:hAnsi="宋体" w:cs="宋体" w:eastAsia="宋体" w:hint="default"/>
          <w:spacing w:val="-4"/>
        </w:rPr>
        <w:t>U-Young</w:t>
      </w:r>
      <w:r>
        <w:rPr>
          <w:spacing w:val="-4"/>
        </w:rPr>
        <w:t>新型自助游产品，在东南亚海岛市场推出</w:t>
      </w:r>
      <w:r>
        <w:rPr>
          <w:rFonts w:ascii="Times New Roman" w:hAnsi="Times New Roman" w:cs="Times New Roman" w:eastAsia="Times New Roman" w:hint="default"/>
          <w:spacing w:val="-4"/>
        </w:rPr>
        <w:t>“</w:t>
      </w:r>
      <w:r>
        <w:rPr>
          <w:spacing w:val="-4"/>
        </w:rPr>
        <w:t>超级自由行</w:t>
      </w:r>
      <w:r>
        <w:rPr>
          <w:rFonts w:ascii="Times New Roman" w:hAnsi="Times New Roman" w:cs="Times New Roman" w:eastAsia="Times New Roman" w:hint="default"/>
          <w:spacing w:val="-4"/>
        </w:rPr>
        <w:t>”</w:t>
      </w:r>
      <w:r>
        <w:rPr>
          <w:spacing w:val="-4"/>
        </w:rPr>
        <w:t>等面向年轻人开发的产品，未来还将</w:t>
      </w:r>
      <w:r>
        <w:rPr>
          <w:spacing w:val="-16"/>
        </w:rPr>
        <w:t> </w:t>
      </w:r>
      <w:r>
        <w:rPr>
          <w:spacing w:val="-16"/>
        </w:rPr>
      </w:r>
      <w:r>
        <w:rPr>
          <w:spacing w:val="-2"/>
        </w:rPr>
        <w:t>依托资源优势，推出更多吸引力大、参与度高、体验性强的新型自由行产品和目的地玩乐产品，提升产品</w:t>
      </w:r>
      <w:r>
        <w:rPr>
          <w:spacing w:val="-47"/>
        </w:rPr>
        <w:t> </w:t>
      </w:r>
      <w:r>
        <w:rPr>
          <w:spacing w:val="-47"/>
        </w:rPr>
      </w:r>
      <w:r>
        <w:rPr>
          <w:spacing w:val="-2"/>
        </w:rPr>
        <w:t>的灵活度和消费的便利度。同时，结合众信旅游整体海外资源布局，加快目的地服务公司建设，实施海外</w:t>
      </w:r>
      <w:r>
        <w:rPr>
          <w:spacing w:val="-47"/>
        </w:rPr>
        <w:t> </w:t>
      </w:r>
      <w:r>
        <w:rPr>
          <w:spacing w:val="-47"/>
        </w:rPr>
      </w:r>
      <w:r>
        <w:rPr/>
        <w:t>酒店公寓、度假屋的经营管理，提升资源把控能力和公司的盈利能力。</w:t>
      </w:r>
    </w:p>
    <w:p>
      <w:pPr>
        <w:pStyle w:val="BodyText"/>
        <w:spacing w:line="410" w:lineRule="auto" w:before="50"/>
        <w:ind w:right="1133" w:firstLine="420"/>
        <w:jc w:val="left"/>
      </w:pPr>
      <w:r>
        <w:rPr>
          <w:spacing w:val="-2"/>
        </w:rPr>
        <w:t>渠道方面，一方面加快零售网络在更多省份落地，另一方面，公司将着重加强与线上线下各类渠道合</w:t>
      </w:r>
      <w:r>
        <w:rPr>
          <w:w w:val="100"/>
        </w:rPr>
        <w:t> </w:t>
      </w:r>
      <w:r>
        <w:rPr/>
        <w:t>作，同时积极开拓新渠道，以用户的个性化需求和消费场景为基础，提供更具针对性的产品。</w:t>
      </w:r>
    </w:p>
    <w:p>
      <w:pPr>
        <w:pStyle w:val="BodyText"/>
        <w:spacing w:line="400" w:lineRule="auto" w:before="44"/>
        <w:ind w:right="1128" w:firstLine="420"/>
        <w:jc w:val="both"/>
      </w:pPr>
      <w:r>
        <w:rPr>
          <w:spacing w:val="-4"/>
        </w:rPr>
        <w:t>技术方面，公司将继续推进</w:t>
      </w:r>
      <w:r>
        <w:rPr>
          <w:spacing w:val="45"/>
        </w:rPr>
        <w:t> </w:t>
      </w:r>
      <w:r>
        <w:rPr>
          <w:rFonts w:ascii="Times New Roman" w:hAnsi="Times New Roman" w:cs="Times New Roman" w:eastAsia="Times New Roman" w:hint="default"/>
          <w:spacing w:val="-4"/>
        </w:rPr>
        <w:t>“</w:t>
      </w:r>
      <w:r>
        <w:rPr>
          <w:spacing w:val="-4"/>
        </w:rPr>
        <w:t>出境云</w:t>
      </w:r>
      <w:r>
        <w:rPr>
          <w:rFonts w:ascii="Times New Roman" w:hAnsi="Times New Roman" w:cs="Times New Roman" w:eastAsia="Times New Roman" w:hint="default"/>
          <w:spacing w:val="-4"/>
        </w:rPr>
        <w:t>”</w:t>
      </w:r>
      <w:r>
        <w:rPr>
          <w:spacing w:val="-4"/>
        </w:rPr>
        <w:t>大数据管理分析平台建设，加强和各外部渠道的对接能力，整体</w:t>
      </w:r>
      <w:r>
        <w:rPr>
          <w:w w:val="100"/>
        </w:rPr>
        <w:t> </w:t>
      </w:r>
      <w:r>
        <w:rPr>
          <w:spacing w:val="-2"/>
        </w:rPr>
        <w:t>围绕用户、资源、渠道三要素，实现客户共享、资源共享、渠道共享，构建前台与后台、线上线下相结合</w:t>
      </w:r>
      <w:r>
        <w:rPr>
          <w:spacing w:val="-48"/>
        </w:rPr>
        <w:t> </w:t>
      </w:r>
      <w:r>
        <w:rPr>
          <w:spacing w:val="-48"/>
        </w:rPr>
      </w:r>
      <w:r>
        <w:rPr>
          <w:spacing w:val="-5"/>
        </w:rPr>
        <w:t>的管理、服务和销售体系，发挥各类业务协同作用，为各类旅游服务及“旅游</w:t>
      </w:r>
      <w:r>
        <w:rPr>
          <w:rFonts w:ascii="宋体" w:hAnsi="宋体" w:cs="宋体" w:eastAsia="宋体" w:hint="default"/>
          <w:spacing w:val="-5"/>
        </w:rPr>
        <w:t>+</w:t>
      </w:r>
      <w:r>
        <w:rPr>
          <w:spacing w:val="-5"/>
        </w:rPr>
        <w:t>”业务提供全方位的系统支</w:t>
      </w:r>
      <w:r>
        <w:rPr>
          <w:spacing w:val="-9"/>
        </w:rPr>
        <w:t> </w:t>
      </w:r>
      <w:r>
        <w:rPr>
          <w:spacing w:val="-9"/>
        </w:rPr>
      </w:r>
      <w:r>
        <w:rPr/>
        <w:t>持。</w:t>
      </w:r>
    </w:p>
    <w:p>
      <w:pPr>
        <w:pStyle w:val="BodyText"/>
        <w:spacing w:line="408" w:lineRule="auto" w:before="52"/>
        <w:ind w:right="1133" w:firstLine="420"/>
        <w:jc w:val="left"/>
      </w:pPr>
      <w:r>
        <w:rPr>
          <w:spacing w:val="-2"/>
        </w:rPr>
        <w:t>管理方面，公司将建立与新业务、新渠道相匹配的创新型组织结构和运作机制，注重年轻一代管理者</w:t>
      </w:r>
      <w:r>
        <w:rPr>
          <w:w w:val="100"/>
        </w:rPr>
        <w:t> </w:t>
      </w:r>
      <w:r>
        <w:rPr/>
        <w:t>的培养，提升管理运营效率，为新业务赋能。</w:t>
      </w:r>
    </w:p>
    <w:p>
      <w:pPr>
        <w:spacing w:after="0" w:line="40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2"/>
        <w:spacing w:line="240" w:lineRule="auto" w:before="26"/>
        <w:ind w:right="1133"/>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751" w:right="4726"/>
        <w:jc w:val="center"/>
        <w:rPr>
          <w:b w:val="0"/>
          <w:bCs w:val="0"/>
        </w:rPr>
      </w:pPr>
      <w:bookmarkStart w:name="_bookmark3" w:id="4"/>
      <w:bookmarkEnd w:id="4"/>
      <w:r>
        <w:rPr>
          <w:b w:val="0"/>
          <w:bCs w:val="0"/>
        </w:rPr>
      </w:r>
      <w:r>
        <w:rPr/>
        <w:t>第五节</w:t>
      </w:r>
      <w:r>
        <w:rPr>
          <w:spacing w:val="-1"/>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0" w:lineRule="auto" w:before="157"/>
        <w:ind w:right="1133" w:firstLine="420"/>
        <w:jc w:val="left"/>
      </w:pPr>
      <w:r>
        <w:rPr/>
        <w:t>根据《公司法》、《证券法》、中国证监会《关于进一步落实上市公司现金分红有关事项的通</w:t>
      </w:r>
      <w:r>
        <w:rPr>
          <w:w w:val="100"/>
        </w:rPr>
        <w:t> </w:t>
      </w:r>
      <w:r>
        <w:rPr>
          <w:spacing w:val="-2"/>
        </w:rPr>
        <w:t>知》、《上市公司监管指引</w:t>
      </w:r>
      <w:r>
        <w:rPr>
          <w:rFonts w:ascii="Times New Roman" w:hAnsi="Times New Roman" w:cs="Times New Roman" w:eastAsia="Times New Roman" w:hint="default"/>
          <w:spacing w:val="-2"/>
        </w:rPr>
        <w:t>3</w:t>
      </w:r>
      <w:r>
        <w:rPr>
          <w:spacing w:val="-2"/>
        </w:rPr>
        <w:t>号</w:t>
      </w:r>
      <w:r>
        <w:rPr>
          <w:rFonts w:ascii="Times New Roman" w:hAnsi="Times New Roman" w:cs="Times New Roman" w:eastAsia="Times New Roman" w:hint="default"/>
          <w:spacing w:val="-2"/>
        </w:rPr>
        <w:t>——</w:t>
      </w:r>
      <w:r>
        <w:rPr>
          <w:spacing w:val="-2"/>
        </w:rPr>
        <w:t>上市公司现金分红》等相关法律法规、规范性文件以及《公司章程》</w:t>
      </w:r>
      <w:r>
        <w:rPr>
          <w:spacing w:val="-22"/>
        </w:rPr>
        <w:t> </w:t>
      </w:r>
      <w:r>
        <w:rPr>
          <w:spacing w:val="-22"/>
        </w:rPr>
      </w:r>
      <w:r>
        <w:rPr/>
        <w:t>的有关规定，在充分考虑本公司实际经营情况及未来发展需要的基础上，公司制定了《公司未来三年股</w:t>
      </w:r>
      <w:r>
        <w:rPr>
          <w:w w:val="100"/>
        </w:rPr>
        <w:t> </w:t>
      </w:r>
      <w:r>
        <w:rPr/>
        <w:t>东分红回报规划》，并将相关规定写入《公司章程》。目前公司执行的分红回报规划为《公司未来三年</w:t>
      </w:r>
    </w:p>
    <w:p>
      <w:pPr>
        <w:pStyle w:val="BodyText"/>
        <w:spacing w:line="386" w:lineRule="auto" w:before="52"/>
        <w:ind w:right="1133"/>
        <w:jc w:val="left"/>
      </w:pP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-2019</w:t>
      </w:r>
      <w:r>
        <w:rPr>
          <w:spacing w:val="-2"/>
        </w:rPr>
        <w:t>年）股东分红回报规划》，该计划已经</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日公司</w:t>
      </w:r>
      <w:r>
        <w:rPr>
          <w:rFonts w:ascii="Times New Roman" w:hAnsi="Times New Roman" w:cs="Times New Roman" w:eastAsia="Times New Roman" w:hint="default"/>
          <w:spacing w:val="-2"/>
        </w:rPr>
        <w:t>2017</w:t>
      </w:r>
      <w:r>
        <w:rPr>
          <w:spacing w:val="-2"/>
        </w:rPr>
        <w:t>年第三次临时股东大会审议 </w:t>
      </w:r>
      <w:r>
        <w:rPr/>
        <w:t>通过。</w:t>
      </w:r>
    </w:p>
    <w:p>
      <w:pPr>
        <w:pStyle w:val="BodyText"/>
        <w:spacing w:line="391" w:lineRule="auto" w:before="65"/>
        <w:ind w:right="1133" w:firstLine="420"/>
        <w:jc w:val="left"/>
      </w:pPr>
      <w:r>
        <w:rPr/>
        <w:t>报告期内，公司严格按照相关法律法规、规范性文件和《公司章程》等有关制度的规定和要求，严</w:t>
      </w:r>
      <w:r>
        <w:rPr>
          <w:w w:val="100"/>
        </w:rPr>
        <w:t> </w:t>
      </w:r>
      <w:r>
        <w:rPr/>
        <w:t>格执行前述规划期内的股东回报计划，积极做好公司利润分配方案制定与实施工作。公司</w:t>
      </w:r>
      <w:r>
        <w:rPr>
          <w:rFonts w:ascii="Times New Roman" w:hAnsi="Times New Roman" w:cs="Times New Roman" w:eastAsia="Times New Roman" w:hint="default"/>
        </w:rPr>
        <w:t>2017</w:t>
      </w:r>
      <w:r>
        <w:rPr/>
        <w:t>年度利润</w:t>
      </w:r>
      <w:r>
        <w:rPr>
          <w:w w:val="100"/>
        </w:rPr>
        <w:t> </w:t>
      </w:r>
      <w:r>
        <w:rPr/>
        <w:t>分配方案为以公司回购注销后的股本总额</w:t>
      </w:r>
      <w:r>
        <w:rPr>
          <w:rFonts w:ascii="Times New Roman" w:hAnsi="Times New Roman" w:cs="Times New Roman" w:eastAsia="Times New Roman" w:hint="default"/>
        </w:rPr>
        <w:t>849,642,820</w:t>
      </w:r>
      <w:r>
        <w:rPr/>
        <w:t>股为基数，向全体股东每</w:t>
      </w:r>
      <w:r>
        <w:rPr>
          <w:rFonts w:ascii="Times New Roman" w:hAnsi="Times New Roman" w:cs="Times New Roman" w:eastAsia="Times New Roman" w:hint="default"/>
        </w:rPr>
        <w:t>10</w:t>
      </w:r>
      <w:r>
        <w:rPr/>
        <w:t>股派发现金股利人民币</w:t>
      </w:r>
      <w:r>
        <w:rPr>
          <w:w w:val="100"/>
        </w:rPr>
        <w:t> </w:t>
      </w:r>
      <w:r>
        <w:rPr>
          <w:rFonts w:ascii="Times New Roman" w:hAnsi="Times New Roman" w:cs="Times New Roman" w:eastAsia="Times New Roman" w:hint="default"/>
          <w:spacing w:val="-2"/>
        </w:rPr>
        <w:t>0.28</w:t>
      </w:r>
      <w:r>
        <w:rPr>
          <w:spacing w:val="-2"/>
        </w:rPr>
        <w:t>元（含税），共分配利润</w:t>
      </w:r>
      <w:r>
        <w:rPr>
          <w:rFonts w:ascii="Times New Roman" w:hAnsi="Times New Roman" w:cs="Times New Roman" w:eastAsia="Times New Roman" w:hint="default"/>
          <w:spacing w:val="-2"/>
        </w:rPr>
        <w:t>23,789,998.96</w:t>
      </w:r>
      <w:r>
        <w:rPr>
          <w:spacing w:val="-2"/>
        </w:rPr>
        <w:t>元。本次分配方案自披露之日起至实施期间，因可转换公司债 </w:t>
      </w:r>
      <w:r>
        <w:rPr/>
        <w:t>券转股导致公司股本总额发生变化，公司根据分派总额不变的原则对分配比例进行了调整，调整后的</w:t>
      </w:r>
    </w:p>
    <w:p>
      <w:pPr>
        <w:pStyle w:val="BodyText"/>
        <w:spacing w:line="386" w:lineRule="auto" w:before="61"/>
        <w:ind w:right="1133" w:firstLine="420"/>
        <w:jc w:val="left"/>
      </w:pPr>
      <w:r>
        <w:rPr/>
        <w:pict>
          <v:shape style="position:absolute;margin-left:58.104pt;margin-top:70.093689pt;width:479.15pt;height:156.8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11"/>
                    <w:gridCol w:w="4357"/>
                  </w:tblGrid>
                  <w:tr>
                    <w:trPr>
                      <w:trHeight w:val="397"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5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5"/>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rPr>
        <w:t>2017</w:t>
      </w:r>
      <w:r>
        <w:rPr/>
        <w:t>年度利润分配方案为以分红派息实施时公司股本总额</w:t>
      </w:r>
      <w:r>
        <w:rPr>
          <w:rFonts w:ascii="Times New Roman" w:hAnsi="Times New Roman" w:cs="Times New Roman" w:eastAsia="Times New Roman" w:hint="default"/>
        </w:rPr>
        <w:t>849,643,828</w:t>
      </w:r>
      <w:r>
        <w:rPr/>
        <w:t>股为基数，每</w:t>
      </w:r>
      <w:r>
        <w:rPr>
          <w:rFonts w:ascii="Times New Roman" w:hAnsi="Times New Roman" w:cs="Times New Roman" w:eastAsia="Times New Roman" w:hint="default"/>
        </w:rPr>
        <w:t>10</w:t>
      </w:r>
      <w:r>
        <w:rPr/>
        <w:t>股派发现金股</w:t>
      </w:r>
      <w:r>
        <w:rPr>
          <w:w w:val="100"/>
        </w:rPr>
        <w:t> </w:t>
      </w:r>
      <w:r>
        <w:rPr>
          <w:spacing w:val="-2"/>
        </w:rPr>
        <w:t>利</w:t>
      </w:r>
      <w:r>
        <w:rPr>
          <w:rFonts w:ascii="Times New Roman" w:hAnsi="Times New Roman" w:cs="Times New Roman" w:eastAsia="Times New Roman" w:hint="default"/>
          <w:spacing w:val="-2"/>
        </w:rPr>
        <w:t>0.279999</w:t>
      </w:r>
      <w:r>
        <w:rPr>
          <w:spacing w:val="-2"/>
        </w:rPr>
        <w:t>元（含税）。根据中登公司反馈结果，最终实际分配金额为</w:t>
      </w:r>
      <w:r>
        <w:rPr>
          <w:rFonts w:ascii="Times New Roman" w:hAnsi="Times New Roman" w:cs="Times New Roman" w:eastAsia="Times New Roman" w:hint="default"/>
          <w:spacing w:val="-2"/>
        </w:rPr>
        <w:t>23,750,084.63</w:t>
      </w:r>
      <w:r>
        <w:rPr>
          <w:spacing w:val="-2"/>
        </w:rPr>
        <w:t>元。该次利润分配已</w:t>
      </w:r>
      <w:r>
        <w:rPr>
          <w:spacing w:val="-3"/>
        </w:rPr>
        <w:t> </w:t>
      </w:r>
      <w:r>
        <w:rPr>
          <w:spacing w:val="-3"/>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159"/>
        <w:ind w:left="573" w:right="1133"/>
        <w:jc w:val="left"/>
      </w:pPr>
      <w:r>
        <w:rPr>
          <w:rFonts w:ascii="Times New Roman" w:hAnsi="Times New Roman" w:cs="Times New Roman" w:eastAsia="Times New Roman" w:hint="default"/>
        </w:rPr>
        <w:t>2016</w:t>
      </w:r>
      <w:r>
        <w:rPr/>
        <w:t>年度权益分配方案为：以公司总股本</w:t>
      </w:r>
      <w:r>
        <w:rPr>
          <w:rFonts w:ascii="Times New Roman" w:hAnsi="Times New Roman" w:cs="Times New Roman" w:eastAsia="Times New Roman" w:hint="default"/>
        </w:rPr>
        <w:t>843,529,420</w:t>
      </w:r>
      <w:r>
        <w:rPr/>
        <w:t>股为基数，向全体股东每</w:t>
      </w:r>
      <w:r>
        <w:rPr>
          <w:rFonts w:ascii="Times New Roman" w:hAnsi="Times New Roman" w:cs="Times New Roman" w:eastAsia="Times New Roman" w:hint="default"/>
        </w:rPr>
        <w:t>10</w:t>
      </w:r>
      <w:r>
        <w:rPr/>
        <w:t>股派发现金股利人</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1133"/>
        <w:jc w:val="left"/>
      </w:pPr>
      <w:r>
        <w:rPr/>
        <w:t>民币</w:t>
      </w:r>
      <w:r>
        <w:rPr>
          <w:rFonts w:ascii="Times New Roman" w:hAnsi="Times New Roman" w:cs="Times New Roman" w:eastAsia="Times New Roman" w:hint="default"/>
        </w:rPr>
        <w:t>0.25</w:t>
      </w:r>
      <w:r>
        <w:rPr/>
        <w:t>元（含税），共分配利润</w:t>
      </w:r>
      <w:r>
        <w:rPr>
          <w:rFonts w:ascii="Times New Roman" w:hAnsi="Times New Roman" w:cs="Times New Roman" w:eastAsia="Times New Roman" w:hint="default"/>
        </w:rPr>
        <w:t>21,088,235.50</w:t>
      </w:r>
      <w:r>
        <w:rPr/>
        <w:t>元。</w:t>
      </w:r>
    </w:p>
    <w:p>
      <w:pPr>
        <w:pStyle w:val="BodyText"/>
        <w:spacing w:line="391" w:lineRule="auto" w:before="177"/>
        <w:ind w:right="1133" w:firstLine="420"/>
        <w:jc w:val="left"/>
      </w:pPr>
      <w:r>
        <w:rPr>
          <w:rFonts w:ascii="Times New Roman" w:hAnsi="Times New Roman" w:cs="Times New Roman" w:eastAsia="Times New Roman" w:hint="default"/>
        </w:rPr>
        <w:t>2017</w:t>
      </w:r>
      <w:r>
        <w:rPr/>
        <w:t>年度权益分配方案为：以公司回购注销后的股本总额</w:t>
      </w:r>
      <w:r>
        <w:rPr>
          <w:rFonts w:ascii="Times New Roman" w:hAnsi="Times New Roman" w:cs="Times New Roman" w:eastAsia="Times New Roman" w:hint="default"/>
        </w:rPr>
        <w:t>849,642,820</w:t>
      </w:r>
      <w:r>
        <w:rPr/>
        <w:t>股为基数，向全体股东每</w:t>
      </w:r>
      <w:r>
        <w:rPr>
          <w:rFonts w:ascii="Times New Roman" w:hAnsi="Times New Roman" w:cs="Times New Roman" w:eastAsia="Times New Roman" w:hint="default"/>
        </w:rPr>
        <w:t>10</w:t>
      </w:r>
      <w:r>
        <w:rPr/>
        <w:t>股</w:t>
      </w:r>
      <w:r>
        <w:rPr>
          <w:w w:val="100"/>
        </w:rPr>
        <w:t> </w:t>
      </w:r>
      <w:r>
        <w:rPr>
          <w:spacing w:val="-2"/>
        </w:rPr>
        <w:t>派发现金股利人民币</w:t>
      </w:r>
      <w:r>
        <w:rPr>
          <w:rFonts w:ascii="Times New Roman" w:hAnsi="Times New Roman" w:cs="Times New Roman" w:eastAsia="Times New Roman" w:hint="default"/>
          <w:spacing w:val="-2"/>
        </w:rPr>
        <w:t>0.28</w:t>
      </w:r>
      <w:r>
        <w:rPr>
          <w:spacing w:val="-2"/>
        </w:rPr>
        <w:t>元（含税），共分配利润</w:t>
      </w:r>
      <w:r>
        <w:rPr>
          <w:rFonts w:ascii="Times New Roman" w:hAnsi="Times New Roman" w:cs="Times New Roman" w:eastAsia="Times New Roman" w:hint="default"/>
          <w:spacing w:val="-2"/>
        </w:rPr>
        <w:t>23,789,998.96</w:t>
      </w:r>
      <w:r>
        <w:rPr>
          <w:spacing w:val="-2"/>
        </w:rPr>
        <w:t>元。本次分配方案自披露之日起至实施期</w:t>
      </w:r>
      <w:r>
        <w:rPr>
          <w:spacing w:val="-7"/>
        </w:rPr>
        <w:t> </w:t>
      </w:r>
      <w:r>
        <w:rPr>
          <w:spacing w:val="-7"/>
        </w:rPr>
      </w:r>
      <w:r>
        <w:rPr/>
        <w:t>间，因可转换公司债券转股导致公司股本总额发生变化，公司根据分派总额不变的原则对分配比例进行</w:t>
      </w:r>
      <w:r>
        <w:rPr>
          <w:w w:val="100"/>
        </w:rPr>
        <w:t> </w:t>
      </w:r>
      <w:r>
        <w:rPr/>
        <w:t>了调整，调整后的</w:t>
      </w:r>
      <w:r>
        <w:rPr>
          <w:rFonts w:ascii="Times New Roman" w:hAnsi="Times New Roman" w:cs="Times New Roman" w:eastAsia="Times New Roman" w:hint="default"/>
        </w:rPr>
        <w:t>2017</w:t>
      </w:r>
      <w:r>
        <w:rPr/>
        <w:t>年度利润分配方案为以分红派息实施时公司股本总额</w:t>
      </w:r>
      <w:r>
        <w:rPr>
          <w:rFonts w:ascii="Times New Roman" w:hAnsi="Times New Roman" w:cs="Times New Roman" w:eastAsia="Times New Roman" w:hint="default"/>
        </w:rPr>
        <w:t>849,643,828</w:t>
      </w:r>
      <w:r>
        <w:rPr/>
        <w:t>股为基数，每</w:t>
      </w:r>
      <w:r>
        <w:rPr>
          <w:rFonts w:ascii="Times New Roman" w:hAnsi="Times New Roman" w:cs="Times New Roman" w:eastAsia="Times New Roman" w:hint="default"/>
        </w:rPr>
        <w:t>10</w:t>
      </w:r>
      <w:r>
        <w:rPr>
          <w:rFonts w:ascii="Times New Roman" w:hAnsi="Times New Roman" w:cs="Times New Roman" w:eastAsia="Times New Roman" w:hint="default"/>
          <w:spacing w:val="-3"/>
          <w:w w:val="100"/>
        </w:rPr>
        <w:t> </w:t>
      </w:r>
      <w:r>
        <w:rPr/>
        <w:t>股派发现金股利</w:t>
      </w:r>
      <w:r>
        <w:rPr>
          <w:rFonts w:ascii="Times New Roman" w:hAnsi="Times New Roman" w:cs="Times New Roman" w:eastAsia="Times New Roman" w:hint="default"/>
        </w:rPr>
        <w:t>0.279999</w:t>
      </w:r>
      <w:r>
        <w:rPr/>
        <w:t>元（含税）。</w:t>
      </w:r>
    </w:p>
    <w:p>
      <w:pPr>
        <w:pStyle w:val="BodyText"/>
        <w:spacing w:line="393" w:lineRule="auto" w:before="30"/>
        <w:ind w:right="1133" w:firstLine="420"/>
        <w:jc w:val="left"/>
      </w:pPr>
      <w:r>
        <w:rPr>
          <w:rFonts w:ascii="Times New Roman" w:hAnsi="Times New Roman" w:cs="Times New Roman" w:eastAsia="Times New Roman" w:hint="default"/>
        </w:rPr>
        <w:t>2018</w:t>
      </w:r>
      <w:r>
        <w:rPr/>
        <w:t>年度权益分配方案为：以公司回购注销后的股本总额</w:t>
      </w:r>
      <w:r>
        <w:rPr>
          <w:rFonts w:ascii="Times New Roman" w:hAnsi="Times New Roman" w:cs="Times New Roman" w:eastAsia="Times New Roman" w:hint="default"/>
        </w:rPr>
        <w:t>879,114,285</w:t>
      </w:r>
      <w:r>
        <w:rPr/>
        <w:t>股为基数，拟向全体股东每</w:t>
      </w:r>
      <w:r>
        <w:rPr>
          <w:rFonts w:ascii="Times New Roman" w:hAnsi="Times New Roman" w:cs="Times New Roman" w:eastAsia="Times New Roman" w:hint="default"/>
        </w:rPr>
        <w:t>10</w:t>
      </w:r>
      <w:r>
        <w:rPr>
          <w:rFonts w:ascii="Times New Roman" w:hAnsi="Times New Roman" w:cs="Times New Roman" w:eastAsia="Times New Roman" w:hint="default"/>
          <w:w w:val="100"/>
        </w:rPr>
        <w:t> </w:t>
      </w:r>
      <w:r>
        <w:rPr>
          <w:spacing w:val="-2"/>
        </w:rPr>
        <w:t>股派发现金股利人民币</w:t>
      </w:r>
      <w:r>
        <w:rPr>
          <w:rFonts w:ascii="Times New Roman" w:hAnsi="Times New Roman" w:cs="Times New Roman" w:eastAsia="Times New Roman" w:hint="default"/>
          <w:spacing w:val="-2"/>
        </w:rPr>
        <w:t>0.23</w:t>
      </w:r>
      <w:r>
        <w:rPr>
          <w:spacing w:val="-2"/>
        </w:rPr>
        <w:t>元（含税），共分配利润</w:t>
      </w:r>
      <w:r>
        <w:rPr>
          <w:rFonts w:ascii="Times New Roman" w:hAnsi="Times New Roman" w:cs="Times New Roman" w:eastAsia="Times New Roman" w:hint="default"/>
          <w:spacing w:val="-2"/>
        </w:rPr>
        <w:t>20,219,628.56</w:t>
      </w:r>
      <w:r>
        <w:rPr>
          <w:spacing w:val="-2"/>
        </w:rPr>
        <w:t>元。如未来公司实施利润分配方案时公</w:t>
      </w:r>
      <w:r>
        <w:rPr>
          <w:spacing w:val="-9"/>
        </w:rPr>
        <w:t> </w:t>
      </w:r>
      <w:r>
        <w:rPr>
          <w:spacing w:val="-9"/>
        </w:rPr>
      </w:r>
      <w:r>
        <w:rPr/>
        <w:t>司股本总额发生变化的，最终以未来利润分配方案实施时确定的分红派息登记日的公司股本总额为基</w:t>
      </w:r>
      <w:r>
        <w:rPr>
          <w:w w:val="100"/>
        </w:rPr>
        <w:t> </w:t>
      </w:r>
      <w:r>
        <w:rPr/>
        <w:t>数，遵循分红比例不变原则进行分配。</w:t>
      </w:r>
    </w:p>
    <w:p>
      <w:pPr>
        <w:spacing w:line="240" w:lineRule="auto" w:before="10"/>
        <w:rPr>
          <w:rFonts w:ascii="宋体" w:hAnsi="宋体" w:cs="宋体" w:eastAsia="宋体" w:hint="default"/>
          <w:sz w:val="23"/>
          <w:szCs w:val="23"/>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198"/>
        <w:gridCol w:w="1193"/>
        <w:gridCol w:w="1198"/>
        <w:gridCol w:w="1196"/>
        <w:gridCol w:w="1195"/>
        <w:gridCol w:w="1198"/>
        <w:gridCol w:w="1195"/>
        <w:gridCol w:w="1196"/>
      </w:tblGrid>
      <w:tr>
        <w:trPr>
          <w:trHeight w:val="227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5"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0"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5"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50"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20,219,628.56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23,566,059.45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20,219,628.56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85.80%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23,750,084.63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232,624,021.32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23,750,084.63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21,088,235.50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214,864,942.83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21,088,235.50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9.81%</w:t>
            </w:r>
          </w:p>
        </w:tc>
      </w:tr>
    </w:tbl>
    <w:p>
      <w:pPr>
        <w:spacing w:line="240" w:lineRule="auto" w:before="2"/>
        <w:rPr>
          <w:rFonts w:ascii="宋体" w:hAnsi="宋体" w:cs="宋体" w:eastAsia="宋体" w:hint="default"/>
          <w:sz w:val="27"/>
          <w:szCs w:val="27"/>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787"/>
        <w:gridCol w:w="4782"/>
      </w:tblGrid>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0"/>
              <w:jc w:val="right"/>
              <w:rPr>
                <w:rFonts w:ascii="Times New Roman" w:hAnsi="Times New Roman" w:cs="Times New Roman" w:eastAsia="Times New Roman" w:hint="default"/>
                <w:sz w:val="18"/>
                <w:szCs w:val="18"/>
              </w:rPr>
            </w:pPr>
            <w:r>
              <w:rPr>
                <w:rFonts w:ascii="Times New Roman"/>
                <w:spacing w:val="-1"/>
                <w:sz w:val="18"/>
              </w:rPr>
              <w:t>879,114,285</w:t>
            </w:r>
          </w:p>
        </w:tc>
      </w:tr>
      <w:tr>
        <w:trPr>
          <w:trHeight w:val="401"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20,219,628.56</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4787"/>
        <w:gridCol w:w="4782"/>
      </w:tblGrid>
      <w:tr>
        <w:trPr>
          <w:trHeight w:val="402"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20,220,348.16</w:t>
            </w:r>
          </w:p>
        </w:tc>
      </w:tr>
      <w:tr>
        <w:trPr>
          <w:trHeight w:val="402"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451,890,812.53</w:t>
            </w:r>
            <w:r>
              <w:rPr>
                <w:rFonts w:ascii="Times New Roman"/>
                <w:sz w:val="18"/>
              </w:rPr>
            </w:r>
          </w:p>
        </w:tc>
      </w:tr>
      <w:tr>
        <w:trPr>
          <w:trHeight w:val="408"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88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451" w:lineRule="auto" w:before="87"/>
              <w:ind w:left="24" w:right="22"/>
              <w:jc w:val="left"/>
              <w:rPr>
                <w:rFonts w:ascii="宋体" w:hAnsi="宋体" w:cs="宋体" w:eastAsia="宋体" w:hint="default"/>
                <w:sz w:val="18"/>
                <w:szCs w:val="18"/>
              </w:rPr>
            </w:pPr>
            <w:r>
              <w:rPr>
                <w:rFonts w:ascii="宋体" w:hAnsi="宋体" w:cs="宋体" w:eastAsia="宋体" w:hint="default"/>
                <w:sz w:val="18"/>
                <w:szCs w:val="18"/>
              </w:rPr>
              <w:t>以公司回购注销后的股本总额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879,114,285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885,416,974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-6,302,689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股）为基数，拟向全体股东每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股派发现金股利 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0.23</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元（含税），共分配利润</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20,219,628.56</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元。本次利润分配不送红股，不以资本公积金转增股本，母公司剩余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未分配利润转入下一年度。如未来公司利润分配方案实施时公司股本总额发生变化的，最终以未来利润分配方案实施时</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确定的分红派息登记日的公司股本总额为基数，遵循分红比例不变原则进行分配。</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401"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204" w:hRule="exact"/>
        </w:trPr>
        <w:tc>
          <w:tcPr>
            <w:tcW w:w="8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4" w:right="62"/>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九泰基金管 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4"/>
              <w:jc w:val="both"/>
              <w:rPr>
                <w:rFonts w:ascii="宋体" w:hAnsi="宋体" w:cs="宋体" w:eastAsia="宋体" w:hint="default"/>
                <w:sz w:val="18"/>
                <w:szCs w:val="18"/>
              </w:rPr>
            </w:pPr>
            <w:r>
              <w:rPr>
                <w:rFonts w:ascii="宋体" w:hAnsi="宋体" w:cs="宋体" w:eastAsia="宋体" w:hint="default"/>
                <w:b/>
                <w:bCs/>
                <w:spacing w:val="2"/>
                <w:sz w:val="18"/>
                <w:szCs w:val="18"/>
              </w:rPr>
              <w:t>鉴于北京众信国际旅行社股份有限公司（以下简称</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众信</w:t>
            </w:r>
            <w:r>
              <w:rPr>
                <w:rFonts w:ascii="宋体" w:hAnsi="宋体" w:cs="宋体" w:eastAsia="宋体" w:hint="default"/>
                <w:b/>
                <w:bCs/>
                <w:spacing w:val="2"/>
                <w:w w:val="99"/>
                <w:sz w:val="18"/>
                <w:szCs w:val="18"/>
              </w:rPr>
              <w:t> </w:t>
            </w:r>
            <w:r>
              <w:rPr>
                <w:rFonts w:ascii="宋体" w:hAnsi="宋体" w:cs="宋体" w:eastAsia="宋体" w:hint="default"/>
                <w:b/>
                <w:bCs/>
                <w:spacing w:val="-2"/>
                <w:sz w:val="18"/>
                <w:szCs w:val="18"/>
              </w:rPr>
              <w:t>旅游</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）拟通过向竹园国际旅行社有限公司（以下简称</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竹</w:t>
            </w:r>
            <w:r>
              <w:rPr>
                <w:rFonts w:ascii="宋体" w:hAnsi="宋体" w:cs="宋体" w:eastAsia="宋体" w:hint="default"/>
                <w:b/>
                <w:bCs/>
                <w:w w:val="99"/>
                <w:sz w:val="18"/>
                <w:szCs w:val="18"/>
              </w:rPr>
              <w:t> </w:t>
            </w:r>
            <w:r>
              <w:rPr>
                <w:rFonts w:ascii="宋体" w:hAnsi="宋体" w:cs="宋体" w:eastAsia="宋体" w:hint="default"/>
                <w:b/>
                <w:bCs/>
                <w:sz w:val="18"/>
                <w:szCs w:val="18"/>
              </w:rPr>
              <w:t>园国旅</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）全体股东发行新股的方式，收购竹园国旅</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70% </w:t>
            </w:r>
            <w:r>
              <w:rPr>
                <w:rFonts w:ascii="宋体" w:hAnsi="宋体" w:cs="宋体" w:eastAsia="宋体" w:hint="default"/>
                <w:b/>
                <w:bCs/>
                <w:spacing w:val="2"/>
                <w:sz w:val="18"/>
                <w:szCs w:val="18"/>
              </w:rPr>
              <w:t>股权，同时向九泰基金管理有限公司（以下简称</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本公司</w:t>
            </w:r>
            <w:r>
              <w:rPr>
                <w:rFonts w:ascii="宋体" w:hAnsi="宋体" w:cs="宋体" w:eastAsia="宋体" w:hint="default"/>
                <w:b/>
                <w:bCs/>
                <w:spacing w:val="2"/>
                <w:w w:val="99"/>
                <w:sz w:val="18"/>
                <w:szCs w:val="18"/>
              </w:rPr>
              <w:t> </w:t>
            </w:r>
            <w:r>
              <w:rPr>
                <w:rFonts w:ascii="Times New Roman" w:hAnsi="Times New Roman" w:cs="Times New Roman" w:eastAsia="Times New Roman" w:hint="default"/>
                <w:b/>
                <w:bCs/>
                <w:spacing w:val="-5"/>
                <w:sz w:val="18"/>
                <w:szCs w:val="18"/>
              </w:rPr>
              <w:t>"</w:t>
            </w:r>
            <w:r>
              <w:rPr>
                <w:rFonts w:ascii="宋体" w:hAnsi="宋体" w:cs="宋体" w:eastAsia="宋体" w:hint="default"/>
                <w:b/>
                <w:bCs/>
                <w:spacing w:val="-5"/>
                <w:sz w:val="18"/>
                <w:szCs w:val="18"/>
              </w:rPr>
              <w:t>）拟设立的资产管理计划定向发行股份募集配套资金（以</w:t>
            </w:r>
            <w:r>
              <w:rPr>
                <w:rFonts w:ascii="宋体" w:hAnsi="宋体" w:cs="宋体" w:eastAsia="宋体" w:hint="default"/>
                <w:b/>
                <w:bCs/>
                <w:w w:val="99"/>
                <w:sz w:val="18"/>
                <w:szCs w:val="18"/>
              </w:rPr>
              <w:t> </w:t>
            </w:r>
            <w:r>
              <w:rPr>
                <w:rFonts w:ascii="宋体" w:hAnsi="宋体" w:cs="宋体" w:eastAsia="宋体" w:hint="default"/>
                <w:b/>
                <w:bCs/>
                <w:spacing w:val="-2"/>
                <w:w w:val="99"/>
                <w:sz w:val="18"/>
                <w:szCs w:val="18"/>
              </w:rPr>
              <w:t>下简称</w:t>
            </w:r>
            <w:r>
              <w:rPr>
                <w:rFonts w:ascii="Times New Roman" w:hAnsi="Times New Roman" w:cs="Times New Roman" w:eastAsia="Times New Roman" w:hint="default"/>
                <w:b/>
                <w:bCs/>
                <w:spacing w:val="-2"/>
                <w:w w:val="99"/>
                <w:sz w:val="18"/>
                <w:szCs w:val="18"/>
              </w:rPr>
              <w:t>"</w:t>
            </w:r>
            <w:r>
              <w:rPr>
                <w:rFonts w:ascii="宋体" w:hAnsi="宋体" w:cs="宋体" w:eastAsia="宋体" w:hint="default"/>
                <w:b/>
                <w:bCs/>
                <w:spacing w:val="-2"/>
                <w:w w:val="99"/>
                <w:sz w:val="18"/>
                <w:szCs w:val="18"/>
              </w:rPr>
              <w:t>本次重组</w:t>
            </w:r>
            <w:r>
              <w:rPr>
                <w:rFonts w:ascii="Times New Roman" w:hAnsi="Times New Roman" w:cs="Times New Roman" w:eastAsia="Times New Roman" w:hint="default"/>
                <w:b/>
                <w:bCs/>
                <w:spacing w:val="-2"/>
                <w:w w:val="99"/>
                <w:sz w:val="18"/>
                <w:szCs w:val="18"/>
              </w:rPr>
              <w:t>"</w:t>
            </w:r>
            <w:r>
              <w:rPr>
                <w:rFonts w:ascii="宋体" w:hAnsi="宋体" w:cs="宋体" w:eastAsia="宋体" w:hint="default"/>
                <w:b/>
                <w:bCs/>
                <w:spacing w:val="-2"/>
                <w:w w:val="99"/>
                <w:sz w:val="18"/>
                <w:szCs w:val="18"/>
              </w:rPr>
              <w:t>）。本次重组完成后，本公司将成为众</w:t>
            </w:r>
            <w:r>
              <w:rPr>
                <w:rFonts w:ascii="宋体" w:hAnsi="宋体" w:cs="宋体" w:eastAsia="宋体" w:hint="default"/>
                <w:b/>
                <w:bCs/>
                <w:spacing w:val="-89"/>
                <w:w w:val="99"/>
                <w:sz w:val="18"/>
                <w:szCs w:val="18"/>
              </w:rPr>
              <w:t> </w:t>
            </w:r>
            <w:r>
              <w:rPr>
                <w:rFonts w:ascii="宋体" w:hAnsi="宋体" w:cs="宋体" w:eastAsia="宋体" w:hint="default"/>
                <w:b/>
                <w:bCs/>
                <w:spacing w:val="-89"/>
                <w:w w:val="99"/>
                <w:sz w:val="18"/>
                <w:szCs w:val="18"/>
              </w:rPr>
            </w:r>
            <w:r>
              <w:rPr>
                <w:rFonts w:ascii="宋体" w:hAnsi="宋体" w:cs="宋体" w:eastAsia="宋体" w:hint="default"/>
                <w:b/>
                <w:bCs/>
                <w:sz w:val="18"/>
                <w:szCs w:val="18"/>
              </w:rPr>
              <w:t>信旅游股东，现作出如下确认和承诺：</w:t>
            </w:r>
            <w:r>
              <w:rPr>
                <w:rFonts w:ascii="宋体" w:hAnsi="宋体" w:cs="宋体" w:eastAsia="宋体" w:hint="default"/>
                <w:sz w:val="18"/>
                <w:szCs w:val="18"/>
              </w:rPr>
            </w:r>
          </w:p>
          <w:p>
            <w:pPr>
              <w:pStyle w:val="TableParagraph"/>
              <w:spacing w:line="321" w:lineRule="auto" w:before="72"/>
              <w:ind w:left="26" w:right="0"/>
              <w:jc w:val="both"/>
              <w:rPr>
                <w:rFonts w:ascii="宋体" w:hAnsi="宋体" w:cs="宋体" w:eastAsia="宋体" w:hint="default"/>
                <w:sz w:val="18"/>
                <w:szCs w:val="18"/>
              </w:rPr>
            </w:pPr>
            <w:r>
              <w:rPr>
                <w:rFonts w:ascii="宋体" w:hAnsi="宋体" w:cs="宋体" w:eastAsia="宋体" w:hint="default"/>
                <w:sz w:val="18"/>
                <w:szCs w:val="18"/>
              </w:rPr>
              <w:t>一、本公司拟设立资产管理计划认购本次交易中众信旅游 锁价发行的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1,471,309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股股票，认购金额为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 </w:t>
            </w:r>
            <w:r>
              <w:rPr>
                <w:rFonts w:ascii="宋体" w:hAnsi="宋体" w:cs="宋体" w:eastAsia="宋体" w:hint="default"/>
                <w:sz w:val="18"/>
                <w:szCs w:val="18"/>
              </w:rPr>
              <w:t>万元。 二、本公司拟设立的资产管理计划的资金来源为认购方自 有资金，最终出资不存在任何杠杆融资结构化设计产品， 不存在代持，不存在来源于众信旅游及其现任董事、监事 和高级管理人员的情况。</w:t>
            </w:r>
          </w:p>
          <w:p>
            <w:pPr>
              <w:pStyle w:val="TableParagraph"/>
              <w:spacing w:line="316" w:lineRule="auto" w:before="56"/>
              <w:ind w:left="26" w:right="8"/>
              <w:jc w:val="both"/>
              <w:rPr>
                <w:rFonts w:ascii="宋体" w:hAnsi="宋体" w:cs="宋体" w:eastAsia="宋体" w:hint="default"/>
                <w:sz w:val="18"/>
                <w:szCs w:val="18"/>
              </w:rPr>
            </w:pPr>
            <w:r>
              <w:rPr>
                <w:rFonts w:ascii="宋体" w:hAnsi="宋体" w:cs="宋体" w:eastAsia="宋体" w:hint="default"/>
                <w:spacing w:val="-1"/>
                <w:sz w:val="18"/>
                <w:szCs w:val="18"/>
              </w:rPr>
              <w:t>三、本公司及本公司董事、监事、高级管理人员不存在泄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露本次重组事宜的相关内幕信息及利用该内幕信息进行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内幕交易的情形。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1337"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深圳前海瑞 联一号投资 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6" w:right="14"/>
              <w:jc w:val="both"/>
              <w:rPr>
                <w:rFonts w:ascii="宋体" w:hAnsi="宋体" w:cs="宋体" w:eastAsia="宋体" w:hint="default"/>
                <w:sz w:val="18"/>
                <w:szCs w:val="18"/>
              </w:rPr>
            </w:pPr>
            <w:r>
              <w:rPr>
                <w:rFonts w:ascii="宋体" w:hAnsi="宋体" w:cs="宋体" w:eastAsia="宋体" w:hint="default"/>
                <w:b/>
                <w:bCs/>
                <w:spacing w:val="2"/>
                <w:sz w:val="18"/>
                <w:szCs w:val="18"/>
              </w:rPr>
              <w:t>鉴于北京众信国际旅行社股份有限公司（以下简称</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众信</w:t>
            </w:r>
            <w:r>
              <w:rPr>
                <w:rFonts w:ascii="宋体" w:hAnsi="宋体" w:cs="宋体" w:eastAsia="宋体" w:hint="default"/>
                <w:b/>
                <w:bCs/>
                <w:spacing w:val="2"/>
                <w:w w:val="99"/>
                <w:sz w:val="18"/>
                <w:szCs w:val="18"/>
              </w:rPr>
              <w:t> </w:t>
            </w:r>
            <w:r>
              <w:rPr>
                <w:rFonts w:ascii="宋体" w:hAnsi="宋体" w:cs="宋体" w:eastAsia="宋体" w:hint="default"/>
                <w:b/>
                <w:bCs/>
                <w:spacing w:val="-2"/>
                <w:sz w:val="18"/>
                <w:szCs w:val="18"/>
              </w:rPr>
              <w:t>旅游</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）拟通过向竹园国际旅行社有限公司（以下简称</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竹</w:t>
            </w:r>
            <w:r>
              <w:rPr>
                <w:rFonts w:ascii="宋体" w:hAnsi="宋体" w:cs="宋体" w:eastAsia="宋体" w:hint="default"/>
                <w:b/>
                <w:bCs/>
                <w:w w:val="99"/>
                <w:sz w:val="18"/>
                <w:szCs w:val="18"/>
              </w:rPr>
              <w:t> </w:t>
            </w:r>
            <w:r>
              <w:rPr>
                <w:rFonts w:ascii="宋体" w:hAnsi="宋体" w:cs="宋体" w:eastAsia="宋体" w:hint="default"/>
                <w:b/>
                <w:bCs/>
                <w:sz w:val="18"/>
                <w:szCs w:val="18"/>
              </w:rPr>
              <w:t>园国旅</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）全体股东发行新股的方式，收购竹园国旅</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70% </w:t>
            </w:r>
            <w:r>
              <w:rPr>
                <w:rFonts w:ascii="宋体" w:hAnsi="宋体" w:cs="宋体" w:eastAsia="宋体" w:hint="default"/>
                <w:b/>
                <w:bCs/>
                <w:spacing w:val="-8"/>
                <w:w w:val="99"/>
                <w:sz w:val="18"/>
                <w:szCs w:val="18"/>
              </w:rPr>
              <w:t>股权，同时向深圳前海瑞联一号投资中心（有限合伙）（以</w:t>
            </w:r>
            <w:r>
              <w:rPr>
                <w:rFonts w:ascii="宋体" w:hAnsi="宋体" w:cs="宋体" w:eastAsia="宋体" w:hint="default"/>
                <w:spacing w:val="-8"/>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4"/>
        <w:rPr>
          <w:rFonts w:ascii="Times New Roman" w:hAnsi="Times New Roman" w:cs="Times New Roman" w:eastAsia="Times New Roman" w:hint="default"/>
          <w:sz w:val="28"/>
          <w:szCs w:val="28"/>
        </w:rPr>
      </w:pPr>
      <w:r>
        <w:rPr/>
        <w:pict>
          <v:shape style="position:absolute;margin-left:417.524017pt;margin-top:72.47998pt;width:57.2pt;height:429.35pt;mso-position-horizontal-relative:page;mso-position-vertical-relative:page;z-index:-1157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四、</w:t>
                  </w:r>
                </w:p>
              </w:txbxContent>
            </v:textbox>
            <w10:wrap type="none"/>
          </v:shape>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8"/>
      </w:tblGrid>
      <w:tr>
        <w:trPr>
          <w:trHeight w:val="8596"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20"/>
              <w:jc w:val="both"/>
              <w:rPr>
                <w:rFonts w:ascii="宋体" w:hAnsi="宋体" w:cs="宋体" w:eastAsia="宋体" w:hint="default"/>
                <w:sz w:val="18"/>
                <w:szCs w:val="18"/>
              </w:rPr>
            </w:pPr>
            <w:r>
              <w:rPr>
                <w:rFonts w:ascii="宋体" w:hAnsi="宋体" w:cs="宋体" w:eastAsia="宋体" w:hint="default"/>
                <w:b/>
                <w:bCs/>
                <w:spacing w:val="-2"/>
                <w:sz w:val="18"/>
                <w:szCs w:val="18"/>
              </w:rPr>
              <w:t>下简称</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本合伙企业</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）定向发行股份募集配套资金（以下</w:t>
            </w:r>
            <w:r>
              <w:rPr>
                <w:rFonts w:ascii="宋体" w:hAnsi="宋体" w:cs="宋体" w:eastAsia="宋体" w:hint="default"/>
                <w:b/>
                <w:bCs/>
                <w:w w:val="99"/>
                <w:sz w:val="18"/>
                <w:szCs w:val="18"/>
              </w:rPr>
              <w:t> </w:t>
            </w:r>
            <w:r>
              <w:rPr>
                <w:rFonts w:ascii="宋体" w:hAnsi="宋体" w:cs="宋体" w:eastAsia="宋体" w:hint="default"/>
                <w:b/>
                <w:bCs/>
                <w:spacing w:val="-2"/>
                <w:w w:val="99"/>
                <w:sz w:val="18"/>
                <w:szCs w:val="18"/>
              </w:rPr>
              <w:t>简称</w:t>
            </w:r>
            <w:r>
              <w:rPr>
                <w:rFonts w:ascii="Times New Roman" w:hAnsi="Times New Roman" w:cs="Times New Roman" w:eastAsia="Times New Roman" w:hint="default"/>
                <w:b/>
                <w:bCs/>
                <w:spacing w:val="-2"/>
                <w:w w:val="99"/>
                <w:sz w:val="18"/>
                <w:szCs w:val="18"/>
              </w:rPr>
              <w:t>"</w:t>
            </w:r>
            <w:r>
              <w:rPr>
                <w:rFonts w:ascii="宋体" w:hAnsi="宋体" w:cs="宋体" w:eastAsia="宋体" w:hint="default"/>
                <w:b/>
                <w:bCs/>
                <w:spacing w:val="-2"/>
                <w:w w:val="99"/>
                <w:sz w:val="18"/>
                <w:szCs w:val="18"/>
              </w:rPr>
              <w:t>本次重组</w:t>
            </w:r>
            <w:r>
              <w:rPr>
                <w:rFonts w:ascii="Times New Roman" w:hAnsi="Times New Roman" w:cs="Times New Roman" w:eastAsia="Times New Roman" w:hint="default"/>
                <w:b/>
                <w:bCs/>
                <w:spacing w:val="-2"/>
                <w:w w:val="99"/>
                <w:sz w:val="18"/>
                <w:szCs w:val="18"/>
              </w:rPr>
              <w:t>"</w:t>
            </w:r>
            <w:r>
              <w:rPr>
                <w:rFonts w:ascii="宋体" w:hAnsi="宋体" w:cs="宋体" w:eastAsia="宋体" w:hint="default"/>
                <w:b/>
                <w:bCs/>
                <w:spacing w:val="-2"/>
                <w:w w:val="99"/>
                <w:sz w:val="18"/>
                <w:szCs w:val="18"/>
              </w:rPr>
              <w:t>）。本次重组完成后，本合伙企业将成为</w:t>
            </w:r>
            <w:r>
              <w:rPr>
                <w:rFonts w:ascii="宋体" w:hAnsi="宋体" w:cs="宋体" w:eastAsia="宋体" w:hint="default"/>
                <w:b/>
                <w:bCs/>
                <w:spacing w:val="-89"/>
                <w:w w:val="99"/>
                <w:sz w:val="18"/>
                <w:szCs w:val="18"/>
              </w:rPr>
              <w:t> </w:t>
            </w:r>
            <w:r>
              <w:rPr>
                <w:rFonts w:ascii="宋体" w:hAnsi="宋体" w:cs="宋体" w:eastAsia="宋体" w:hint="default"/>
                <w:b/>
                <w:bCs/>
                <w:spacing w:val="-89"/>
                <w:w w:val="99"/>
                <w:sz w:val="18"/>
                <w:szCs w:val="18"/>
              </w:rPr>
            </w:r>
            <w:r>
              <w:rPr>
                <w:rFonts w:ascii="宋体" w:hAnsi="宋体" w:cs="宋体" w:eastAsia="宋体" w:hint="default"/>
                <w:b/>
                <w:bCs/>
                <w:sz w:val="18"/>
                <w:szCs w:val="18"/>
              </w:rPr>
              <w:t>众信旅游股东，现做出如下确认和承诺：</w:t>
            </w:r>
            <w:r>
              <w:rPr>
                <w:rFonts w:ascii="宋体" w:hAnsi="宋体" w:cs="宋体" w:eastAsia="宋体" w:hint="default"/>
                <w:sz w:val="18"/>
                <w:szCs w:val="18"/>
              </w:rPr>
            </w:r>
          </w:p>
          <w:p>
            <w:pPr>
              <w:pStyle w:val="TableParagraph"/>
              <w:spacing w:line="240" w:lineRule="auto" w:before="72"/>
              <w:ind w:left="26" w:right="0"/>
              <w:jc w:val="both"/>
              <w:rPr>
                <w:rFonts w:ascii="宋体" w:hAnsi="宋体" w:cs="宋体" w:eastAsia="宋体" w:hint="default"/>
                <w:sz w:val="18"/>
                <w:szCs w:val="18"/>
              </w:rPr>
            </w:pPr>
            <w:r>
              <w:rPr>
                <w:rFonts w:ascii="宋体" w:hAnsi="宋体" w:cs="宋体" w:eastAsia="宋体" w:hint="default"/>
                <w:spacing w:val="9"/>
                <w:sz w:val="18"/>
                <w:szCs w:val="18"/>
              </w:rPr>
              <w:t>一、</w:t>
            </w:r>
            <w:r>
              <w:rPr>
                <w:rFonts w:ascii="宋体" w:hAnsi="宋体" w:cs="宋体" w:eastAsia="宋体" w:hint="default"/>
                <w:spacing w:val="44"/>
                <w:sz w:val="18"/>
                <w:szCs w:val="18"/>
              </w:rPr>
              <w:t> </w:t>
            </w:r>
            <w:r>
              <w:rPr>
                <w:rFonts w:ascii="宋体" w:hAnsi="宋体" w:cs="宋体" w:eastAsia="宋体" w:hint="default"/>
                <w:spacing w:val="18"/>
                <w:sz w:val="18"/>
                <w:szCs w:val="18"/>
              </w:rPr>
              <w:t>本公司拟认购本次交易中众信旅游锁价发行的</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490,436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股股票，认购金额为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101"/>
              <w:ind w:left="26" w:right="14"/>
              <w:jc w:val="both"/>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10"/>
                <w:sz w:val="18"/>
                <w:szCs w:val="18"/>
              </w:rPr>
              <w:t> </w:t>
            </w:r>
            <w:r>
              <w:rPr>
                <w:rFonts w:ascii="宋体" w:hAnsi="宋体" w:cs="宋体" w:eastAsia="宋体" w:hint="default"/>
                <w:spacing w:val="2"/>
                <w:sz w:val="18"/>
                <w:szCs w:val="18"/>
              </w:rPr>
              <w:t>本合伙企业拥有认购上市公司非公开发行股份的资</w:t>
            </w:r>
            <w:r>
              <w:rPr>
                <w:rFonts w:ascii="宋体" w:hAnsi="宋体" w:cs="宋体" w:eastAsia="宋体" w:hint="default"/>
                <w:sz w:val="18"/>
                <w:szCs w:val="18"/>
              </w:rPr>
              <w:t> </w:t>
            </w:r>
            <w:r>
              <w:rPr>
                <w:rFonts w:ascii="宋体" w:hAnsi="宋体" w:cs="宋体" w:eastAsia="宋体" w:hint="default"/>
                <w:spacing w:val="-1"/>
                <w:sz w:val="18"/>
                <w:szCs w:val="18"/>
              </w:rPr>
              <w:t>金实力。本合伙企业由华泰瑞联基金管理有限公司（以下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华泰瑞联</w:t>
            </w:r>
            <w:r>
              <w:rPr>
                <w:rFonts w:ascii="Times New Roman" w:hAnsi="Times New Roman" w:cs="Times New Roman" w:eastAsia="Times New Roman" w:hint="default"/>
                <w:sz w:val="18"/>
                <w:szCs w:val="18"/>
              </w:rPr>
              <w:t>"</w:t>
            </w:r>
            <w:r>
              <w:rPr>
                <w:rFonts w:ascii="宋体" w:hAnsi="宋体" w:cs="宋体" w:eastAsia="宋体" w:hint="default"/>
                <w:sz w:val="18"/>
                <w:szCs w:val="18"/>
              </w:rPr>
              <w:t>）及北京华泰瑞联并购基金中心（有限合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w w:val="99"/>
                <w:sz w:val="18"/>
                <w:szCs w:val="18"/>
              </w:rPr>
              <w:t>伙）（以下简称</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华泰瑞联并购基金</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）发起设立，认缴出资</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z w:val="18"/>
                <w:szCs w:val="18"/>
              </w:rPr>
              <w:t>额合计为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万元，其中，华泰瑞联认缴出资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w:t>
            </w:r>
          </w:p>
          <w:p>
            <w:pPr>
              <w:pStyle w:val="TableParagraph"/>
              <w:spacing w:line="240" w:lineRule="auto" w:before="5"/>
              <w:ind w:left="26" w:right="0"/>
              <w:jc w:val="both"/>
              <w:rPr>
                <w:rFonts w:ascii="宋体" w:hAnsi="宋体" w:cs="宋体" w:eastAsia="宋体" w:hint="default"/>
                <w:sz w:val="18"/>
                <w:szCs w:val="18"/>
              </w:rPr>
            </w:pPr>
            <w:r>
              <w:rPr>
                <w:rFonts w:ascii="宋体" w:hAnsi="宋体" w:cs="宋体" w:eastAsia="宋体" w:hint="default"/>
                <w:sz w:val="18"/>
                <w:szCs w:val="18"/>
              </w:rPr>
              <w:t>元，华泰瑞联并购基金认缴出资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19900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万元。华泰瑞联并</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购基金的合伙人认缴出资额合计为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亿元，目前已完成</w:t>
            </w:r>
          </w:p>
          <w:p>
            <w:pPr>
              <w:pStyle w:val="TableParagraph"/>
              <w:spacing w:line="307" w:lineRule="auto" w:before="63"/>
              <w:ind w:left="26" w:right="8"/>
              <w:jc w:val="both"/>
              <w:rPr>
                <w:rFonts w:ascii="宋体" w:hAnsi="宋体" w:cs="宋体" w:eastAsia="宋体" w:hint="default"/>
                <w:sz w:val="18"/>
                <w:szCs w:val="18"/>
              </w:rPr>
            </w:pPr>
            <w:r>
              <w:rPr>
                <w:rFonts w:ascii="宋体" w:hAnsi="宋体" w:cs="宋体" w:eastAsia="宋体" w:hint="default"/>
                <w:sz w:val="18"/>
                <w:szCs w:val="18"/>
              </w:rPr>
              <w:t>了第一期出资合计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亿元。华泰瑞联及华泰瑞联并购基金 </w:t>
            </w:r>
            <w:r>
              <w:rPr>
                <w:rFonts w:ascii="宋体" w:hAnsi="宋体" w:cs="宋体" w:eastAsia="宋体" w:hint="default"/>
                <w:spacing w:val="6"/>
                <w:sz w:val="18"/>
                <w:szCs w:val="18"/>
              </w:rPr>
              <w:t>将在众信旅游本次交易获得中国证监会核准时实缴不低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于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万元出资，以使本合伙企业有足够资金履行认购 合同。</w:t>
            </w:r>
          </w:p>
          <w:p>
            <w:pPr>
              <w:pStyle w:val="TableParagraph"/>
              <w:spacing w:line="316" w:lineRule="auto" w:before="67"/>
              <w:ind w:left="26"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47"/>
                <w:sz w:val="18"/>
                <w:szCs w:val="18"/>
              </w:rPr>
              <w:t> </w:t>
            </w:r>
            <w:r>
              <w:rPr>
                <w:rFonts w:ascii="宋体" w:hAnsi="宋体" w:cs="宋体" w:eastAsia="宋体" w:hint="default"/>
                <w:spacing w:val="-3"/>
                <w:sz w:val="18"/>
                <w:szCs w:val="18"/>
              </w:rPr>
              <w:t>本合伙企业本次认购资金来源于自有资金，不存在代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持，不存在任何杠杆融资结构化设计产品，不存在来源于</w:t>
            </w:r>
            <w:r>
              <w:rPr>
                <w:rFonts w:ascii="宋体" w:hAnsi="宋体" w:cs="宋体" w:eastAsia="宋体" w:hint="default"/>
                <w:sz w:val="18"/>
                <w:szCs w:val="18"/>
              </w:rPr>
              <w:t> </w:t>
            </w:r>
            <w:r>
              <w:rPr>
                <w:rFonts w:ascii="宋体" w:hAnsi="宋体" w:cs="宋体" w:eastAsia="宋体" w:hint="default"/>
                <w:spacing w:val="-3"/>
                <w:sz w:val="18"/>
                <w:szCs w:val="18"/>
              </w:rPr>
              <w:t>众信旅游及其现任董事、监事和高级管理人员的情况。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本合伙企业及本合伙企业普通合伙人、执行事务合伙人、 董事、监事、高级管理人员不存在泄露本次重组事宜的相</w:t>
            </w:r>
            <w:r>
              <w:rPr>
                <w:rFonts w:ascii="宋体" w:hAnsi="宋体" w:cs="宋体" w:eastAsia="宋体" w:hint="default"/>
                <w:sz w:val="18"/>
                <w:szCs w:val="18"/>
              </w:rPr>
              <w:t> 关内幕信息及利用该内幕信息进行内幕交易的情形。五、 本合伙企业及本合伙企业普通合伙人、执行事务合伙人、 董事、监事、高级管理人员与众信旅游、众信旅游实际控 制人、众信旅游董事、监事、高级管理人员不存在任何形 式的关联关系，本合伙企业不存在被认定为众信旅游关联 方的情形。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8586"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1"/>
                <w:sz w:val="20"/>
                <w:szCs w:val="20"/>
              </w:rPr>
              <w:pict>
                <v:group style="width:42pt;height:429.35pt;mso-position-horizontal-relative:char;mso-position-vertical-relative:line" coordorigin="0,0" coordsize="840,8587">
                  <v:group style="position:absolute;left:0;top:0;width:840;height:8587" coordorigin="0,0" coordsize="840,8587">
                    <v:shape style="position:absolute;left:0;top:0;width:840;height:8587" coordorigin="0,0" coordsize="840,8587" path="m0,8586l840,8586,840,0,0,0,0,8586xe" filled="true" fillcolor="#ffffff" stroked="false">
                      <v:path arrowok="t"/>
                      <v:fill type="solid"/>
                    </v:shape>
                  </v:group>
                </v:group>
              </w:pict>
            </w:r>
            <w:r>
              <w:rPr>
                <w:rFonts w:ascii="Times New Roman" w:hAnsi="Times New Roman" w:cs="Times New Roman" w:eastAsia="Times New Roman" w:hint="default"/>
                <w:position w:val="-171"/>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1690"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宋体" w:hAnsi="宋体" w:cs="宋体" w:eastAsia="宋体" w:hint="default"/>
                <w:b/>
                <w:bCs/>
                <w:sz w:val="18"/>
                <w:szCs w:val="18"/>
              </w:rPr>
              <w:t>募集配套资金认购对象关于本次认购事宜的承诺：</w:t>
            </w:r>
            <w:r>
              <w:rPr>
                <w:rFonts w:ascii="宋体" w:hAnsi="宋体" w:cs="宋体" w:eastAsia="宋体" w:hint="default"/>
                <w:sz w:val="18"/>
                <w:szCs w:val="18"/>
              </w:rPr>
            </w:r>
          </w:p>
          <w:p>
            <w:pPr>
              <w:pStyle w:val="TableParagraph"/>
              <w:spacing w:line="312" w:lineRule="auto" w:before="115"/>
              <w:ind w:left="26"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日，冯滨、白斌分别出具《关于本次认购</w:t>
            </w:r>
            <w:r>
              <w:rPr>
                <w:rFonts w:ascii="宋体" w:hAnsi="宋体" w:cs="宋体" w:eastAsia="宋体" w:hint="default"/>
                <w:sz w:val="18"/>
                <w:szCs w:val="18"/>
              </w:rPr>
              <w:t> </w:t>
            </w:r>
            <w:r>
              <w:rPr>
                <w:rFonts w:ascii="宋体" w:hAnsi="宋体" w:cs="宋体" w:eastAsia="宋体" w:hint="default"/>
                <w:spacing w:val="-2"/>
                <w:sz w:val="18"/>
                <w:szCs w:val="18"/>
              </w:rPr>
              <w:t>事宜的承诺函》，确认其认购本次募集配套资金的资金来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源为自有资金，不存在通过认购本次募集配套资金形成为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他人代持股份的情形。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203"/>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524"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何静蔚</w:t>
            </w:r>
            <w:r>
              <w:rPr>
                <w:rFonts w:ascii="Times New Roman" w:hAnsi="Times New Roman" w:cs="Times New Roman" w:eastAsia="Times New Roman" w:hint="default"/>
                <w:sz w:val="18"/>
                <w:szCs w:val="18"/>
              </w:rPr>
              <w:t>; </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张一满</w:t>
            </w:r>
            <w:r>
              <w:rPr>
                <w:rFonts w:ascii="Times New Roman" w:hAnsi="Times New Roman" w:cs="Times New Roman" w:eastAsia="Times New Roman" w:hint="default"/>
                <w:sz w:val="18"/>
                <w:szCs w:val="18"/>
              </w:rPr>
              <w:t>; </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 禾泓安股权 投资合伙企 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 德伟业企业 管理咨询中 心（有限合 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6" w:right="0"/>
              <w:jc w:val="both"/>
              <w:rPr>
                <w:rFonts w:ascii="宋体" w:hAnsi="宋体" w:cs="宋体" w:eastAsia="宋体" w:hint="default"/>
                <w:sz w:val="18"/>
                <w:szCs w:val="18"/>
              </w:rPr>
            </w:pPr>
            <w:r>
              <w:rPr>
                <w:rFonts w:ascii="宋体" w:hAnsi="宋体" w:cs="宋体" w:eastAsia="宋体" w:hint="default"/>
                <w:b/>
                <w:bCs/>
                <w:sz w:val="18"/>
                <w:szCs w:val="18"/>
              </w:rPr>
              <w:t>关于本次发行股份锁定期的承诺：</w:t>
            </w:r>
            <w:r>
              <w:rPr>
                <w:rFonts w:ascii="宋体" w:hAnsi="宋体" w:cs="宋体" w:eastAsia="宋体" w:hint="default"/>
                <w:sz w:val="18"/>
                <w:szCs w:val="18"/>
              </w:rPr>
            </w:r>
          </w:p>
          <w:p>
            <w:pPr>
              <w:pStyle w:val="TableParagraph"/>
              <w:spacing w:line="307" w:lineRule="auto" w:before="115"/>
              <w:ind w:left="26" w:right="0"/>
              <w:jc w:val="both"/>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本企业通过本次重组获得的众信旅游的新增股份，自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新增股份上市之日起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个月内将不以任何方式进行转</w:t>
            </w:r>
            <w:r>
              <w:rPr>
                <w:rFonts w:ascii="宋体" w:hAnsi="宋体" w:cs="宋体" w:eastAsia="宋体" w:hint="default"/>
                <w:spacing w:val="7"/>
                <w:sz w:val="18"/>
                <w:szCs w:val="18"/>
              </w:rPr>
              <w:t> </w:t>
            </w:r>
            <w:r>
              <w:rPr>
                <w:rFonts w:ascii="宋体" w:hAnsi="宋体" w:cs="宋体" w:eastAsia="宋体" w:hint="default"/>
                <w:spacing w:val="2"/>
                <w:sz w:val="18"/>
                <w:szCs w:val="18"/>
              </w:rPr>
              <w:t>让，包括但不限于通过证券市场公开转让或通过协</w:t>
            </w:r>
            <w:r>
              <w:rPr>
                <w:rFonts w:ascii="宋体" w:hAnsi="宋体" w:cs="宋体" w:eastAsia="宋体" w:hint="default"/>
                <w:spacing w:val="18"/>
                <w:sz w:val="18"/>
                <w:szCs w:val="18"/>
              </w:rPr>
              <w:t> </w:t>
            </w:r>
            <w:r>
              <w:rPr>
                <w:rFonts w:ascii="宋体" w:hAnsi="宋体" w:cs="宋体" w:eastAsia="宋体" w:hint="default"/>
                <w:sz w:val="18"/>
                <w:szCs w:val="18"/>
              </w:rPr>
              <w:t>议方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式转让，也不委托他人管理本公司持有的众信旅游股份。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155"/>
              <w:jc w:val="both"/>
              <w:rPr>
                <w:rFonts w:ascii="宋体" w:hAnsi="宋体" w:cs="宋体" w:eastAsia="宋体" w:hint="default"/>
                <w:sz w:val="18"/>
                <w:szCs w:val="18"/>
              </w:rPr>
            </w:pPr>
            <w:r>
              <w:rPr>
                <w:rFonts w:ascii="宋体" w:hAnsi="宋体" w:cs="宋体" w:eastAsia="宋体" w:hint="default"/>
                <w:sz w:val="18"/>
                <w:szCs w:val="18"/>
              </w:rPr>
              <w:t>履行完毕， 承诺人无违 反承诺的情 况。本次发 行股份已于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ind w:left="24" w:right="24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 通。</w:t>
            </w:r>
          </w:p>
        </w:tc>
      </w:tr>
    </w:tbl>
    <w:p>
      <w:pPr>
        <w:spacing w:after="0" w:line="300"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432.700012pt;margin-top:201.859985pt;width:42pt;height:255.65pt;mso-position-horizontal-relative:page;mso-position-vertical-relative:page;z-index:-1157248" coordorigin="8654,4037" coordsize="840,5113">
            <v:group style="position:absolute;left:8654;top:4037;width:840;height:5113" coordorigin="8654,4037" coordsize="840,5113">
              <v:shape style="position:absolute;left:8654;top:4037;width:840;height:5113" coordorigin="8654,4037" coordsize="840,5113" path="m8654,9150l9494,9150,9494,4037,8654,4037,8654,9150xe" filled="true" fillcolor="#ffffff" stroked="false">
                <v:path arrowok="t"/>
                <v:fill type="solid"/>
              </v:shape>
            </v:group>
            <v:group style="position:absolute;left:8678;top:6085;width:795;height:353" coordorigin="8678,6085" coordsize="795,353">
              <v:shape style="position:absolute;left:8678;top:6085;width:795;height:353" coordorigin="8678,6085" coordsize="795,353" path="m8678,6438l9472,6438,9472,6085,8678,6085,8678,6438xe" filled="true" fillcolor="#ffffff" stroked="false">
                <v:path arrowok="t"/>
                <v:fill type="solid"/>
              </v:shape>
            </v:group>
            <v:group style="position:absolute;left:8678;top:6438;width:795;height:312" coordorigin="8678,6438" coordsize="795,312">
              <v:shape style="position:absolute;left:8678;top:6438;width:795;height:312" coordorigin="8678,6438" coordsize="795,312" path="m8678,6750l9472,6750,9472,6438,8678,6438,8678,6750xe" filled="true" fillcolor="#ffffff" stroked="false">
                <v:path arrowok="t"/>
                <v:fill type="solid"/>
              </v:shape>
            </v:group>
            <v:group style="position:absolute;left:8678;top:6750;width:795;height:351" coordorigin="8678,6750" coordsize="795,351">
              <v:shape style="position:absolute;left:8678;top:6750;width:795;height:351" coordorigin="8678,6750" coordsize="795,351" path="m8678,7100l9472,7100,9472,6750,8678,6750,8678,7100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2585"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36"/>
              <w:jc w:val="both"/>
              <w:rPr>
                <w:rFonts w:ascii="宋体" w:hAnsi="宋体" w:cs="宋体" w:eastAsia="宋体" w:hint="default"/>
                <w:sz w:val="18"/>
                <w:szCs w:val="18"/>
              </w:rPr>
            </w:pPr>
            <w:r>
              <w:rPr>
                <w:rFonts w:ascii="宋体" w:hAnsi="宋体" w:cs="宋体" w:eastAsia="宋体" w:hint="default"/>
                <w:sz w:val="18"/>
                <w:szCs w:val="18"/>
              </w:rPr>
              <w:t>九泰基金管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深圳前海瑞 联一号投资 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55"/>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6" w:right="0"/>
              <w:jc w:val="both"/>
              <w:rPr>
                <w:rFonts w:ascii="宋体" w:hAnsi="宋体" w:cs="宋体" w:eastAsia="宋体" w:hint="default"/>
                <w:sz w:val="18"/>
                <w:szCs w:val="18"/>
              </w:rPr>
            </w:pPr>
            <w:r>
              <w:rPr>
                <w:rFonts w:ascii="宋体" w:hAnsi="宋体" w:cs="宋体" w:eastAsia="宋体" w:hint="default"/>
                <w:b/>
                <w:bCs/>
                <w:sz w:val="18"/>
                <w:szCs w:val="18"/>
              </w:rPr>
              <w:t>关于本次发行股份锁定期的承诺：</w:t>
            </w:r>
            <w:r>
              <w:rPr>
                <w:rFonts w:ascii="宋体" w:hAnsi="宋体" w:cs="宋体" w:eastAsia="宋体" w:hint="default"/>
                <w:sz w:val="18"/>
                <w:szCs w:val="18"/>
              </w:rPr>
            </w:r>
          </w:p>
          <w:p>
            <w:pPr>
              <w:pStyle w:val="TableParagraph"/>
              <w:spacing w:line="307" w:lineRule="auto" w:before="115"/>
              <w:ind w:left="26" w:right="18"/>
              <w:jc w:val="both"/>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本企业通过本次发行获得的众信旅游的新增股份，自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该等股份上市之日起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6"/>
                <w:sz w:val="18"/>
                <w:szCs w:val="18"/>
              </w:rPr>
              <w:t> </w:t>
            </w:r>
            <w:r>
              <w:rPr>
                <w:rFonts w:ascii="宋体" w:hAnsi="宋体" w:cs="宋体" w:eastAsia="宋体" w:hint="default"/>
                <w:spacing w:val="6"/>
                <w:sz w:val="18"/>
                <w:szCs w:val="18"/>
              </w:rPr>
              <w:t>个月内将不以任何方式进行转</w:t>
            </w:r>
            <w:r>
              <w:rPr>
                <w:rFonts w:ascii="宋体" w:hAnsi="宋体" w:cs="宋体" w:eastAsia="宋体" w:hint="default"/>
                <w:sz w:val="18"/>
                <w:szCs w:val="18"/>
              </w:rPr>
              <w:t> </w:t>
            </w:r>
            <w:r>
              <w:rPr>
                <w:rFonts w:ascii="宋体" w:hAnsi="宋体" w:cs="宋体" w:eastAsia="宋体" w:hint="default"/>
                <w:spacing w:val="-1"/>
                <w:sz w:val="18"/>
                <w:szCs w:val="18"/>
              </w:rPr>
              <w:t>让，包括但不限于通过证券市场公开转让或通过协议方式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履行完毕， 承诺人无违 反承诺的情 况。本次发 行股份已于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ind w:left="24" w:right="24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 通。</w:t>
            </w:r>
          </w:p>
        </w:tc>
      </w:tr>
      <w:tr>
        <w:trPr>
          <w:trHeight w:val="512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07" w:lineRule="auto"/>
              <w:ind w:left="23" w:right="96"/>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 </w:t>
            </w: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 </w:t>
            </w: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 </w:t>
            </w:r>
            <w:r>
              <w:rPr>
                <w:rFonts w:ascii="宋体" w:hAnsi="宋体" w:cs="宋体" w:eastAsia="宋体" w:hint="default"/>
                <w:sz w:val="18"/>
                <w:szCs w:val="18"/>
              </w:rPr>
              <w:t>上海祥禾泓 安股权投资 合伙企业</w:t>
            </w:r>
          </w:p>
          <w:p>
            <w:pPr>
              <w:pStyle w:val="TableParagraph"/>
              <w:spacing w:line="314" w:lineRule="auto" w:before="26"/>
              <w:ind w:left="23" w:right="146"/>
              <w:jc w:val="left"/>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 德伟业企业 管理咨询中 心（有限合 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易及资金占 用方面的承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6" w:right="18"/>
              <w:jc w:val="left"/>
              <w:rPr>
                <w:rFonts w:ascii="宋体" w:hAnsi="宋体" w:cs="宋体" w:eastAsia="宋体" w:hint="default"/>
                <w:sz w:val="18"/>
                <w:szCs w:val="18"/>
              </w:rPr>
            </w:pPr>
            <w:r>
              <w:rPr>
                <w:rFonts w:ascii="宋体" w:hAnsi="宋体" w:cs="宋体" w:eastAsia="宋体" w:hint="default"/>
                <w:b/>
                <w:bCs/>
                <w:sz w:val="18"/>
                <w:szCs w:val="18"/>
              </w:rPr>
              <w:t>关于避免与上市公司同业竞争的承诺：</w:t>
            </w:r>
            <w:r>
              <w:rPr>
                <w:rFonts w:ascii="宋体" w:hAnsi="宋体" w:cs="宋体" w:eastAsia="宋体" w:hint="default"/>
                <w:b/>
                <w:bCs/>
                <w:w w:val="99"/>
                <w:sz w:val="18"/>
                <w:szCs w:val="18"/>
              </w:rPr>
              <w:t> </w:t>
            </w:r>
            <w:r>
              <w:rPr>
                <w:rFonts w:ascii="宋体" w:hAnsi="宋体" w:cs="宋体" w:eastAsia="宋体" w:hint="default"/>
                <w:spacing w:val="-1"/>
                <w:sz w:val="18"/>
                <w:szCs w:val="18"/>
              </w:rPr>
              <w:t>本次重组前，除竹园国旅外，本人及本人控制的其他企业</w:t>
            </w:r>
          </w:p>
          <w:p>
            <w:pPr>
              <w:pStyle w:val="TableParagraph"/>
              <w:spacing w:line="237" w:lineRule="exact"/>
              <w:ind w:left="26" w:right="0"/>
              <w:jc w:val="left"/>
              <w:rPr>
                <w:rFonts w:ascii="宋体" w:hAnsi="宋体" w:cs="宋体" w:eastAsia="宋体" w:hint="default"/>
                <w:sz w:val="18"/>
                <w:szCs w:val="18"/>
              </w:rPr>
            </w:pPr>
            <w:r>
              <w:rPr>
                <w:rFonts w:ascii="宋体" w:hAnsi="宋体" w:cs="宋体" w:eastAsia="宋体" w:hint="default"/>
                <w:spacing w:val="-3"/>
                <w:sz w:val="18"/>
                <w:szCs w:val="18"/>
              </w:rPr>
              <w:t>（如有）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本合伙企业不存在直接或间接经营与竹园国旅或</w:t>
            </w:r>
          </w:p>
          <w:p>
            <w:pPr>
              <w:pStyle w:val="TableParagraph"/>
              <w:spacing w:line="309" w:lineRule="auto" w:before="63"/>
              <w:ind w:left="26" w:right="8"/>
              <w:jc w:val="left"/>
              <w:rPr>
                <w:rFonts w:ascii="宋体" w:hAnsi="宋体" w:cs="宋体" w:eastAsia="宋体" w:hint="default"/>
                <w:sz w:val="18"/>
                <w:szCs w:val="18"/>
              </w:rPr>
            </w:pPr>
            <w:r>
              <w:rPr>
                <w:rFonts w:ascii="宋体" w:hAnsi="宋体" w:cs="宋体" w:eastAsia="宋体" w:hint="default"/>
                <w:sz w:val="18"/>
                <w:szCs w:val="18"/>
              </w:rPr>
              <w:t>上市公司相同或相似业务的情形。本人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本合伙企业承诺 </w:t>
            </w:r>
            <w:r>
              <w:rPr>
                <w:rFonts w:ascii="宋体" w:hAnsi="宋体" w:cs="宋体" w:eastAsia="宋体" w:hint="default"/>
                <w:spacing w:val="-3"/>
                <w:sz w:val="18"/>
                <w:szCs w:val="18"/>
              </w:rPr>
              <w:t>本次重组完成后，在作为上市公司股东期间，本人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本合伙</w:t>
            </w:r>
            <w:r>
              <w:rPr>
                <w:rFonts w:ascii="宋体" w:hAnsi="宋体" w:cs="宋体" w:eastAsia="宋体" w:hint="default"/>
                <w:spacing w:val="-83"/>
                <w:sz w:val="18"/>
                <w:szCs w:val="18"/>
              </w:rPr>
              <w:t> </w:t>
            </w:r>
            <w:r>
              <w:rPr>
                <w:rFonts w:ascii="宋体" w:hAnsi="宋体" w:cs="宋体" w:eastAsia="宋体" w:hint="default"/>
                <w:spacing w:val="3"/>
                <w:sz w:val="18"/>
                <w:szCs w:val="18"/>
              </w:rPr>
              <w:t>企业及本人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本合伙企业控制的其他企业不会直接或间接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6"/>
                <w:sz w:val="18"/>
                <w:szCs w:val="18"/>
              </w:rPr>
              <w:t>从事任何与上市公司及其下属公司主要经营业务构成同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业竞争或潜在同业竞争关系的生产与经营，亦不会投资任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何与上市公司及其下属公司主要经营业务构成同业竞争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或潜在同业竞争关系的其他企业；如在上述期间，本人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83"/>
                <w:sz w:val="18"/>
                <w:szCs w:val="18"/>
              </w:rPr>
              <w:t> </w:t>
            </w:r>
            <w:r>
              <w:rPr>
                <w:rFonts w:ascii="宋体" w:hAnsi="宋体" w:cs="宋体" w:eastAsia="宋体" w:hint="default"/>
                <w:spacing w:val="3"/>
                <w:sz w:val="18"/>
                <w:szCs w:val="18"/>
              </w:rPr>
              <w:t>合伙企业或本人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本合伙企业控制的其他企业获得的商业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6"/>
                <w:sz w:val="18"/>
                <w:szCs w:val="18"/>
              </w:rPr>
              <w:t>机会与上市公司及其下属公司主营业务发生同业竞争或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可能发生同业竞争的，本人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本合伙企业将立即通知上市公</w:t>
            </w:r>
            <w:r>
              <w:rPr>
                <w:rFonts w:ascii="宋体" w:hAnsi="宋体" w:cs="宋体" w:eastAsia="宋体" w:hint="default"/>
                <w:spacing w:val="-82"/>
                <w:sz w:val="18"/>
                <w:szCs w:val="18"/>
              </w:rPr>
              <w:t> </w:t>
            </w:r>
            <w:r>
              <w:rPr>
                <w:rFonts w:ascii="宋体" w:hAnsi="宋体" w:cs="宋体" w:eastAsia="宋体" w:hint="default"/>
                <w:spacing w:val="-1"/>
                <w:sz w:val="18"/>
                <w:szCs w:val="18"/>
              </w:rPr>
              <w:t>司，并尽力将该商业机会给予上市公司，以避免与上市公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司及下属公司形成同业竞争或潜在同业竞争，以确保上市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公司及上市公司其他股东利益不受损害。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4810"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易及资金占 用方面的承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17"/>
              <w:jc w:val="left"/>
              <w:rPr>
                <w:rFonts w:ascii="宋体" w:hAnsi="宋体" w:cs="宋体" w:eastAsia="宋体" w:hint="default"/>
                <w:sz w:val="18"/>
                <w:szCs w:val="18"/>
              </w:rPr>
            </w:pPr>
            <w:r>
              <w:rPr>
                <w:rFonts w:ascii="宋体" w:hAnsi="宋体" w:cs="宋体" w:eastAsia="宋体" w:hint="default"/>
                <w:b/>
                <w:bCs/>
                <w:sz w:val="18"/>
                <w:szCs w:val="18"/>
              </w:rPr>
              <w:t>关于避免与上市公司同业竞争的承诺：</w:t>
            </w:r>
            <w:r>
              <w:rPr>
                <w:rFonts w:ascii="宋体" w:hAnsi="宋体" w:cs="宋体" w:eastAsia="宋体" w:hint="default"/>
                <w:b/>
                <w:bCs/>
                <w:w w:val="99"/>
                <w:sz w:val="18"/>
                <w:szCs w:val="18"/>
              </w:rPr>
              <w:t> </w:t>
            </w:r>
            <w:r>
              <w:rPr>
                <w:rFonts w:ascii="宋体" w:hAnsi="宋体" w:cs="宋体" w:eastAsia="宋体" w:hint="default"/>
                <w:spacing w:val="-1"/>
                <w:sz w:val="18"/>
                <w:szCs w:val="18"/>
              </w:rPr>
              <w:t>本次交易完成后，作为众信旅游本次配套融资过程中非公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开发行股份的股份认购方，冯滨就避免与众信旅游同业竞</w:t>
            </w:r>
          </w:p>
          <w:p>
            <w:pPr>
              <w:pStyle w:val="TableParagraph"/>
              <w:spacing w:line="316" w:lineRule="auto" w:before="2"/>
              <w:ind w:left="26" w:right="8"/>
              <w:jc w:val="both"/>
              <w:rPr>
                <w:rFonts w:ascii="宋体" w:hAnsi="宋体" w:cs="宋体" w:eastAsia="宋体" w:hint="default"/>
                <w:sz w:val="18"/>
                <w:szCs w:val="18"/>
              </w:rPr>
            </w:pPr>
            <w:r>
              <w:rPr>
                <w:rFonts w:ascii="宋体" w:hAnsi="宋体" w:cs="宋体" w:eastAsia="宋体" w:hint="default"/>
                <w:spacing w:val="-4"/>
                <w:w w:val="99"/>
                <w:sz w:val="18"/>
                <w:szCs w:val="18"/>
              </w:rPr>
              <w:t>争事宜出具了《关于避免同业竞争的承诺函》，承诺：</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w:t>
            </w:r>
            <w:r>
              <w:rPr>
                <w:rFonts w:ascii="宋体" w:hAnsi="宋体" w:cs="宋体" w:eastAsia="宋体" w:hint="default"/>
                <w:spacing w:val="-79"/>
                <w:w w:val="99"/>
                <w:sz w:val="18"/>
                <w:szCs w:val="18"/>
              </w:rPr>
              <w:t> </w:t>
            </w:r>
            <w:r>
              <w:rPr>
                <w:rFonts w:ascii="宋体" w:hAnsi="宋体" w:cs="宋体" w:eastAsia="宋体" w:hint="default"/>
                <w:spacing w:val="-1"/>
                <w:sz w:val="18"/>
                <w:szCs w:val="18"/>
              </w:rPr>
              <w:t>次重组完成后，在作为众信旅游实际控制人期间，本人及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本人控制的其他企业不会直接或间接从事任何与众信旅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6"/>
                <w:sz w:val="18"/>
                <w:szCs w:val="18"/>
              </w:rPr>
              <w:t>游及其下属公司主要经营业务构成同业竞争或潜在同业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竞争关系的生产与经营，亦不会投资任何与众信旅游及其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下属公司主要经营业务构成同业竞争或潜在同业竞争关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系的其他企业；如在上述期间，本人或本人控制的其他企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业获得的商业机会与众信旅游及其下属公司主营业务发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生同业竞争或可能发生同业竞争的，本人将立即通知众信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旅游，并尽力将该商业机会给予众信旅游，以避免与众信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旅游及下属公司形成同业竞争或潜在同业竞争，以确保众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信旅游及众信旅游其他股东利益不受损害。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1337"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易及资金占 用方面的承</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17"/>
              <w:jc w:val="left"/>
              <w:rPr>
                <w:rFonts w:ascii="宋体" w:hAnsi="宋体" w:cs="宋体" w:eastAsia="宋体" w:hint="default"/>
                <w:sz w:val="18"/>
                <w:szCs w:val="18"/>
              </w:rPr>
            </w:pPr>
            <w:r>
              <w:rPr>
                <w:rFonts w:ascii="宋体" w:hAnsi="宋体" w:cs="宋体" w:eastAsia="宋体" w:hint="default"/>
                <w:b/>
                <w:bCs/>
                <w:sz w:val="18"/>
                <w:szCs w:val="18"/>
              </w:rPr>
              <w:t>关于避免与上市公司同业竞争的承诺：</w:t>
            </w:r>
            <w:r>
              <w:rPr>
                <w:rFonts w:ascii="宋体" w:hAnsi="宋体" w:cs="宋体" w:eastAsia="宋体" w:hint="default"/>
                <w:b/>
                <w:bCs/>
                <w:w w:val="99"/>
                <w:sz w:val="18"/>
                <w:szCs w:val="18"/>
              </w:rPr>
              <w:t> </w:t>
            </w:r>
            <w:r>
              <w:rPr>
                <w:rFonts w:ascii="宋体" w:hAnsi="宋体" w:cs="宋体" w:eastAsia="宋体" w:hint="default"/>
                <w:spacing w:val="-1"/>
                <w:sz w:val="18"/>
                <w:szCs w:val="18"/>
              </w:rPr>
              <w:t>本次交易完成后，作为众信旅游本次配套融资过程中非公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开发行股份的股份认购方，白斌就避免与众信旅游同业竞</w:t>
            </w:r>
          </w:p>
          <w:p>
            <w:pPr>
              <w:pStyle w:val="TableParagraph"/>
              <w:spacing w:line="240" w:lineRule="auto" w:before="2"/>
              <w:ind w:left="26" w:right="0"/>
              <w:jc w:val="left"/>
              <w:rPr>
                <w:rFonts w:ascii="宋体" w:hAnsi="宋体" w:cs="宋体" w:eastAsia="宋体" w:hint="default"/>
                <w:sz w:val="18"/>
                <w:szCs w:val="18"/>
              </w:rPr>
            </w:pPr>
            <w:r>
              <w:rPr>
                <w:rFonts w:ascii="宋体" w:hAnsi="宋体" w:cs="宋体" w:eastAsia="宋体" w:hint="default"/>
                <w:sz w:val="18"/>
                <w:szCs w:val="18"/>
              </w:rPr>
              <w:t>争事宜出具了《关于避免同业竞争的承诺函</w:t>
            </w:r>
            <w:r>
              <w:rPr>
                <w:rFonts w:ascii="宋体" w:hAnsi="宋体" w:cs="宋体" w:eastAsia="宋体" w:hint="default"/>
                <w:spacing w:val="-92"/>
                <w:sz w:val="18"/>
                <w:szCs w:val="18"/>
              </w:rPr>
              <w:t>》</w:t>
            </w:r>
            <w:r>
              <w:rPr>
                <w:rFonts w:ascii="宋体" w:hAnsi="宋体" w:cs="宋体" w:eastAsia="宋体" w:hint="default"/>
                <w:sz w:val="18"/>
                <w:szCs w:val="18"/>
              </w:rPr>
              <w:t>，承诺</w:t>
            </w:r>
            <w:r>
              <w:rPr>
                <w:rFonts w:ascii="宋体" w:hAnsi="宋体" w:cs="宋体" w:eastAsia="宋体" w:hint="default"/>
                <w:spacing w:val="1"/>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08.650024pt;margin-top:565.156006pt;width:66.05pt;height:191.2pt;mso-position-horizontal-relative:page;mso-position-vertical-relative:page;z-index:-1157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有效，</w:t>
                  </w:r>
                </w:p>
              </w:txbxContent>
            </v:textbox>
            <w10:wrap type="none"/>
          </v:shape>
        </w:pict>
      </w:r>
      <w:r>
        <w:rPr/>
        <w:pict>
          <v:group style="position:absolute;margin-left:432.700012pt;margin-top:565.156006pt;width:42pt;height:191.2pt;mso-position-horizontal-relative:page;mso-position-vertical-relative:page;z-index:-1157200" coordorigin="8654,11303" coordsize="840,3824">
            <v:group style="position:absolute;left:8654;top:11303;width:840;height:3824" coordorigin="8654,11303" coordsize="840,3824">
              <v:shape style="position:absolute;left:8654;top:11303;width:840;height:3824" coordorigin="8654,11303" coordsize="840,3824" path="m8654,15127l9494,15127,9494,11303,8654,11303,8654,15127xe" filled="true" fillcolor="#ffffff" stroked="false">
                <v:path arrowok="t"/>
                <v:fill type="solid"/>
              </v:shape>
            </v:group>
            <v:group style="position:absolute;left:8678;top:12708;width:795;height:353" coordorigin="8678,12708" coordsize="795,353">
              <v:shape style="position:absolute;left:8678;top:12708;width:795;height:353" coordorigin="8678,12708" coordsize="795,353" path="m8678,13060l9472,13060,9472,12708,8678,12708,8678,13060xe" filled="true" fillcolor="#ffffff" stroked="false">
                <v:path arrowok="t"/>
                <v:fill type="solid"/>
              </v:shape>
            </v:group>
            <v:group style="position:absolute;left:8678;top:13060;width:795;height:312" coordorigin="8678,13060" coordsize="795,312">
              <v:shape style="position:absolute;left:8678;top:13060;width:795;height:312" coordorigin="8678,13060" coordsize="795,312" path="m8678,13372l9472,13372,9472,13060,8678,13060,8678,13372xe" filled="true" fillcolor="#ffffff" stroked="false">
                <v:path arrowok="t"/>
                <v:fill type="solid"/>
              </v:shape>
            </v:group>
            <v:group style="position:absolute;left:8678;top:13372;width:795;height:351" coordorigin="8678,13372" coordsize="795,351">
              <v:shape style="position:absolute;left:8678;top:13372;width:795;height:351" coordorigin="8678,13372" coordsize="795,351" path="m8678,13723l9472,13723,9472,13372,8678,13372,8678,13723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15"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次重组完成后，在作为众信旅游股东期间，本人及本人控</w:t>
            </w: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制的其他企业不会直接或间接从事任何与众信旅游及其</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下属公司主要经营业务构成同业竞争或潜在同业竞争关</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系的生产与经营，亦不会投资任何与众信旅游及其下属公</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司主要经营业务构成同业竞争或潜在同业竞争关系的其</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他企业；如在上述期间，本人或本人控制的其他企业获得</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的商业机会与众信旅游及其下属公司主营业务发生同业</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竞争或可能发生同业竞争的，本人将立即通知众信旅游，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并尽力将该商业机会给予众信旅游，以避免与众信旅游及</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下属公司形成同业竞争或潜在同业竞争，以确保众信旅游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及众信旅游其他股东利益不受损害。</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关于规范关联交易的承诺：</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6" w:right="0"/>
              <w:jc w:val="left"/>
              <w:rPr>
                <w:rFonts w:ascii="宋体" w:hAnsi="宋体" w:cs="宋体" w:eastAsia="宋体" w:hint="default"/>
                <w:sz w:val="18"/>
                <w:szCs w:val="18"/>
              </w:rPr>
            </w:pPr>
            <w:r>
              <w:rPr>
                <w:rFonts w:ascii="宋体" w:hAnsi="宋体" w:cs="宋体" w:eastAsia="宋体" w:hint="default"/>
                <w:sz w:val="18"/>
                <w:szCs w:val="18"/>
              </w:rPr>
              <w:t>为减少和规范可能与众信旅游发生的关联交易，充分保护</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重组完成后上市公司的利益，郭洪斌、陆勇、何静蔚、苏</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杰、张一满、李爽、上海祥禾和天津富德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名交易对方出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pacing w:val="-56"/>
                <w:sz w:val="18"/>
                <w:szCs w:val="18"/>
              </w:rPr>
              <w:t>了</w:t>
            </w:r>
            <w:r>
              <w:rPr>
                <w:rFonts w:ascii="宋体" w:hAnsi="宋体" w:cs="宋体" w:eastAsia="宋体" w:hint="default"/>
                <w:sz w:val="18"/>
                <w:szCs w:val="18"/>
              </w:rPr>
              <w:t>《关于规范关联交易的承诺函</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就规范与众信旅游关</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pacing w:val="-4"/>
                <w:sz w:val="18"/>
                <w:szCs w:val="18"/>
              </w:rPr>
              <w:t>联交易事宜作出如下确认和承诺：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在本次重组完成后，本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本合伙企业控制的企业将尽可能避</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86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上海祥禾泓 安股权投资 合伙企业</w:t>
            </w:r>
          </w:p>
          <w:p>
            <w:pPr>
              <w:pStyle w:val="TableParagraph"/>
              <w:spacing w:line="309" w:lineRule="auto" w:before="19"/>
              <w:ind w:left="23" w:right="146"/>
              <w:jc w:val="left"/>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 德伟业企业</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易及资金占 用方面的承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26" w:right="0"/>
              <w:jc w:val="both"/>
              <w:rPr>
                <w:rFonts w:ascii="宋体" w:hAnsi="宋体" w:cs="宋体" w:eastAsia="宋体" w:hint="default"/>
                <w:sz w:val="18"/>
                <w:szCs w:val="18"/>
              </w:rPr>
            </w:pPr>
            <w:r>
              <w:rPr>
                <w:rFonts w:ascii="宋体" w:hAnsi="宋体" w:cs="宋体" w:eastAsia="宋体" w:hint="default"/>
                <w:sz w:val="18"/>
                <w:szCs w:val="18"/>
              </w:rPr>
              <w:t>免和减少与上市公司的关联交易，对于无法避免或有合理 </w:t>
            </w:r>
            <w:r>
              <w:rPr>
                <w:rFonts w:ascii="宋体" w:hAnsi="宋体" w:cs="宋体" w:eastAsia="宋体" w:hint="default"/>
                <w:spacing w:val="2"/>
                <w:sz w:val="18"/>
                <w:szCs w:val="18"/>
              </w:rPr>
              <w:t>理由存在的关联交易，本人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本合伙企业及本人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本合伙企 </w:t>
            </w:r>
            <w:r>
              <w:rPr>
                <w:rFonts w:ascii="宋体" w:hAnsi="宋体" w:cs="宋体" w:eastAsia="宋体" w:hint="default"/>
                <w:sz w:val="18"/>
                <w:szCs w:val="18"/>
              </w:rPr>
              <w:t>业控制的企业将与上市公司按照公平、公允、等价有偿等</w:t>
            </w:r>
            <w:r>
              <w:rPr>
                <w:rFonts w:ascii="宋体" w:hAnsi="宋体" w:cs="宋体" w:eastAsia="宋体" w:hint="default"/>
                <w:sz w:val="18"/>
                <w:szCs w:val="18"/>
              </w:rPr>
              <w:t> 原则依法签订协议，履行合法程序，并将按照有关法律、 法规、其他规范性文件以及《北京众信国际旅行社股份有 限公司章程》等的规定，依法履行相关内部决策批准程序</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管理咨询中</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并及时履行信息披露义务，保证不以与市场价格相比显失</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心（有限合</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公允的条件与上市公司进行交易，保证不利用关联交易非</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法转移上市公司的资金、利润，亦不利用该类交易从事任</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何损害上市公司及其他股东合法权益的行为。若出现违反</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3"/>
                <w:sz w:val="18"/>
                <w:szCs w:val="18"/>
              </w:rPr>
              <w:t>上述承诺而损害上市公司利益的情形，本人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本合伙企业将</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对前述行为而给上市公司造成的损失向上市公司进行赔</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偿。</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关于规范关联交易的承诺：</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九泰基金（九泰基金慧通定增</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号资产管理计划</w:t>
            </w:r>
            <w:r>
              <w:rPr>
                <w:rFonts w:ascii="宋体" w:hAnsi="宋体" w:cs="宋体" w:eastAsia="宋体" w:hint="default"/>
                <w:spacing w:val="-92"/>
                <w:sz w:val="18"/>
                <w:szCs w:val="18"/>
              </w:rPr>
              <w:t>）</w:t>
            </w:r>
            <w:r>
              <w:rPr>
                <w:rFonts w:ascii="宋体" w:hAnsi="宋体" w:cs="宋体" w:eastAsia="宋体" w:hint="default"/>
                <w:sz w:val="18"/>
                <w:szCs w:val="18"/>
              </w:rPr>
              <w:t>、瑞联</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投资、冯滨、白斌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名募集配套资金认购方出具了《关于</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891"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23" w:right="0"/>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p>
          <w:p>
            <w:pPr>
              <w:pStyle w:val="TableParagraph"/>
              <w:spacing w:line="314" w:lineRule="auto" w:before="63"/>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泰基金管理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圳前海瑞联 一号投资中 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易及资金占 用方面的承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9" w:lineRule="auto" w:before="25"/>
              <w:ind w:left="26" w:right="15"/>
              <w:jc w:val="left"/>
              <w:rPr>
                <w:rFonts w:ascii="宋体" w:hAnsi="宋体" w:cs="宋体" w:eastAsia="宋体" w:hint="default"/>
                <w:sz w:val="18"/>
                <w:szCs w:val="18"/>
              </w:rPr>
            </w:pPr>
            <w:r>
              <w:rPr>
                <w:rFonts w:ascii="宋体" w:hAnsi="宋体" w:cs="宋体" w:eastAsia="宋体" w:hint="default"/>
                <w:spacing w:val="-2"/>
                <w:sz w:val="18"/>
                <w:szCs w:val="18"/>
              </w:rPr>
              <w:t>规范关联交易的承诺函》，就规范与众信旅游关联交易事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宜作出如下确认和承诺：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、本次交易前，本人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w:t>
            </w:r>
            <w:r>
              <w:rPr>
                <w:rFonts w:ascii="宋体" w:hAnsi="宋体" w:cs="宋体" w:eastAsia="宋体" w:hint="default"/>
                <w:spacing w:val="-84"/>
                <w:sz w:val="18"/>
                <w:szCs w:val="18"/>
              </w:rPr>
              <w:t> </w:t>
            </w:r>
            <w:r>
              <w:rPr>
                <w:rFonts w:ascii="宋体" w:hAnsi="宋体" w:cs="宋体" w:eastAsia="宋体" w:hint="default"/>
                <w:spacing w:val="2"/>
                <w:sz w:val="18"/>
                <w:szCs w:val="18"/>
              </w:rPr>
              <w:t>合伙企业及本人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本合伙企业控制的企业与上市公 </w:t>
            </w:r>
            <w:r>
              <w:rPr>
                <w:rFonts w:ascii="宋体" w:hAnsi="宋体" w:cs="宋体" w:eastAsia="宋体" w:hint="default"/>
                <w:spacing w:val="-4"/>
                <w:sz w:val="18"/>
                <w:szCs w:val="18"/>
              </w:rPr>
              <w:t>司的交易（如有）定价公允、合理，决策程序合法、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不存在显失公平的关联交易；</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、在本次交易完成后，本人</w:t>
            </w:r>
          </w:p>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本合伙企业及本人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本合伙企业控制的企</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业将尽可能避免和减少与上市公司的关联交易，对于无法</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避免或有合理理由存在的关联交易，本人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本合伙企业控制的企业将与上市公司</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08.650024pt;margin-top:72.47998pt;width:66.05pt;height:142.5pt;mso-position-horizontal-relative:page;mso-position-vertical-relative:page;z-index:-115715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法规、</w:t>
                  </w:r>
                </w:p>
              </w:txbxContent>
            </v:textbox>
            <w10:wrap type="none"/>
          </v:shape>
        </w:pict>
      </w:r>
      <w:r>
        <w:rPr/>
        <w:pict>
          <v:shape style="position:absolute;margin-left:426.757996pt;margin-top:500.719971pt;width:47.95pt;height:191.3pt;mso-position-horizontal-relative:page;mso-position-vertical-relative:page;z-index:-1157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32.700012pt;margin-top:500.719971pt;width:42pt;height:191.3pt;mso-position-horizontal-relative:page;mso-position-vertical-relative:page;z-index:-1157104" coordorigin="8654,10014" coordsize="840,3826">
            <v:group style="position:absolute;left:8654;top:10014;width:840;height:3826" coordorigin="8654,10014" coordsize="840,3826">
              <v:shape style="position:absolute;left:8654;top:10014;width:840;height:3826" coordorigin="8654,10014" coordsize="840,3826" path="m8654,13840l9494,13840,9494,10014,8654,10014,8654,13840xe" filled="true" fillcolor="#ffffff" stroked="false">
                <v:path arrowok="t"/>
                <v:fill type="solid"/>
              </v:shape>
            </v:group>
            <v:group style="position:absolute;left:8678;top:11418;width:795;height:353" coordorigin="8678,11418" coordsize="795,353">
              <v:shape style="position:absolute;left:8678;top:11418;width:795;height:353" coordorigin="8678,11418" coordsize="795,353" path="m8678,11771l9472,11771,9472,11418,8678,11418,8678,11771xe" filled="true" fillcolor="#ffffff" stroked="false">
                <v:path arrowok="t"/>
                <v:fill type="solid"/>
              </v:shape>
            </v:group>
            <v:group style="position:absolute;left:8678;top:11771;width:795;height:312" coordorigin="8678,11771" coordsize="795,312">
              <v:shape style="position:absolute;left:8678;top:11771;width:795;height:312" coordorigin="8678,11771" coordsize="795,312" path="m8678,12083l9472,12083,9472,11771,8678,11771,8678,12083xe" filled="true" fillcolor="#ffffff" stroked="false">
                <v:path arrowok="t"/>
                <v:fill type="solid"/>
              </v:shape>
            </v:group>
            <v:group style="position:absolute;left:8678;top:12083;width:795;height:354" coordorigin="8678,12083" coordsize="795,354">
              <v:shape style="position:absolute;left:8678;top:12083;width:795;height:354" coordorigin="8678,12083" coordsize="795,354" path="m8678,12436l9472,12436,9472,12083,8678,12083,8678,12436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15"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4"/>
                <w:sz w:val="18"/>
                <w:szCs w:val="18"/>
              </w:rPr>
              <w:t>依法签订协议，履行合法程序，并将按照有关法律、</w:t>
            </w:r>
          </w:p>
        </w:tc>
        <w:tc>
          <w:tcPr>
            <w:tcW w:w="852" w:type="dxa"/>
            <w:vMerge w:val="restart"/>
            <w:tcBorders>
              <w:top w:val="single" w:sz="4" w:space="0" w:color="000000"/>
              <w:left w:val="single" w:sz="4" w:space="0" w:color="000000"/>
              <w:right w:val="single" w:sz="4" w:space="0" w:color="000000"/>
            </w:tcBorders>
          </w:tcPr>
          <w:p>
            <w:pPr>
              <w:pStyle w:val="TableParagraph"/>
              <w:spacing w:line="2849"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42pt;height:142.5pt;mso-position-horizontal-relative:char;mso-position-vertical-relative:line" coordorigin="0,0" coordsize="840,2850">
                  <v:group style="position:absolute;left:0;top:0;width:840;height:2850" coordorigin="0,0" coordsize="840,2850">
                    <v:shape style="position:absolute;left:0;top:0;width:840;height:2850" coordorigin="0,0" coordsize="840,2850" path="m0,2849l840,2849,840,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850"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其他规范性文件以及上市公司章程等的规定，依法履行相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关内部决策批准程序并及时履行信息披露义务，保证关联</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1"/>
                <w:sz w:val="18"/>
                <w:szCs w:val="18"/>
              </w:rPr>
              <w:t>交易定价公允、合理，交易条件公平，保证不利用关联交</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易非法转移上市公司的资金、利润，亦不利用该类交易从</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事任何损害上市公司及其他股东合法权益的行为；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本公司</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本合伙企业违反上述承诺给上市公司造成损失</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本合伙企业将赔偿上市公司由此遭受的</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55"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上海祥禾泓</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安股权投资</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合伙企业</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26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2" w:lineRule="auto" w:before="20"/>
              <w:ind w:left="23" w:right="146"/>
              <w:jc w:val="both"/>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 德伟业企业 管理咨询中 心（有限合</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both"/>
              <w:rPr>
                <w:rFonts w:ascii="宋体" w:hAnsi="宋体" w:cs="宋体" w:eastAsia="宋体" w:hint="default"/>
                <w:sz w:val="18"/>
                <w:szCs w:val="18"/>
              </w:rPr>
            </w:pPr>
            <w:r>
              <w:rPr>
                <w:rFonts w:ascii="宋体" w:hAnsi="宋体" w:cs="宋体" w:eastAsia="宋体" w:hint="default"/>
                <w:b/>
                <w:bCs/>
                <w:sz w:val="18"/>
                <w:szCs w:val="18"/>
              </w:rPr>
              <w:t>关于不存在内幕交易行为的承诺：</w:t>
            </w:r>
            <w:r>
              <w:rPr>
                <w:rFonts w:ascii="宋体" w:hAnsi="宋体" w:cs="宋体" w:eastAsia="宋体" w:hint="default"/>
                <w:sz w:val="18"/>
                <w:szCs w:val="18"/>
              </w:rPr>
            </w:r>
          </w:p>
          <w:p>
            <w:pPr>
              <w:pStyle w:val="TableParagraph"/>
              <w:spacing w:line="309" w:lineRule="auto" w:before="115"/>
              <w:ind w:left="26" w:right="0"/>
              <w:jc w:val="both"/>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本企业不存在泄露本次重组事宜的相关内幕信息或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利用该内幕信息进行内幕交易的情形。若违反上述承诺，</w:t>
            </w:r>
            <w:r>
              <w:rPr>
                <w:rFonts w:ascii="宋体" w:hAnsi="宋体" w:cs="宋体" w:eastAsia="宋体" w:hint="default"/>
                <w:sz w:val="18"/>
                <w:szCs w:val="18"/>
              </w:rPr>
              <w:t> 将承担因此而给上市公司造成的一切损失。</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斌</w:t>
            </w:r>
            <w:r>
              <w:rPr>
                <w:rFonts w:ascii="Times New Roman" w:hAnsi="Times New Roman" w:cs="Times New Roman" w:eastAsia="Times New Roman" w:hint="default"/>
                <w:sz w:val="18"/>
                <w:szCs w:val="18"/>
              </w:rPr>
              <w:t>;</w:t>
            </w:r>
            <w:r>
              <w:rPr>
                <w:rFonts w:ascii="宋体" w:hAnsi="宋体" w:cs="宋体" w:eastAsia="宋体" w:hint="default"/>
                <w:sz w:val="18"/>
                <w:szCs w:val="18"/>
              </w:rPr>
              <w:t>九泰基金</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瑞联一号投</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关于保证上市公司独立性的承诺：</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上海祥禾泓</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6" w:right="0"/>
              <w:jc w:val="left"/>
              <w:rPr>
                <w:rFonts w:ascii="宋体" w:hAnsi="宋体" w:cs="宋体" w:eastAsia="宋体" w:hint="default"/>
                <w:sz w:val="18"/>
                <w:szCs w:val="18"/>
              </w:rPr>
            </w:pPr>
            <w:r>
              <w:rPr>
                <w:rFonts w:ascii="宋体" w:hAnsi="宋体" w:cs="宋体" w:eastAsia="宋体" w:hint="default"/>
                <w:sz w:val="18"/>
                <w:szCs w:val="18"/>
              </w:rPr>
              <w:t>本次交易全体交易对方承诺：本次重组前，竹园国旅一直</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97"/>
              <w:jc w:val="left"/>
              <w:rPr>
                <w:rFonts w:ascii="宋体" w:hAnsi="宋体" w:cs="宋体" w:eastAsia="宋体" w:hint="default"/>
                <w:sz w:val="18"/>
                <w:szCs w:val="18"/>
              </w:rPr>
            </w:pPr>
            <w:r>
              <w:rPr>
                <w:rFonts w:ascii="宋体" w:hAnsi="宋体" w:cs="宋体" w:eastAsia="宋体" w:hint="default"/>
                <w:sz w:val="18"/>
                <w:szCs w:val="18"/>
              </w:rPr>
              <w:t>安股权投资 合伙企业</w:t>
            </w:r>
          </w:p>
          <w:p>
            <w:pPr>
              <w:pStyle w:val="TableParagraph"/>
              <w:spacing w:line="319" w:lineRule="auto" w:before="19"/>
              <w:ind w:left="23" w:right="146"/>
              <w:jc w:val="left"/>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6" w:right="0"/>
              <w:jc w:val="both"/>
              <w:rPr>
                <w:rFonts w:ascii="宋体" w:hAnsi="宋体" w:cs="宋体" w:eastAsia="宋体" w:hint="default"/>
                <w:sz w:val="18"/>
                <w:szCs w:val="18"/>
              </w:rPr>
            </w:pPr>
            <w:r>
              <w:rPr>
                <w:rFonts w:ascii="宋体" w:hAnsi="宋体" w:cs="宋体" w:eastAsia="宋体" w:hint="default"/>
                <w:sz w:val="18"/>
                <w:szCs w:val="18"/>
              </w:rPr>
              <w:t>在业务、资产、机构、人员、财务等方面与本合伙企业及 本合伙企业控制的其他企业完全分开，竹园国旅的业务、 资产、人员、财务和机构独立。本次重组完成后，本合伙 </w:t>
            </w:r>
            <w:r>
              <w:rPr>
                <w:rFonts w:ascii="宋体" w:hAnsi="宋体" w:cs="宋体" w:eastAsia="宋体" w:hint="default"/>
                <w:spacing w:val="6"/>
                <w:sz w:val="18"/>
                <w:szCs w:val="18"/>
              </w:rPr>
              <w:t>企业承诺不会利用上市公司股东的身份影响上市公司独</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德伟业企业</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pacing w:val="-5"/>
                <w:sz w:val="18"/>
                <w:szCs w:val="18"/>
              </w:rPr>
              <w:t>立性，并尽可能保证上市公司在业务、资产、机构、人员</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管理咨询中</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财务的独立性。</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心（有限合</w:t>
            </w: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8"/>
              <w:ind w:left="23" w:right="96"/>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r>
              <w:rPr>
                <w:rFonts w:ascii="宋体" w:hAnsi="宋体" w:cs="宋体" w:eastAsia="宋体" w:hint="default"/>
                <w:sz w:val="18"/>
                <w:szCs w:val="18"/>
              </w:rPr>
              <w:t>九 泰基金管理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圳前海瑞联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6" w:right="20"/>
              <w:jc w:val="left"/>
              <w:rPr>
                <w:rFonts w:ascii="宋体" w:hAnsi="宋体" w:cs="宋体" w:eastAsia="宋体" w:hint="default"/>
                <w:sz w:val="18"/>
                <w:szCs w:val="18"/>
              </w:rPr>
            </w:pPr>
            <w:r>
              <w:rPr>
                <w:rFonts w:ascii="宋体" w:hAnsi="宋体" w:cs="宋体" w:eastAsia="宋体" w:hint="default"/>
                <w:b/>
                <w:bCs/>
                <w:sz w:val="18"/>
                <w:szCs w:val="18"/>
              </w:rPr>
              <w:t>关于保证上市公司独立性的承诺：</w:t>
            </w:r>
            <w:r>
              <w:rPr>
                <w:rFonts w:ascii="宋体" w:hAnsi="宋体" w:cs="宋体" w:eastAsia="宋体" w:hint="default"/>
                <w:b/>
                <w:bCs/>
                <w:w w:val="99"/>
                <w:sz w:val="18"/>
                <w:szCs w:val="18"/>
              </w:rPr>
              <w:t> </w:t>
            </w:r>
            <w:r>
              <w:rPr>
                <w:rFonts w:ascii="宋体" w:hAnsi="宋体" w:cs="宋体" w:eastAsia="宋体" w:hint="default"/>
                <w:sz w:val="18"/>
                <w:szCs w:val="18"/>
              </w:rPr>
              <w:t>九泰基金（九泰基金慧通定增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1"/>
                <w:sz w:val="18"/>
                <w:szCs w:val="18"/>
              </w:rPr>
              <w:t> </w:t>
            </w:r>
            <w:r>
              <w:rPr>
                <w:rFonts w:ascii="宋体" w:hAnsi="宋体" w:cs="宋体" w:eastAsia="宋体" w:hint="default"/>
                <w:spacing w:val="-9"/>
                <w:sz w:val="18"/>
                <w:szCs w:val="18"/>
              </w:rPr>
              <w:t>号资产管理计划）、瑞联</w:t>
            </w:r>
          </w:p>
          <w:p>
            <w:pPr>
              <w:pStyle w:val="TableParagraph"/>
              <w:spacing w:line="214" w:lineRule="exact"/>
              <w:ind w:left="26" w:right="0"/>
              <w:jc w:val="left"/>
              <w:rPr>
                <w:rFonts w:ascii="宋体" w:hAnsi="宋体" w:cs="宋体" w:eastAsia="宋体" w:hint="default"/>
                <w:sz w:val="18"/>
                <w:szCs w:val="18"/>
              </w:rPr>
            </w:pPr>
            <w:r>
              <w:rPr>
                <w:rFonts w:ascii="宋体" w:hAnsi="宋体" w:cs="宋体" w:eastAsia="宋体" w:hint="default"/>
                <w:sz w:val="18"/>
                <w:szCs w:val="18"/>
              </w:rPr>
              <w:t>投资、冯滨、白斌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名募集配套资金认购方出具了《关于</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保证上市公司独立性的承诺函</w:t>
            </w:r>
            <w:r>
              <w:rPr>
                <w:rFonts w:ascii="宋体" w:hAnsi="宋体" w:cs="宋体" w:eastAsia="宋体" w:hint="default"/>
                <w:spacing w:val="-89"/>
                <w:sz w:val="18"/>
                <w:szCs w:val="18"/>
              </w:rPr>
              <w:t>》</w:t>
            </w:r>
            <w:r>
              <w:rPr>
                <w:rFonts w:ascii="宋体" w:hAnsi="宋体" w:cs="宋体" w:eastAsia="宋体" w:hint="default"/>
                <w:sz w:val="18"/>
                <w:szCs w:val="18"/>
              </w:rPr>
              <w:t>，承诺：</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本次重组前，众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432.700012pt;margin-top:453.919983pt;width:42pt;height:284.9pt;mso-position-horizontal-relative:page;mso-position-vertical-relative:page;z-index:-1157080" coordorigin="8654,9078" coordsize="840,5698">
            <v:group style="position:absolute;left:8654;top:9078;width:840;height:5698" coordorigin="8654,9078" coordsize="840,5698">
              <v:shape style="position:absolute;left:8654;top:9078;width:840;height:5698" coordorigin="8654,9078" coordsize="840,5698" path="m8654,14776l9494,14776,9494,9078,8654,9078,8654,14776xe" filled="true" fillcolor="#ffffff" stroked="false">
                <v:path arrowok="t"/>
                <v:fill type="solid"/>
              </v:shape>
            </v:group>
            <v:group style="position:absolute;left:8678;top:11418;width:795;height:353" coordorigin="8678,11418" coordsize="795,353">
              <v:shape style="position:absolute;left:8678;top:11418;width:795;height:353" coordorigin="8678,11418" coordsize="795,353" path="m8678,11771l9472,11771,9472,11418,8678,11418,8678,11771xe" filled="true" fillcolor="#ffffff" stroked="false">
                <v:path arrowok="t"/>
                <v:fill type="solid"/>
              </v:shape>
            </v:group>
            <v:group style="position:absolute;left:8678;top:11771;width:795;height:312" coordorigin="8678,11771" coordsize="795,312">
              <v:shape style="position:absolute;left:8678;top:11771;width:795;height:312" coordorigin="8678,11771" coordsize="795,312" path="m8678,12083l9472,12083,9472,11771,8678,11771,8678,12083xe" filled="true" fillcolor="#ffffff" stroked="false">
                <v:path arrowok="t"/>
                <v:fill type="solid"/>
              </v:shape>
            </v:group>
            <v:group style="position:absolute;left:8678;top:12083;width:795;height:354" coordorigin="8678,12083" coordsize="795,354">
              <v:shape style="position:absolute;left:8678;top:12083;width:795;height:354" coordorigin="8678,12083" coordsize="795,354" path="m8678,12436l9472,12436,9472,12083,8678,12083,8678,12436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8"/>
      </w:tblGrid>
      <w:tr>
        <w:trPr>
          <w:trHeight w:val="1923"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一号投资中 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6" w:right="0"/>
              <w:jc w:val="both"/>
              <w:rPr>
                <w:rFonts w:ascii="宋体" w:hAnsi="宋体" w:cs="宋体" w:eastAsia="宋体" w:hint="default"/>
                <w:sz w:val="18"/>
                <w:szCs w:val="18"/>
              </w:rPr>
            </w:pPr>
            <w:r>
              <w:rPr>
                <w:rFonts w:ascii="宋体" w:hAnsi="宋体" w:cs="宋体" w:eastAsia="宋体" w:hint="default"/>
                <w:sz w:val="18"/>
                <w:szCs w:val="18"/>
              </w:rPr>
              <w:t>信旅游一直在业务、资产、机构、人员、财务等方面与本 </w:t>
            </w: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本企业控制的其他企业（如有）完全分开，众信旅游的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业务、资产、人员、财务和机构独立。本次重组完成后， </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本企业及本人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本企业控制其他企业不会利用上市公 </w:t>
            </w:r>
            <w:r>
              <w:rPr>
                <w:rFonts w:ascii="宋体" w:hAnsi="宋体" w:cs="宋体" w:eastAsia="宋体" w:hint="default"/>
                <w:sz w:val="18"/>
                <w:szCs w:val="18"/>
              </w:rPr>
              <w:t>司股东的身份影响上市公司的独立性，并尽可能保证众信</w:t>
            </w:r>
            <w:r>
              <w:rPr>
                <w:rFonts w:ascii="宋体" w:hAnsi="宋体" w:cs="宋体" w:eastAsia="宋体" w:hint="default"/>
                <w:sz w:val="18"/>
                <w:szCs w:val="18"/>
              </w:rPr>
              <w:t> 旅游在业务、资产、机构、人员、财务的独立性。</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 </w:t>
            </w: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 </w:t>
            </w: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 </w:t>
            </w:r>
            <w:r>
              <w:rPr>
                <w:rFonts w:ascii="宋体" w:hAnsi="宋体" w:cs="宋体" w:eastAsia="宋体" w:hint="default"/>
                <w:sz w:val="18"/>
                <w:szCs w:val="18"/>
              </w:rPr>
              <w:t>上海祥禾泓 安股权投资 合伙企业</w:t>
            </w:r>
          </w:p>
          <w:p>
            <w:pPr>
              <w:pStyle w:val="TableParagraph"/>
              <w:spacing w:line="309" w:lineRule="auto" w:before="26"/>
              <w:ind w:left="23" w:right="96"/>
              <w:jc w:val="left"/>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 德伟业企业 管理咨询中 心（有限合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 斌</w:t>
            </w:r>
            <w:r>
              <w:rPr>
                <w:rFonts w:ascii="Times New Roman" w:hAnsi="Times New Roman" w:cs="Times New Roman" w:eastAsia="Times New Roman" w:hint="default"/>
                <w:sz w:val="18"/>
                <w:szCs w:val="18"/>
              </w:rPr>
              <w:t>;</w:t>
            </w:r>
            <w:r>
              <w:rPr>
                <w:rFonts w:ascii="宋体" w:hAnsi="宋体" w:cs="宋体" w:eastAsia="宋体" w:hint="default"/>
                <w:sz w:val="18"/>
                <w:szCs w:val="18"/>
              </w:rPr>
              <w:t>九泰基金 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 瑞联一号投 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both"/>
              <w:rPr>
                <w:rFonts w:ascii="宋体" w:hAnsi="宋体" w:cs="宋体" w:eastAsia="宋体" w:hint="default"/>
                <w:sz w:val="18"/>
                <w:szCs w:val="18"/>
              </w:rPr>
            </w:pPr>
            <w:r>
              <w:rPr>
                <w:rFonts w:ascii="宋体" w:hAnsi="宋体" w:cs="宋体" w:eastAsia="宋体" w:hint="default"/>
                <w:b/>
                <w:bCs/>
                <w:sz w:val="18"/>
                <w:szCs w:val="18"/>
              </w:rPr>
              <w:t>关于无违法行为的承诺：</w:t>
            </w:r>
            <w:r>
              <w:rPr>
                <w:rFonts w:ascii="宋体" w:hAnsi="宋体" w:cs="宋体" w:eastAsia="宋体" w:hint="default"/>
                <w:sz w:val="18"/>
                <w:szCs w:val="18"/>
              </w:rPr>
            </w:r>
          </w:p>
          <w:p>
            <w:pPr>
              <w:pStyle w:val="TableParagraph"/>
              <w:spacing w:line="307" w:lineRule="auto" w:before="115"/>
              <w:ind w:left="26" w:right="-2"/>
              <w:jc w:val="both"/>
              <w:rPr>
                <w:rFonts w:ascii="宋体" w:hAnsi="宋体" w:cs="宋体" w:eastAsia="宋体" w:hint="default"/>
                <w:sz w:val="18"/>
                <w:szCs w:val="18"/>
              </w:rPr>
            </w:pPr>
            <w:r>
              <w:rPr>
                <w:rFonts w:ascii="宋体" w:hAnsi="宋体" w:cs="宋体" w:eastAsia="宋体" w:hint="default"/>
                <w:sz w:val="18"/>
                <w:szCs w:val="18"/>
              </w:rPr>
              <w:t>本次交易全体交易对方确认：</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本合伙企业</w:t>
            </w:r>
            <w:r>
              <w:rPr>
                <w:rFonts w:ascii="宋体" w:hAnsi="宋体" w:cs="宋体" w:eastAsia="宋体" w:hint="default"/>
                <w:spacing w:val="-85"/>
                <w:sz w:val="18"/>
                <w:szCs w:val="18"/>
              </w:rPr>
              <w:t> </w:t>
            </w:r>
            <w:r>
              <w:rPr>
                <w:rFonts w:ascii="宋体" w:hAnsi="宋体" w:cs="宋体" w:eastAsia="宋体" w:hint="default"/>
                <w:spacing w:val="3"/>
                <w:sz w:val="18"/>
                <w:szCs w:val="18"/>
              </w:rPr>
              <w:t>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本合伙企业主要管理人员最近五年未受过与证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券市场相关的行政处罚、刑事处罚，没有涉及与经济纠纷</w:t>
            </w:r>
            <w:r>
              <w:rPr>
                <w:rFonts w:ascii="宋体" w:hAnsi="宋体" w:cs="宋体" w:eastAsia="宋体" w:hint="default"/>
                <w:sz w:val="18"/>
                <w:szCs w:val="18"/>
              </w:rPr>
              <w:t> </w:t>
            </w:r>
            <w:r>
              <w:rPr>
                <w:rFonts w:ascii="宋体" w:hAnsi="宋体" w:cs="宋体" w:eastAsia="宋体" w:hint="default"/>
                <w:spacing w:val="-2"/>
                <w:sz w:val="18"/>
                <w:szCs w:val="18"/>
              </w:rPr>
              <w:t>有关的重大民事诉讼或者仲裁。</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本合伙企</w:t>
            </w:r>
            <w:r>
              <w:rPr>
                <w:rFonts w:ascii="宋体" w:hAnsi="宋体" w:cs="宋体" w:eastAsia="宋体" w:hint="default"/>
                <w:spacing w:val="-64"/>
                <w:sz w:val="18"/>
                <w:szCs w:val="18"/>
              </w:rPr>
              <w:t> </w:t>
            </w:r>
            <w:r>
              <w:rPr>
                <w:rFonts w:ascii="宋体" w:hAnsi="宋体" w:cs="宋体" w:eastAsia="宋体" w:hint="default"/>
                <w:sz w:val="18"/>
                <w:szCs w:val="18"/>
              </w:rPr>
              <w:t>业符合作为上市公司非公开发行股票发行对象的条件，不</w:t>
            </w:r>
            <w:r>
              <w:rPr>
                <w:rFonts w:ascii="宋体" w:hAnsi="宋体" w:cs="宋体" w:eastAsia="宋体" w:hint="default"/>
                <w:sz w:val="18"/>
                <w:szCs w:val="18"/>
              </w:rPr>
              <w:t> 存在法律、法规、规章或规范性文件规定的不得作为上市 </w:t>
            </w:r>
            <w:r>
              <w:rPr>
                <w:rFonts w:ascii="宋体" w:hAnsi="宋体" w:cs="宋体" w:eastAsia="宋体" w:hint="default"/>
                <w:spacing w:val="-2"/>
                <w:sz w:val="18"/>
                <w:szCs w:val="18"/>
              </w:rPr>
              <w:t>公司非公开发行股票发行对象的情形。</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w:t>
            </w:r>
            <w:r>
              <w:rPr>
                <w:rFonts w:ascii="宋体" w:hAnsi="宋体" w:cs="宋体" w:eastAsia="宋体" w:hint="default"/>
                <w:spacing w:val="-64"/>
                <w:sz w:val="18"/>
                <w:szCs w:val="18"/>
              </w:rPr>
              <w:t> </w:t>
            </w:r>
            <w:r>
              <w:rPr>
                <w:rFonts w:ascii="宋体" w:hAnsi="宋体" w:cs="宋体" w:eastAsia="宋体" w:hint="default"/>
                <w:sz w:val="18"/>
                <w:szCs w:val="18"/>
              </w:rPr>
              <w:t>合伙企业不存在《上市公司收购管理办法》第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条规定的 </w:t>
            </w:r>
            <w:r>
              <w:rPr>
                <w:rFonts w:ascii="宋体" w:hAnsi="宋体" w:cs="宋体" w:eastAsia="宋体" w:hint="default"/>
                <w:spacing w:val="-4"/>
                <w:sz w:val="18"/>
                <w:szCs w:val="18"/>
              </w:rPr>
              <w:t>如下不得收购上市公司的情形：（</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）负有数额较大债务，</w:t>
            </w:r>
            <w:r>
              <w:rPr>
                <w:rFonts w:ascii="宋体" w:hAnsi="宋体" w:cs="宋体" w:eastAsia="宋体" w:hint="default"/>
                <w:spacing w:val="-74"/>
                <w:sz w:val="18"/>
                <w:szCs w:val="18"/>
              </w:rPr>
              <w:t> </w:t>
            </w:r>
            <w:r>
              <w:rPr>
                <w:rFonts w:ascii="宋体" w:hAnsi="宋体" w:cs="宋体" w:eastAsia="宋体" w:hint="default"/>
                <w:spacing w:val="-6"/>
                <w:sz w:val="18"/>
                <w:szCs w:val="18"/>
              </w:rPr>
              <w:t>到期未清偿，且处于持续状态；（</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年有重大违法</w:t>
            </w:r>
          </w:p>
          <w:p>
            <w:pPr>
              <w:pStyle w:val="TableParagraph"/>
              <w:spacing w:line="300" w:lineRule="auto" w:before="7"/>
              <w:ind w:left="26" w:right="14"/>
              <w:jc w:val="both"/>
              <w:rPr>
                <w:rFonts w:ascii="宋体" w:hAnsi="宋体" w:cs="宋体" w:eastAsia="宋体" w:hint="default"/>
                <w:sz w:val="18"/>
                <w:szCs w:val="18"/>
              </w:rPr>
            </w:pPr>
            <w:r>
              <w:rPr>
                <w:rFonts w:ascii="宋体" w:hAnsi="宋体" w:cs="宋体" w:eastAsia="宋体" w:hint="default"/>
                <w:spacing w:val="-6"/>
                <w:sz w:val="18"/>
                <w:szCs w:val="18"/>
              </w:rPr>
              <w:t>行为或者涉嫌有重大违法行为；（</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年有严重的证 </w:t>
            </w:r>
            <w:r>
              <w:rPr>
                <w:rFonts w:ascii="宋体" w:hAnsi="宋体" w:cs="宋体" w:eastAsia="宋体" w:hint="default"/>
                <w:spacing w:val="-5"/>
                <w:sz w:val="18"/>
                <w:szCs w:val="18"/>
              </w:rPr>
              <w:t>券市场失信行为；（</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）法律、行政法规规定以及中国证监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会认定的不得收购上市公司的其他情形。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203"/>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5708"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 </w:t>
            </w: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 </w:t>
            </w: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 </w:t>
            </w:r>
            <w:r>
              <w:rPr>
                <w:rFonts w:ascii="宋体" w:hAnsi="宋体" w:cs="宋体" w:eastAsia="宋体" w:hint="default"/>
                <w:sz w:val="18"/>
                <w:szCs w:val="18"/>
              </w:rPr>
              <w:t>上海祥禾泓 安股权投资 合伙企业</w:t>
            </w:r>
          </w:p>
          <w:p>
            <w:pPr>
              <w:pStyle w:val="TableParagraph"/>
              <w:spacing w:line="309" w:lineRule="auto" w:before="26"/>
              <w:ind w:left="23" w:right="36"/>
              <w:jc w:val="left"/>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 德伟业企业 管理咨询中 心（有限合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九泰基 金管理有限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 海瑞联一号 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 </w:t>
            </w:r>
            <w:r>
              <w:rPr>
                <w:rFonts w:ascii="宋体" w:hAnsi="宋体" w:cs="宋体" w:eastAsia="宋体" w:hint="default"/>
                <w:sz w:val="18"/>
                <w:szCs w:val="18"/>
              </w:rPr>
              <w:t>白斌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50"/>
              <w:jc w:val="left"/>
              <w:rPr>
                <w:rFonts w:ascii="宋体" w:hAnsi="宋体" w:cs="宋体" w:eastAsia="宋体" w:hint="default"/>
                <w:sz w:val="18"/>
                <w:szCs w:val="18"/>
              </w:rPr>
            </w:pPr>
            <w:r>
              <w:rPr>
                <w:rFonts w:ascii="宋体" w:hAnsi="宋体" w:cs="宋体" w:eastAsia="宋体" w:hint="default"/>
                <w:b/>
                <w:bCs/>
                <w:sz w:val="18"/>
                <w:szCs w:val="18"/>
              </w:rPr>
              <w:t>关于提供信息真实、准确和完整的承诺：</w:t>
            </w:r>
            <w:r>
              <w:rPr>
                <w:rFonts w:ascii="宋体" w:hAnsi="宋体" w:cs="宋体" w:eastAsia="宋体" w:hint="default"/>
                <w:sz w:val="18"/>
                <w:szCs w:val="18"/>
              </w:rPr>
            </w:r>
          </w:p>
          <w:p>
            <w:pPr>
              <w:pStyle w:val="TableParagraph"/>
              <w:spacing w:line="314" w:lineRule="auto" w:before="115"/>
              <w:ind w:left="26" w:right="-5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机构已向上市公司及为本次重大资产重组提供审计、 评估、法律及财务顾问专业服务的中介机构提供了本人有 关本次重大资产重组的相关信息和文件（包括但不限于原 </w:t>
            </w:r>
            <w:r>
              <w:rPr>
                <w:rFonts w:ascii="宋体" w:hAnsi="宋体" w:cs="宋体" w:eastAsia="宋体" w:hint="default"/>
                <w:spacing w:val="-3"/>
                <w:sz w:val="18"/>
                <w:szCs w:val="18"/>
              </w:rPr>
              <w:t>始书面材料、副本材料或口头证言等），本人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机构保证所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提供的文件资料的副本或复印件与正本或原件一致，且该</w:t>
            </w:r>
            <w:r>
              <w:rPr>
                <w:rFonts w:ascii="宋体" w:hAnsi="宋体" w:cs="宋体" w:eastAsia="宋体" w:hint="default"/>
                <w:sz w:val="18"/>
                <w:szCs w:val="18"/>
              </w:rPr>
              <w:t> 等文件资料的签字与印章都是真实的，该等文件的签署人 业经合法授权并有效签署该文件；保证所提供信息和文件 真实、准确和完整，不存在虚假记载、误导性陈述或者重 大遗漏，并对所提供信息的真实性、准确性和完整性承担 </w:t>
            </w:r>
            <w:r>
              <w:rPr>
                <w:rFonts w:ascii="宋体" w:hAnsi="宋体" w:cs="宋体" w:eastAsia="宋体" w:hint="default"/>
                <w:spacing w:val="-3"/>
                <w:sz w:val="18"/>
                <w:szCs w:val="18"/>
              </w:rPr>
              <w:t>相应的法律责任。在参与本次重大资产重组期间，本人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机</w:t>
            </w:r>
            <w:r>
              <w:rPr>
                <w:rFonts w:ascii="宋体" w:hAnsi="宋体" w:cs="宋体" w:eastAsia="宋体" w:hint="default"/>
                <w:spacing w:val="-83"/>
                <w:sz w:val="18"/>
                <w:szCs w:val="18"/>
              </w:rPr>
              <w:t> </w:t>
            </w:r>
            <w:r>
              <w:rPr>
                <w:rFonts w:ascii="宋体" w:hAnsi="宋体" w:cs="宋体" w:eastAsia="宋体" w:hint="default"/>
                <w:sz w:val="18"/>
                <w:szCs w:val="18"/>
              </w:rPr>
              <w:t>构将依照相关法律、法规、规章、中国证监会和证券交易</w:t>
            </w:r>
            <w:r>
              <w:rPr>
                <w:rFonts w:ascii="宋体" w:hAnsi="宋体" w:cs="宋体" w:eastAsia="宋体" w:hint="default"/>
                <w:sz w:val="18"/>
                <w:szCs w:val="18"/>
              </w:rPr>
              <w:t> 所的有关规定，及时向上市公司披露有关本次重大资产重 组的信息，并保证该等信息的真实性、准确性和完整性， </w:t>
            </w:r>
            <w:r>
              <w:rPr>
                <w:rFonts w:ascii="宋体" w:hAnsi="宋体" w:cs="宋体" w:eastAsia="宋体" w:hint="default"/>
                <w:spacing w:val="6"/>
                <w:sz w:val="18"/>
                <w:szCs w:val="18"/>
              </w:rPr>
              <w:t>保证该等信息不存在虚假记载、误导性陈述或者重大遗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4" w:right="203"/>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401"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众信旅游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20"/>
              <w:jc w:val="left"/>
              <w:rPr>
                <w:rFonts w:ascii="宋体" w:hAnsi="宋体" w:cs="宋体" w:eastAsia="宋体" w:hint="default"/>
                <w:sz w:val="18"/>
                <w:szCs w:val="18"/>
              </w:rPr>
            </w:pPr>
            <w:r>
              <w:rPr>
                <w:rFonts w:ascii="宋体" w:hAnsi="宋体" w:cs="宋体" w:eastAsia="宋体" w:hint="default"/>
                <w:b/>
                <w:bCs/>
                <w:sz w:val="18"/>
                <w:szCs w:val="18"/>
              </w:rPr>
              <w:t>关于提供信息真实性、准确性和完整性的声明与承诺函：</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27.533020pt;margin-top:137.429977pt;width:147.2pt;height:491.75pt;mso-position-horizontal-relative:page;mso-position-vertical-relative:page;z-index:-1157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7"/>
                    <w:ind w:left="0" w:right="0" w:firstLine="0"/>
                    <w:jc w:val="left"/>
                    <w:rPr>
                      <w:rFonts w:ascii="宋体" w:hAnsi="宋体" w:cs="宋体" w:eastAsia="宋体" w:hint="default"/>
                      <w:sz w:val="18"/>
                      <w:szCs w:val="18"/>
                    </w:rPr>
                  </w:pPr>
                  <w:r>
                    <w:rPr>
                      <w:rFonts w:ascii="宋体" w:hAnsi="宋体" w:cs="宋体" w:eastAsia="宋体" w:hint="default"/>
                      <w:sz w:val="18"/>
                      <w:szCs w:val="18"/>
                    </w:rPr>
                    <w:t>和证券交易所的有关规定，</w:t>
                  </w:r>
                </w:p>
              </w:txbxContent>
            </v:textbox>
            <w10:wrap type="none"/>
          </v:shape>
        </w:pict>
      </w:r>
      <w:r>
        <w:rPr/>
        <w:pict>
          <v:group style="position:absolute;margin-left:432.700012pt;margin-top:137.429977pt;width:42pt;height:491.75pt;mso-position-horizontal-relative:page;mso-position-vertical-relative:page;z-index:-1157032" coordorigin="8654,2749" coordsize="840,9835">
            <v:group style="position:absolute;left:8654;top:2749;width:840;height:9835" coordorigin="8654,2749" coordsize="840,9835">
              <v:shape style="position:absolute;left:8654;top:2749;width:840;height:9835" coordorigin="8654,2749" coordsize="840,9835" path="m8654,12583l9494,12583,9494,2749,8654,2749,8654,12583xe" filled="true" fillcolor="#ffffff" stroked="false">
                <v:path arrowok="t"/>
                <v:fill type="solid"/>
              </v:shape>
            </v:group>
            <v:group style="position:absolute;left:8678;top:7158;width:795;height:351" coordorigin="8678,7158" coordsize="795,351">
              <v:shape style="position:absolute;left:8678;top:7158;width:795;height:351" coordorigin="8678,7158" coordsize="795,351" path="m8678,7508l9472,7508,9472,7158,8678,7158,8678,7508xe" filled="true" fillcolor="#ffffff" stroked="false">
                <v:path arrowok="t"/>
                <v:fill type="solid"/>
              </v:shape>
            </v:group>
            <v:group style="position:absolute;left:8678;top:7508;width:795;height:312" coordorigin="8678,7508" coordsize="795,312">
              <v:shape style="position:absolute;left:8678;top:7508;width:795;height:312" coordorigin="8678,7508" coordsize="795,312" path="m8678,7820l9472,7820,9472,7508,8678,7508,8678,7820xe" filled="true" fillcolor="#ffffff" stroked="false">
                <v:path arrowok="t"/>
                <v:fill type="solid"/>
              </v:shape>
            </v:group>
            <v:group style="position:absolute;left:8678;top:7820;width:795;height:353" coordorigin="8678,7820" coordsize="795,353">
              <v:shape style="position:absolute;left:8678;top:7820;width:795;height:353" coordorigin="8678,7820" coordsize="795,353" path="m8678,8173l9472,8173,9472,7820,8678,7820,8678,8173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20"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6"/>
                <w:sz w:val="18"/>
                <w:szCs w:val="18"/>
              </w:rPr>
              <w:t>本公司承诺在本次发行股份购买资产过程中所提供的信</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c>
          <w:tcPr>
            <w:tcW w:w="850" w:type="dxa"/>
            <w:vMerge w:val="restart"/>
            <w:tcBorders>
              <w:top w:val="single" w:sz="4" w:space="0" w:color="000000"/>
              <w:left w:val="single" w:sz="4" w:space="0" w:color="000000"/>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承诺人无违</w:t>
            </w: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1"/>
                <w:sz w:val="18"/>
                <w:szCs w:val="18"/>
              </w:rPr>
              <w:t>息真实、准确和完整，不存在虚假记载、误导性陈述或者</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反承诺的情</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重大遗漏，并对所提供信息的真实性、准确性和完整性承</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担相应的法律责任。</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20"/>
              <w:jc w:val="left"/>
              <w:rPr>
                <w:rFonts w:ascii="宋体" w:hAnsi="宋体" w:cs="宋体" w:eastAsia="宋体" w:hint="default"/>
                <w:sz w:val="18"/>
                <w:szCs w:val="18"/>
              </w:rPr>
            </w:pPr>
            <w:r>
              <w:rPr>
                <w:rFonts w:ascii="宋体" w:hAnsi="宋体" w:cs="宋体" w:eastAsia="宋体" w:hint="default"/>
                <w:b/>
                <w:bCs/>
                <w:sz w:val="18"/>
                <w:szCs w:val="18"/>
              </w:rPr>
              <w:t>关于提供信息真实性、准确性和完整性的声明与承诺函：</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一、本人已向上市公司及为本次发行股份购买资产提供审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计、评估、法律及财务顾问专业服务的中介机构提供了本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人有关本次发行股份购买资产的相关信息和文件（包括但</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不限于原始</w:t>
            </w:r>
            <w:r>
              <w:rPr>
                <w:rFonts w:ascii="宋体" w:hAnsi="宋体" w:cs="宋体" w:eastAsia="宋体" w:hint="default"/>
                <w:spacing w:val="4"/>
                <w:sz w:val="18"/>
                <w:szCs w:val="18"/>
              </w:rPr>
              <w:t>书</w:t>
            </w:r>
            <w:r>
              <w:rPr>
                <w:rFonts w:ascii="宋体" w:hAnsi="宋体" w:cs="宋体" w:eastAsia="宋体" w:hint="default"/>
                <w:spacing w:val="2"/>
                <w:sz w:val="18"/>
                <w:szCs w:val="18"/>
              </w:rPr>
              <w:t>面材料、</w:t>
            </w:r>
            <w:r>
              <w:rPr>
                <w:rFonts w:ascii="宋体" w:hAnsi="宋体" w:cs="宋体" w:eastAsia="宋体" w:hint="default"/>
                <w:spacing w:val="4"/>
                <w:sz w:val="18"/>
                <w:szCs w:val="18"/>
              </w:rPr>
              <w:t>副</w:t>
            </w:r>
            <w:r>
              <w:rPr>
                <w:rFonts w:ascii="宋体" w:hAnsi="宋体" w:cs="宋体" w:eastAsia="宋体" w:hint="default"/>
                <w:spacing w:val="2"/>
                <w:sz w:val="18"/>
                <w:szCs w:val="18"/>
              </w:rPr>
              <w:t>本</w:t>
            </w:r>
            <w:r>
              <w:rPr>
                <w:rFonts w:ascii="宋体" w:hAnsi="宋体" w:cs="宋体" w:eastAsia="宋体" w:hint="default"/>
                <w:spacing w:val="4"/>
                <w:sz w:val="18"/>
                <w:szCs w:val="18"/>
              </w:rPr>
              <w:t>材</w:t>
            </w:r>
            <w:r>
              <w:rPr>
                <w:rFonts w:ascii="宋体" w:hAnsi="宋体" w:cs="宋体" w:eastAsia="宋体" w:hint="default"/>
                <w:spacing w:val="2"/>
                <w:sz w:val="18"/>
                <w:szCs w:val="18"/>
              </w:rPr>
              <w:t>料或口头证</w:t>
            </w:r>
            <w:r>
              <w:rPr>
                <w:rFonts w:ascii="宋体" w:hAnsi="宋体" w:cs="宋体" w:eastAsia="宋体" w:hint="default"/>
                <w:spacing w:val="4"/>
                <w:sz w:val="18"/>
                <w:szCs w:val="18"/>
              </w:rPr>
              <w:t>言</w:t>
            </w:r>
            <w:r>
              <w:rPr>
                <w:rFonts w:ascii="宋体" w:hAnsi="宋体" w:cs="宋体" w:eastAsia="宋体" w:hint="default"/>
                <w:spacing w:val="2"/>
                <w:sz w:val="18"/>
                <w:szCs w:val="18"/>
              </w:rPr>
              <w:t>等</w:t>
            </w:r>
            <w:r>
              <w:rPr>
                <w:rFonts w:ascii="宋体" w:hAnsi="宋体" w:cs="宋体" w:eastAsia="宋体" w:hint="default"/>
                <w:spacing w:val="-87"/>
                <w:sz w:val="18"/>
                <w:szCs w:val="18"/>
              </w:rPr>
              <w:t>）</w:t>
            </w:r>
            <w:r>
              <w:rPr>
                <w:rFonts w:ascii="宋体" w:hAnsi="宋体" w:cs="宋体" w:eastAsia="宋体" w:hint="default"/>
                <w:spacing w:val="2"/>
                <w:sz w:val="18"/>
                <w:szCs w:val="18"/>
              </w:rPr>
              <w:t>，本人</w:t>
            </w:r>
            <w:r>
              <w:rPr>
                <w:rFonts w:ascii="宋体" w:hAnsi="宋体" w:cs="宋体" w:eastAsia="宋体" w:hint="default"/>
                <w:sz w:val="18"/>
                <w:szCs w:val="18"/>
              </w:rPr>
              <w:t>保</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证：所提供的文件资料的副本或复印件与正本或原件一</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致，且该等文件资料的签字与印章都是真实的，该等文件</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的签署人业经合法授权并有效签署该文件；保证所提供信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息和文件真实、准确和完整，不存在虚假记载、误导性陈</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述或者重大遗漏，并对所提供信息的真实性、准确性和完</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整性承担相应的法律责任。</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二、在参与本次发行股份购买资产期间，本人将依照相关</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8"/>
                <w:sz w:val="18"/>
                <w:szCs w:val="18"/>
              </w:rPr>
              <w:t>法律、法规、规章、中国证监会</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30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28"/>
              <w:ind w:left="23" w:right="197"/>
              <w:jc w:val="both"/>
              <w:rPr>
                <w:rFonts w:ascii="宋体" w:hAnsi="宋体" w:cs="宋体" w:eastAsia="宋体" w:hint="default"/>
                <w:sz w:val="18"/>
                <w:szCs w:val="18"/>
              </w:rPr>
            </w:pPr>
            <w:r>
              <w:rPr>
                <w:rFonts w:ascii="宋体" w:hAnsi="宋体" w:cs="宋体" w:eastAsia="宋体" w:hint="default"/>
                <w:sz w:val="18"/>
                <w:szCs w:val="18"/>
              </w:rPr>
              <w:t>冯滨、众信 旅游董事、 监事、高级 管理人员</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0"/>
              <w:jc w:val="both"/>
              <w:rPr>
                <w:rFonts w:ascii="宋体" w:hAnsi="宋体" w:cs="宋体" w:eastAsia="宋体" w:hint="default"/>
                <w:sz w:val="18"/>
                <w:szCs w:val="18"/>
              </w:rPr>
            </w:pPr>
            <w:r>
              <w:rPr>
                <w:rFonts w:ascii="宋体" w:hAnsi="宋体" w:cs="宋体" w:eastAsia="宋体" w:hint="default"/>
                <w:spacing w:val="6"/>
                <w:sz w:val="18"/>
                <w:szCs w:val="18"/>
              </w:rPr>
              <w:t>及时向上市公司提供和披露本次发行股份购买资产相关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信息，并保证所提供的信息真实、准确、完整，如因提供</w:t>
            </w:r>
            <w:r>
              <w:rPr>
                <w:rFonts w:ascii="宋体" w:hAnsi="宋体" w:cs="宋体" w:eastAsia="宋体" w:hint="default"/>
                <w:sz w:val="18"/>
                <w:szCs w:val="18"/>
              </w:rPr>
              <w:t> 的信息存在虚假记载、误导性陈述或者重大遗漏，给上市 公司或者投资者造成损失的，本人将依法承担赔偿责任。</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28"/>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254"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6" w:right="0"/>
              <w:jc w:val="left"/>
              <w:rPr>
                <w:rFonts w:ascii="宋体" w:hAnsi="宋体" w:cs="宋体" w:eastAsia="宋体" w:hint="default"/>
                <w:sz w:val="18"/>
                <w:szCs w:val="18"/>
              </w:rPr>
            </w:pPr>
            <w:r>
              <w:rPr>
                <w:rFonts w:ascii="宋体" w:hAnsi="宋体" w:cs="宋体" w:eastAsia="宋体" w:hint="default"/>
                <w:sz w:val="18"/>
                <w:szCs w:val="18"/>
              </w:rPr>
              <w:t>三、如本次交易所提供或披露的信息涉嫌虚假记载、误导</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性陈述或者重大遗漏，被司法机关立案侦查或者被中国证</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监会立案调查的，在形成调查结论以前，本人不转让在上</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市公司拥有权益的股份，并于收到立案稽查通知的两个交</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易日内将暂停转让的书面申请和股票账户提交上市公司</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董事会，由董事会代本人向证券交易所和登记结算公司申</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请锁定；未在两个交易日内提交锁定申请的，授权董事会</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核实后直接向证券交易所和登记结算公司报送本人的身</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份信息和账户信息并申请锁定；董事会未向证券交易所和</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登记结算公司报送本人的身份信息和账户信息的，授权证</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券交易所和登记结算公司直接锁定相关股份。如调查结论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发现存在违法违规情节，本人承诺锁定股份自愿用于相关</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投资者赔偿安排。如违反上述声明和承诺，本人愿意承担</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相应的法律责任。</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20"/>
              <w:jc w:val="left"/>
              <w:rPr>
                <w:rFonts w:ascii="宋体" w:hAnsi="宋体" w:cs="宋体" w:eastAsia="宋体" w:hint="default"/>
                <w:sz w:val="18"/>
                <w:szCs w:val="18"/>
              </w:rPr>
            </w:pPr>
            <w:r>
              <w:rPr>
                <w:rFonts w:ascii="宋体" w:hAnsi="宋体" w:cs="宋体" w:eastAsia="宋体" w:hint="default"/>
                <w:b/>
                <w:bCs/>
                <w:sz w:val="18"/>
                <w:szCs w:val="18"/>
              </w:rPr>
              <w:t>关于提供信息真实性、准确性和完整性的声明与承诺函：</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16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7"/>
              <w:jc w:val="left"/>
              <w:rPr>
                <w:rFonts w:ascii="宋体" w:hAnsi="宋体" w:cs="宋体" w:eastAsia="宋体" w:hint="default"/>
                <w:sz w:val="18"/>
                <w:szCs w:val="18"/>
              </w:rPr>
            </w:pPr>
            <w:r>
              <w:rPr>
                <w:rFonts w:ascii="宋体" w:hAnsi="宋体" w:cs="宋体" w:eastAsia="宋体" w:hint="default"/>
                <w:sz w:val="18"/>
                <w:szCs w:val="18"/>
              </w:rPr>
              <w:t>郭洪斌、陆 勇、何静 蔚、苏杰、 张一满、李 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29"/>
              <w:ind w:left="26" w:right="8"/>
              <w:jc w:val="both"/>
              <w:rPr>
                <w:rFonts w:ascii="宋体" w:hAnsi="宋体" w:cs="宋体" w:eastAsia="宋体" w:hint="default"/>
                <w:sz w:val="18"/>
                <w:szCs w:val="18"/>
              </w:rPr>
            </w:pPr>
            <w:r>
              <w:rPr>
                <w:rFonts w:ascii="宋体" w:hAnsi="宋体" w:cs="宋体" w:eastAsia="宋体" w:hint="default"/>
                <w:spacing w:val="-1"/>
                <w:sz w:val="18"/>
                <w:szCs w:val="18"/>
              </w:rPr>
              <w:t>一、本人已向上市公司及为本次发行股份购买资产提供审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计、评估、法律及财务顾问专业服务的中介机构提供了本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人有关本次发行股份购买资产的相关信息和文件（包括但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不限于原始书面材料、副本材料或口头证言等），本人保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证：所提供的文件资料的副本或复印件与正本或原件一</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254"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6" w:right="0"/>
              <w:jc w:val="left"/>
              <w:rPr>
                <w:rFonts w:ascii="宋体" w:hAnsi="宋体" w:cs="宋体" w:eastAsia="宋体" w:hint="default"/>
                <w:sz w:val="18"/>
                <w:szCs w:val="18"/>
              </w:rPr>
            </w:pPr>
            <w:r>
              <w:rPr>
                <w:rFonts w:ascii="宋体" w:hAnsi="宋体" w:cs="宋体" w:eastAsia="宋体" w:hint="default"/>
                <w:sz w:val="18"/>
                <w:szCs w:val="18"/>
              </w:rPr>
              <w:t>致，且该等文件资料的签字与印章都是真实的，该等文件</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的签署人业经合法授权并有效签署该文件；保证所提供信</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27.533020pt;margin-top:72.47998pt;width:147.2pt;height:364.85pt;mso-position-horizontal-relative:page;mso-position-vertical-relative:page;z-index:-1156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和证券交易所的有关规定，</w:t>
                  </w:r>
                </w:p>
              </w:txbxContent>
            </v:textbox>
            <w10:wrap type="none"/>
          </v:shape>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15"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息和文件真实、准确和完整，不存在虚假记载、误导性陈</w:t>
            </w:r>
          </w:p>
        </w:tc>
        <w:tc>
          <w:tcPr>
            <w:tcW w:w="852" w:type="dxa"/>
            <w:vMerge w:val="restart"/>
            <w:tcBorders>
              <w:top w:val="single" w:sz="4" w:space="0" w:color="000000"/>
              <w:left w:val="single" w:sz="4" w:space="0" w:color="000000"/>
              <w:right w:val="single" w:sz="4" w:space="0" w:color="000000"/>
            </w:tcBorders>
          </w:tcPr>
          <w:p>
            <w:pPr>
              <w:pStyle w:val="TableParagraph"/>
              <w:spacing w:line="7297"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5"/>
                <w:sz w:val="20"/>
                <w:szCs w:val="20"/>
              </w:rPr>
              <w:pict>
                <v:group style="width:42pt;height:364.85pt;mso-position-horizontal-relative:char;mso-position-vertical-relative:line" coordorigin="0,0" coordsize="840,7297">
                  <v:group style="position:absolute;left:0;top:0;width:840;height:7297" coordorigin="0,0" coordsize="840,7297">
                    <v:shape style="position:absolute;left:0;top:0;width:840;height:7297" coordorigin="0,0" coordsize="840,7297" path="m0,7297l840,7297,840,0,0,0,0,7297xe" filled="true" fillcolor="#ffffff" stroked="false">
                      <v:path arrowok="t"/>
                      <v:fill type="solid"/>
                    </v:shape>
                  </v:group>
                </v:group>
              </w:pict>
            </w:r>
            <w:r>
              <w:rPr>
                <w:rFonts w:ascii="Times New Roman" w:hAnsi="Times New Roman" w:cs="Times New Roman" w:eastAsia="Times New Roman" w:hint="default"/>
                <w:position w:val="-145"/>
                <w:sz w:val="20"/>
                <w:szCs w:val="20"/>
              </w:rPr>
            </w:r>
          </w:p>
        </w:tc>
        <w:tc>
          <w:tcPr>
            <w:tcW w:w="850"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述或者重大遗漏，并对所提供信息的真实性、准确性和完</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整性承担相应的法律责任。</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二、在参与本次发行股份购买资产期间，本人将依照相关</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8"/>
                <w:sz w:val="18"/>
                <w:szCs w:val="18"/>
              </w:rPr>
              <w:t>法律、法规、规章、中国证监会</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及时向上市公司披露有关本次发行股份购买资产的信息，</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并保证该等信息的真实性、准确性和完整性，如因提供的</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信息存在虚假记载、误导性陈述或者重大遗漏，给上市公</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31"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司或者投资者造成损失的，本人将依法承担赔偿责任。</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31"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三、如本次交易所提供或披露的信息涉嫌虚假记载、误导</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性陈述或者重大遗漏，被司法机关立案侦查或者被中国证</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监会立案调查的，在形成调查结论以前，本人不转让在上</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市公司拥有权益的股份，并于收到立案稽查通知的两个交</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易日内将暂停转让的书面申请和股票账户提交上市公司</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董事会，由董事会代本人向证券交易所和登记结算公司申</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请锁定；未在两个交易日内提交锁定申请的，授权董事会</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核实后直接向证券交易所和登记结算公司报送本人的身</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份信息和账户信息并申请锁定；董事会未向证券交易所和</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登记结算公司报送本人的身份信息和账户信息的，授权证</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券交易所和登记结算公司直接锁定相关股份。如调查结论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发现存在违法违规情节，本人承诺锁定股份自愿用于相关</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投资者赔偿安排。如违反上述声明和承诺，本人愿意承担</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相应的法律责任。</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r>
        <w:trPr>
          <w:trHeight w:val="376"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关于合规及诚信情况的承诺函：</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本人不存在《中华人民共和国公司法》规定的不得担任</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614"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众信旅游董 事、监事、 高级管理人 员</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both"/>
              <w:rPr>
                <w:rFonts w:ascii="宋体" w:hAnsi="宋体" w:cs="宋体" w:eastAsia="宋体" w:hint="default"/>
                <w:sz w:val="18"/>
                <w:szCs w:val="18"/>
              </w:rPr>
            </w:pPr>
            <w:r>
              <w:rPr>
                <w:rFonts w:ascii="宋体" w:hAnsi="宋体" w:cs="宋体" w:eastAsia="宋体" w:hint="default"/>
                <w:sz w:val="18"/>
                <w:szCs w:val="18"/>
              </w:rPr>
              <w:t>公司董事、监事、高级管理人员的情形；</w:t>
            </w:r>
          </w:p>
          <w:p>
            <w:pPr>
              <w:pStyle w:val="TableParagraph"/>
              <w:spacing w:line="312" w:lineRule="auto" w:before="115"/>
              <w:ind w:left="26"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本人不存在被中国证监会等相关主管机关处罚的情形，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不存在受过证券交易所公开谴责的情形，不存在因涉嫌犯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罪正被司法机关立案侦查或涉嫌违规正被中国证监会立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案调查的情形；</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本人不存在涉及与经济纠纷有关的重大民事诉讼或者仲</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裁。</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关于保证上市公司独立性的承诺函：</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6" w:right="0"/>
              <w:jc w:val="left"/>
              <w:rPr>
                <w:rFonts w:ascii="宋体" w:hAnsi="宋体" w:cs="宋体" w:eastAsia="宋体" w:hint="default"/>
                <w:sz w:val="18"/>
                <w:szCs w:val="18"/>
              </w:rPr>
            </w:pPr>
            <w:r>
              <w:rPr>
                <w:rFonts w:ascii="宋体" w:hAnsi="宋体" w:cs="宋体" w:eastAsia="宋体" w:hint="default"/>
                <w:sz w:val="18"/>
                <w:szCs w:val="18"/>
              </w:rPr>
              <w:t>本次发行股份购买资产前，众信旅游一直在业务、资产、</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0"/>
              <w:jc w:val="both"/>
              <w:rPr>
                <w:rFonts w:ascii="宋体" w:hAnsi="宋体" w:cs="宋体" w:eastAsia="宋体" w:hint="default"/>
                <w:sz w:val="18"/>
                <w:szCs w:val="18"/>
              </w:rPr>
            </w:pPr>
            <w:r>
              <w:rPr>
                <w:rFonts w:ascii="宋体" w:hAnsi="宋体" w:cs="宋体" w:eastAsia="宋体" w:hint="default"/>
                <w:sz w:val="18"/>
                <w:szCs w:val="18"/>
              </w:rPr>
              <w:t>机构、人员、财务等方面与本人控制的其他企业（如有） 完全分开，众信旅游的业务、资产、人员、财务和机构独 立。本次发行股份购买资产不存在可能导致众信旅游在业 务、资产、机构、人员、财务等方面丧失独立性的潜在风 险，本次发行股份购买资产完成后，作为上市公司实际控</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制人，本人将继续保证上市公司在业务、资产、机构、人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员、财务的独立性。</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674"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郭洪斌、陆 勇、何静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b/>
                <w:bCs/>
                <w:sz w:val="18"/>
                <w:szCs w:val="18"/>
              </w:rPr>
              <w:t>关于保证上市公司独立性的承诺函：</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left"/>
              <w:rPr>
                <w:rFonts w:ascii="宋体" w:hAnsi="宋体" w:cs="宋体" w:eastAsia="宋体" w:hint="default"/>
                <w:sz w:val="18"/>
                <w:szCs w:val="18"/>
              </w:rPr>
            </w:pPr>
            <w:r>
              <w:rPr>
                <w:rFonts w:ascii="宋体" w:hAnsi="宋体" w:cs="宋体" w:eastAsia="宋体" w:hint="default"/>
                <w:sz w:val="18"/>
                <w:szCs w:val="18"/>
              </w:rPr>
              <w:t>正常履行， 承诺人无违</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27.529999pt;margin-top:137.429977pt;width:147.2pt;height:254.1pt;mso-position-horizontal-relative:page;mso-position-vertical-relative:page;z-index:-1156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1"/>
                    <w:ind w:left="0" w:right="0" w:firstLine="0"/>
                    <w:jc w:val="left"/>
                    <w:rPr>
                      <w:rFonts w:ascii="宋体" w:hAnsi="宋体" w:cs="宋体" w:eastAsia="宋体" w:hint="default"/>
                      <w:sz w:val="18"/>
                      <w:szCs w:val="18"/>
                    </w:rPr>
                  </w:pPr>
                  <w:r>
                    <w:rPr>
                      <w:rFonts w:ascii="宋体" w:hAnsi="宋体" w:cs="宋体" w:eastAsia="宋体" w:hint="default"/>
                      <w:sz w:val="18"/>
                      <w:szCs w:val="18"/>
                    </w:rPr>
                    <w:t>他单位或者个人输送利益，</w:t>
                  </w:r>
                </w:p>
              </w:txbxContent>
            </v:textbox>
            <w10:wrap type="none"/>
          </v:shape>
        </w:pict>
      </w:r>
      <w:r>
        <w:rPr/>
        <w:pict>
          <v:shape style="position:absolute;margin-left:327.529999pt;margin-top:391.969971pt;width:147.2pt;height:185.55pt;mso-position-horizontal-relative:page;mso-position-vertical-relative:page;z-index:-1156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他单位或者个人输送利益，</w:t>
                  </w:r>
                </w:p>
              </w:txbxContent>
            </v:textbox>
            <w10:wrap type="none"/>
          </v:shape>
        </w:pict>
      </w:r>
      <w:r>
        <w:rPr/>
        <w:pict>
          <v:group style="position:absolute;margin-left:432.700012pt;margin-top:137.429977pt;width:42pt;height:440.1pt;mso-position-horizontal-relative:page;mso-position-vertical-relative:page;z-index:-1156912" coordorigin="8654,2749" coordsize="840,8802">
            <v:group style="position:absolute;left:8654;top:2749;width:840;height:5082" coordorigin="8654,2749" coordsize="840,5082">
              <v:shape style="position:absolute;left:8654;top:2749;width:840;height:5082" coordorigin="8654,2749" coordsize="840,5082" path="m8654,7830l9494,7830,9494,2749,8654,2749,8654,7830xe" filled="true" fillcolor="#ffffff" stroked="false">
                <v:path arrowok="t"/>
                <v:fill type="solid"/>
              </v:shape>
            </v:group>
            <v:group style="position:absolute;left:8678;top:4781;width:795;height:351" coordorigin="8678,4781" coordsize="795,351">
              <v:shape style="position:absolute;left:8678;top:4781;width:795;height:351" coordorigin="8678,4781" coordsize="795,351" path="m8678,5132l9472,5132,9472,4781,8678,4781,8678,5132xe" filled="true" fillcolor="#ffffff" stroked="false">
                <v:path arrowok="t"/>
                <v:fill type="solid"/>
              </v:shape>
            </v:group>
            <v:group style="position:absolute;left:8678;top:5132;width:795;height:313" coordorigin="8678,5132" coordsize="795,313">
              <v:shape style="position:absolute;left:8678;top:5132;width:795;height:313" coordorigin="8678,5132" coordsize="795,313" path="m8678,5444l9472,5444,9472,5132,8678,5132,8678,5444xe" filled="true" fillcolor="#ffffff" stroked="false">
                <v:path arrowok="t"/>
                <v:fill type="solid"/>
              </v:shape>
            </v:group>
            <v:group style="position:absolute;left:8678;top:5444;width:795;height:353" coordorigin="8678,5444" coordsize="795,353">
              <v:shape style="position:absolute;left:8678;top:5444;width:795;height:353" coordorigin="8678,5444" coordsize="795,353" path="m8678,5797l9472,5797,9472,5444,8678,5444,8678,5797xe" filled="true" fillcolor="#ffffff" stroked="false">
                <v:path arrowok="t"/>
                <v:fill type="solid"/>
              </v:shape>
            </v:group>
            <v:group style="position:absolute;left:8654;top:7839;width:840;height:3711" coordorigin="8654,7839" coordsize="840,3711">
              <v:shape style="position:absolute;left:8654;top:7839;width:840;height:3711" coordorigin="8654,7839" coordsize="840,3711" path="m8654,11550l9494,11550,9494,7839,8654,7839,8654,11550xe" filled="true" fillcolor="#ffffff" stroked="false">
                <v:path arrowok="t"/>
                <v:fill type="solid"/>
              </v:shape>
            </v:group>
            <v:group style="position:absolute;left:8678;top:9186;width:795;height:353" coordorigin="8678,9186" coordsize="795,353">
              <v:shape style="position:absolute;left:8678;top:9186;width:795;height:353" coordorigin="8678,9186" coordsize="795,353" path="m8678,9539l9472,9539,9472,9186,8678,9186,8678,9539xe" filled="true" fillcolor="#ffffff" stroked="false">
                <v:path arrowok="t"/>
                <v:fill type="solid"/>
              </v:shape>
            </v:group>
            <v:group style="position:absolute;left:8678;top:9539;width:795;height:312" coordorigin="8678,9539" coordsize="795,312">
              <v:shape style="position:absolute;left:8678;top:9539;width:795;height:312" coordorigin="8678,9539" coordsize="795,312" path="m8678,9851l9472,9851,9472,9539,8678,9539,8678,9851xe" filled="true" fillcolor="#ffffff" stroked="false">
                <v:path arrowok="t"/>
                <v:fill type="solid"/>
              </v:shape>
            </v:group>
            <v:group style="position:absolute;left:8678;top:9851;width:795;height:353" coordorigin="8678,9851" coordsize="795,353">
              <v:shape style="position:absolute;left:8678;top:9851;width:795;height:353" coordorigin="8678,9851" coordsize="795,353" path="m8678,10204l9472,10204,9472,9851,8678,9851,8678,10204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15"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蔚、苏杰、</w:t>
            </w:r>
          </w:p>
        </w:tc>
        <w:tc>
          <w:tcPr>
            <w:tcW w:w="992"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本次发行股份购买资产完成后，本人及本人控制其他企业</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反承诺的情</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张一满、李</w:t>
            </w: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不会利用上市公司股东的身份影响上市公司独立性，并尽</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爽</w:t>
            </w: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可能保证上市公司在业务、资产、机构、人员、财务的独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立性。</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pacing w:val="6"/>
                <w:sz w:val="18"/>
                <w:szCs w:val="18"/>
              </w:rPr>
              <w:t>关于摊薄即期回报事项的填补回报措施能够得到切实履</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b/>
                <w:bCs/>
                <w:sz w:val="18"/>
                <w:szCs w:val="18"/>
              </w:rPr>
              <w:t>行承诺：</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、不越权干预公司经营管理；</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、不侵占公司利益；</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、督促上市公司切实履行填补回报措施；</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38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0" w:lineRule="auto" w:before="24"/>
              <w:ind w:left="26" w:right="144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、不无偿或以不公平条件向其 也不采用其他方式损害上市公司利益；</w:t>
            </w:r>
          </w:p>
          <w:p>
            <w:pPr>
              <w:pStyle w:val="TableParagraph"/>
              <w:spacing w:line="240" w:lineRule="auto" w:before="7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、对本人的职务消费行为进行约束；</w:t>
            </w:r>
          </w:p>
          <w:p>
            <w:pPr>
              <w:pStyle w:val="TableParagraph"/>
              <w:spacing w:line="240" w:lineRule="auto" w:before="103"/>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、不动用上市公司资产从事与其履行职责无关的投资、消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294"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6" w:right="0"/>
              <w:jc w:val="left"/>
              <w:rPr>
                <w:rFonts w:ascii="宋体" w:hAnsi="宋体" w:cs="宋体" w:eastAsia="宋体" w:hint="default"/>
                <w:sz w:val="18"/>
                <w:szCs w:val="18"/>
              </w:rPr>
            </w:pPr>
            <w:r>
              <w:rPr>
                <w:rFonts w:ascii="宋体" w:hAnsi="宋体" w:cs="宋体" w:eastAsia="宋体" w:hint="default"/>
                <w:sz w:val="18"/>
                <w:szCs w:val="18"/>
              </w:rPr>
              <w:t>费活动；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、由董事会或薪酬委员会制定的薪酬制度与上市公司填</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补回报措施的执行情况相挂钩；</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、未来上市公司如实施股权激励计划，股权激励计划设置</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的行权条件将与上市公司填补回报措施的执行情况相挂</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钩。</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pacing w:val="6"/>
                <w:sz w:val="18"/>
                <w:szCs w:val="18"/>
              </w:rPr>
              <w:t>关于摊薄即期回报事项的填补回报措施能够得到切实履</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b/>
                <w:bCs/>
                <w:sz w:val="18"/>
                <w:szCs w:val="18"/>
              </w:rPr>
              <w:t>行承诺：</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、不无偿或以不公平条件向其</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259"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也不采用其他方式损害公司利益；</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15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18"/>
              <w:ind w:left="23" w:right="197"/>
              <w:jc w:val="both"/>
              <w:rPr>
                <w:rFonts w:ascii="宋体" w:hAnsi="宋体" w:cs="宋体" w:eastAsia="宋体" w:hint="default"/>
                <w:sz w:val="18"/>
                <w:szCs w:val="18"/>
              </w:rPr>
            </w:pPr>
            <w:r>
              <w:rPr>
                <w:rFonts w:ascii="宋体" w:hAnsi="宋体" w:cs="宋体" w:eastAsia="宋体" w:hint="default"/>
                <w:sz w:val="18"/>
                <w:szCs w:val="18"/>
              </w:rPr>
              <w:t>众信旅游董 事、高级管 理人员</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、对本人的职务消费行为进行约束；</w:t>
            </w:r>
          </w:p>
          <w:p>
            <w:pPr>
              <w:pStyle w:val="TableParagraph"/>
              <w:spacing w:line="300" w:lineRule="auto" w:before="101"/>
              <w:ind w:left="26" w:right="1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、不动用公司资产从事与其履行职责无关的投资、消费活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动；</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4" w:right="0"/>
              <w:jc w:val="both"/>
              <w:rPr>
                <w:rFonts w:ascii="宋体" w:hAnsi="宋体" w:cs="宋体" w:eastAsia="宋体" w:hint="default"/>
                <w:sz w:val="18"/>
                <w:szCs w:val="18"/>
              </w:rPr>
            </w:pPr>
            <w:r>
              <w:rPr>
                <w:rFonts w:ascii="宋体" w:hAnsi="宋体" w:cs="宋体" w:eastAsia="宋体" w:hint="default"/>
                <w:sz w:val="18"/>
                <w:szCs w:val="18"/>
              </w:rPr>
              <w:t>正常履行，</w:t>
            </w:r>
          </w:p>
          <w:p>
            <w:pPr>
              <w:pStyle w:val="TableParagraph"/>
              <w:spacing w:line="316" w:lineRule="auto" w:before="76"/>
              <w:ind w:left="24" w:right="199"/>
              <w:jc w:val="both"/>
              <w:rPr>
                <w:rFonts w:ascii="宋体" w:hAnsi="宋体" w:cs="宋体" w:eastAsia="宋体" w:hint="default"/>
                <w:sz w:val="18"/>
                <w:szCs w:val="18"/>
              </w:rPr>
            </w:pPr>
            <w:r>
              <w:rPr>
                <w:rFonts w:ascii="宋体" w:hAnsi="宋体" w:cs="宋体" w:eastAsia="宋体" w:hint="default"/>
                <w:sz w:val="18"/>
                <w:szCs w:val="18"/>
              </w:rPr>
              <w:t>承诺人无违 反承诺的情 况。</w:t>
            </w:r>
          </w:p>
        </w:tc>
      </w:tr>
      <w:tr>
        <w:trPr>
          <w:trHeight w:val="269"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、由董事会或薪酬委员会制定的薪酬制度与公司填补回</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报措施的执行情况相挂钩；</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、未来公司如实施股权激励计划，股权激励计划设置的行</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权条件将与公司填补回报措施的执行情况相挂钩。</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7"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b/>
                <w:bCs/>
                <w:sz w:val="18"/>
                <w:szCs w:val="18"/>
              </w:rPr>
              <w:t>关于避免同业竞争的承诺：</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就避免未来同业竞争事宜，本人进一步承诺：本次发行股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份购买资产完成后，在作为上市公司股东期间，本人及本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618"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28"/>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易及资金占 用方面的承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8"/>
              <w:jc w:val="both"/>
              <w:rPr>
                <w:rFonts w:ascii="宋体" w:hAnsi="宋体" w:cs="宋体" w:eastAsia="宋体" w:hint="default"/>
                <w:sz w:val="18"/>
                <w:szCs w:val="18"/>
              </w:rPr>
            </w:pPr>
            <w:r>
              <w:rPr>
                <w:rFonts w:ascii="宋体" w:hAnsi="宋体" w:cs="宋体" w:eastAsia="宋体" w:hint="default"/>
                <w:spacing w:val="-1"/>
                <w:sz w:val="18"/>
                <w:szCs w:val="18"/>
              </w:rPr>
              <w:t>人控制的其他企业（如有）不会直接或间接从事任何与上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市公司及其下属子公司主要经营业务构成同业竞争或潜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在同业竞争关系的生产与经营，亦不会投资任何与上市公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司及其下属子公司主要经营业务构成同业竞争或潜在同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业竞争关系的其他企业；如在上述期间，本人或本人控制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254"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6" w:right="0"/>
              <w:jc w:val="left"/>
              <w:rPr>
                <w:rFonts w:ascii="宋体" w:hAnsi="宋体" w:cs="宋体" w:eastAsia="宋体" w:hint="default"/>
                <w:sz w:val="18"/>
                <w:szCs w:val="18"/>
              </w:rPr>
            </w:pPr>
            <w:r>
              <w:rPr>
                <w:rFonts w:ascii="宋体" w:hAnsi="宋体" w:cs="宋体" w:eastAsia="宋体" w:hint="default"/>
                <w:sz w:val="18"/>
                <w:szCs w:val="18"/>
              </w:rPr>
              <w:t>的其他企业（如有）获得的商业机会与上市公司及其下属</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子公司主营业务发生同业竞争或可能发生同业竞争的，本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人将立即通知上市公司，并尽力将该商业机会给予上市公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司，以避免与上市公司及下属子公司形成同业竞争或潜在</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08.650024pt;margin-top:303.889984pt;width:66.05pt;height:177.65pt;mso-position-horizontal-relative:page;mso-position-vertical-relative:page;z-index:-1156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法规、</w:t>
                  </w:r>
                </w:p>
              </w:txbxContent>
            </v:textbox>
            <w10:wrap type="none"/>
          </v:shape>
        </w:pict>
      </w:r>
      <w:r>
        <w:rPr/>
        <w:pict>
          <v:group style="position:absolute;margin-left:432.700012pt;margin-top:303.889984pt;width:42pt;height:177.65pt;mso-position-horizontal-relative:page;mso-position-vertical-relative:page;z-index:-1156864" coordorigin="8654,6078" coordsize="840,3553">
            <v:group style="position:absolute;left:8654;top:6078;width:840;height:3553" coordorigin="8654,6078" coordsize="840,3553">
              <v:shape style="position:absolute;left:8654;top:6078;width:840;height:3553" coordorigin="8654,6078" coordsize="840,3553" path="m8654,9630l9494,9630,9494,6078,8654,6078,8654,9630xe" filled="true" fillcolor="#ffffff" stroked="false">
                <v:path arrowok="t"/>
                <v:fill type="solid"/>
              </v:shape>
            </v:group>
            <v:group style="position:absolute;left:8678;top:7347;width:795;height:351" coordorigin="8678,7347" coordsize="795,351">
              <v:shape style="position:absolute;left:8678;top:7347;width:795;height:351" coordorigin="8678,7347" coordsize="795,351" path="m8678,7698l9472,7698,9472,7347,8678,7347,8678,7698xe" filled="true" fillcolor="#ffffff" stroked="false">
                <v:path arrowok="t"/>
                <v:fill type="solid"/>
              </v:shape>
            </v:group>
            <v:group style="position:absolute;left:8678;top:7698;width:795;height:312" coordorigin="8678,7698" coordsize="795,312">
              <v:shape style="position:absolute;left:8678;top:7698;width:795;height:312" coordorigin="8678,7698" coordsize="795,312" path="m8678,8010l9472,8010,9472,7698,8678,7698,8678,8010xe" filled="true" fillcolor="#ffffff" stroked="false">
                <v:path arrowok="t"/>
                <v:fill type="solid"/>
              </v:shape>
            </v:group>
            <v:group style="position:absolute;left:8678;top:8010;width:795;height:353" coordorigin="8678,8010" coordsize="795,353">
              <v:shape style="position:absolute;left:8678;top:8010;width:795;height:353" coordorigin="8678,8010" coordsize="795,353" path="m8678,8363l9472,8363,9472,8010,8678,8010,8678,8363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675"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8"/>
              <w:jc w:val="left"/>
              <w:rPr>
                <w:rFonts w:ascii="宋体" w:hAnsi="宋体" w:cs="宋体" w:eastAsia="宋体" w:hint="default"/>
                <w:sz w:val="18"/>
                <w:szCs w:val="18"/>
              </w:rPr>
            </w:pPr>
            <w:r>
              <w:rPr>
                <w:rFonts w:ascii="宋体" w:hAnsi="宋体" w:cs="宋体" w:eastAsia="宋体" w:hint="default"/>
                <w:spacing w:val="-1"/>
                <w:sz w:val="18"/>
                <w:szCs w:val="18"/>
              </w:rPr>
              <w:t>同业竞争，以确保上市公司及上市公司其他股东利益不受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损害。</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关于避免同业竞争的承诺：</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本次发行股份购买资产完成后，本人及本人控制的其他</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企业不会投资或新设任何与上市公司及其下属公司主要</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经营业务构成同业竞争关系的其他企业；</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668"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郭洪斌、陆</w:t>
            </w:r>
          </w:p>
          <w:p>
            <w:pPr>
              <w:pStyle w:val="TableParagraph"/>
              <w:spacing w:line="316" w:lineRule="auto" w:before="76"/>
              <w:ind w:left="23" w:right="197"/>
              <w:jc w:val="left"/>
              <w:rPr>
                <w:rFonts w:ascii="宋体" w:hAnsi="宋体" w:cs="宋体" w:eastAsia="宋体" w:hint="default"/>
                <w:sz w:val="18"/>
                <w:szCs w:val="18"/>
              </w:rPr>
            </w:pPr>
            <w:r>
              <w:rPr>
                <w:rFonts w:ascii="宋体" w:hAnsi="宋体" w:cs="宋体" w:eastAsia="宋体" w:hint="default"/>
                <w:sz w:val="18"/>
                <w:szCs w:val="18"/>
              </w:rPr>
              <w:t>勇、何静 蔚、苏杰、 张一满、李 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both"/>
              <w:rPr>
                <w:rFonts w:ascii="宋体" w:hAnsi="宋体" w:cs="宋体" w:eastAsia="宋体" w:hint="default"/>
                <w:sz w:val="18"/>
                <w:szCs w:val="18"/>
              </w:rPr>
            </w:pPr>
            <w:r>
              <w:rPr>
                <w:rFonts w:ascii="宋体" w:hAnsi="宋体" w:cs="宋体" w:eastAsia="宋体" w:hint="default"/>
                <w:sz w:val="18"/>
                <w:szCs w:val="18"/>
              </w:rPr>
              <w:t>关于同业竞</w:t>
            </w:r>
          </w:p>
          <w:p>
            <w:pPr>
              <w:pStyle w:val="TableParagraph"/>
              <w:spacing w:line="316" w:lineRule="auto" w:before="76"/>
              <w:ind w:left="24" w:right="55"/>
              <w:jc w:val="both"/>
              <w:rPr>
                <w:rFonts w:ascii="宋体" w:hAnsi="宋体" w:cs="宋体" w:eastAsia="宋体" w:hint="default"/>
                <w:sz w:val="18"/>
                <w:szCs w:val="18"/>
              </w:rPr>
            </w:pPr>
            <w:r>
              <w:rPr>
                <w:rFonts w:ascii="宋体" w:hAnsi="宋体" w:cs="宋体" w:eastAsia="宋体" w:hint="default"/>
                <w:sz w:val="18"/>
                <w:szCs w:val="18"/>
              </w:rPr>
              <w:t>争、关联交 易及资金占 用方面的承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4" w:lineRule="auto" w:before="118"/>
              <w:ind w:left="26"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如本人或本人控制的其他企业获得的商业机会与上市公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司及其下属公司主营业务发生同业竞争或可能发生同业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竞争的，本人将立即通知上市公司，并尽力将该商业机会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给予上市公司，以避免与上市公司及下属公司形成同业竞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争或潜在同业竞争，以确保上市公司及上市公司其他股东</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99"/>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33"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利益不受损害；</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本人违反上述承诺给上市公司造成损失的，本人将赔偿</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上市公司由此遭受的损失。</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6"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关于规范关联交易的承诺：</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在本次发行股份购买资产完成后，本人及本人控制的其他</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企业将尽可能避免和减少与上市公司的关联交易，对于无</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57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易及资金占 用方面的承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法避免或有合理理由存在的关联交易，本人及本人控制的 其他企业将与上市公司按照公平、公允、等价有偿等原则 </w:t>
            </w:r>
            <w:r>
              <w:rPr>
                <w:rFonts w:ascii="宋体" w:hAnsi="宋体" w:cs="宋体" w:eastAsia="宋体" w:hint="default"/>
                <w:spacing w:val="-4"/>
                <w:sz w:val="18"/>
                <w:szCs w:val="18"/>
              </w:rPr>
              <w:t>依法签订协议，履行合法程序，并将按照有关法律、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其他规范性文件以及《众信旅游集团股份有限公司章程》 等的规定，依法履行相关内部决策批准程序并及时履行信</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息披露义务。若出现违反上述承诺而损害上市公司利益的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情形，本人将对因前述行为给上市公司造成的损失向上市</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公司进行赔偿。</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7"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b/>
                <w:bCs/>
                <w:sz w:val="18"/>
                <w:szCs w:val="18"/>
              </w:rPr>
              <w:t>关于规范关联交易的承诺：</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本次发行股份购买资产前，本人及本人控制的企业（如</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有）与上市公司之间不存在关联交易；</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在本次发行股份购买资产完成后，本人及本人控制的企</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业将尽可能避免和减少与上市公司的关联交易，对于无法</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57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97"/>
              <w:jc w:val="left"/>
              <w:rPr>
                <w:rFonts w:ascii="宋体" w:hAnsi="宋体" w:cs="宋体" w:eastAsia="宋体" w:hint="default"/>
                <w:sz w:val="18"/>
                <w:szCs w:val="18"/>
              </w:rPr>
            </w:pPr>
            <w:r>
              <w:rPr>
                <w:rFonts w:ascii="宋体" w:hAnsi="宋体" w:cs="宋体" w:eastAsia="宋体" w:hint="default"/>
                <w:sz w:val="18"/>
                <w:szCs w:val="18"/>
              </w:rPr>
              <w:t>郭洪斌、陆 勇、何静 蔚、苏杰、 张一满、李 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易及资金占 用方面的承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6" w:right="0"/>
              <w:jc w:val="both"/>
              <w:rPr>
                <w:rFonts w:ascii="宋体" w:hAnsi="宋体" w:cs="宋体" w:eastAsia="宋体" w:hint="default"/>
                <w:sz w:val="18"/>
                <w:szCs w:val="18"/>
              </w:rPr>
            </w:pPr>
            <w:r>
              <w:rPr>
                <w:rFonts w:ascii="宋体" w:hAnsi="宋体" w:cs="宋体" w:eastAsia="宋体" w:hint="default"/>
                <w:sz w:val="18"/>
                <w:szCs w:val="18"/>
              </w:rPr>
              <w:t>避免或有合理理由存在的关联交易，本人及本人控制的企 业将与上市公司依法签订协议，履行合法程序，并将按照 有关法律、法规、其他规范性文件以及上市公司章程等的 规定，依法履行相关内部决策批准程序并及时履行信息披 露义务，保证关联交易定价公允、合理，交易条件公平，</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保证不利用关联交易非法转移上市公司的资金、利润，亦</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不利用该类交易从事任何损害上市公司及其他股东合法</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权益的行为；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本人违反上述承诺给上市公司造成损失的，本人将赔偿</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上市公司由此遭受的损失。</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关于资产权属的承诺函：</w:t>
            </w:r>
            <w:r>
              <w:rPr>
                <w:rFonts w:ascii="宋体" w:hAnsi="宋体" w:cs="宋体" w:eastAsia="宋体" w:hint="default"/>
                <w:sz w:val="18"/>
                <w:szCs w:val="18"/>
              </w:rPr>
            </w:r>
          </w:p>
          <w:p>
            <w:pPr>
              <w:pStyle w:val="TableParagraph"/>
              <w:spacing w:line="240" w:lineRule="auto" w:before="11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截</w:t>
            </w:r>
            <w:r>
              <w:rPr>
                <w:rFonts w:ascii="宋体" w:hAnsi="宋体" w:cs="宋体" w:eastAsia="宋体" w:hint="default"/>
                <w:spacing w:val="-57"/>
                <w:sz w:val="18"/>
                <w:szCs w:val="18"/>
              </w:rPr>
              <w:t> </w:t>
            </w:r>
            <w:r>
              <w:rPr>
                <w:rFonts w:ascii="宋体" w:hAnsi="宋体" w:cs="宋体" w:eastAsia="宋体" w:hint="default"/>
                <w:sz w:val="18"/>
                <w:szCs w:val="18"/>
              </w:rPr>
              <w:t>至</w:t>
            </w:r>
            <w:r>
              <w:rPr>
                <w:rFonts w:ascii="宋体" w:hAnsi="宋体" w:cs="宋体" w:eastAsia="宋体" w:hint="default"/>
                <w:spacing w:val="-60"/>
                <w:sz w:val="18"/>
                <w:szCs w:val="18"/>
              </w:rPr>
              <w:t> </w:t>
            </w:r>
            <w:r>
              <w:rPr>
                <w:rFonts w:ascii="宋体" w:hAnsi="宋体" w:cs="宋体" w:eastAsia="宋体" w:hint="default"/>
                <w:sz w:val="18"/>
                <w:szCs w:val="18"/>
              </w:rPr>
              <w:t>本</w:t>
            </w:r>
            <w:r>
              <w:rPr>
                <w:rFonts w:ascii="宋体" w:hAnsi="宋体" w:cs="宋体" w:eastAsia="宋体" w:hint="default"/>
                <w:spacing w:val="-57"/>
                <w:sz w:val="18"/>
                <w:szCs w:val="18"/>
              </w:rPr>
              <w:t> </w:t>
            </w:r>
            <w:r>
              <w:rPr>
                <w:rFonts w:ascii="宋体" w:hAnsi="宋体" w:cs="宋体" w:eastAsia="宋体" w:hint="default"/>
                <w:sz w:val="18"/>
                <w:szCs w:val="18"/>
              </w:rPr>
              <w:t>承</w:t>
            </w:r>
            <w:r>
              <w:rPr>
                <w:rFonts w:ascii="宋体" w:hAnsi="宋体" w:cs="宋体" w:eastAsia="宋体" w:hint="default"/>
                <w:spacing w:val="-57"/>
                <w:sz w:val="18"/>
                <w:szCs w:val="18"/>
              </w:rPr>
              <w:t> </w:t>
            </w:r>
            <w:r>
              <w:rPr>
                <w:rFonts w:ascii="宋体" w:hAnsi="宋体" w:cs="宋体" w:eastAsia="宋体" w:hint="default"/>
                <w:sz w:val="18"/>
                <w:szCs w:val="18"/>
              </w:rPr>
              <w:t>诺</w:t>
            </w:r>
            <w:r>
              <w:rPr>
                <w:rFonts w:ascii="宋体" w:hAnsi="宋体" w:cs="宋体" w:eastAsia="宋体" w:hint="default"/>
                <w:spacing w:val="-57"/>
                <w:sz w:val="18"/>
                <w:szCs w:val="18"/>
              </w:rPr>
              <w:t> </w:t>
            </w:r>
            <w:r>
              <w:rPr>
                <w:rFonts w:ascii="宋体" w:hAnsi="宋体" w:cs="宋体" w:eastAsia="宋体" w:hint="default"/>
                <w:sz w:val="18"/>
                <w:szCs w:val="18"/>
              </w:rPr>
              <w:t>函</w:t>
            </w:r>
            <w:r>
              <w:rPr>
                <w:rFonts w:ascii="宋体" w:hAnsi="宋体" w:cs="宋体" w:eastAsia="宋体" w:hint="default"/>
                <w:spacing w:val="-60"/>
                <w:sz w:val="18"/>
                <w:szCs w:val="18"/>
              </w:rPr>
              <w:t> </w:t>
            </w:r>
            <w:r>
              <w:rPr>
                <w:rFonts w:ascii="宋体" w:hAnsi="宋体" w:cs="宋体" w:eastAsia="宋体" w:hint="default"/>
                <w:sz w:val="18"/>
                <w:szCs w:val="18"/>
              </w:rPr>
              <w:t>出</w:t>
            </w:r>
            <w:r>
              <w:rPr>
                <w:rFonts w:ascii="宋体" w:hAnsi="宋体" w:cs="宋体" w:eastAsia="宋体" w:hint="default"/>
                <w:spacing w:val="-57"/>
                <w:sz w:val="18"/>
                <w:szCs w:val="18"/>
              </w:rPr>
              <w:t> </w:t>
            </w:r>
            <w:r>
              <w:rPr>
                <w:rFonts w:ascii="宋体" w:hAnsi="宋体" w:cs="宋体" w:eastAsia="宋体" w:hint="default"/>
                <w:sz w:val="18"/>
                <w:szCs w:val="18"/>
              </w:rPr>
              <w:t>具</w:t>
            </w:r>
            <w:r>
              <w:rPr>
                <w:rFonts w:ascii="宋体" w:hAnsi="宋体" w:cs="宋体" w:eastAsia="宋体" w:hint="default"/>
                <w:spacing w:val="-57"/>
                <w:sz w:val="18"/>
                <w:szCs w:val="18"/>
              </w:rPr>
              <w:t> </w:t>
            </w:r>
            <w:r>
              <w:rPr>
                <w:rFonts w:ascii="宋体" w:hAnsi="宋体" w:cs="宋体" w:eastAsia="宋体" w:hint="default"/>
                <w:sz w:val="18"/>
                <w:szCs w:val="18"/>
              </w:rPr>
              <w:t>日</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本</w:t>
            </w:r>
            <w:r>
              <w:rPr>
                <w:rFonts w:ascii="宋体" w:hAnsi="宋体" w:cs="宋体" w:eastAsia="宋体" w:hint="default"/>
                <w:spacing w:val="-57"/>
                <w:sz w:val="18"/>
                <w:szCs w:val="18"/>
              </w:rPr>
              <w:t> </w:t>
            </w:r>
            <w:r>
              <w:rPr>
                <w:rFonts w:ascii="宋体" w:hAnsi="宋体" w:cs="宋体" w:eastAsia="宋体" w:hint="default"/>
                <w:sz w:val="18"/>
                <w:szCs w:val="18"/>
              </w:rPr>
              <w:t>人</w:t>
            </w:r>
            <w:r>
              <w:rPr>
                <w:rFonts w:ascii="宋体" w:hAnsi="宋体" w:cs="宋体" w:eastAsia="宋体" w:hint="default"/>
                <w:spacing w:val="-57"/>
                <w:sz w:val="18"/>
                <w:szCs w:val="18"/>
              </w:rPr>
              <w:t> </w:t>
            </w:r>
            <w:r>
              <w:rPr>
                <w:rFonts w:ascii="宋体" w:hAnsi="宋体" w:cs="宋体" w:eastAsia="宋体" w:hint="default"/>
                <w:sz w:val="18"/>
                <w:szCs w:val="18"/>
              </w:rPr>
              <w:t>依</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pacing w:val="-57"/>
                <w:sz w:val="18"/>
                <w:szCs w:val="18"/>
              </w:rPr>
              <w:t> </w:t>
            </w:r>
            <w:r>
              <w:rPr>
                <w:rFonts w:ascii="宋体" w:hAnsi="宋体" w:cs="宋体" w:eastAsia="宋体" w:hint="default"/>
                <w:sz w:val="18"/>
                <w:szCs w:val="18"/>
              </w:rPr>
              <w:t>持</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竹</w:t>
            </w:r>
            <w:r>
              <w:rPr>
                <w:rFonts w:ascii="宋体" w:hAnsi="宋体" w:cs="宋体" w:eastAsia="宋体" w:hint="default"/>
                <w:spacing w:val="-57"/>
                <w:sz w:val="18"/>
                <w:szCs w:val="18"/>
              </w:rPr>
              <w:t> </w:t>
            </w:r>
            <w:r>
              <w:rPr>
                <w:rFonts w:ascii="宋体" w:hAnsi="宋体" w:cs="宋体" w:eastAsia="宋体" w:hint="default"/>
                <w:sz w:val="18"/>
                <w:szCs w:val="18"/>
              </w:rPr>
              <w:t>园</w:t>
            </w:r>
            <w:r>
              <w:rPr>
                <w:rFonts w:ascii="宋体" w:hAnsi="宋体" w:cs="宋体" w:eastAsia="宋体" w:hint="default"/>
                <w:spacing w:val="-60"/>
                <w:sz w:val="18"/>
                <w:szCs w:val="18"/>
              </w:rPr>
              <w:t> </w:t>
            </w:r>
            <w:r>
              <w:rPr>
                <w:rFonts w:ascii="宋体" w:hAnsi="宋体" w:cs="宋体" w:eastAsia="宋体" w:hint="default"/>
                <w:sz w:val="18"/>
                <w:szCs w:val="18"/>
              </w:rPr>
              <w:t>国</w:t>
            </w:r>
            <w:r>
              <w:rPr>
                <w:rFonts w:ascii="宋体" w:hAnsi="宋体" w:cs="宋体" w:eastAsia="宋体" w:hint="default"/>
                <w:spacing w:val="-57"/>
                <w:sz w:val="18"/>
                <w:szCs w:val="18"/>
              </w:rPr>
              <w:t> </w:t>
            </w:r>
            <w:r>
              <w:rPr>
                <w:rFonts w:ascii="宋体" w:hAnsi="宋体" w:cs="宋体" w:eastAsia="宋体" w:hint="default"/>
                <w:sz w:val="18"/>
                <w:szCs w:val="18"/>
              </w:rPr>
              <w:t>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99"/>
              <w:jc w:val="left"/>
              <w:rPr>
                <w:rFonts w:ascii="宋体" w:hAnsi="宋体" w:cs="宋体" w:eastAsia="宋体" w:hint="default"/>
                <w:sz w:val="18"/>
                <w:szCs w:val="18"/>
              </w:rPr>
            </w:pPr>
            <w:r>
              <w:rPr>
                <w:rFonts w:ascii="宋体" w:hAnsi="宋体" w:cs="宋体" w:eastAsia="宋体" w:hint="default"/>
                <w:sz w:val="18"/>
                <w:szCs w:val="18"/>
              </w:rPr>
              <w:t>正常履行， 承诺人无违</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72.524017pt;margin-top:233.069977pt;width:102.2pt;height:177.65pt;mso-position-horizontal-relative:page;mso-position-vertical-relative:page;z-index:-1156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亦不存在质押、</w:t>
                  </w:r>
                </w:p>
              </w:txbxContent>
            </v:textbox>
            <w10:wrap type="none"/>
          </v:shape>
        </w:pict>
      </w:r>
      <w:r>
        <w:rPr/>
        <w:pict>
          <v:group style="position:absolute;margin-left:432.700012pt;margin-top:233.069977pt;width:42pt;height:177.65pt;mso-position-horizontal-relative:page;mso-position-vertical-relative:page;z-index:-1156816" coordorigin="8654,4661" coordsize="840,3553">
            <v:group style="position:absolute;left:8654;top:4661;width:840;height:3553" coordorigin="8654,4661" coordsize="840,3553">
              <v:shape style="position:absolute;left:8654;top:4661;width:840;height:3553" coordorigin="8654,4661" coordsize="840,3553" path="m8654,8214l9494,8214,9494,4661,8654,4661,8654,8214xe" filled="true" fillcolor="#ffffff" stroked="false">
                <v:path arrowok="t"/>
                <v:fill type="solid"/>
              </v:shape>
            </v:group>
            <v:group style="position:absolute;left:8678;top:5929;width:795;height:353" coordorigin="8678,5929" coordsize="795,353">
              <v:shape style="position:absolute;left:8678;top:5929;width:795;height:353" coordorigin="8678,5929" coordsize="795,353" path="m8678,6282l9472,6282,9472,5929,8678,5929,8678,6282xe" filled="true" fillcolor="#ffffff" stroked="false">
                <v:path arrowok="t"/>
                <v:fill type="solid"/>
              </v:shape>
            </v:group>
            <v:group style="position:absolute;left:8678;top:6282;width:795;height:312" coordorigin="8678,6282" coordsize="795,312">
              <v:shape style="position:absolute;left:8678;top:6282;width:795;height:312" coordorigin="8678,6282" coordsize="795,312" path="m8678,6594l9472,6594,9472,6282,8678,6282,8678,6594xe" filled="true" fillcolor="#ffffff" stroked="false">
                <v:path arrowok="t"/>
                <v:fill type="solid"/>
              </v:shape>
            </v:group>
            <v:group style="position:absolute;left:8678;top:6594;width:795;height:351" coordorigin="8678,6594" coordsize="795,351">
              <v:shape style="position:absolute;left:8678;top:6594;width:795;height:351" coordorigin="8678,6594" coordsize="795,351" path="m8678,6944l9472,6944,9472,6594,8678,6594,8678,6944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20"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28.9055%</w:t>
            </w:r>
            <w:r>
              <w:rPr>
                <w:rFonts w:ascii="宋体" w:hAnsi="宋体" w:cs="宋体" w:eastAsia="宋体" w:hint="default"/>
                <w:spacing w:val="-2"/>
                <w:sz w:val="18"/>
                <w:szCs w:val="18"/>
              </w:rPr>
              <w:t>股权，对于本人所持该等股权，本人确认，本人</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反承诺的情</w:t>
            </w: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已经依法履行对竹园国旅的出资义务，不存在任何虚假出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资、延期出资、抽逃出资等违反其作为股东所应承担的义</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务及责任的行为，不存在可能影响竹园国旅合法存续的情</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本人持有的竹园国旅的股权均为实际合法拥有，不存在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权属纠纷，不存在代他人持股或委托他人持股或者类似安</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1"/>
                <w:sz w:val="18"/>
                <w:szCs w:val="18"/>
              </w:rPr>
              <w:t>排，不存在禁止转让、限制转让的承诺或安排，亦不存在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质押、冻结、查封、财产保全或其他权利限制。本人若违</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反上述承诺，将承担因此给上市公司造成的一切损失。</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7"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b/>
                <w:bCs/>
                <w:sz w:val="18"/>
                <w:szCs w:val="18"/>
              </w:rPr>
              <w:t>关于资产权属的承诺函：</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截至本承诺函出具日，本人依法持有竹园国旅</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0.2189%</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1"/>
                <w:sz w:val="18"/>
                <w:szCs w:val="18"/>
              </w:rPr>
              <w:t>股权，对于本人所持该等股权，本人确认，本人已经依法</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7"/>
              <w:jc w:val="both"/>
              <w:rPr>
                <w:rFonts w:ascii="宋体" w:hAnsi="宋体" w:cs="宋体" w:eastAsia="宋体" w:hint="default"/>
                <w:sz w:val="18"/>
                <w:szCs w:val="18"/>
              </w:rPr>
            </w:pPr>
            <w:r>
              <w:rPr>
                <w:rFonts w:ascii="宋体" w:hAnsi="宋体" w:cs="宋体" w:eastAsia="宋体" w:hint="default"/>
                <w:sz w:val="18"/>
                <w:szCs w:val="18"/>
              </w:rPr>
              <w:t>陆勇、何静 蔚、苏杰、 张一满、李 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6" w:right="0"/>
              <w:jc w:val="both"/>
              <w:rPr>
                <w:rFonts w:ascii="宋体" w:hAnsi="宋体" w:cs="宋体" w:eastAsia="宋体" w:hint="default"/>
                <w:sz w:val="18"/>
                <w:szCs w:val="18"/>
              </w:rPr>
            </w:pPr>
            <w:r>
              <w:rPr>
                <w:rFonts w:ascii="宋体" w:hAnsi="宋体" w:cs="宋体" w:eastAsia="宋体" w:hint="default"/>
                <w:sz w:val="18"/>
                <w:szCs w:val="18"/>
              </w:rPr>
              <w:t>履行对竹园国旅的出资义务，不存在任何虚假出资、延期 出资、抽逃出资等违反其作为股东所应承担的义务及责任 </w:t>
            </w:r>
            <w:r>
              <w:rPr>
                <w:rFonts w:ascii="宋体" w:hAnsi="宋体" w:cs="宋体" w:eastAsia="宋体" w:hint="default"/>
                <w:spacing w:val="-3"/>
                <w:sz w:val="18"/>
                <w:szCs w:val="18"/>
              </w:rPr>
              <w:t>的行为，不存在可能影响竹园国旅合法存续的情况。</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人持有的竹园国旅的股权均为实际合法拥有，不存在权属</w:t>
            </w:r>
            <w:r>
              <w:rPr>
                <w:rFonts w:ascii="宋体" w:hAnsi="宋体" w:cs="宋体" w:eastAsia="宋体" w:hint="default"/>
                <w:sz w:val="18"/>
                <w:szCs w:val="18"/>
              </w:rPr>
              <w:t> 纠纷，不存在代他人持股或委托他人持股或者类似安排，</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3"/>
                <w:sz w:val="18"/>
                <w:szCs w:val="18"/>
              </w:rPr>
              <w:t>不存在禁止转让、限制转让的承诺或安排，</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1"/>
                <w:sz w:val="18"/>
                <w:szCs w:val="18"/>
              </w:rPr>
              <w:t>冻结、查封、财产保全或其他权利限制。本人若违反上述</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承诺，将承担因此给上市公司造成的一切损失。</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关于无违法行为的声明与承诺函：</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本人最近五年未受过与证券市场相关的行政处罚、刑事</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处罚，没有涉及与经济纠纷有关的重大民事诉讼或者仲</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裁。</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本人符合作为上市公司非公开发行股票发行对象的条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1"/>
                <w:sz w:val="18"/>
                <w:szCs w:val="18"/>
              </w:rPr>
              <w:t>件，不存在法律、法规、规章或规范性文件规定的不得作</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65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郭洪斌、陆 勇、何静 蔚、苏杰、 张一满、李 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both"/>
              <w:rPr>
                <w:rFonts w:ascii="宋体" w:hAnsi="宋体" w:cs="宋体" w:eastAsia="宋体" w:hint="default"/>
                <w:sz w:val="18"/>
                <w:szCs w:val="18"/>
              </w:rPr>
            </w:pPr>
            <w:r>
              <w:rPr>
                <w:rFonts w:ascii="宋体" w:hAnsi="宋体" w:cs="宋体" w:eastAsia="宋体" w:hint="default"/>
                <w:sz w:val="18"/>
                <w:szCs w:val="18"/>
              </w:rPr>
              <w:t>为上市公司非公开发行股票发行对象的情形。</w:t>
            </w:r>
          </w:p>
          <w:p>
            <w:pPr>
              <w:pStyle w:val="TableParagraph"/>
              <w:spacing w:line="300" w:lineRule="auto" w:before="115"/>
              <w:ind w:left="26"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本人不存在《上市公司收购管理办法》第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条规定的如 </w:t>
            </w:r>
            <w:r>
              <w:rPr>
                <w:rFonts w:ascii="宋体" w:hAnsi="宋体" w:cs="宋体" w:eastAsia="宋体" w:hint="default"/>
                <w:spacing w:val="-5"/>
                <w:sz w:val="18"/>
                <w:szCs w:val="18"/>
              </w:rPr>
              <w:t>下不得收购上市公司的情形：（</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）负有数额较大债务，到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期未清偿，且处于持续状态；（</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）最近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年有重大违法行</w:t>
            </w:r>
          </w:p>
          <w:p>
            <w:pPr>
              <w:pStyle w:val="TableParagraph"/>
              <w:spacing w:line="240" w:lineRule="auto" w:before="13"/>
              <w:ind w:left="26" w:right="0"/>
              <w:jc w:val="both"/>
              <w:rPr>
                <w:rFonts w:ascii="宋体" w:hAnsi="宋体" w:cs="宋体" w:eastAsia="宋体" w:hint="default"/>
                <w:sz w:val="18"/>
                <w:szCs w:val="18"/>
              </w:rPr>
            </w:pPr>
            <w:r>
              <w:rPr>
                <w:rFonts w:ascii="宋体" w:hAnsi="宋体" w:cs="宋体" w:eastAsia="宋体" w:hint="default"/>
                <w:sz w:val="18"/>
                <w:szCs w:val="18"/>
              </w:rPr>
              <w:t>为或者涉嫌有重大违法行为</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0"/>
                <w:sz w:val="18"/>
                <w:szCs w:val="18"/>
              </w:rPr>
              <w:t>）</w:t>
            </w:r>
            <w:r>
              <w:rPr>
                <w:rFonts w:ascii="宋体" w:hAnsi="宋体" w:cs="宋体" w:eastAsia="宋体" w:hint="default"/>
                <w:sz w:val="18"/>
                <w:szCs w:val="18"/>
              </w:rPr>
              <w:t>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年有严重的证券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258"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6" w:right="0"/>
              <w:jc w:val="left"/>
              <w:rPr>
                <w:rFonts w:ascii="宋体" w:hAnsi="宋体" w:cs="宋体" w:eastAsia="宋体" w:hint="default"/>
                <w:sz w:val="18"/>
                <w:szCs w:val="18"/>
              </w:rPr>
            </w:pPr>
            <w:r>
              <w:rPr>
                <w:rFonts w:ascii="宋体" w:hAnsi="宋体" w:cs="宋体" w:eastAsia="宋体" w:hint="default"/>
                <w:sz w:val="18"/>
                <w:szCs w:val="18"/>
              </w:rPr>
              <w:t>市场失信行为</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存</w:t>
            </w:r>
            <w:r>
              <w:rPr>
                <w:rFonts w:ascii="宋体" w:hAnsi="宋体" w:cs="宋体" w:eastAsia="宋体" w:hint="default"/>
                <w:spacing w:val="-5"/>
                <w:sz w:val="18"/>
                <w:szCs w:val="18"/>
              </w:rPr>
              <w:t>在</w:t>
            </w:r>
            <w:r>
              <w:rPr>
                <w:rFonts w:ascii="宋体" w:hAnsi="宋体" w:cs="宋体" w:eastAsia="宋体" w:hint="default"/>
                <w:sz w:val="18"/>
                <w:szCs w:val="18"/>
              </w:rPr>
              <w:t>《公司法</w:t>
            </w:r>
            <w:r>
              <w:rPr>
                <w:rFonts w:ascii="宋体" w:hAnsi="宋体" w:cs="宋体" w:eastAsia="宋体" w:hint="default"/>
                <w:spacing w:val="-5"/>
                <w:sz w:val="18"/>
                <w:szCs w:val="18"/>
              </w:rPr>
              <w:t>》</w:t>
            </w:r>
            <w:r>
              <w:rPr>
                <w:rFonts w:ascii="宋体" w:hAnsi="宋体" w:cs="宋体" w:eastAsia="宋体" w:hint="default"/>
                <w:sz w:val="18"/>
                <w:szCs w:val="18"/>
              </w:rPr>
              <w:t>规定的不得担任公司</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5"/>
                <w:sz w:val="18"/>
                <w:szCs w:val="18"/>
              </w:rPr>
              <w:t>、</w:t>
            </w:r>
            <w:r>
              <w:rPr>
                <w:rFonts w:ascii="宋体" w:hAnsi="宋体" w:cs="宋体" w:eastAsia="宋体" w:hint="default"/>
                <w:sz w:val="18"/>
                <w:szCs w:val="18"/>
              </w:rPr>
              <w:t>监事</w:t>
            </w:r>
            <w:r>
              <w:rPr>
                <w:rFonts w:ascii="宋体" w:hAnsi="宋体" w:cs="宋体" w:eastAsia="宋体" w:hint="default"/>
                <w:spacing w:val="-5"/>
                <w:sz w:val="18"/>
                <w:szCs w:val="18"/>
              </w:rPr>
              <w:t>、</w:t>
            </w:r>
            <w:r>
              <w:rPr>
                <w:rFonts w:ascii="宋体" w:hAnsi="宋体" w:cs="宋体" w:eastAsia="宋体" w:hint="default"/>
                <w:sz w:val="18"/>
                <w:szCs w:val="18"/>
              </w:rPr>
              <w:t>高级管理人员</w:t>
            </w:r>
            <w:r>
              <w:rPr>
                <w:rFonts w:ascii="宋体" w:hAnsi="宋体" w:cs="宋体" w:eastAsia="宋体" w:hint="default"/>
                <w:spacing w:val="2"/>
                <w:sz w:val="18"/>
                <w:szCs w:val="18"/>
              </w:rPr>
              <w:t>的</w:t>
            </w:r>
            <w:r>
              <w:rPr>
                <w:rFonts w:ascii="宋体" w:hAnsi="宋体" w:cs="宋体" w:eastAsia="宋体" w:hint="default"/>
                <w:sz w:val="18"/>
                <w:szCs w:val="18"/>
              </w:rPr>
              <w:t>情形</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法律</w:t>
            </w:r>
            <w:r>
              <w:rPr>
                <w:rFonts w:ascii="宋体" w:hAnsi="宋体" w:cs="宋体" w:eastAsia="宋体" w:hint="default"/>
                <w:spacing w:val="-5"/>
                <w:sz w:val="18"/>
                <w:szCs w:val="18"/>
              </w:rPr>
              <w:t>、</w:t>
            </w:r>
            <w:r>
              <w:rPr>
                <w:rFonts w:ascii="宋体" w:hAnsi="宋体" w:cs="宋体" w:eastAsia="宋体" w:hint="default"/>
                <w:sz w:val="18"/>
                <w:szCs w:val="18"/>
              </w:rPr>
              <w:t>行政法规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pacing w:val="6"/>
                <w:sz w:val="18"/>
                <w:szCs w:val="18"/>
              </w:rPr>
              <w:t>规定以及中国证监会认定的不得收购上市公司的其他情</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形。</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本人最近五年不存在未按期偿还大额债务、未履行承诺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及被中国证监会采取行政监管措施或受到证券交易所纪</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律处分等情况。</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1298"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郭洪斌、陆 勇、何静 蔚、苏杰、 张一满、李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b/>
                <w:bCs/>
                <w:sz w:val="18"/>
                <w:szCs w:val="18"/>
              </w:rPr>
              <w:t>关于不存在内幕交易行为的承诺函：</w:t>
            </w:r>
            <w:r>
              <w:rPr>
                <w:rFonts w:ascii="宋体" w:hAnsi="宋体" w:cs="宋体" w:eastAsia="宋体" w:hint="default"/>
                <w:sz w:val="18"/>
                <w:szCs w:val="18"/>
              </w:rPr>
            </w:r>
          </w:p>
          <w:p>
            <w:pPr>
              <w:pStyle w:val="TableParagraph"/>
              <w:spacing w:line="300" w:lineRule="auto" w:before="117"/>
              <w:ind w:left="2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本人不存在泄露本次发行股份购买资产事宜的相关内幕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信息及利用该内幕信息进行内幕交易的情形；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45.666992pt;margin-top:137.429977pt;width:129.0500pt;height:208.85pt;mso-position-horizontal-relative:page;mso-position-vertical-relative:page;z-index:-1156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由于众信旅游送红股、</w:t>
                  </w:r>
                </w:p>
              </w:txbxContent>
            </v:textbox>
            <w10:wrap type="none"/>
          </v:shape>
        </w:pict>
      </w:r>
      <w:r>
        <w:rPr/>
        <w:pict>
          <v:group style="position:absolute;margin-left:432.700012pt;margin-top:137.429977pt;width:42pt;height:208.85pt;mso-position-horizontal-relative:page;mso-position-vertical-relative:page;z-index:-1156768" coordorigin="8654,2749" coordsize="840,4177">
            <v:group style="position:absolute;left:8654;top:2749;width:840;height:4177" coordorigin="8654,2749" coordsize="840,4177">
              <v:shape style="position:absolute;left:8654;top:2749;width:840;height:4177" coordorigin="8654,2749" coordsize="840,4177" path="m8654,6925l9494,6925,9494,2749,8654,2749,8654,6925xe" filled="true" fillcolor="#ffffff" stroked="false">
                <v:path arrowok="t"/>
                <v:fill type="solid"/>
              </v:shape>
            </v:group>
            <v:group style="position:absolute;left:8678;top:4328;width:795;height:353" coordorigin="8678,4328" coordsize="795,353">
              <v:shape style="position:absolute;left:8678;top:4328;width:795;height:353" coordorigin="8678,4328" coordsize="795,353" path="m8678,4680l9472,4680,9472,4328,8678,4328,8678,4680xe" filled="true" fillcolor="#ffffff" stroked="false">
                <v:path arrowok="t"/>
                <v:fill type="solid"/>
              </v:shape>
            </v:group>
            <v:group style="position:absolute;left:8678;top:4680;width:795;height:312" coordorigin="8678,4680" coordsize="795,312">
              <v:shape style="position:absolute;left:8678;top:4680;width:795;height:312" coordorigin="8678,4680" coordsize="795,312" path="m8678,4992l9472,4992,9472,4680,8678,4680,8678,4992xe" filled="true" fillcolor="#ffffff" stroked="false">
                <v:path arrowok="t"/>
                <v:fill type="solid"/>
              </v:shape>
            </v:group>
            <v:group style="position:absolute;left:8678;top:4993;width:795;height:354" coordorigin="8678,4993" coordsize="795,354">
              <v:shape style="position:absolute;left:8678;top:4993;width:795;height:354" coordorigin="8678,4993" coordsize="795,354" path="m8678,5346l9472,5346,9472,4993,8678,4993,8678,5346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20"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爽</w:t>
            </w:r>
          </w:p>
        </w:tc>
        <w:tc>
          <w:tcPr>
            <w:tcW w:w="992"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本人不存在《关于加强与上市公司重大资产重组相关股</w:t>
            </w: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票异常交易监管的暂行规定》第十三条规定中不得参与任</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何上市公司重大资产重组的情形。本人若违反上述承诺，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将承担因此而给上市公司造成的一切损失。</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关于股份锁定期的承诺函：</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本人通过本次发行股份购买资产获得的众信旅游的新增</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5"/>
                <w:sz w:val="18"/>
                <w:szCs w:val="18"/>
              </w:rPr>
              <w:t>股份，自新增股份上市之日起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个月内全部锁定，分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解锁，自新增股份上市之日起届满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55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4"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个月时，解锁比例为</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（解锁时，不足一 </w:t>
            </w:r>
            <w:r>
              <w:rPr>
                <w:rFonts w:ascii="宋体" w:hAnsi="宋体" w:cs="宋体" w:eastAsia="宋体" w:hint="default"/>
                <w:spacing w:val="-10"/>
                <w:sz w:val="18"/>
                <w:szCs w:val="18"/>
              </w:rPr>
              <w:t>股的向下取整）。</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在股份锁定期内，</w:t>
            </w:r>
            <w:r>
              <w:rPr>
                <w:rFonts w:ascii="宋体" w:hAnsi="宋体" w:cs="宋体" w:eastAsia="宋体" w:hint="default"/>
                <w:spacing w:val="-78"/>
                <w:sz w:val="18"/>
                <w:szCs w:val="18"/>
              </w:rPr>
              <w:t> </w:t>
            </w:r>
            <w:r>
              <w:rPr>
                <w:rFonts w:ascii="宋体" w:hAnsi="宋体" w:cs="宋体" w:eastAsia="宋体" w:hint="default"/>
                <w:sz w:val="18"/>
                <w:szCs w:val="18"/>
              </w:rPr>
              <w:t>转增股本等原因而增加的股份数量，亦应遵守上述承诺。 </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如本人上述股份锁定期的约定与中国证监会或深圳证券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交易所等证券监管机构的最新监管意见或相关政府部门</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的规定或要求不符的，本人同意根据届时相关证券监管机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构的监管意见或相关政府部门的规定或要求对股份锁定</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期进行相应调整。如违反上述声明和承诺，本人将承担相</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应的法律责任。</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关于股份锁定期的承诺函：</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本人通过本次发行股份购买资产获得的众信旅游的新增</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股份，自新增股份上市之日起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个月内全部锁定，自新</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3" w:right="197"/>
              <w:jc w:val="both"/>
              <w:rPr>
                <w:rFonts w:ascii="宋体" w:hAnsi="宋体" w:cs="宋体" w:eastAsia="宋体" w:hint="default"/>
                <w:sz w:val="18"/>
                <w:szCs w:val="18"/>
              </w:rPr>
            </w:pPr>
            <w:r>
              <w:rPr>
                <w:rFonts w:ascii="宋体" w:hAnsi="宋体" w:cs="宋体" w:eastAsia="宋体" w:hint="default"/>
                <w:sz w:val="18"/>
                <w:szCs w:val="18"/>
              </w:rPr>
              <w:t>陆勇、何静 蔚、苏杰、 张一满、李 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6" w:right="8"/>
              <w:jc w:val="both"/>
              <w:rPr>
                <w:rFonts w:ascii="宋体" w:hAnsi="宋体" w:cs="宋体" w:eastAsia="宋体" w:hint="default"/>
                <w:sz w:val="18"/>
                <w:szCs w:val="18"/>
              </w:rPr>
            </w:pPr>
            <w:r>
              <w:rPr>
                <w:rFonts w:ascii="宋体" w:hAnsi="宋体" w:cs="宋体" w:eastAsia="宋体" w:hint="default"/>
                <w:sz w:val="18"/>
                <w:szCs w:val="18"/>
              </w:rPr>
              <w:t>增股份上市之日起届满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个月时全部解锁。</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在股份锁定</w:t>
            </w:r>
            <w:r>
              <w:rPr>
                <w:rFonts w:ascii="宋体" w:hAnsi="宋体" w:cs="宋体" w:eastAsia="宋体" w:hint="default"/>
                <w:sz w:val="18"/>
                <w:szCs w:val="18"/>
              </w:rPr>
              <w:t> </w:t>
            </w:r>
            <w:r>
              <w:rPr>
                <w:rFonts w:ascii="宋体" w:hAnsi="宋体" w:cs="宋体" w:eastAsia="宋体" w:hint="default"/>
                <w:spacing w:val="-1"/>
                <w:sz w:val="18"/>
                <w:szCs w:val="18"/>
              </w:rPr>
              <w:t>期内，由于众信旅游送红股、转增股本等原因而增加的股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份数量，亦应遵守上述承诺。</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如本人上述股份锁定期的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约定与中国证监会或深圳证券交易所等证券监管机构的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最新监管意见或相关政府部门的规定或要求不符的，本人</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4" w:right="199"/>
              <w:jc w:val="both"/>
              <w:rPr>
                <w:rFonts w:ascii="宋体" w:hAnsi="宋体" w:cs="宋体" w:eastAsia="宋体" w:hint="default"/>
                <w:sz w:val="18"/>
                <w:szCs w:val="18"/>
              </w:rPr>
            </w:pPr>
            <w:r>
              <w:rPr>
                <w:rFonts w:ascii="宋体" w:hAnsi="宋体" w:cs="宋体" w:eastAsia="宋体" w:hint="default"/>
                <w:sz w:val="18"/>
                <w:szCs w:val="18"/>
              </w:rPr>
              <w:t>正常履行， 承诺人无违 反承诺的情 况。</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同意根据届时相关证券监管机构的监管意见或相关政府</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部门的规定或要求对股份锁定期进行相应调整。如违反上</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述声明和承诺，本人将承担相应的法律责任。</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2588"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冯滨、林 岩、韩丽、 曹建、贺 武、李海 涛、李鸿 秀、赵锐、 王春峰、张 磊、郭镭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38" w:lineRule="auto"/>
              <w:ind w:left="26" w:right="8"/>
              <w:jc w:val="left"/>
              <w:rPr>
                <w:rFonts w:ascii="宋体" w:hAnsi="宋体" w:cs="宋体" w:eastAsia="宋体" w:hint="default"/>
                <w:sz w:val="18"/>
                <w:szCs w:val="18"/>
              </w:rPr>
            </w:pPr>
            <w:r>
              <w:rPr>
                <w:rFonts w:ascii="宋体" w:hAnsi="宋体" w:cs="宋体" w:eastAsia="宋体" w:hint="default"/>
                <w:b/>
                <w:bCs/>
                <w:spacing w:val="6"/>
                <w:sz w:val="18"/>
                <w:szCs w:val="18"/>
              </w:rPr>
              <w:t>关于自本次发行股份购买资产事项复牌之日起至实施完</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毕期间股份减持计划的说明：</w:t>
            </w:r>
            <w:r>
              <w:rPr>
                <w:rFonts w:ascii="宋体" w:hAnsi="宋体" w:cs="宋体" w:eastAsia="宋体" w:hint="default"/>
                <w:b/>
                <w:bCs/>
                <w:w w:val="99"/>
                <w:sz w:val="18"/>
                <w:szCs w:val="18"/>
              </w:rPr>
              <w:t> </w:t>
            </w:r>
            <w:r>
              <w:rPr>
                <w:rFonts w:ascii="宋体" w:hAnsi="宋体" w:cs="宋体" w:eastAsia="宋体" w:hint="default"/>
                <w:spacing w:val="6"/>
                <w:sz w:val="18"/>
                <w:szCs w:val="18"/>
              </w:rPr>
              <w:t>本人暂无在本次发行股份购买资产事项复牌之日起至实</w:t>
            </w:r>
            <w:r>
              <w:rPr>
                <w:rFonts w:ascii="宋体" w:hAnsi="宋体" w:cs="宋体" w:eastAsia="宋体" w:hint="default"/>
                <w:sz w:val="18"/>
                <w:szCs w:val="18"/>
              </w:rPr>
            </w:r>
          </w:p>
          <w:p>
            <w:pPr>
              <w:pStyle w:val="TableParagraph"/>
              <w:spacing w:line="319" w:lineRule="auto" w:before="2"/>
              <w:ind w:left="26" w:right="8"/>
              <w:jc w:val="both"/>
              <w:rPr>
                <w:rFonts w:ascii="宋体" w:hAnsi="宋体" w:cs="宋体" w:eastAsia="宋体" w:hint="default"/>
                <w:sz w:val="18"/>
                <w:szCs w:val="18"/>
              </w:rPr>
            </w:pPr>
            <w:r>
              <w:rPr>
                <w:rFonts w:ascii="宋体" w:hAnsi="宋体" w:cs="宋体" w:eastAsia="宋体" w:hint="default"/>
                <w:spacing w:val="-1"/>
                <w:sz w:val="18"/>
                <w:szCs w:val="18"/>
              </w:rPr>
              <w:t>施完毕期间内减持上市公司股份的计划，若未来因资金需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求，需减持上市公司股份，将严格按照中国证监会、深圳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证券交易所关于股东减持的相关规定及时履行信息披露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义务。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履行完毕， 承诺人无违 反承诺的情 况。</w:t>
            </w:r>
          </w:p>
        </w:tc>
      </w:tr>
      <w:tr>
        <w:trPr>
          <w:trHeight w:val="1690"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7"/>
              <w:jc w:val="left"/>
              <w:rPr>
                <w:rFonts w:ascii="宋体" w:hAnsi="宋体" w:cs="宋体" w:eastAsia="宋体" w:hint="default"/>
                <w:sz w:val="18"/>
                <w:szCs w:val="18"/>
              </w:rPr>
            </w:pPr>
            <w:r>
              <w:rPr>
                <w:rFonts w:ascii="宋体" w:hAnsi="宋体" w:cs="宋体" w:eastAsia="宋体" w:hint="default"/>
                <w:sz w:val="18"/>
                <w:szCs w:val="18"/>
              </w:rPr>
              <w:t>姜付秀、孙 云、丁小 亮、朱宁、 王薇薇、张 卫</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7"/>
              <w:jc w:val="left"/>
              <w:rPr>
                <w:rFonts w:ascii="宋体" w:hAnsi="宋体" w:cs="宋体" w:eastAsia="宋体" w:hint="default"/>
                <w:sz w:val="18"/>
                <w:szCs w:val="18"/>
              </w:rPr>
            </w:pPr>
            <w:r>
              <w:rPr>
                <w:rFonts w:ascii="宋体" w:hAnsi="宋体" w:cs="宋体" w:eastAsia="宋体" w:hint="default"/>
                <w:b/>
                <w:bCs/>
                <w:spacing w:val="6"/>
                <w:sz w:val="18"/>
                <w:szCs w:val="18"/>
              </w:rPr>
              <w:t>关于自本次发行股份购买资产事项复牌之日起至实施完</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毕期间股份减持计划的说明：</w:t>
            </w:r>
            <w:r>
              <w:rPr>
                <w:rFonts w:ascii="宋体" w:hAnsi="宋体" w:cs="宋体" w:eastAsia="宋体" w:hint="default"/>
                <w:b/>
                <w:bCs/>
                <w:w w:val="99"/>
                <w:sz w:val="18"/>
                <w:szCs w:val="18"/>
              </w:rPr>
              <w:t> </w:t>
            </w:r>
            <w:r>
              <w:rPr>
                <w:rFonts w:ascii="宋体" w:hAnsi="宋体" w:cs="宋体" w:eastAsia="宋体" w:hint="default"/>
                <w:spacing w:val="-1"/>
                <w:sz w:val="18"/>
                <w:szCs w:val="18"/>
              </w:rPr>
              <w:t>本人未持有上市公司的股份，亦无在本次发行股份购买资</w:t>
            </w:r>
          </w:p>
          <w:p>
            <w:pPr>
              <w:pStyle w:val="TableParagraph"/>
              <w:spacing w:line="316" w:lineRule="auto" w:before="2"/>
              <w:ind w:left="26" w:right="7"/>
              <w:jc w:val="left"/>
              <w:rPr>
                <w:rFonts w:ascii="宋体" w:hAnsi="宋体" w:cs="宋体" w:eastAsia="宋体" w:hint="default"/>
                <w:sz w:val="18"/>
                <w:szCs w:val="18"/>
              </w:rPr>
            </w:pPr>
            <w:r>
              <w:rPr>
                <w:rFonts w:ascii="宋体" w:hAnsi="宋体" w:cs="宋体" w:eastAsia="宋体" w:hint="default"/>
                <w:spacing w:val="6"/>
                <w:sz w:val="18"/>
                <w:szCs w:val="18"/>
              </w:rPr>
              <w:t>产事项复牌之日起至实施完毕期间内减持上市公司股份</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履行完毕， 承诺人无违 反承诺的情 况。</w:t>
            </w:r>
          </w:p>
        </w:tc>
      </w:tr>
      <w:tr>
        <w:trPr>
          <w:trHeight w:val="401"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b/>
                <w:bCs/>
                <w:spacing w:val="6"/>
                <w:sz w:val="18"/>
                <w:szCs w:val="18"/>
              </w:rPr>
              <w:t>关于自本次发行股份购买资产事项复牌之日起至实施完</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2273"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6" w:right="8"/>
              <w:jc w:val="left"/>
              <w:rPr>
                <w:rFonts w:ascii="宋体" w:hAnsi="宋体" w:cs="宋体" w:eastAsia="宋体" w:hint="default"/>
                <w:sz w:val="18"/>
                <w:szCs w:val="18"/>
              </w:rPr>
            </w:pPr>
            <w:r>
              <w:rPr>
                <w:rFonts w:ascii="宋体" w:hAnsi="宋体" w:cs="宋体" w:eastAsia="宋体" w:hint="default"/>
                <w:b/>
                <w:bCs/>
                <w:sz w:val="18"/>
                <w:szCs w:val="18"/>
              </w:rPr>
              <w:t>毕期间股份减持计划的说明：</w:t>
            </w:r>
            <w:r>
              <w:rPr>
                <w:rFonts w:ascii="宋体" w:hAnsi="宋体" w:cs="宋体" w:eastAsia="宋体" w:hint="default"/>
                <w:b/>
                <w:bCs/>
                <w:w w:val="99"/>
                <w:sz w:val="18"/>
                <w:szCs w:val="18"/>
              </w:rPr>
              <w:t> </w:t>
            </w:r>
            <w:r>
              <w:rPr>
                <w:rFonts w:ascii="宋体" w:hAnsi="宋体" w:cs="宋体" w:eastAsia="宋体" w:hint="default"/>
                <w:spacing w:val="6"/>
                <w:sz w:val="18"/>
                <w:szCs w:val="18"/>
              </w:rPr>
              <w:t>因个人资金需求及交纳限制性股票激励计划解锁所需个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税，本人拟自</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日期间</w:t>
            </w:r>
          </w:p>
          <w:p>
            <w:pPr>
              <w:pStyle w:val="TableParagraph"/>
              <w:spacing w:line="230" w:lineRule="exact"/>
              <w:ind w:left="26" w:right="0"/>
              <w:jc w:val="left"/>
              <w:rPr>
                <w:rFonts w:ascii="宋体" w:hAnsi="宋体" w:cs="宋体" w:eastAsia="宋体" w:hint="default"/>
                <w:sz w:val="18"/>
                <w:szCs w:val="18"/>
              </w:rPr>
            </w:pPr>
            <w:r>
              <w:rPr>
                <w:rFonts w:ascii="宋体" w:hAnsi="宋体" w:cs="宋体" w:eastAsia="宋体" w:hint="default"/>
                <w:sz w:val="18"/>
                <w:szCs w:val="18"/>
              </w:rPr>
              <w:t>减持众信旅游股票，减持数量不超过</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46,450</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股，即不超过</w:t>
            </w:r>
          </w:p>
          <w:p>
            <w:pPr>
              <w:pStyle w:val="TableParagraph"/>
              <w:spacing w:line="300" w:lineRule="auto" w:before="63"/>
              <w:ind w:left="26" w:right="14"/>
              <w:jc w:val="both"/>
              <w:rPr>
                <w:rFonts w:ascii="宋体" w:hAnsi="宋体" w:cs="宋体" w:eastAsia="宋体" w:hint="default"/>
                <w:sz w:val="18"/>
                <w:szCs w:val="18"/>
              </w:rPr>
            </w:pPr>
            <w:r>
              <w:rPr>
                <w:rFonts w:ascii="宋体" w:hAnsi="宋体" w:cs="宋体" w:eastAsia="宋体" w:hint="default"/>
                <w:sz w:val="18"/>
                <w:szCs w:val="18"/>
              </w:rPr>
              <w:t>本人所持上市公司股份的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。根据中国证监会、深圳证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券交易所的相关规定，上市公司已于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 告了本人的减持计划。此外，本人无其他减持计划。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9"/>
              <w:jc w:val="both"/>
              <w:rPr>
                <w:rFonts w:ascii="宋体" w:hAnsi="宋体" w:cs="宋体" w:eastAsia="宋体" w:hint="default"/>
                <w:sz w:val="18"/>
                <w:szCs w:val="18"/>
              </w:rPr>
            </w:pPr>
            <w:r>
              <w:rPr>
                <w:rFonts w:ascii="宋体" w:hAnsi="宋体" w:cs="宋体" w:eastAsia="宋体" w:hint="default"/>
                <w:sz w:val="18"/>
                <w:szCs w:val="18"/>
              </w:rPr>
              <w:t>承诺人无违 反承诺的情 况。</w:t>
            </w:r>
          </w:p>
        </w:tc>
      </w:tr>
      <w:tr>
        <w:trPr>
          <w:trHeight w:val="200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郭洪斌、张 一满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6" w:right="8"/>
              <w:jc w:val="left"/>
              <w:rPr>
                <w:rFonts w:ascii="宋体" w:hAnsi="宋体" w:cs="宋体" w:eastAsia="宋体" w:hint="default"/>
                <w:sz w:val="18"/>
                <w:szCs w:val="18"/>
              </w:rPr>
            </w:pPr>
            <w:r>
              <w:rPr>
                <w:rFonts w:ascii="宋体" w:hAnsi="宋体" w:cs="宋体" w:eastAsia="宋体" w:hint="default"/>
                <w:b/>
                <w:bCs/>
                <w:spacing w:val="6"/>
                <w:sz w:val="18"/>
                <w:szCs w:val="18"/>
              </w:rPr>
              <w:t>关于自本次发行股份购买资产事项复牌之日起至实施完</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毕期间股份减持计划的说明：</w:t>
            </w:r>
            <w:r>
              <w:rPr>
                <w:rFonts w:ascii="宋体" w:hAnsi="宋体" w:cs="宋体" w:eastAsia="宋体" w:hint="default"/>
                <w:b/>
                <w:bCs/>
                <w:w w:val="99"/>
                <w:sz w:val="18"/>
                <w:szCs w:val="18"/>
              </w:rPr>
              <w:t> </w:t>
            </w:r>
            <w:r>
              <w:rPr>
                <w:rFonts w:ascii="宋体" w:hAnsi="宋体" w:cs="宋体" w:eastAsia="宋体" w:hint="default"/>
                <w:spacing w:val="6"/>
                <w:sz w:val="18"/>
                <w:szCs w:val="18"/>
              </w:rPr>
              <w:t>本人没有在本次发行股份购买资产事项复牌之日起至实</w:t>
            </w:r>
            <w:r>
              <w:rPr>
                <w:rFonts w:ascii="宋体" w:hAnsi="宋体" w:cs="宋体" w:eastAsia="宋体" w:hint="default"/>
                <w:sz w:val="18"/>
                <w:szCs w:val="18"/>
              </w:rPr>
            </w:r>
          </w:p>
          <w:p>
            <w:pPr>
              <w:pStyle w:val="TableParagraph"/>
              <w:spacing w:line="319" w:lineRule="auto" w:before="2"/>
              <w:ind w:left="26" w:right="8"/>
              <w:jc w:val="both"/>
              <w:rPr>
                <w:rFonts w:ascii="宋体" w:hAnsi="宋体" w:cs="宋体" w:eastAsia="宋体" w:hint="default"/>
                <w:sz w:val="18"/>
                <w:szCs w:val="18"/>
              </w:rPr>
            </w:pPr>
            <w:r>
              <w:rPr>
                <w:rFonts w:ascii="宋体" w:hAnsi="宋体" w:cs="宋体" w:eastAsia="宋体" w:hint="default"/>
                <w:spacing w:val="-1"/>
                <w:sz w:val="18"/>
                <w:szCs w:val="18"/>
              </w:rPr>
              <w:t>施完毕期间内减持上市公司股份的计划，本人承诺，自本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说明与承诺出具日至本次发行股份购买资产实施完毕之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日，本人不会减持众信旅游股票。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9" w:lineRule="auto"/>
              <w:ind w:left="24" w:right="199"/>
              <w:jc w:val="both"/>
              <w:rPr>
                <w:rFonts w:ascii="宋体" w:hAnsi="宋体" w:cs="宋体" w:eastAsia="宋体" w:hint="default"/>
                <w:sz w:val="18"/>
                <w:szCs w:val="18"/>
              </w:rPr>
            </w:pPr>
            <w:r>
              <w:rPr>
                <w:rFonts w:ascii="宋体" w:hAnsi="宋体" w:cs="宋体" w:eastAsia="宋体" w:hint="default"/>
                <w:sz w:val="18"/>
                <w:szCs w:val="18"/>
              </w:rPr>
              <w:t>履行完毕， 承诺人无违 反承诺的情 况。</w:t>
            </w:r>
          </w:p>
        </w:tc>
      </w:tr>
      <w:tr>
        <w:trPr>
          <w:trHeight w:val="2002"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8"/>
              <w:jc w:val="left"/>
              <w:rPr>
                <w:rFonts w:ascii="宋体" w:hAnsi="宋体" w:cs="宋体" w:eastAsia="宋体" w:hint="default"/>
                <w:sz w:val="18"/>
                <w:szCs w:val="18"/>
              </w:rPr>
            </w:pPr>
            <w:r>
              <w:rPr>
                <w:rFonts w:ascii="宋体" w:hAnsi="宋体" w:cs="宋体" w:eastAsia="宋体" w:hint="default"/>
                <w:b/>
                <w:bCs/>
                <w:spacing w:val="6"/>
                <w:sz w:val="18"/>
                <w:szCs w:val="18"/>
              </w:rPr>
              <w:t>关于对本次发行股份购买资产事项的原则性同意的承诺</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函：</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1"/>
                <w:sz w:val="18"/>
                <w:szCs w:val="18"/>
              </w:rPr>
              <w:t>本次交易有利于增强上市公司持续经营能力、提升上市公</w:t>
            </w:r>
          </w:p>
          <w:p>
            <w:pPr>
              <w:pStyle w:val="TableParagraph"/>
              <w:spacing w:line="316" w:lineRule="auto" w:before="2"/>
              <w:ind w:left="26" w:right="18"/>
              <w:jc w:val="both"/>
              <w:rPr>
                <w:rFonts w:ascii="宋体" w:hAnsi="宋体" w:cs="宋体" w:eastAsia="宋体" w:hint="default"/>
                <w:sz w:val="18"/>
                <w:szCs w:val="18"/>
              </w:rPr>
            </w:pPr>
            <w:r>
              <w:rPr>
                <w:rFonts w:ascii="宋体" w:hAnsi="宋体" w:cs="宋体" w:eastAsia="宋体" w:hint="default"/>
                <w:sz w:val="18"/>
                <w:szCs w:val="18"/>
              </w:rPr>
              <w:t>司的盈利能力，</w:t>
            </w:r>
            <w:r>
              <w:rPr>
                <w:rFonts w:ascii="宋体" w:hAnsi="宋体" w:cs="宋体" w:eastAsia="宋体" w:hint="default"/>
                <w:spacing w:val="19"/>
                <w:sz w:val="18"/>
                <w:szCs w:val="18"/>
              </w:rPr>
              <w:t> </w:t>
            </w:r>
            <w:r>
              <w:rPr>
                <w:rFonts w:ascii="宋体" w:hAnsi="宋体" w:cs="宋体" w:eastAsia="宋体" w:hint="default"/>
                <w:spacing w:val="2"/>
                <w:sz w:val="18"/>
                <w:szCs w:val="18"/>
              </w:rPr>
              <w:t>有利于保护上市公司股东尤其是中小股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东的利益。本人原则性同意实施本次发行股份购买资产事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履行完毕， 本次发行股 份购买资产 事项已经实 施完毕。</w:t>
            </w:r>
          </w:p>
        </w:tc>
      </w:tr>
      <w:tr>
        <w:trPr>
          <w:trHeight w:val="5435" w:hRule="exact"/>
        </w:trPr>
        <w:tc>
          <w:tcPr>
            <w:tcW w:w="8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24" w:right="62"/>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24"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18"/>
              <w:jc w:val="left"/>
              <w:rPr>
                <w:rFonts w:ascii="宋体" w:hAnsi="宋体" w:cs="宋体" w:eastAsia="宋体" w:hint="default"/>
                <w:sz w:val="18"/>
                <w:szCs w:val="18"/>
              </w:rPr>
            </w:pPr>
            <w:r>
              <w:rPr>
                <w:rFonts w:ascii="宋体" w:hAnsi="宋体" w:cs="宋体" w:eastAsia="宋体" w:hint="default"/>
                <w:b/>
                <w:bCs/>
                <w:sz w:val="18"/>
                <w:szCs w:val="18"/>
              </w:rPr>
              <w:t>股份限售承诺：</w:t>
            </w:r>
            <w:r>
              <w:rPr>
                <w:rFonts w:ascii="宋体" w:hAnsi="宋体" w:cs="宋体" w:eastAsia="宋体" w:hint="default"/>
                <w:b/>
                <w:bCs/>
                <w:w w:val="99"/>
                <w:sz w:val="18"/>
                <w:szCs w:val="18"/>
              </w:rPr>
              <w:t> </w:t>
            </w:r>
            <w:r>
              <w:rPr>
                <w:rFonts w:ascii="宋体" w:hAnsi="宋体" w:cs="宋体" w:eastAsia="宋体" w:hint="default"/>
                <w:spacing w:val="-1"/>
                <w:sz w:val="18"/>
                <w:szCs w:val="18"/>
              </w:rPr>
              <w:t>本人所持公司股票扣除公开发售后（如有）的部分自公司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上市之日起三十六个月内不转让或者委托他人管理，也不</w:t>
            </w:r>
          </w:p>
          <w:p>
            <w:pPr>
              <w:pStyle w:val="TableParagraph"/>
              <w:spacing w:line="312" w:lineRule="auto" w:before="3"/>
              <w:ind w:left="26" w:right="14"/>
              <w:jc w:val="both"/>
              <w:rPr>
                <w:rFonts w:ascii="宋体" w:hAnsi="宋体" w:cs="宋体" w:eastAsia="宋体" w:hint="default"/>
                <w:sz w:val="18"/>
                <w:szCs w:val="18"/>
              </w:rPr>
            </w:pPr>
            <w:r>
              <w:rPr>
                <w:rFonts w:ascii="宋体" w:hAnsi="宋体" w:cs="宋体" w:eastAsia="宋体" w:hint="default"/>
                <w:spacing w:val="-1"/>
                <w:sz w:val="18"/>
                <w:szCs w:val="18"/>
              </w:rPr>
              <w:t>由公司回购本人持有的股份；在前述锁定期期满后，在任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职期间内每年通过集中竞价、大宗交易、协议转让等方式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转让的股份不超过本人所持公司股份总数的</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；在离任</w:t>
            </w:r>
            <w:r>
              <w:rPr>
                <w:rFonts w:ascii="宋体" w:hAnsi="宋体" w:cs="宋体" w:eastAsia="宋体" w:hint="default"/>
                <w:sz w:val="18"/>
                <w:szCs w:val="18"/>
              </w:rPr>
              <w:t> </w:t>
            </w:r>
            <w:r>
              <w:rPr>
                <w:rFonts w:ascii="宋体" w:hAnsi="宋体" w:cs="宋体" w:eastAsia="宋体" w:hint="default"/>
                <w:spacing w:val="-1"/>
                <w:sz w:val="18"/>
                <w:szCs w:val="18"/>
              </w:rPr>
              <w:t>后六个月内，不转让所持公司股份，离任六个月后的十二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个月内转让的股份不超过所持公司股份总数的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。本人</w:t>
            </w:r>
            <w:r>
              <w:rPr>
                <w:rFonts w:ascii="宋体" w:hAnsi="宋体" w:cs="宋体" w:eastAsia="宋体" w:hint="default"/>
                <w:sz w:val="18"/>
                <w:szCs w:val="18"/>
              </w:rPr>
              <w:t> </w:t>
            </w:r>
            <w:r>
              <w:rPr>
                <w:rFonts w:ascii="宋体" w:hAnsi="宋体" w:cs="宋体" w:eastAsia="宋体" w:hint="default"/>
                <w:spacing w:val="-1"/>
                <w:sz w:val="18"/>
                <w:szCs w:val="18"/>
              </w:rPr>
              <w:t>所持公司股票在锁定期满后两年内减持的，减持价格不低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于发行价；公司上市后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w:t>
            </w:r>
          </w:p>
          <w:p>
            <w:pPr>
              <w:pStyle w:val="TableParagraph"/>
              <w:spacing w:line="240" w:lineRule="auto" w:before="3"/>
              <w:ind w:left="26" w:right="0"/>
              <w:jc w:val="both"/>
              <w:rPr>
                <w:rFonts w:ascii="宋体" w:hAnsi="宋体" w:cs="宋体" w:eastAsia="宋体" w:hint="default"/>
                <w:sz w:val="18"/>
                <w:szCs w:val="18"/>
              </w:rPr>
            </w:pPr>
            <w:r>
              <w:rPr>
                <w:rFonts w:ascii="宋体" w:hAnsi="宋体" w:cs="宋体" w:eastAsia="宋体" w:hint="default"/>
                <w:sz w:val="18"/>
                <w:szCs w:val="18"/>
              </w:rPr>
              <w:t>易日的收盘价均低于发行价，或者上市后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个月期末收盘</w:t>
            </w:r>
          </w:p>
          <w:p>
            <w:pPr>
              <w:pStyle w:val="TableParagraph"/>
              <w:spacing w:line="314"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价低于发行价，本人持有公司股票的锁定期限自动延长</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个月。上述减持价格和股份锁定承诺不因本人不再作为公 司控股股东或者职务变更、离职而终止。上述发行价指公 司首次公开发行股票的发行价格，如果公司上市后因派发 现金红利、送股、转增股本、增发新股等原因进行除权、 除息的，则按照证券交易所的有关规定作除权除息处理。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24" w:right="107"/>
              <w:jc w:val="both"/>
              <w:rPr>
                <w:rFonts w:ascii="宋体" w:hAnsi="宋体" w:cs="宋体" w:eastAsia="宋体" w:hint="default"/>
                <w:sz w:val="18"/>
                <w:szCs w:val="18"/>
              </w:rPr>
            </w:pPr>
            <w:r>
              <w:rPr>
                <w:rFonts w:ascii="宋体" w:hAnsi="宋体" w:cs="宋体" w:eastAsia="宋体" w:hint="default"/>
                <w:sz w:val="18"/>
                <w:szCs w:val="18"/>
              </w:rPr>
              <w:t>正常履行， 未发生违反 承诺情形。 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日，冯 滨先生所持 首发前限售 股已上市流 通。</w:t>
            </w:r>
          </w:p>
        </w:tc>
      </w:tr>
      <w:tr>
        <w:trPr>
          <w:trHeight w:val="1963"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3" w:right="46"/>
              <w:jc w:val="both"/>
              <w:rPr>
                <w:rFonts w:ascii="宋体" w:hAnsi="宋体" w:cs="宋体" w:eastAsia="宋体" w:hint="default"/>
                <w:sz w:val="18"/>
                <w:szCs w:val="18"/>
              </w:rPr>
            </w:pP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曹建</w:t>
            </w:r>
            <w:r>
              <w:rPr>
                <w:rFonts w:ascii="Times New Roman" w:hAnsi="Times New Roman" w:cs="Times New Roman" w:eastAsia="Times New Roman" w:hint="default"/>
                <w:sz w:val="18"/>
                <w:szCs w:val="18"/>
              </w:rPr>
              <w:t>;</w:t>
            </w:r>
            <w:r>
              <w:rPr>
                <w:rFonts w:ascii="宋体" w:hAnsi="宋体" w:cs="宋体" w:eastAsia="宋体" w:hint="default"/>
                <w:sz w:val="18"/>
                <w:szCs w:val="18"/>
              </w:rPr>
              <w:t>韩 丽</w:t>
            </w:r>
            <w:r>
              <w:rPr>
                <w:rFonts w:ascii="Times New Roman" w:hAnsi="Times New Roman" w:cs="Times New Roman" w:eastAsia="Times New Roman" w:hint="default"/>
                <w:sz w:val="18"/>
                <w:szCs w:val="18"/>
              </w:rPr>
              <w:t>;</w:t>
            </w:r>
            <w:r>
              <w:rPr>
                <w:rFonts w:ascii="宋体" w:hAnsi="宋体" w:cs="宋体" w:eastAsia="宋体" w:hint="default"/>
                <w:sz w:val="18"/>
                <w:szCs w:val="18"/>
              </w:rPr>
              <w:t>何静</w:t>
            </w:r>
            <w:r>
              <w:rPr>
                <w:rFonts w:ascii="Times New Roman" w:hAnsi="Times New Roman" w:cs="Times New Roman" w:eastAsia="Times New Roman" w:hint="default"/>
                <w:sz w:val="18"/>
                <w:szCs w:val="18"/>
              </w:rPr>
              <w:t>;</w:t>
            </w:r>
            <w:r>
              <w:rPr>
                <w:rFonts w:ascii="宋体" w:hAnsi="宋体" w:cs="宋体" w:eastAsia="宋体" w:hint="default"/>
                <w:sz w:val="18"/>
                <w:szCs w:val="18"/>
              </w:rPr>
              <w:t>张磊</w:t>
            </w:r>
            <w:r>
              <w:rPr>
                <w:rFonts w:ascii="Times New Roman" w:hAnsi="Times New Roman" w:cs="Times New Roman" w:eastAsia="Times New Roman" w:hint="default"/>
                <w:sz w:val="18"/>
                <w:szCs w:val="18"/>
              </w:rPr>
              <w:t>; </w:t>
            </w:r>
            <w:r>
              <w:rPr>
                <w:rFonts w:ascii="宋体" w:hAnsi="宋体" w:cs="宋体" w:eastAsia="宋体" w:hint="default"/>
                <w:sz w:val="18"/>
                <w:szCs w:val="18"/>
              </w:rPr>
              <w:t>赵锐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18"/>
              <w:jc w:val="left"/>
              <w:rPr>
                <w:rFonts w:ascii="宋体" w:hAnsi="宋体" w:cs="宋体" w:eastAsia="宋体" w:hint="default"/>
                <w:sz w:val="18"/>
                <w:szCs w:val="18"/>
              </w:rPr>
            </w:pPr>
            <w:r>
              <w:rPr>
                <w:rFonts w:ascii="宋体" w:hAnsi="宋体" w:cs="宋体" w:eastAsia="宋体" w:hint="default"/>
                <w:b/>
                <w:bCs/>
                <w:spacing w:val="-1"/>
                <w:w w:val="95"/>
                <w:sz w:val="18"/>
                <w:szCs w:val="18"/>
              </w:rPr>
              <w:t>担任公司董事、监事、高级管理人员的股东承诺（首发上</w:t>
            </w:r>
            <w:r>
              <w:rPr>
                <w:rFonts w:ascii="宋体" w:hAnsi="宋体" w:cs="宋体" w:eastAsia="宋体" w:hint="default"/>
                <w:b/>
                <w:bCs/>
                <w:spacing w:val="35"/>
                <w:w w:val="95"/>
                <w:sz w:val="18"/>
                <w:szCs w:val="18"/>
              </w:rPr>
              <w:t> </w:t>
            </w:r>
            <w:r>
              <w:rPr>
                <w:rFonts w:ascii="宋体" w:hAnsi="宋体" w:cs="宋体" w:eastAsia="宋体" w:hint="default"/>
                <w:b/>
                <w:bCs/>
                <w:spacing w:val="35"/>
                <w:w w:val="95"/>
                <w:sz w:val="18"/>
                <w:szCs w:val="18"/>
              </w:rPr>
            </w:r>
            <w:r>
              <w:rPr>
                <w:rFonts w:ascii="宋体" w:hAnsi="宋体" w:cs="宋体" w:eastAsia="宋体" w:hint="default"/>
                <w:b/>
                <w:bCs/>
                <w:spacing w:val="-6"/>
                <w:w w:val="99"/>
                <w:sz w:val="18"/>
                <w:szCs w:val="18"/>
              </w:rPr>
              <w:t>市时担任董事、监事、高管股东）：</w:t>
            </w:r>
            <w:r>
              <w:rPr>
                <w:rFonts w:ascii="宋体" w:hAnsi="宋体" w:cs="宋体" w:eastAsia="宋体" w:hint="default"/>
                <w:b/>
                <w:bCs/>
                <w:spacing w:val="-77"/>
                <w:w w:val="99"/>
                <w:sz w:val="18"/>
                <w:szCs w:val="18"/>
              </w:rPr>
              <w:t> </w:t>
            </w:r>
            <w:r>
              <w:rPr>
                <w:rFonts w:ascii="宋体" w:hAnsi="宋体" w:cs="宋体" w:eastAsia="宋体" w:hint="default"/>
                <w:b/>
                <w:bCs/>
                <w:spacing w:val="-77"/>
                <w:w w:val="99"/>
                <w:sz w:val="18"/>
                <w:szCs w:val="18"/>
              </w:rPr>
            </w:r>
            <w:r>
              <w:rPr>
                <w:rFonts w:ascii="宋体" w:hAnsi="宋体" w:cs="宋体" w:eastAsia="宋体" w:hint="default"/>
                <w:spacing w:val="-1"/>
                <w:sz w:val="18"/>
                <w:szCs w:val="18"/>
              </w:rPr>
              <w:t>本人所持公司股票扣除公开发售后（如有）的部分自公司</w:t>
            </w:r>
          </w:p>
          <w:p>
            <w:pPr>
              <w:pStyle w:val="TableParagraph"/>
              <w:spacing w:line="316" w:lineRule="auto" w:before="2"/>
              <w:ind w:left="26" w:right="18"/>
              <w:jc w:val="both"/>
              <w:rPr>
                <w:rFonts w:ascii="宋体" w:hAnsi="宋体" w:cs="宋体" w:eastAsia="宋体" w:hint="default"/>
                <w:sz w:val="18"/>
                <w:szCs w:val="18"/>
              </w:rPr>
            </w:pPr>
            <w:r>
              <w:rPr>
                <w:rFonts w:ascii="宋体" w:hAnsi="宋体" w:cs="宋体" w:eastAsia="宋体" w:hint="default"/>
                <w:spacing w:val="-1"/>
                <w:sz w:val="18"/>
                <w:szCs w:val="18"/>
              </w:rPr>
              <w:t>上市之日起十二个月内不转让或者委托他人管理，也不由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公司回购本人持有的股份；在前述锁定期期满后，在任职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期间内每年通过集中竞价、大宗交易、协议转让等方式转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未发生违反 承诺情形。</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18.524017pt;margin-top:262.249969pt;width:156.2pt;height:441.3pt;mso-position-horizontal-relative:page;mso-position-vertical-relative:page;z-index:-1156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应提前三个交易日予以公告，</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3"/>
                    <w:ind w:left="1442" w:right="0" w:firstLine="0"/>
                    <w:jc w:val="left"/>
                    <w:rPr>
                      <w:rFonts w:ascii="宋体" w:hAnsi="宋体" w:cs="宋体" w:eastAsia="宋体" w:hint="default"/>
                      <w:sz w:val="18"/>
                      <w:szCs w:val="18"/>
                    </w:rPr>
                  </w:pPr>
                  <w:r>
                    <w:rPr>
                      <w:rFonts w:ascii="宋体" w:hAnsi="宋体" w:cs="宋体" w:eastAsia="宋体" w:hint="default"/>
                      <w:sz w:val="18"/>
                      <w:szCs w:val="18"/>
                    </w:rPr>
                    <w:t>转增股本、</w:t>
                  </w:r>
                </w:p>
              </w:txbxContent>
            </v:textbox>
            <w10:wrap type="none"/>
          </v:shape>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795"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6" w:right="14"/>
              <w:jc w:val="both"/>
              <w:rPr>
                <w:rFonts w:ascii="宋体" w:hAnsi="宋体" w:cs="宋体" w:eastAsia="宋体" w:hint="default"/>
                <w:sz w:val="18"/>
                <w:szCs w:val="18"/>
              </w:rPr>
            </w:pPr>
            <w:r>
              <w:rPr>
                <w:rFonts w:ascii="宋体" w:hAnsi="宋体" w:cs="宋体" w:eastAsia="宋体" w:hint="default"/>
                <w:sz w:val="18"/>
                <w:szCs w:val="18"/>
              </w:rPr>
              <w:t>让的股份不超过本人所持公司股份总数的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；在离任后</w:t>
            </w:r>
            <w:r>
              <w:rPr>
                <w:rFonts w:ascii="宋体" w:hAnsi="宋体" w:cs="宋体" w:eastAsia="宋体" w:hint="default"/>
                <w:sz w:val="18"/>
                <w:szCs w:val="18"/>
              </w:rPr>
              <w:t> </w:t>
            </w:r>
            <w:r>
              <w:rPr>
                <w:rFonts w:ascii="宋体" w:hAnsi="宋体" w:cs="宋体" w:eastAsia="宋体" w:hint="default"/>
                <w:spacing w:val="-1"/>
                <w:sz w:val="18"/>
                <w:szCs w:val="18"/>
              </w:rPr>
              <w:t>六个月内，不转让所持公司股份，离任六个月后的十二个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月内转让的股份不超过所持公司股份总数的</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。本人所</w:t>
            </w:r>
            <w:r>
              <w:rPr>
                <w:rFonts w:ascii="宋体" w:hAnsi="宋体" w:cs="宋体" w:eastAsia="宋体" w:hint="default"/>
                <w:sz w:val="18"/>
                <w:szCs w:val="18"/>
              </w:rPr>
              <w:t> </w:t>
            </w:r>
            <w:r>
              <w:rPr>
                <w:rFonts w:ascii="宋体" w:hAnsi="宋体" w:cs="宋体" w:eastAsia="宋体" w:hint="default"/>
                <w:spacing w:val="-1"/>
                <w:sz w:val="18"/>
                <w:szCs w:val="18"/>
              </w:rPr>
              <w:t>持公司股票在锁定期满后两年内减持的，减持价格不低于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发行价；公司上市后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w:t>
            </w:r>
          </w:p>
          <w:p>
            <w:pPr>
              <w:pStyle w:val="TableParagraph"/>
              <w:spacing w:line="240" w:lineRule="auto" w:before="5"/>
              <w:ind w:left="26" w:right="0"/>
              <w:jc w:val="both"/>
              <w:rPr>
                <w:rFonts w:ascii="宋体" w:hAnsi="宋体" w:cs="宋体" w:eastAsia="宋体" w:hint="default"/>
                <w:sz w:val="18"/>
                <w:szCs w:val="18"/>
              </w:rPr>
            </w:pPr>
            <w:r>
              <w:rPr>
                <w:rFonts w:ascii="宋体" w:hAnsi="宋体" w:cs="宋体" w:eastAsia="宋体" w:hint="default"/>
                <w:sz w:val="18"/>
                <w:szCs w:val="18"/>
              </w:rPr>
              <w:t>日的收盘价均低于发行价，或者上市后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个月期末收盘价</w:t>
            </w:r>
          </w:p>
          <w:p>
            <w:pPr>
              <w:pStyle w:val="TableParagraph"/>
              <w:spacing w:line="314"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低于发行价，本人持有公司股票的锁定期限自动延长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 月。上述减持价格和股份锁定承诺不因本人职务变更、离 职而终止。上述发行价指公司首次公开发行股票的发行价 格，如果公司上市后因派发现金红利、送股、转增股本、 增发新股等原因进行除权、除息的，则按照证券交易所的 有关规定作除权除息处理。</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883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4"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72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以上股东持股意向及减持意向承诺：</w:t>
            </w:r>
            <w:r>
              <w:rPr>
                <w:rFonts w:ascii="宋体" w:hAnsi="宋体" w:cs="宋体" w:eastAsia="宋体" w:hint="default"/>
                <w:b/>
                <w:bCs/>
                <w:w w:val="99"/>
                <w:sz w:val="18"/>
                <w:szCs w:val="18"/>
              </w:rPr>
              <w:t> </w:t>
            </w:r>
            <w:r>
              <w:rPr>
                <w:rFonts w:ascii="宋体" w:hAnsi="宋体" w:cs="宋体" w:eastAsia="宋体" w:hint="default"/>
                <w:sz w:val="18"/>
                <w:szCs w:val="18"/>
              </w:rPr>
              <w:t>公司控股股东冯滨的持股意向及减持意向如下：</w:t>
            </w:r>
          </w:p>
          <w:p>
            <w:pPr>
              <w:pStyle w:val="TableParagraph"/>
              <w:spacing w:line="240" w:lineRule="auto" w:before="43"/>
              <w:ind w:left="26" w:right="0"/>
              <w:jc w:val="both"/>
              <w:rPr>
                <w:rFonts w:ascii="宋体" w:hAnsi="宋体" w:cs="宋体" w:eastAsia="宋体" w:hint="default"/>
                <w:sz w:val="18"/>
                <w:szCs w:val="18"/>
              </w:rPr>
            </w:pPr>
            <w:r>
              <w:rPr>
                <w:rFonts w:ascii="宋体" w:hAnsi="宋体" w:cs="宋体" w:eastAsia="宋体" w:hint="default"/>
                <w:sz w:val="18"/>
                <w:szCs w:val="18"/>
              </w:rPr>
              <w:t>（一）本人拟长期持有公司股票；</w:t>
            </w:r>
          </w:p>
          <w:p>
            <w:pPr>
              <w:pStyle w:val="TableParagraph"/>
              <w:spacing w:line="316" w:lineRule="auto" w:before="117"/>
              <w:ind w:left="26" w:right="18"/>
              <w:jc w:val="both"/>
              <w:rPr>
                <w:rFonts w:ascii="宋体" w:hAnsi="宋体" w:cs="宋体" w:eastAsia="宋体" w:hint="default"/>
                <w:sz w:val="18"/>
                <w:szCs w:val="18"/>
              </w:rPr>
            </w:pPr>
            <w:r>
              <w:rPr>
                <w:rFonts w:ascii="宋体" w:hAnsi="宋体" w:cs="宋体" w:eastAsia="宋体" w:hint="default"/>
                <w:spacing w:val="-1"/>
                <w:sz w:val="18"/>
                <w:szCs w:val="18"/>
              </w:rPr>
              <w:t>（二）如果在锁定期满后，本人拟减持股票的，将认真遵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守证监会、交易所关于股东减持的相关规定，结合公司稳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定股价、开展经营、资本运作的需要，审慎制定股票减持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计划，在股票锁定期满后逐步减持；</w:t>
            </w:r>
          </w:p>
          <w:p>
            <w:pPr>
              <w:pStyle w:val="TableParagraph"/>
              <w:spacing w:line="316" w:lineRule="auto" w:before="57"/>
              <w:ind w:left="26" w:right="0"/>
              <w:jc w:val="both"/>
              <w:rPr>
                <w:rFonts w:ascii="宋体" w:hAnsi="宋体" w:cs="宋体" w:eastAsia="宋体" w:hint="default"/>
                <w:sz w:val="18"/>
                <w:szCs w:val="18"/>
              </w:rPr>
            </w:pPr>
            <w:r>
              <w:rPr>
                <w:rFonts w:ascii="宋体" w:hAnsi="宋体" w:cs="宋体" w:eastAsia="宋体" w:hint="default"/>
                <w:spacing w:val="-1"/>
                <w:sz w:val="18"/>
                <w:szCs w:val="18"/>
              </w:rPr>
              <w:t>（三）本人减持公司股份应符合相关法律、法规、规章的</w:t>
            </w:r>
            <w:r>
              <w:rPr>
                <w:rFonts w:ascii="宋体" w:hAnsi="宋体" w:cs="宋体" w:eastAsia="宋体" w:hint="default"/>
                <w:sz w:val="18"/>
                <w:szCs w:val="18"/>
              </w:rPr>
              <w:t> 规定，具体方式包括但不限于交易所集中竞价交易方式、 大宗交易方式、协议转让方式等；</w:t>
            </w:r>
          </w:p>
          <w:p>
            <w:pPr>
              <w:pStyle w:val="TableParagraph"/>
              <w:spacing w:line="316" w:lineRule="auto" w:before="60"/>
              <w:ind w:left="26" w:right="8"/>
              <w:jc w:val="left"/>
              <w:rPr>
                <w:rFonts w:ascii="宋体" w:hAnsi="宋体" w:cs="宋体" w:eastAsia="宋体" w:hint="default"/>
                <w:sz w:val="18"/>
                <w:szCs w:val="18"/>
              </w:rPr>
            </w:pPr>
            <w:r>
              <w:rPr>
                <w:rFonts w:ascii="宋体" w:hAnsi="宋体" w:cs="宋体" w:eastAsia="宋体" w:hint="default"/>
                <w:spacing w:val="-5"/>
                <w:sz w:val="18"/>
                <w:szCs w:val="18"/>
              </w:rPr>
              <w:t>（四）本人减持公司股份前，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并按照证券交易所的规则及时、准确地履行信息披露义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务；本人持有公司股份低于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p>
          <w:p>
            <w:pPr>
              <w:pStyle w:val="TableParagraph"/>
              <w:spacing w:line="316" w:lineRule="auto" w:before="40"/>
              <w:ind w:left="26" w:right="8"/>
              <w:jc w:val="left"/>
              <w:rPr>
                <w:rFonts w:ascii="宋体" w:hAnsi="宋体" w:cs="宋体" w:eastAsia="宋体" w:hint="default"/>
                <w:sz w:val="18"/>
                <w:szCs w:val="18"/>
              </w:rPr>
            </w:pPr>
            <w:r>
              <w:rPr>
                <w:rFonts w:ascii="宋体" w:hAnsi="宋体" w:cs="宋体" w:eastAsia="宋体" w:hint="default"/>
                <w:spacing w:val="-1"/>
                <w:sz w:val="18"/>
                <w:szCs w:val="18"/>
              </w:rPr>
              <w:t>（五）如果在锁定期满后两年内，本人拟减持股票的，减</w:t>
            </w:r>
            <w:r>
              <w:rPr>
                <w:rFonts w:ascii="宋体" w:hAnsi="宋体" w:cs="宋体" w:eastAsia="宋体" w:hint="default"/>
                <w:sz w:val="18"/>
                <w:szCs w:val="18"/>
              </w:rPr>
              <w:t> </w:t>
            </w:r>
            <w:r>
              <w:rPr>
                <w:rFonts w:ascii="宋体" w:hAnsi="宋体" w:cs="宋体" w:eastAsia="宋体" w:hint="default"/>
                <w:spacing w:val="-1"/>
                <w:sz w:val="18"/>
                <w:szCs w:val="18"/>
              </w:rPr>
              <w:t>持价格不低于发行价（指发行人首次公开发行股票的发行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价格，如果因公司上市后派发现金红利、送股、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增发新股等原因进行除权、除息的，则按照证券交易所的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有关规定作除权除息处理）。锁定期满后两年内，本人每年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减持所持有的公司股份数量合计不超过上一年度最后一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个交易日登记在本人名下的股份总数的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。因公司进行</w:t>
            </w:r>
            <w:r>
              <w:rPr>
                <w:rFonts w:ascii="宋体" w:hAnsi="宋体" w:cs="宋体" w:eastAsia="宋体" w:hint="default"/>
                <w:sz w:val="18"/>
                <w:szCs w:val="18"/>
              </w:rPr>
              <w:t> </w:t>
            </w:r>
            <w:r>
              <w:rPr>
                <w:rFonts w:ascii="宋体" w:hAnsi="宋体" w:cs="宋体" w:eastAsia="宋体" w:hint="default"/>
                <w:spacing w:val="-1"/>
                <w:sz w:val="18"/>
                <w:szCs w:val="18"/>
              </w:rPr>
              <w:t>权益分派、减资缩股等导致本人所持公司股份变化的，相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应年度可转让股份额度做相应变更；</w:t>
            </w:r>
          </w:p>
          <w:p>
            <w:pPr>
              <w:pStyle w:val="TableParagraph"/>
              <w:spacing w:line="316" w:lineRule="auto" w:before="58"/>
              <w:ind w:left="26" w:right="17"/>
              <w:jc w:val="both"/>
              <w:rPr>
                <w:rFonts w:ascii="宋体" w:hAnsi="宋体" w:cs="宋体" w:eastAsia="宋体" w:hint="default"/>
                <w:sz w:val="18"/>
                <w:szCs w:val="18"/>
              </w:rPr>
            </w:pPr>
            <w:r>
              <w:rPr>
                <w:rFonts w:ascii="宋体" w:hAnsi="宋体" w:cs="宋体" w:eastAsia="宋体" w:hint="default"/>
                <w:spacing w:val="-1"/>
                <w:sz w:val="18"/>
                <w:szCs w:val="18"/>
              </w:rPr>
              <w:t>（六）如果本人未履行上述减持意向，本人将在股东大会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及中国证监会指定的披露媒体上公开说明未履行承诺的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具体原因并向公司股东和社会公众投资者道歉；</w:t>
            </w:r>
          </w:p>
          <w:p>
            <w:pPr>
              <w:pStyle w:val="TableParagraph"/>
              <w:spacing w:line="316" w:lineRule="auto" w:before="59"/>
              <w:ind w:left="26" w:right="-2"/>
              <w:jc w:val="both"/>
              <w:rPr>
                <w:rFonts w:ascii="宋体" w:hAnsi="宋体" w:cs="宋体" w:eastAsia="宋体" w:hint="default"/>
                <w:sz w:val="18"/>
                <w:szCs w:val="18"/>
              </w:rPr>
            </w:pPr>
            <w:r>
              <w:rPr>
                <w:rFonts w:ascii="宋体" w:hAnsi="宋体" w:cs="宋体" w:eastAsia="宋体" w:hint="default"/>
                <w:sz w:val="18"/>
                <w:szCs w:val="18"/>
              </w:rPr>
              <w:t>（七）如果本人未履行上述减持意向，本人持有的公司股 份自本人未履行上述减持意向之日起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8825"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6"/>
                <w:sz w:val="20"/>
                <w:szCs w:val="20"/>
              </w:rPr>
              <w:pict>
                <v:group style="width:42pt;height:441.3pt;mso-position-horizontal-relative:char;mso-position-vertical-relative:line" coordorigin="0,0" coordsize="840,8826">
                  <v:group style="position:absolute;left:0;top:0;width:840;height:8826" coordorigin="0,0" coordsize="840,8826">
                    <v:shape style="position:absolute;left:0;top:0;width:840;height:8826" coordorigin="0,0" coordsize="840,8826" path="m0,8826l840,8826,840,0,0,0,0,8826xe" filled="true" fillcolor="#ffffff" stroked="false">
                      <v:path arrowok="t"/>
                      <v:fill type="solid"/>
                    </v:shape>
                  </v:group>
                  <v:group style="position:absolute;left:24;top:3905;width:795;height:351" coordorigin="24,3905" coordsize="795,351">
                    <v:shape style="position:absolute;left:24;top:3905;width:795;height:351" coordorigin="24,3905" coordsize="795,351" path="m24,4256l818,4256,818,3905,24,3905,24,4256xe" filled="true" fillcolor="#ffffff" stroked="false">
                      <v:path arrowok="t"/>
                      <v:fill type="solid"/>
                    </v:shape>
                  </v:group>
                  <v:group style="position:absolute;left:24;top:4256;width:795;height:312" coordorigin="24,4256" coordsize="795,312">
                    <v:shape style="position:absolute;left:24;top:4256;width:795;height:312" coordorigin="24,4256" coordsize="795,312" path="m24,4568l818,4568,818,4256,24,4256,24,4568xe" filled="true" fillcolor="#ffffff" stroked="false">
                      <v:path arrowok="t"/>
                      <v:fill type="solid"/>
                    </v:shape>
                  </v:group>
                  <v:group style="position:absolute;left:24;top:4568;width:795;height:353" coordorigin="24,4568" coordsize="795,353">
                    <v:shape style="position:absolute;left:24;top:4568;width:795;height:353" coordorigin="24,4568" coordsize="795,353" path="m24,4920l818,4920,818,4568,24,4568,24,4920xe" filled="true" fillcolor="#ffffff" stroked="false">
                      <v:path arrowok="t"/>
                      <v:fill type="solid"/>
                    </v:shape>
                  </v:group>
                </v:group>
              </w:pict>
            </w:r>
            <w:r>
              <w:rPr>
                <w:rFonts w:ascii="Times New Roman" w:hAnsi="Times New Roman" w:cs="Times New Roman" w:eastAsia="Times New Roman" w:hint="default"/>
                <w:position w:val="-176"/>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正常履行， 未发生违反 承诺情形。</w:t>
            </w:r>
          </w:p>
        </w:tc>
      </w:tr>
      <w:tr>
        <w:trPr>
          <w:trHeight w:val="1025"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8"/>
              <w:jc w:val="left"/>
              <w:rPr>
                <w:rFonts w:ascii="宋体" w:hAnsi="宋体" w:cs="宋体" w:eastAsia="宋体" w:hint="default"/>
                <w:sz w:val="18"/>
                <w:szCs w:val="18"/>
              </w:rPr>
            </w:pPr>
            <w:r>
              <w:rPr>
                <w:rFonts w:ascii="宋体" w:hAnsi="宋体" w:cs="宋体" w:eastAsia="宋体" w:hint="default"/>
                <w:b/>
                <w:bCs/>
                <w:spacing w:val="6"/>
                <w:sz w:val="18"/>
                <w:szCs w:val="18"/>
              </w:rPr>
              <w:t>公司实际控制人对上市后公司的股利分配政策和现金分</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红比例规定的承诺：</w:t>
            </w:r>
            <w:r>
              <w:rPr>
                <w:rFonts w:ascii="宋体" w:hAnsi="宋体" w:cs="宋体" w:eastAsia="宋体" w:hint="default"/>
                <w:b/>
                <w:bCs/>
                <w:w w:val="99"/>
                <w:sz w:val="18"/>
                <w:szCs w:val="18"/>
              </w:rPr>
              <w:t> </w:t>
            </w:r>
            <w:r>
              <w:rPr>
                <w:rFonts w:ascii="宋体" w:hAnsi="宋体" w:cs="宋体" w:eastAsia="宋体" w:hint="default"/>
                <w:spacing w:val="-4"/>
                <w:sz w:val="18"/>
                <w:szCs w:val="18"/>
              </w:rPr>
              <w:t>公司实际控制人冯滨先生承诺：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严格遵守《北京众信国际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正常履行， 未发生违反 承诺情形。</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00.524017pt;margin-top:72.47998pt;width:174.2pt;height:158.1pt;mso-position-horizontal-relative:page;mso-position-vertical-relative:page;z-index:-1156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相关规定制订公司利润分配方案，</w:t>
                  </w:r>
                </w:p>
              </w:txbxContent>
            </v:textbox>
            <w10:wrap type="none"/>
          </v:shape>
        </w:pict>
      </w:r>
      <w:r>
        <w:rPr/>
        <w:pict>
          <v:shape style="position:absolute;margin-left:327.529999pt;margin-top:231.025986pt;width:147.2pt;height:536.85pt;mso-position-horizontal-relative:page;mso-position-vertical-relative:page;z-index:-1156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5"/>
                    <w:ind w:left="0" w:right="781" w:firstLine="0"/>
                    <w:jc w:val="right"/>
                    <w:rPr>
                      <w:rFonts w:ascii="宋体" w:hAnsi="宋体" w:cs="宋体" w:eastAsia="宋体" w:hint="default"/>
                      <w:sz w:val="18"/>
                      <w:szCs w:val="18"/>
                    </w:rPr>
                  </w:pPr>
                  <w:r>
                    <w:rPr>
                      <w:rFonts w:ascii="宋体" w:hAnsi="宋体" w:cs="宋体" w:eastAsia="宋体" w:hint="default"/>
                      <w:sz w:val="18"/>
                      <w:szCs w:val="18"/>
                    </w:rPr>
                    <w:t>可能与公司构成同业竞争，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8"/>
                      <w:szCs w:val="18"/>
                    </w:rPr>
                  </w:pPr>
                </w:p>
                <w:p>
                  <w:pPr>
                    <w:spacing w:before="0"/>
                    <w:ind w:left="0" w:right="780" w:firstLine="0"/>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r>
        <w:rPr/>
        <w:pict>
          <v:group style="position:absolute;margin-left:432.700012pt;margin-top:72.47998pt;width:42pt;height:695.4pt;mso-position-horizontal-relative:page;mso-position-vertical-relative:page;z-index:-1156648" coordorigin="8654,1450" coordsize="840,13908">
            <v:group style="position:absolute;left:8654;top:1450;width:840;height:3162" coordorigin="8654,1450" coordsize="840,3162">
              <v:shape style="position:absolute;left:8654;top:1450;width:840;height:3162" coordorigin="8654,1450" coordsize="840,3162" path="m8654,4611l9494,4611,9494,1450,8654,1450,8654,4611xe" filled="true" fillcolor="#ffffff" stroked="false">
                <v:path arrowok="t"/>
                <v:fill type="solid"/>
              </v:shape>
            </v:group>
            <v:group style="position:absolute;left:8654;top:4621;width:840;height:10737" coordorigin="8654,4621" coordsize="840,10737">
              <v:shape style="position:absolute;left:8654;top:4621;width:840;height:10737" coordorigin="8654,4621" coordsize="840,10737" path="m8654,15357l9494,15357,9494,4621,8654,4621,8654,15357xe" filled="true" fillcolor="#ffffff" stroked="false">
                <v:path arrowok="t"/>
                <v:fill type="solid"/>
              </v:shape>
            </v:group>
            <v:group style="position:absolute;left:8678;top:9481;width:795;height:353" coordorigin="8678,9481" coordsize="795,353">
              <v:shape style="position:absolute;left:8678;top:9481;width:795;height:353" coordorigin="8678,9481" coordsize="795,353" path="m8678,9834l9472,9834,9472,9481,8678,9481,8678,9834xe" filled="true" fillcolor="#ffffff" stroked="false">
                <v:path arrowok="t"/>
                <v:fill type="solid"/>
              </v:shape>
            </v:group>
            <v:group style="position:absolute;left:8678;top:9834;width:795;height:312" coordorigin="8678,9834" coordsize="795,312">
              <v:shape style="position:absolute;left:8678;top:9834;width:795;height:312" coordorigin="8678,9834" coordsize="795,312" path="m8678,10146l9472,10146,9472,9834,8678,9834,8678,10146xe" filled="true" fillcolor="#ffffff" stroked="false">
                <v:path arrowok="t"/>
                <v:fill type="solid"/>
              </v:shape>
            </v:group>
            <v:group style="position:absolute;left:8678;top:10146;width:795;height:351" coordorigin="8678,10146" coordsize="795,351">
              <v:shape style="position:absolute;left:8678;top:10146;width:795;height:351" coordorigin="8678,10146" coordsize="795,351" path="m8678,10497l9472,10497,9472,10146,8678,10146,8678,10497xe" filled="true" fillcolor="#ffffff" stroked="false">
                <v:path arrowok="t"/>
                <v:fill type="solid"/>
              </v:shape>
            </v:group>
            <w10:wrap type="none"/>
          </v:group>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15"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旅行社股份有限公司章</w:t>
            </w:r>
            <w:r>
              <w:rPr>
                <w:rFonts w:ascii="宋体" w:hAnsi="宋体" w:cs="宋体" w:eastAsia="宋体" w:hint="default"/>
                <w:spacing w:val="-8"/>
                <w:sz w:val="18"/>
                <w:szCs w:val="18"/>
              </w:rPr>
              <w:t>程</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（注</w:t>
            </w:r>
            <w:r>
              <w:rPr>
                <w:rFonts w:ascii="宋体" w:hAnsi="宋体" w:cs="宋体" w:eastAsia="宋体" w:hint="default"/>
                <w:spacing w:val="-8"/>
                <w:sz w:val="18"/>
                <w:szCs w:val="18"/>
              </w:rPr>
              <w:t>：</w:t>
            </w:r>
            <w:r>
              <w:rPr>
                <w:rFonts w:ascii="宋体" w:hAnsi="宋体" w:cs="宋体" w:eastAsia="宋体" w:hint="default"/>
                <w:sz w:val="18"/>
                <w:szCs w:val="18"/>
              </w:rPr>
              <w:t>指公司</w:t>
            </w:r>
            <w:r>
              <w:rPr>
                <w:rFonts w:ascii="宋体" w:hAnsi="宋体" w:cs="宋体" w:eastAsia="宋体" w:hint="default"/>
                <w:spacing w:val="2"/>
                <w:sz w:val="18"/>
                <w:szCs w:val="18"/>
              </w:rPr>
              <w:t>上</w:t>
            </w:r>
            <w:r>
              <w:rPr>
                <w:rFonts w:ascii="宋体" w:hAnsi="宋体" w:cs="宋体" w:eastAsia="宋体" w:hint="default"/>
                <w:sz w:val="18"/>
                <w:szCs w:val="18"/>
              </w:rPr>
              <w:t>市后适</w:t>
            </w: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用的现行有效的公司章程，以下简称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关于公司利润分配政策的相关规定，积极支持与配合公司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董事会根据《公司章程》</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确保董事会在制订公司利润分配方案时能综合考虑公司</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1"/>
                <w:sz w:val="18"/>
                <w:szCs w:val="18"/>
              </w:rPr>
              <w:t>所处行业特点、发展阶段、公司经营模式、盈利水平以及</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是否有重大资金支出安排等因素，且现金分红在本次利润</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分配中所占比例最低应达到</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；同时，本人承诺在公司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董事会及股东大会审议符合相关法律、法规、规范性文件</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以及《公司章程》规定的相关利润分配议案时投赞成票。</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z w:val="18"/>
                <w:szCs w:val="18"/>
              </w:rPr>
              <w:t>有关股东及实际控制人避免同业竞争的承诺：</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b/>
                <w:bCs/>
                <w:spacing w:val="-1"/>
                <w:sz w:val="18"/>
                <w:szCs w:val="18"/>
              </w:rPr>
              <w:t>（一）为避免未来发生同业竞争，更好地维护中小股东的</w:t>
            </w:r>
            <w:r>
              <w:rPr>
                <w:rFonts w:ascii="宋体" w:hAnsi="宋体" w:cs="宋体" w:eastAsia="宋体" w:hint="default"/>
                <w:spacing w:val="-1"/>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b/>
                <w:bCs/>
                <w:sz w:val="18"/>
                <w:szCs w:val="18"/>
              </w:rPr>
              <w:t>利益，公司控股股东冯滨及其他持有公司</w:t>
            </w:r>
            <w:r>
              <w:rPr>
                <w:rFonts w:ascii="宋体" w:hAnsi="宋体" w:cs="宋体" w:eastAsia="宋体" w:hint="default"/>
                <w:b/>
                <w:bCs/>
                <w:spacing w:val="-39"/>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股份以上的</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b/>
                <w:bCs/>
                <w:spacing w:val="-1"/>
                <w:sz w:val="18"/>
                <w:szCs w:val="18"/>
              </w:rPr>
              <w:t>自然人股东林岩、曹建分别出具了《关于避免同业竞争的</w:t>
            </w:r>
            <w:r>
              <w:rPr>
                <w:rFonts w:ascii="宋体" w:hAnsi="宋体" w:cs="宋体" w:eastAsia="宋体" w:hint="default"/>
                <w:spacing w:val="-1"/>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b/>
                <w:bCs/>
                <w:spacing w:val="2"/>
                <w:w w:val="99"/>
                <w:sz w:val="18"/>
                <w:szCs w:val="18"/>
              </w:rPr>
              <w:t>承</w:t>
            </w:r>
            <w:r>
              <w:rPr>
                <w:rFonts w:ascii="宋体" w:hAnsi="宋体" w:cs="宋体" w:eastAsia="宋体" w:hint="default"/>
                <w:b/>
                <w:bCs/>
                <w:w w:val="99"/>
                <w:sz w:val="18"/>
                <w:szCs w:val="18"/>
              </w:rPr>
              <w:t>诺</w:t>
            </w:r>
            <w:r>
              <w:rPr>
                <w:rFonts w:ascii="宋体" w:hAnsi="宋体" w:cs="宋体" w:eastAsia="宋体" w:hint="default"/>
                <w:b/>
                <w:bCs/>
                <w:spacing w:val="2"/>
                <w:w w:val="99"/>
                <w:sz w:val="18"/>
                <w:szCs w:val="18"/>
              </w:rPr>
              <w:t>函</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，所</w:t>
            </w:r>
            <w:r>
              <w:rPr>
                <w:rFonts w:ascii="宋体" w:hAnsi="宋体" w:cs="宋体" w:eastAsia="宋体" w:hint="default"/>
                <w:b/>
                <w:bCs/>
                <w:spacing w:val="2"/>
                <w:w w:val="99"/>
                <w:sz w:val="18"/>
                <w:szCs w:val="18"/>
              </w:rPr>
              <w:t>做</w:t>
            </w:r>
            <w:r>
              <w:rPr>
                <w:rFonts w:ascii="宋体" w:hAnsi="宋体" w:cs="宋体" w:eastAsia="宋体" w:hint="default"/>
                <w:b/>
                <w:bCs/>
                <w:w w:val="99"/>
                <w:sz w:val="18"/>
                <w:szCs w:val="18"/>
              </w:rPr>
              <w:t>出的</w:t>
            </w:r>
            <w:r>
              <w:rPr>
                <w:rFonts w:ascii="宋体" w:hAnsi="宋体" w:cs="宋体" w:eastAsia="宋体" w:hint="default"/>
                <w:b/>
                <w:bCs/>
                <w:spacing w:val="2"/>
                <w:w w:val="99"/>
                <w:sz w:val="18"/>
                <w:szCs w:val="18"/>
              </w:rPr>
              <w:t>承</w:t>
            </w:r>
            <w:r>
              <w:rPr>
                <w:rFonts w:ascii="宋体" w:hAnsi="宋体" w:cs="宋体" w:eastAsia="宋体" w:hint="default"/>
                <w:b/>
                <w:bCs/>
                <w:w w:val="99"/>
                <w:sz w:val="18"/>
                <w:szCs w:val="18"/>
              </w:rPr>
              <w:t>诺如</w:t>
            </w:r>
            <w:r>
              <w:rPr>
                <w:rFonts w:ascii="宋体" w:hAnsi="宋体" w:cs="宋体" w:eastAsia="宋体" w:hint="default"/>
                <w:b/>
                <w:bCs/>
                <w:spacing w:val="2"/>
                <w:w w:val="99"/>
                <w:sz w:val="18"/>
                <w:szCs w:val="18"/>
              </w:rPr>
              <w:t>下</w:t>
            </w:r>
            <w:r>
              <w:rPr>
                <w:rFonts w:ascii="宋体" w:hAnsi="宋体" w:cs="宋体" w:eastAsia="宋体" w:hint="default"/>
                <w:b/>
                <w:bCs/>
                <w:w w:val="99"/>
                <w:sz w:val="18"/>
                <w:szCs w:val="18"/>
              </w:rPr>
              <w:t>：</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、本人目前没有直接或间接地从事任何与北京众信国际</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旅行社股份有限公司业务相同或类似的经营活动；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、将来不以任何方式从事，包括与他人合作直接或间接从</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事与公司相同、类似或在任何方面构成竞争的业务；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、将尽一切可能之努力使本人不从事与公司相同、类似或</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在任何方面构成竞争的业务；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、不投资控股或参股于业务与公司相同、类似或在任何方</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8"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面构成竞争的公司、企业或其他机构、组织；</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、不向其他业务与公司相同、类似或在任何方面构成竞争</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6" w:right="0"/>
              <w:jc w:val="left"/>
              <w:rPr>
                <w:rFonts w:ascii="宋体" w:hAnsi="宋体" w:cs="宋体" w:eastAsia="宋体" w:hint="default"/>
                <w:sz w:val="18"/>
                <w:szCs w:val="18"/>
              </w:rPr>
            </w:pPr>
            <w:r>
              <w:rPr>
                <w:rFonts w:ascii="宋体" w:hAnsi="宋体" w:cs="宋体" w:eastAsia="宋体" w:hint="default"/>
                <w:sz w:val="18"/>
                <w:szCs w:val="18"/>
              </w:rPr>
              <w:t>的公司、企业或其他机构、组织或个人提供专有技术或提</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955"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建</w:t>
            </w:r>
            <w:r>
              <w:rPr>
                <w:rFonts w:ascii="Times New Roman" w:hAnsi="Times New Roman" w:cs="Times New Roman" w:eastAsia="Times New Roman" w:hint="default"/>
                <w:sz w:val="18"/>
                <w:szCs w:val="18"/>
              </w:rPr>
              <w:t>;</w:t>
            </w:r>
            <w:r>
              <w:rPr>
                <w:rFonts w:ascii="宋体" w:hAnsi="宋体" w:cs="宋体" w:eastAsia="宋体" w:hint="default"/>
                <w:sz w:val="18"/>
                <w:szCs w:val="18"/>
              </w:rPr>
              <w:t>北京嘉俪</w:t>
            </w:r>
          </w:p>
          <w:p>
            <w:pPr>
              <w:pStyle w:val="TableParagraph"/>
              <w:spacing w:line="316" w:lineRule="auto" w:before="63"/>
              <w:ind w:left="23" w:right="197"/>
              <w:jc w:val="left"/>
              <w:rPr>
                <w:rFonts w:ascii="宋体" w:hAnsi="宋体" w:cs="宋体" w:eastAsia="宋体" w:hint="default"/>
                <w:sz w:val="18"/>
                <w:szCs w:val="18"/>
              </w:rPr>
            </w:pPr>
            <w:r>
              <w:rPr>
                <w:rFonts w:ascii="宋体" w:hAnsi="宋体" w:cs="宋体" w:eastAsia="宋体" w:hint="default"/>
                <w:sz w:val="18"/>
                <w:szCs w:val="18"/>
              </w:rPr>
              <w:t>九鼎投资中 心（有限合</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争、关联交</w:t>
            </w:r>
          </w:p>
          <w:p>
            <w:pPr>
              <w:pStyle w:val="TableParagraph"/>
              <w:spacing w:line="316" w:lineRule="auto" w:before="76"/>
              <w:ind w:left="24" w:right="55"/>
              <w:jc w:val="left"/>
              <w:rPr>
                <w:rFonts w:ascii="宋体" w:hAnsi="宋体" w:cs="宋体" w:eastAsia="宋体" w:hint="default"/>
                <w:sz w:val="18"/>
                <w:szCs w:val="18"/>
              </w:rPr>
            </w:pPr>
            <w:r>
              <w:rPr>
                <w:rFonts w:ascii="宋体" w:hAnsi="宋体" w:cs="宋体" w:eastAsia="宋体" w:hint="default"/>
                <w:sz w:val="18"/>
                <w:szCs w:val="18"/>
              </w:rPr>
              <w:t>易、资金占 用方面的承</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供销售管道、客户信息等商业机密；</w:t>
            </w:r>
          </w:p>
          <w:p>
            <w:pPr>
              <w:pStyle w:val="TableParagraph"/>
              <w:spacing w:line="300" w:lineRule="auto" w:before="115"/>
              <w:ind w:left="26" w:right="90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、如果未来本人拟从事的业务 本人将本着公司优先的原则与公司协商解决；</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36"/>
              <w:ind w:left="24" w:right="199"/>
              <w:jc w:val="left"/>
              <w:rPr>
                <w:rFonts w:ascii="宋体" w:hAnsi="宋体" w:cs="宋体" w:eastAsia="宋体" w:hint="default"/>
                <w:sz w:val="18"/>
                <w:szCs w:val="18"/>
              </w:rPr>
            </w:pPr>
            <w:r>
              <w:rPr>
                <w:rFonts w:ascii="宋体" w:hAnsi="宋体" w:cs="宋体" w:eastAsia="宋体" w:hint="default"/>
                <w:sz w:val="18"/>
                <w:szCs w:val="18"/>
              </w:rPr>
              <w:t>严格履行， 未违反。</w:t>
            </w:r>
          </w:p>
        </w:tc>
      </w:tr>
      <w:tr>
        <w:trPr>
          <w:trHeight w:val="4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left="2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、本人确认本承诺书所载的每一项承诺均为可独立执行</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之承诺，任何一项承诺若被认定无效或终止将不影响其他</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各项承诺的有效性；</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、上述各项承诺在本人作为公司实际控制人或主要股东</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期间及转让全部股份之日起一年内均持续有效且不可变</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更或撤销。</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b/>
                <w:bCs/>
                <w:sz w:val="18"/>
                <w:szCs w:val="18"/>
              </w:rPr>
              <w:t>（二）持有公司</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股份以上的法人股东北京嘉俪九鼎投</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b/>
                <w:bCs/>
                <w:spacing w:val="2"/>
                <w:w w:val="99"/>
                <w:sz w:val="18"/>
                <w:szCs w:val="18"/>
              </w:rPr>
              <w:t>资</w:t>
            </w:r>
            <w:r>
              <w:rPr>
                <w:rFonts w:ascii="宋体" w:hAnsi="宋体" w:cs="宋体" w:eastAsia="宋体" w:hint="default"/>
                <w:b/>
                <w:bCs/>
                <w:w w:val="99"/>
                <w:sz w:val="18"/>
                <w:szCs w:val="18"/>
              </w:rPr>
              <w:t>中</w:t>
            </w:r>
            <w:r>
              <w:rPr>
                <w:rFonts w:ascii="宋体" w:hAnsi="宋体" w:cs="宋体" w:eastAsia="宋体" w:hint="default"/>
                <w:b/>
                <w:bCs/>
                <w:spacing w:val="-72"/>
                <w:w w:val="99"/>
                <w:sz w:val="18"/>
                <w:szCs w:val="18"/>
              </w:rPr>
              <w:t>心</w:t>
            </w:r>
            <w:r>
              <w:rPr>
                <w:rFonts w:ascii="宋体" w:hAnsi="宋体" w:cs="宋体" w:eastAsia="宋体" w:hint="default"/>
                <w:b/>
                <w:bCs/>
                <w:w w:val="99"/>
                <w:sz w:val="18"/>
                <w:szCs w:val="18"/>
              </w:rPr>
              <w:t>（有</w:t>
            </w:r>
            <w:r>
              <w:rPr>
                <w:rFonts w:ascii="宋体" w:hAnsi="宋体" w:cs="宋体" w:eastAsia="宋体" w:hint="default"/>
                <w:b/>
                <w:bCs/>
                <w:spacing w:val="2"/>
                <w:w w:val="99"/>
                <w:sz w:val="18"/>
                <w:szCs w:val="18"/>
              </w:rPr>
              <w:t>限</w:t>
            </w:r>
            <w:r>
              <w:rPr>
                <w:rFonts w:ascii="宋体" w:hAnsi="宋体" w:cs="宋体" w:eastAsia="宋体" w:hint="default"/>
                <w:b/>
                <w:bCs/>
                <w:w w:val="99"/>
                <w:sz w:val="18"/>
                <w:szCs w:val="18"/>
              </w:rPr>
              <w:t>合伙</w:t>
            </w:r>
            <w:r>
              <w:rPr>
                <w:rFonts w:ascii="宋体" w:hAnsi="宋体" w:cs="宋体" w:eastAsia="宋体" w:hint="default"/>
                <w:b/>
                <w:bCs/>
                <w:spacing w:val="-72"/>
                <w:w w:val="99"/>
                <w:sz w:val="18"/>
                <w:szCs w:val="18"/>
              </w:rPr>
              <w:t>）</w:t>
            </w:r>
            <w:r>
              <w:rPr>
                <w:rFonts w:ascii="宋体" w:hAnsi="宋体" w:cs="宋体" w:eastAsia="宋体" w:hint="default"/>
                <w:b/>
                <w:bCs/>
                <w:spacing w:val="2"/>
                <w:w w:val="99"/>
                <w:sz w:val="18"/>
                <w:szCs w:val="18"/>
              </w:rPr>
              <w:t>出</w:t>
            </w:r>
            <w:r>
              <w:rPr>
                <w:rFonts w:ascii="宋体" w:hAnsi="宋体" w:cs="宋体" w:eastAsia="宋体" w:hint="default"/>
                <w:b/>
                <w:bCs/>
                <w:w w:val="99"/>
                <w:sz w:val="18"/>
                <w:szCs w:val="18"/>
              </w:rPr>
              <w:t>具</w:t>
            </w:r>
            <w:r>
              <w:rPr>
                <w:rFonts w:ascii="宋体" w:hAnsi="宋体" w:cs="宋体" w:eastAsia="宋体" w:hint="default"/>
                <w:b/>
                <w:bCs/>
                <w:spacing w:val="-72"/>
                <w:w w:val="99"/>
                <w:sz w:val="18"/>
                <w:szCs w:val="18"/>
              </w:rPr>
              <w:t>了</w:t>
            </w:r>
            <w:r>
              <w:rPr>
                <w:rFonts w:ascii="宋体" w:hAnsi="宋体" w:cs="宋体" w:eastAsia="宋体" w:hint="default"/>
                <w:b/>
                <w:bCs/>
                <w:w w:val="99"/>
                <w:sz w:val="18"/>
                <w:szCs w:val="18"/>
              </w:rPr>
              <w:t>《关</w:t>
            </w:r>
            <w:r>
              <w:rPr>
                <w:rFonts w:ascii="宋体" w:hAnsi="宋体" w:cs="宋体" w:eastAsia="宋体" w:hint="default"/>
                <w:b/>
                <w:bCs/>
                <w:spacing w:val="2"/>
                <w:w w:val="99"/>
                <w:sz w:val="18"/>
                <w:szCs w:val="18"/>
              </w:rPr>
              <w:t>于</w:t>
            </w:r>
            <w:r>
              <w:rPr>
                <w:rFonts w:ascii="宋体" w:hAnsi="宋体" w:cs="宋体" w:eastAsia="宋体" w:hint="default"/>
                <w:b/>
                <w:bCs/>
                <w:w w:val="99"/>
                <w:sz w:val="18"/>
                <w:szCs w:val="18"/>
              </w:rPr>
              <w:t>避免同</w:t>
            </w:r>
            <w:r>
              <w:rPr>
                <w:rFonts w:ascii="宋体" w:hAnsi="宋体" w:cs="宋体" w:eastAsia="宋体" w:hint="default"/>
                <w:b/>
                <w:bCs/>
                <w:spacing w:val="2"/>
                <w:w w:val="99"/>
                <w:sz w:val="18"/>
                <w:szCs w:val="18"/>
              </w:rPr>
              <w:t>业</w:t>
            </w:r>
            <w:r>
              <w:rPr>
                <w:rFonts w:ascii="宋体" w:hAnsi="宋体" w:cs="宋体" w:eastAsia="宋体" w:hint="default"/>
                <w:b/>
                <w:bCs/>
                <w:w w:val="99"/>
                <w:sz w:val="18"/>
                <w:szCs w:val="18"/>
              </w:rPr>
              <w:t>竞争</w:t>
            </w:r>
            <w:r>
              <w:rPr>
                <w:rFonts w:ascii="宋体" w:hAnsi="宋体" w:cs="宋体" w:eastAsia="宋体" w:hint="default"/>
                <w:b/>
                <w:bCs/>
                <w:spacing w:val="2"/>
                <w:w w:val="99"/>
                <w:sz w:val="18"/>
                <w:szCs w:val="18"/>
              </w:rPr>
              <w:t>的</w:t>
            </w:r>
            <w:r>
              <w:rPr>
                <w:rFonts w:ascii="宋体" w:hAnsi="宋体" w:cs="宋体" w:eastAsia="宋体" w:hint="default"/>
                <w:b/>
                <w:bCs/>
                <w:w w:val="99"/>
                <w:sz w:val="18"/>
                <w:szCs w:val="18"/>
              </w:rPr>
              <w:t>承诺</w:t>
            </w:r>
            <w:r>
              <w:rPr>
                <w:rFonts w:ascii="宋体" w:hAnsi="宋体" w:cs="宋体" w:eastAsia="宋体" w:hint="default"/>
                <w:b/>
                <w:bCs/>
                <w:spacing w:val="2"/>
                <w:w w:val="99"/>
                <w:sz w:val="18"/>
                <w:szCs w:val="18"/>
              </w:rPr>
              <w:t>函</w:t>
            </w:r>
            <w:r>
              <w:rPr>
                <w:rFonts w:ascii="宋体" w:hAnsi="宋体" w:cs="宋体" w:eastAsia="宋体" w:hint="default"/>
                <w:b/>
                <w:bCs/>
                <w:w w:val="99"/>
                <w:sz w:val="18"/>
                <w:szCs w:val="18"/>
              </w:rPr>
              <w:t>》</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b/>
                <w:bCs/>
                <w:spacing w:val="-5"/>
                <w:sz w:val="18"/>
                <w:szCs w:val="18"/>
              </w:rPr>
              <w:t>所做出的承诺如下</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、本中心及其控制的其他企业目前没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6"/>
                <w:sz w:val="18"/>
                <w:szCs w:val="18"/>
              </w:rPr>
              <w:t>有直接或间接地从事任何与北京众信国际旅行社股份有</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限公司业务相同或类似的经营活动；</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、将来不以任何方式</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从事，包括与他人合作直接或间接从事与公司相同、类似</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或在任何方面构成竞争的业务；</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、将尽一切可能之努力使</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本中心其他关联企业不从事与公司相同、类似或在任何方</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面构成竞争的业务；</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、不投资控股或参股于业务与公司相</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63.524017pt;margin-top:72.47998pt;width:111.2pt;height:158.1pt;mso-position-horizontal-relative:page;mso-position-vertical-relative:page;z-index:-115660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企业或其他机构、</w:t>
                  </w:r>
                </w:p>
              </w:txbxContent>
            </v:textbox>
            <w10:wrap type="none"/>
          </v:shape>
        </w:pict>
      </w: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315"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4"/>
                <w:sz w:val="18"/>
                <w:szCs w:val="18"/>
              </w:rPr>
              <w:t>同、类似或在任何方面构成竞争的公司、</w:t>
            </w:r>
          </w:p>
        </w:tc>
        <w:tc>
          <w:tcPr>
            <w:tcW w:w="852" w:type="dxa"/>
            <w:vMerge w:val="restart"/>
            <w:tcBorders>
              <w:top w:val="single" w:sz="4" w:space="0" w:color="000000"/>
              <w:left w:val="single" w:sz="4" w:space="0" w:color="000000"/>
              <w:right w:val="single" w:sz="4" w:space="0" w:color="000000"/>
            </w:tcBorders>
          </w:tcPr>
          <w:p>
            <w:pPr>
              <w:pStyle w:val="TableParagraph"/>
              <w:spacing w:line="3161"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42pt;height:158.1pt;mso-position-horizontal-relative:char;mso-position-vertical-relative:line" coordorigin="0,0" coordsize="840,3162">
                  <v:group style="position:absolute;left:0;top:0;width:840;height:3162" coordorigin="0,0" coordsize="840,3162">
                    <v:shape style="position:absolute;left:0;top:0;width:840;height:3162" coordorigin="0,0" coordsize="840,3162" path="m0,3161l840,3161,840,0,0,0,0,3161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850"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组织；</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、不向其他业务与公司相同、类似或在任何方面构</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成竞争的公司、企业或其他机构、组织或个人提供专有技</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术或提供销售管道、客户信息等商业机密；</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、如果未来本</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中心拟从事的业务可能与公司构成同业竞争，本中心将本</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着公司优先的原则与公司协商解决；</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、本中心确认本承诺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书所载的每一项承诺均为可独立执行之承诺，任何一项承</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诺若被认定无效或终止将不影响其他各项承诺的有效性；</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7"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、上述各项承诺在本中心作为公司主要股东期间及转让</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55" w:hRule="exact"/>
        </w:trPr>
        <w:tc>
          <w:tcPr>
            <w:tcW w:w="8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全部股份之日起一年内均持续有效且不可变更或撤销。</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r>
        <w:trPr>
          <w:trHeight w:val="37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17"/>
              <w:jc w:val="left"/>
              <w:rPr>
                <w:rFonts w:ascii="宋体" w:hAnsi="宋体" w:cs="宋体" w:eastAsia="宋体" w:hint="default"/>
                <w:sz w:val="18"/>
                <w:szCs w:val="18"/>
              </w:rPr>
            </w:pPr>
            <w:r>
              <w:rPr>
                <w:rFonts w:ascii="宋体" w:hAnsi="宋体" w:cs="宋体" w:eastAsia="宋体" w:hint="default"/>
                <w:b/>
                <w:bCs/>
                <w:sz w:val="18"/>
                <w:szCs w:val="18"/>
              </w:rPr>
              <w:t>控股股东、实际控制人关于减少和规范关联交易的承诺：</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将继续严格按照《中华人民共和国公司法》等法律法规以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1"/>
                <w:sz w:val="18"/>
                <w:szCs w:val="18"/>
              </w:rPr>
              <w:t>及《公司章程》的有关规定行使股东权利；在股东大会对</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有关涉及其事项的关联交易进行表决时，履行回避表决的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0"/>
              <w:jc w:val="both"/>
              <w:rPr>
                <w:rFonts w:ascii="宋体" w:hAnsi="宋体" w:cs="宋体" w:eastAsia="宋体" w:hint="default"/>
                <w:sz w:val="18"/>
                <w:szCs w:val="18"/>
              </w:rPr>
            </w:pPr>
            <w:r>
              <w:rPr>
                <w:rFonts w:ascii="宋体" w:hAnsi="宋体" w:cs="宋体" w:eastAsia="宋体" w:hint="default"/>
                <w:sz w:val="18"/>
                <w:szCs w:val="18"/>
              </w:rPr>
              <w:t>义务；承诺杜绝一切非法占用公司的资金、资产的行为， 不与发行人发生资金拆借行为（正常经营活动中预支的备 </w:t>
            </w:r>
            <w:r>
              <w:rPr>
                <w:rFonts w:ascii="宋体" w:hAnsi="宋体" w:cs="宋体" w:eastAsia="宋体" w:hint="default"/>
                <w:spacing w:val="-8"/>
                <w:sz w:val="18"/>
                <w:szCs w:val="18"/>
              </w:rPr>
              <w:t>用金除外）；在任何情况下，不要求发行人向其提供任何形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式的担保；在双方的关联交易上，严格遵循市场原则，尽</w:t>
            </w:r>
            <w:r>
              <w:rPr>
                <w:rFonts w:ascii="宋体" w:hAnsi="宋体" w:cs="宋体" w:eastAsia="宋体" w:hint="default"/>
                <w:sz w:val="18"/>
                <w:szCs w:val="18"/>
              </w:rPr>
              <w:t> 量避免不必要的关联交易发生，对持续经营所发生的必要 的关联交易，应以双方协议规定的方式进行处理，遵循市</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4" w:right="199"/>
              <w:jc w:val="left"/>
              <w:rPr>
                <w:rFonts w:ascii="宋体" w:hAnsi="宋体" w:cs="宋体" w:eastAsia="宋体" w:hint="default"/>
                <w:sz w:val="18"/>
                <w:szCs w:val="18"/>
              </w:rPr>
            </w:pPr>
            <w:r>
              <w:rPr>
                <w:rFonts w:ascii="宋体" w:hAnsi="宋体" w:cs="宋体" w:eastAsia="宋体" w:hint="default"/>
                <w:sz w:val="18"/>
                <w:szCs w:val="18"/>
              </w:rPr>
              <w:t>严格履行， 未违反。</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场化的定价原则，避免损害广大中小股东权益的情况发</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生。如出现因其或其控制的其他企业或组织违反上述承诺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而导致发行人的权益受到损害的情况，其将依法承担相应</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的赔偿责任。</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pacing w:val="6"/>
                <w:sz w:val="18"/>
                <w:szCs w:val="18"/>
              </w:rPr>
              <w:t>实际控制人关于为员工补缴社会保险、住房公积金的承</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b/>
                <w:bCs/>
                <w:sz w:val="18"/>
                <w:szCs w:val="18"/>
              </w:rPr>
              <w:t>诺：</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如应有权部门的要求和决定，北京众信国际旅行社股份</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有限公司需为员工补缴社会保险、住房公积金或因北京众</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pacing w:val="6"/>
                <w:sz w:val="18"/>
                <w:szCs w:val="18"/>
              </w:rPr>
              <w:t>信国际旅行社股份有限公司未为部分员工办理或足额缴</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未发生违反</w:t>
            </w:r>
          </w:p>
        </w:tc>
      </w:tr>
      <w:tr>
        <w:trPr>
          <w:trHeight w:val="32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纳社会保险或住房公积金而被罚款或承担其他损失（包括</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承诺情形。</w:t>
            </w: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直接损失或间接损失</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本人</w:t>
            </w:r>
            <w:r>
              <w:rPr>
                <w:rFonts w:ascii="宋体" w:hAnsi="宋体" w:cs="宋体" w:eastAsia="宋体" w:hint="default"/>
                <w:spacing w:val="2"/>
                <w:sz w:val="18"/>
                <w:szCs w:val="18"/>
              </w:rPr>
              <w:t>承</w:t>
            </w:r>
            <w:r>
              <w:rPr>
                <w:rFonts w:ascii="宋体" w:hAnsi="宋体" w:cs="宋体" w:eastAsia="宋体" w:hint="default"/>
                <w:sz w:val="18"/>
                <w:szCs w:val="18"/>
              </w:rPr>
              <w:t>诺</w:t>
            </w:r>
            <w:r>
              <w:rPr>
                <w:rFonts w:ascii="宋体" w:hAnsi="宋体" w:cs="宋体" w:eastAsia="宋体" w:hint="default"/>
                <w:spacing w:val="-56"/>
                <w:sz w:val="18"/>
                <w:szCs w:val="18"/>
              </w:rPr>
              <w:t>，</w:t>
            </w:r>
            <w:r>
              <w:rPr>
                <w:rFonts w:ascii="宋体" w:hAnsi="宋体" w:cs="宋体" w:eastAsia="宋体" w:hint="default"/>
                <w:sz w:val="18"/>
                <w:szCs w:val="18"/>
              </w:rPr>
              <w:t>将全额承担该部分补缴</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和被追偿的损失，保证北京众信国际旅行社股份有限公司</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不因此遭受任何损失。</w:t>
            </w:r>
            <w:r>
              <w:rPr>
                <w:rFonts w:ascii="Times New Roman" w:hAnsi="Times New Roman" w:cs="Times New Roman" w:eastAsia="Times New Roman" w:hint="default"/>
                <w:sz w:val="18"/>
                <w:szCs w:val="18"/>
              </w:rPr>
              <w:t>"</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818"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b/>
                <w:bCs/>
                <w:spacing w:val="6"/>
                <w:sz w:val="18"/>
                <w:szCs w:val="18"/>
              </w:rPr>
              <w:t>控股股东关于租赁房屋未取得房屋所有权人同意文件或</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333"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b/>
                <w:bCs/>
                <w:sz w:val="18"/>
                <w:szCs w:val="18"/>
              </w:rPr>
              <w:t>授权文件可能存在潜在风险的承诺：</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1024"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9" w:lineRule="auto" w:before="31"/>
              <w:ind w:left="26" w:right="8"/>
              <w:jc w:val="both"/>
              <w:rPr>
                <w:rFonts w:ascii="宋体" w:hAnsi="宋体" w:cs="宋体" w:eastAsia="宋体" w:hint="default"/>
                <w:sz w:val="18"/>
                <w:szCs w:val="18"/>
              </w:rPr>
            </w:pPr>
            <w:r>
              <w:rPr>
                <w:rFonts w:ascii="宋体" w:hAnsi="宋体" w:cs="宋体" w:eastAsia="宋体" w:hint="default"/>
                <w:sz w:val="18"/>
                <w:szCs w:val="18"/>
              </w:rPr>
              <w:t>针对公司安定门、复兴门、安慧桥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家直营门店租用房屋 </w:t>
            </w:r>
            <w:r>
              <w:rPr>
                <w:rFonts w:ascii="宋体" w:hAnsi="宋体" w:cs="宋体" w:eastAsia="宋体" w:hint="default"/>
                <w:spacing w:val="6"/>
                <w:sz w:val="18"/>
                <w:szCs w:val="18"/>
              </w:rPr>
              <w:t>未取得房屋所有权人同意文件或授权文件可能存在的潜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8"/>
                <w:sz w:val="18"/>
                <w:szCs w:val="18"/>
              </w:rPr>
              <w:t>在风险，公司控股股东冯滨已向公司出具《承诺函》：如公</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4" w:lineRule="auto"/>
              <w:ind w:left="24" w:right="199"/>
              <w:jc w:val="left"/>
              <w:rPr>
                <w:rFonts w:ascii="宋体" w:hAnsi="宋体" w:cs="宋体" w:eastAsia="宋体" w:hint="default"/>
                <w:sz w:val="18"/>
                <w:szCs w:val="18"/>
              </w:rPr>
            </w:pPr>
            <w:r>
              <w:rPr>
                <w:rFonts w:ascii="宋体" w:hAnsi="宋体" w:cs="宋体" w:eastAsia="宋体" w:hint="default"/>
                <w:sz w:val="18"/>
                <w:szCs w:val="18"/>
              </w:rPr>
              <w:t>正常履行， 未发生违反</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承诺情形。</w:t>
            </w:r>
          </w:p>
        </w:tc>
      </w:tr>
      <w:tr>
        <w:trPr>
          <w:trHeight w:val="245"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hAnsi="宋体" w:cs="宋体" w:eastAsia="宋体" w:hint="default"/>
                <w:spacing w:val="6"/>
                <w:sz w:val="18"/>
                <w:szCs w:val="18"/>
              </w:rPr>
              <w:t>司所租赁的房屋在租赁期间内因权属问题无法继续使用</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8"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的，控股股东负责落实新的租赁房源，并承担由此造成的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装修、搬迁损失及可能产生的其他全部损失。</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4" w:right="62"/>
              <w:jc w:val="left"/>
              <w:rPr>
                <w:rFonts w:ascii="宋体" w:hAnsi="宋体" w:cs="宋体" w:eastAsia="宋体" w:hint="default"/>
                <w:sz w:val="18"/>
                <w:szCs w:val="18"/>
              </w:rPr>
            </w:pPr>
            <w:r>
              <w:rPr>
                <w:rFonts w:ascii="宋体" w:hAnsi="宋体" w:cs="宋体" w:eastAsia="宋体" w:hint="default"/>
                <w:sz w:val="18"/>
                <w:szCs w:val="18"/>
              </w:rPr>
              <w:t>其他对公 司中小股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众信旅游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
              <w:jc w:val="left"/>
              <w:rPr>
                <w:rFonts w:ascii="宋体" w:hAnsi="宋体" w:cs="宋体" w:eastAsia="宋体" w:hint="default"/>
                <w:sz w:val="18"/>
                <w:szCs w:val="18"/>
              </w:rPr>
            </w:pPr>
            <w:r>
              <w:rPr>
                <w:rFonts w:ascii="宋体" w:hAnsi="宋体" w:cs="宋体" w:eastAsia="宋体" w:hint="default"/>
                <w:b/>
                <w:bCs/>
                <w:spacing w:val="6"/>
                <w:sz w:val="18"/>
                <w:szCs w:val="18"/>
              </w:rPr>
              <w:t>关于本次可转债发行募集资金到位后募集资金管理和使</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用事项，承诺如下：</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94"/>
              <w:jc w:val="left"/>
              <w:rPr>
                <w:rFonts w:ascii="宋体" w:hAnsi="宋体" w:cs="宋体" w:eastAsia="宋体" w:hint="default"/>
                <w:sz w:val="18"/>
                <w:szCs w:val="18"/>
              </w:rPr>
            </w:pPr>
            <w:r>
              <w:rPr>
                <w:rFonts w:ascii="宋体" w:hAnsi="宋体" w:cs="宋体" w:eastAsia="宋体" w:hint="default"/>
                <w:sz w:val="18"/>
                <w:szCs w:val="18"/>
              </w:rPr>
              <w:t>募集资金 依法合规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99"/>
              <w:jc w:val="left"/>
              <w:rPr>
                <w:rFonts w:ascii="宋体" w:hAnsi="宋体" w:cs="宋体" w:eastAsia="宋体" w:hint="default"/>
                <w:sz w:val="18"/>
                <w:szCs w:val="18"/>
              </w:rPr>
            </w:pPr>
            <w:r>
              <w:rPr>
                <w:rFonts w:ascii="宋体" w:hAnsi="宋体" w:cs="宋体" w:eastAsia="宋体" w:hint="default"/>
                <w:sz w:val="18"/>
                <w:szCs w:val="18"/>
              </w:rPr>
              <w:t>正常履行， 未违反承</w:t>
            </w:r>
          </w:p>
        </w:tc>
      </w:tr>
    </w:tbl>
    <w:p>
      <w:pPr>
        <w:spacing w:after="0" w:line="314"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818"/>
        <w:gridCol w:w="1133"/>
        <w:gridCol w:w="992"/>
        <w:gridCol w:w="4537"/>
        <w:gridCol w:w="852"/>
        <w:gridCol w:w="850"/>
        <w:gridCol w:w="1135"/>
      </w:tblGrid>
      <w:tr>
        <w:trPr>
          <w:trHeight w:val="2235"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 w:right="62"/>
              <w:jc w:val="left"/>
              <w:rPr>
                <w:rFonts w:ascii="宋体" w:hAnsi="宋体" w:cs="宋体" w:eastAsia="宋体" w:hint="default"/>
                <w:sz w:val="18"/>
                <w:szCs w:val="18"/>
              </w:rPr>
            </w:pPr>
            <w:r>
              <w:rPr>
                <w:rFonts w:ascii="宋体" w:hAnsi="宋体" w:cs="宋体" w:eastAsia="宋体" w:hint="default"/>
                <w:sz w:val="18"/>
                <w:szCs w:val="18"/>
              </w:rPr>
              <w:t>东所作承 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jc w:val="both"/>
              <w:rPr>
                <w:rFonts w:ascii="宋体" w:hAnsi="宋体" w:cs="宋体" w:eastAsia="宋体" w:hint="default"/>
                <w:sz w:val="18"/>
                <w:szCs w:val="18"/>
              </w:rPr>
            </w:pPr>
            <w:r>
              <w:rPr>
                <w:rFonts w:ascii="宋体" w:hAnsi="宋体" w:cs="宋体" w:eastAsia="宋体" w:hint="default"/>
                <w:sz w:val="18"/>
                <w:szCs w:val="18"/>
              </w:rPr>
              <w:t>本次可转债发行募集资金到位后，公司将严格按照相关法 律法规及募集资金管理办法使用和管理募集资金，定期检 查募集资金使用情况，保证募集资金得到合理合法使用。 公司本次发行募集的资金将由公司董事会设立专户存储， 并按照相关要求对募集资金实施监管。公司确保不会变相 通过本次募集资金以实施重大投资、资产购买或类金融投 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使用完毕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713"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94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985"/>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40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报告期公司非同一控制下企业合并下属公司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家，处置子公司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家，新设子公司</w:t>
      </w:r>
      <w:r>
        <w:rPr>
          <w:rFonts w:ascii="Times New Roman" w:hAnsi="Times New Roman" w:cs="Times New Roman" w:eastAsia="Times New Roman" w:hint="default"/>
          <w:sz w:val="18"/>
          <w:szCs w:val="18"/>
        </w:rPr>
        <w:t>12</w:t>
      </w:r>
      <w:r>
        <w:rPr>
          <w:rFonts w:ascii="宋体" w:hAnsi="宋体" w:cs="宋体" w:eastAsia="宋体" w:hint="default"/>
          <w:sz w:val="18"/>
          <w:szCs w:val="18"/>
        </w:rPr>
        <w:t>家。</w:t>
      </w:r>
    </w:p>
    <w:p>
      <w:pPr>
        <w:spacing w:line="240" w:lineRule="auto" w:before="11"/>
        <w:rPr>
          <w:rFonts w:ascii="宋体" w:hAnsi="宋体" w:cs="宋体" w:eastAsia="宋体" w:hint="default"/>
          <w:sz w:val="17"/>
          <w:szCs w:val="17"/>
        </w:rPr>
      </w:pPr>
    </w:p>
    <w:p>
      <w:pPr>
        <w:pStyle w:val="Heading2"/>
        <w:spacing w:line="240" w:lineRule="auto"/>
        <w:ind w:right="1133"/>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91"/>
        <w:gridCol w:w="4777"/>
      </w:tblGrid>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李朝辉、孙太宏</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85"/>
        <w:ind w:left="153" w:right="1133" w:firstLine="0"/>
        <w:jc w:val="left"/>
        <w:rPr>
          <w:rFonts w:ascii="宋体" w:hAnsi="宋体" w:cs="宋体" w:eastAsia="宋体" w:hint="default"/>
          <w:sz w:val="20"/>
          <w:szCs w:val="20"/>
        </w:rPr>
      </w:pPr>
      <w:r>
        <w:rPr>
          <w:rFonts w:ascii="宋体" w:hAnsi="宋体" w:cs="宋体" w:eastAsia="宋体" w:hint="default"/>
          <w:sz w:val="20"/>
          <w:szCs w:val="20"/>
        </w:rPr>
        <w:t>报告期内，公司发行可转换公司债券事项，聘请华泰联合证券有限责任公司作为保荐机构。</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2"/>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5"/>
        <w:spacing w:line="240" w:lineRule="auto" w:before="157"/>
        <w:ind w:left="573" w:right="1133"/>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年限制性股票激励计划</w:t>
      </w:r>
      <w:r>
        <w:rPr>
          <w:b w:val="0"/>
          <w:bCs w:val="0"/>
        </w:rPr>
      </w:r>
    </w:p>
    <w:p>
      <w:pPr>
        <w:pStyle w:val="BodyText"/>
        <w:spacing w:line="386" w:lineRule="auto" w:before="177"/>
        <w:ind w:right="1125" w:firstLine="420"/>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12</w:t>
      </w:r>
      <w:r>
        <w:rPr>
          <w:spacing w:val="-4"/>
        </w:rPr>
        <w:t>日、</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31</w:t>
      </w:r>
      <w:r>
        <w:rPr>
          <w:spacing w:val="-4"/>
        </w:rPr>
        <w:t>日，公司分别召开第三届董事会第六十五次会议及</w:t>
      </w:r>
      <w:r>
        <w:rPr>
          <w:rFonts w:ascii="Times New Roman" w:hAnsi="Times New Roman" w:cs="Times New Roman" w:eastAsia="Times New Roman" w:hint="default"/>
          <w:spacing w:val="-4"/>
        </w:rPr>
        <w:t>2017</w:t>
      </w:r>
      <w:r>
        <w:rPr>
          <w:spacing w:val="-4"/>
        </w:rPr>
        <w:t>年第七次</w:t>
      </w:r>
      <w:r>
        <w:rPr>
          <w:w w:val="100"/>
        </w:rPr>
        <w:t> </w:t>
      </w:r>
      <w:r>
        <w:rPr>
          <w:spacing w:val="-5"/>
        </w:rPr>
        <w:t>临时股东大会审议通过了《关于众信旅游集团股份有限公司</w:t>
      </w:r>
      <w:r>
        <w:rPr>
          <w:rFonts w:ascii="Times New Roman" w:hAnsi="Times New Roman" w:cs="Times New Roman" w:eastAsia="Times New Roman" w:hint="default"/>
          <w:spacing w:val="-5"/>
        </w:rPr>
        <w:t>2017</w:t>
      </w:r>
      <w:r>
        <w:rPr>
          <w:spacing w:val="-5"/>
        </w:rPr>
        <w:t>年限制性股票激励计划（草案）</w:t>
      </w:r>
      <w:r>
        <w:rPr>
          <w:rFonts w:ascii="Times New Roman" w:hAnsi="Times New Roman" w:cs="Times New Roman" w:eastAsia="Times New Roman" w:hint="default"/>
          <w:spacing w:val="-5"/>
        </w:rPr>
        <w:t>&gt;</w:t>
      </w:r>
      <w:r>
        <w:rPr>
          <w:spacing w:val="-5"/>
        </w:rPr>
        <w:t>及其摘要</w:t>
      </w:r>
      <w:r>
        <w:rPr>
          <w:spacing w:val="-7"/>
        </w:rPr>
        <w:t> </w:t>
      </w:r>
      <w:r>
        <w:rPr>
          <w:spacing w:val="-7"/>
        </w:rPr>
      </w:r>
      <w:r>
        <w:rPr>
          <w:spacing w:val="-2"/>
        </w:rPr>
        <w:t>的议案》等相关议案，股东大会授权董事会确定限制性股票的授予日、在激励对象符合条件时向激励对象</w:t>
      </w:r>
    </w:p>
    <w:p>
      <w:pPr>
        <w:spacing w:after="0" w:line="386" w:lineRule="auto"/>
        <w:jc w:val="both"/>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1133"/>
        <w:jc w:val="left"/>
      </w:pPr>
      <w:r>
        <w:rPr/>
        <w:t>授予限制性股票并办理授予限制性股票手续所必须的相关事宜。</w:t>
      </w:r>
    </w:p>
    <w:p>
      <w:pPr>
        <w:spacing w:line="240" w:lineRule="auto" w:before="10"/>
        <w:rPr>
          <w:rFonts w:ascii="宋体" w:hAnsi="宋体" w:cs="宋体" w:eastAsia="宋体" w:hint="default"/>
          <w:sz w:val="14"/>
          <w:szCs w:val="14"/>
        </w:rPr>
      </w:pPr>
    </w:p>
    <w:p>
      <w:pPr>
        <w:pStyle w:val="BodyText"/>
        <w:spacing w:line="386" w:lineRule="auto" w:before="0"/>
        <w:ind w:right="1126" w:firstLine="42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日，公司第三届董事会第六十八次会议审议通过了《关于向激励对象授予限制性股</w:t>
      </w:r>
      <w:r>
        <w:rPr>
          <w:w w:val="100"/>
        </w:rPr>
        <w:t> </w:t>
      </w:r>
      <w:r>
        <w:rPr>
          <w:spacing w:val="-3"/>
        </w:rPr>
        <w:t>票的议案》，根据股东大会的授权，董事会同意以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日为授予日，向</w:t>
      </w:r>
      <w:r>
        <w:rPr>
          <w:rFonts w:ascii="Times New Roman" w:hAnsi="Times New Roman" w:cs="Times New Roman" w:eastAsia="Times New Roman" w:hint="default"/>
          <w:spacing w:val="-3"/>
        </w:rPr>
        <w:t>393</w:t>
      </w:r>
      <w:r>
        <w:rPr>
          <w:spacing w:val="-3"/>
        </w:rPr>
        <w:t>名激励对象授予</w:t>
      </w:r>
      <w:r>
        <w:rPr>
          <w:rFonts w:ascii="Times New Roman" w:hAnsi="Times New Roman" w:cs="Times New Roman" w:eastAsia="Times New Roman" w:hint="default"/>
          <w:spacing w:val="-3"/>
        </w:rPr>
        <w:t>1,300</w:t>
      </w:r>
      <w:r>
        <w:rPr>
          <w:spacing w:val="-3"/>
        </w:rPr>
        <w:t>万</w:t>
      </w:r>
      <w:r>
        <w:rPr>
          <w:spacing w:val="-30"/>
        </w:rPr>
        <w:t> </w:t>
      </w:r>
      <w:r>
        <w:rPr/>
        <w:t>股限制性股票。</w:t>
      </w:r>
    </w:p>
    <w:p>
      <w:pPr>
        <w:pStyle w:val="BodyText"/>
        <w:spacing w:line="386" w:lineRule="auto" w:before="65"/>
        <w:ind w:right="1125" w:firstLine="420"/>
        <w:jc w:val="both"/>
      </w:pPr>
      <w:r>
        <w:rPr>
          <w:spacing w:val="-3"/>
        </w:rPr>
        <w:t>（</w:t>
      </w:r>
      <w:r>
        <w:rPr>
          <w:rFonts w:ascii="Times New Roman" w:hAnsi="Times New Roman" w:cs="Times New Roman" w:eastAsia="Times New Roman" w:hint="default"/>
          <w:spacing w:val="-3"/>
        </w:rPr>
        <w:t>3</w:t>
      </w:r>
      <w:r>
        <w:rPr>
          <w:spacing w:val="-3"/>
        </w:rPr>
        <w:t>）在授予日后资金缴纳过程中</w:t>
      </w:r>
      <w:r>
        <w:rPr>
          <w:rFonts w:ascii="Times New Roman" w:hAnsi="Times New Roman" w:cs="Times New Roman" w:eastAsia="Times New Roman" w:hint="default"/>
          <w:spacing w:val="-3"/>
        </w:rPr>
        <w:t>25</w:t>
      </w:r>
      <w:r>
        <w:rPr>
          <w:spacing w:val="-3"/>
        </w:rPr>
        <w:t>名激励对象全部放弃认购，其股份数量为</w:t>
      </w:r>
      <w:r>
        <w:rPr>
          <w:rFonts w:ascii="Times New Roman" w:hAnsi="Times New Roman" w:cs="Times New Roman" w:eastAsia="Times New Roman" w:hint="default"/>
          <w:spacing w:val="-3"/>
        </w:rPr>
        <w:t>352,050</w:t>
      </w:r>
      <w:r>
        <w:rPr>
          <w:spacing w:val="-3"/>
        </w:rPr>
        <w:t>股，</w:t>
      </w:r>
      <w:r>
        <w:rPr>
          <w:rFonts w:ascii="Times New Roman" w:hAnsi="Times New Roman" w:cs="Times New Roman" w:eastAsia="Times New Roman" w:hint="default"/>
          <w:spacing w:val="-3"/>
        </w:rPr>
        <w:t>1</w:t>
      </w:r>
      <w:r>
        <w:rPr>
          <w:spacing w:val="-3"/>
        </w:rPr>
        <w:t>名激励对象</w:t>
      </w:r>
      <w:r>
        <w:rPr>
          <w:w w:val="100"/>
        </w:rPr>
        <w:t> </w:t>
      </w:r>
      <w:r>
        <w:rPr>
          <w:spacing w:val="-4"/>
        </w:rPr>
        <w:t>部分放弃认购，其放弃认购的股份数量为</w:t>
      </w:r>
      <w:r>
        <w:rPr>
          <w:rFonts w:ascii="Times New Roman" w:hAnsi="Times New Roman" w:cs="Times New Roman" w:eastAsia="Times New Roman" w:hint="default"/>
          <w:spacing w:val="-4"/>
        </w:rPr>
        <w:t>4,250</w:t>
      </w:r>
      <w:r>
        <w:rPr>
          <w:spacing w:val="-4"/>
        </w:rPr>
        <w:t>股，</w:t>
      </w:r>
      <w:r>
        <w:rPr>
          <w:rFonts w:ascii="Times New Roman" w:hAnsi="Times New Roman" w:cs="Times New Roman" w:eastAsia="Times New Roman" w:hint="default"/>
          <w:spacing w:val="-4"/>
        </w:rPr>
        <w:t>26</w:t>
      </w:r>
      <w:r>
        <w:rPr>
          <w:spacing w:val="-4"/>
        </w:rPr>
        <w:t>人合计放弃认购股份共</w:t>
      </w:r>
      <w:r>
        <w:rPr>
          <w:rFonts w:ascii="Times New Roman" w:hAnsi="Times New Roman" w:cs="Times New Roman" w:eastAsia="Times New Roman" w:hint="default"/>
          <w:spacing w:val="-4"/>
        </w:rPr>
        <w:t>356,300</w:t>
      </w:r>
      <w:r>
        <w:rPr>
          <w:spacing w:val="-4"/>
        </w:rPr>
        <w:t>股。由此，首次授予激</w:t>
      </w:r>
      <w:r>
        <w:rPr>
          <w:spacing w:val="-31"/>
        </w:rPr>
        <w:t> </w:t>
      </w:r>
      <w:r>
        <w:rPr>
          <w:spacing w:val="-31"/>
        </w:rPr>
      </w:r>
      <w:r>
        <w:rPr>
          <w:spacing w:val="-2"/>
        </w:rPr>
        <w:t>励对象人数由</w:t>
      </w:r>
      <w:r>
        <w:rPr>
          <w:rFonts w:ascii="Times New Roman" w:hAnsi="Times New Roman" w:cs="Times New Roman" w:eastAsia="Times New Roman" w:hint="default"/>
          <w:spacing w:val="-2"/>
        </w:rPr>
        <w:t>393</w:t>
      </w:r>
      <w:r>
        <w:rPr>
          <w:spacing w:val="-2"/>
        </w:rPr>
        <w:t>人变为</w:t>
      </w:r>
      <w:r>
        <w:rPr>
          <w:rFonts w:ascii="Times New Roman" w:hAnsi="Times New Roman" w:cs="Times New Roman" w:eastAsia="Times New Roman" w:hint="default"/>
          <w:spacing w:val="-2"/>
        </w:rPr>
        <w:t>368</w:t>
      </w:r>
      <w:r>
        <w:rPr>
          <w:spacing w:val="-2"/>
        </w:rPr>
        <w:t>人，首次授予限制性股票数量由</w:t>
      </w:r>
      <w:r>
        <w:rPr>
          <w:rFonts w:ascii="Times New Roman" w:hAnsi="Times New Roman" w:cs="Times New Roman" w:eastAsia="Times New Roman" w:hint="default"/>
          <w:spacing w:val="-2"/>
        </w:rPr>
        <w:t>13,000,000</w:t>
      </w:r>
      <w:r>
        <w:rPr>
          <w:spacing w:val="-2"/>
        </w:rPr>
        <w:t>股调整为</w:t>
      </w:r>
      <w:r>
        <w:rPr>
          <w:rFonts w:ascii="Times New Roman" w:hAnsi="Times New Roman" w:cs="Times New Roman" w:eastAsia="Times New Roman" w:hint="default"/>
          <w:spacing w:val="-2"/>
        </w:rPr>
        <w:t>12,643,700</w:t>
      </w:r>
      <w:r>
        <w:rPr>
          <w:spacing w:val="-2"/>
        </w:rPr>
        <w:t>股。公司于</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35"/>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日在中国结算深圳分公司完成了相关股份登记手续并发布了《关于</w:t>
      </w:r>
      <w:r>
        <w:rPr>
          <w:rFonts w:ascii="Times New Roman" w:hAnsi="Times New Roman" w:cs="Times New Roman" w:eastAsia="Times New Roman" w:hint="default"/>
          <w:spacing w:val="-2"/>
        </w:rPr>
        <w:t>2017</w:t>
      </w:r>
      <w:r>
        <w:rPr>
          <w:spacing w:val="-2"/>
        </w:rPr>
        <w:t>年限制性股票激励计划股</w:t>
      </w:r>
      <w:r>
        <w:rPr>
          <w:spacing w:val="-39"/>
        </w:rPr>
        <w:t> </w:t>
      </w:r>
      <w:r>
        <w:rPr>
          <w:spacing w:val="-39"/>
        </w:rPr>
      </w:r>
      <w:r>
        <w:rPr/>
        <w:t>份首次授予完成的公告》（</w:t>
      </w:r>
      <w:r>
        <w:rPr>
          <w:rFonts w:ascii="Times New Roman" w:hAnsi="Times New Roman" w:cs="Times New Roman" w:eastAsia="Times New Roman" w:hint="default"/>
        </w:rPr>
        <w:t>2017-129</w:t>
      </w:r>
      <w:r>
        <w:rPr/>
        <w:t>），该部分股份的上市日为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w:t>
      </w:r>
    </w:p>
    <w:p>
      <w:pPr>
        <w:pStyle w:val="BodyText"/>
        <w:spacing w:line="391" w:lineRule="auto" w:before="35"/>
        <w:ind w:right="1125" w:firstLine="420"/>
        <w:jc w:val="both"/>
      </w:pPr>
      <w:r>
        <w:rPr>
          <w:spacing w:val="-4"/>
        </w:rPr>
        <w:t>（</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16</w:t>
      </w:r>
      <w:r>
        <w:rPr>
          <w:spacing w:val="-4"/>
        </w:rPr>
        <w:t>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17</w:t>
      </w:r>
      <w:r>
        <w:rPr>
          <w:spacing w:val="-4"/>
        </w:rPr>
        <w:t>日，公司分别召开第三届董事会第七十三次会议及</w:t>
      </w:r>
      <w:r>
        <w:rPr>
          <w:rFonts w:ascii="Times New Roman" w:hAnsi="Times New Roman" w:cs="Times New Roman" w:eastAsia="Times New Roman" w:hint="default"/>
          <w:spacing w:val="-4"/>
        </w:rPr>
        <w:t>2017</w:t>
      </w:r>
      <w:r>
        <w:rPr>
          <w:spacing w:val="-4"/>
        </w:rPr>
        <w:t>年度股东大</w:t>
      </w:r>
      <w:r>
        <w:rPr>
          <w:w w:val="100"/>
        </w:rPr>
        <w:t> </w:t>
      </w:r>
      <w:r>
        <w:rPr>
          <w:spacing w:val="-2"/>
        </w:rPr>
        <w:t>会审议通过了《关于回购注销已不符合激励条件的激励对象已获授但尚未解锁的限制性股票的议案》，对</w:t>
      </w:r>
      <w:r>
        <w:rPr>
          <w:spacing w:val="-42"/>
        </w:rPr>
        <w:t> </w:t>
      </w:r>
      <w:r>
        <w:rPr>
          <w:spacing w:val="-42"/>
        </w:rPr>
      </w:r>
      <w:r>
        <w:rPr>
          <w:spacing w:val="-2"/>
        </w:rPr>
        <w:t>王锋等</w:t>
      </w:r>
      <w:r>
        <w:rPr>
          <w:rFonts w:ascii="Times New Roman" w:hAnsi="Times New Roman" w:cs="Times New Roman" w:eastAsia="Times New Roman" w:hint="default"/>
          <w:spacing w:val="-2"/>
        </w:rPr>
        <w:t>9</w:t>
      </w:r>
      <w:r>
        <w:rPr>
          <w:spacing w:val="-2"/>
        </w:rPr>
        <w:t>人所持激励股份进行回购注销。详见公司于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日在巨潮资讯网上发布的《关于回购注销</w:t>
      </w:r>
      <w:r>
        <w:rPr>
          <w:spacing w:val="-39"/>
        </w:rPr>
        <w:t> </w:t>
      </w:r>
      <w:r>
        <w:rPr>
          <w:spacing w:val="-39"/>
        </w:rPr>
      </w:r>
      <w:r>
        <w:rPr>
          <w:spacing w:val="-3"/>
        </w:rPr>
        <w:t>已不符合激励条件的激励对象已获授但尚未解锁的限制性股票的公告》（</w:t>
      </w:r>
      <w:r>
        <w:rPr>
          <w:rFonts w:ascii="Times New Roman" w:hAnsi="Times New Roman" w:cs="Times New Roman" w:eastAsia="Times New Roman" w:hint="default"/>
          <w:spacing w:val="-3"/>
        </w:rPr>
        <w:t>2018-028</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6"/>
        </w:rPr>
        <w:t> </w:t>
      </w:r>
      <w:r>
        <w:rPr/>
        <w:t>日在中国证券登记结算有限公司深圳分公司办理完成相关股份回购注销手续，并于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日发布了</w:t>
      </w:r>
    </w:p>
    <w:p>
      <w:pPr>
        <w:pStyle w:val="BodyText"/>
        <w:spacing w:line="240" w:lineRule="auto" w:before="30"/>
        <w:ind w:right="1133"/>
        <w:jc w:val="left"/>
      </w:pPr>
      <w:r>
        <w:rPr/>
        <w:t>《关于部分限制性股票回购注销完成的公告》（</w:t>
      </w:r>
      <w:r>
        <w:rPr>
          <w:rFonts w:ascii="Times New Roman" w:hAnsi="Times New Roman" w:cs="Times New Roman" w:eastAsia="Times New Roman" w:hint="default"/>
        </w:rPr>
        <w:t>2018-065</w:t>
      </w:r>
      <w:r>
        <w:rPr/>
        <w:t>）。</w:t>
      </w:r>
    </w:p>
    <w:p>
      <w:pPr>
        <w:pStyle w:val="BodyText"/>
        <w:spacing w:line="386" w:lineRule="auto" w:before="177"/>
        <w:ind w:right="1126" w:firstLine="42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日，公司第四届董事会第五次会议审议通过了《关于实施</w:t>
      </w:r>
      <w:r>
        <w:rPr>
          <w:rFonts w:ascii="Times New Roman" w:hAnsi="Times New Roman" w:cs="Times New Roman" w:eastAsia="Times New Roman" w:hint="default"/>
          <w:spacing w:val="-2"/>
        </w:rPr>
        <w:t>2017</w:t>
      </w:r>
      <w:r>
        <w:rPr>
          <w:spacing w:val="-2"/>
        </w:rPr>
        <w:t>年度利润分配方案后</w:t>
      </w:r>
      <w:r>
        <w:rPr>
          <w:w w:val="100"/>
        </w:rPr>
        <w:t> </w:t>
      </w:r>
      <w:r>
        <w:rPr>
          <w:spacing w:val="-2"/>
        </w:rPr>
        <w:t>调整</w:t>
      </w:r>
      <w:r>
        <w:rPr>
          <w:rFonts w:ascii="Times New Roman" w:hAnsi="Times New Roman" w:cs="Times New Roman" w:eastAsia="Times New Roman" w:hint="default"/>
          <w:spacing w:val="-2"/>
        </w:rPr>
        <w:t>2017</w:t>
      </w:r>
      <w:r>
        <w:rPr>
          <w:spacing w:val="-2"/>
        </w:rPr>
        <w:t>年限制性股票激励计划首次授予的限制性股票回购价格的议案》，鉴于</w:t>
      </w:r>
      <w:r>
        <w:rPr>
          <w:rFonts w:ascii="Times New Roman" w:hAnsi="Times New Roman" w:cs="Times New Roman" w:eastAsia="Times New Roman" w:hint="default"/>
          <w:spacing w:val="-2"/>
        </w:rPr>
        <w:t>2017</w:t>
      </w:r>
      <w:r>
        <w:rPr>
          <w:spacing w:val="-2"/>
        </w:rPr>
        <w:t>年度利润分配方案于</w:t>
      </w:r>
      <w:r>
        <w:rPr>
          <w:spacing w:val="-37"/>
        </w:rPr>
        <w:t> </w:t>
      </w:r>
      <w:r>
        <w:rPr>
          <w:spacing w:val="-37"/>
        </w:rPr>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日实施完毕，分配方案为：每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0.279999</w:t>
      </w:r>
      <w:r>
        <w:rPr>
          <w:spacing w:val="-3"/>
        </w:rPr>
        <w:t>元（含税），根据公司限制性股票激</w:t>
      </w:r>
      <w:r>
        <w:rPr>
          <w:spacing w:val="-29"/>
        </w:rPr>
        <w:t> </w:t>
      </w:r>
      <w:r>
        <w:rPr>
          <w:spacing w:val="-29"/>
        </w:rPr>
      </w:r>
      <w:r>
        <w:rPr/>
        <w:t>励计划的相关规定，将激励计划首次授予的限制性股票回购价格调整为：</w:t>
      </w:r>
      <w:r>
        <w:rPr>
          <w:rFonts w:ascii="Times New Roman" w:hAnsi="Times New Roman" w:cs="Times New Roman" w:eastAsia="Times New Roman" w:hint="default"/>
        </w:rPr>
        <w:t>6.47</w:t>
      </w:r>
      <w:r>
        <w:rPr/>
        <w:t>元</w:t>
      </w:r>
      <w:r>
        <w:rPr>
          <w:rFonts w:ascii="Times New Roman" w:hAnsi="Times New Roman" w:cs="Times New Roman" w:eastAsia="Times New Roman" w:hint="default"/>
        </w:rPr>
        <w:t>/</w:t>
      </w:r>
      <w:r>
        <w:rPr/>
        <w:t>股。</w:t>
      </w:r>
    </w:p>
    <w:p>
      <w:pPr>
        <w:pStyle w:val="BodyText"/>
        <w:spacing w:line="391" w:lineRule="auto" w:before="35"/>
        <w:ind w:right="1125" w:firstLine="420"/>
        <w:jc w:val="both"/>
      </w:pPr>
      <w:r>
        <w:rPr>
          <w:spacing w:val="-4"/>
        </w:rPr>
        <w:t>（</w:t>
      </w: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11</w:t>
      </w:r>
      <w:r>
        <w:rPr>
          <w:spacing w:val="-4"/>
        </w:rPr>
        <w:t>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27</w:t>
      </w:r>
      <w:r>
        <w:rPr>
          <w:spacing w:val="-4"/>
        </w:rPr>
        <w:t>日，公司分别召开第四届董事会第五次会议及公司</w:t>
      </w:r>
      <w:r>
        <w:rPr>
          <w:rFonts w:ascii="Times New Roman" w:hAnsi="Times New Roman" w:cs="Times New Roman" w:eastAsia="Times New Roman" w:hint="default"/>
          <w:spacing w:val="-4"/>
        </w:rPr>
        <w:t>2018</w:t>
      </w:r>
      <w:r>
        <w:rPr>
          <w:spacing w:val="-4"/>
        </w:rPr>
        <w:t>年第四次临</w:t>
      </w:r>
      <w:r>
        <w:rPr>
          <w:w w:val="100"/>
        </w:rPr>
        <w:t> </w:t>
      </w:r>
      <w:r>
        <w:rPr>
          <w:spacing w:val="-2"/>
        </w:rPr>
        <w:t>时股东大会审议通过了《关于回购注销已不符合激励条件的激励对象已获授但尚未解锁的限制性股票的议</w:t>
      </w:r>
      <w:r>
        <w:rPr>
          <w:spacing w:val="-43"/>
        </w:rPr>
        <w:t> </w:t>
      </w:r>
      <w:r>
        <w:rPr>
          <w:spacing w:val="-43"/>
        </w:rPr>
      </w:r>
      <w:r>
        <w:rPr>
          <w:spacing w:val="-7"/>
        </w:rPr>
        <w:t>案》，</w:t>
      </w:r>
      <w:r>
        <w:rPr>
          <w:rFonts w:ascii="Times New Roman" w:hAnsi="Times New Roman" w:cs="Times New Roman" w:eastAsia="Times New Roman" w:hint="default"/>
          <w:spacing w:val="-7"/>
        </w:rPr>
        <w:t>2017</w:t>
      </w:r>
      <w:r>
        <w:rPr>
          <w:spacing w:val="-7"/>
        </w:rPr>
        <w:t>年限制性股票激励计划中激励对象李圣男、何欢、万珊、朱佳、杨旭、杨娇、杨天明、赫经纬、</w:t>
      </w:r>
      <w:r>
        <w:rPr>
          <w:spacing w:val="-8"/>
        </w:rPr>
        <w:t> </w:t>
      </w:r>
      <w:r>
        <w:rPr>
          <w:spacing w:val="-8"/>
        </w:rPr>
      </w:r>
      <w:r>
        <w:rPr>
          <w:spacing w:val="-2"/>
        </w:rPr>
        <w:t>王云圣、张改共</w:t>
      </w:r>
      <w:r>
        <w:rPr>
          <w:rFonts w:ascii="Times New Roman" w:hAnsi="Times New Roman" w:cs="Times New Roman" w:eastAsia="Times New Roman" w:hint="default"/>
          <w:spacing w:val="-2"/>
        </w:rPr>
        <w:t>10</w:t>
      </w:r>
      <w:r>
        <w:rPr>
          <w:spacing w:val="-2"/>
        </w:rPr>
        <w:t>人因离职原因已不符合激励条件，根据公司限制性股票激励计划的相关规定，上述</w:t>
      </w:r>
      <w:r>
        <w:rPr>
          <w:rFonts w:ascii="Times New Roman" w:hAnsi="Times New Roman" w:cs="Times New Roman" w:eastAsia="Times New Roman" w:hint="default"/>
          <w:spacing w:val="-2"/>
        </w:rPr>
        <w:t>10</w:t>
      </w:r>
      <w:r>
        <w:rPr>
          <w:spacing w:val="-2"/>
        </w:rPr>
        <w:t>人</w:t>
      </w:r>
      <w:r>
        <w:rPr>
          <w:spacing w:val="-39"/>
        </w:rPr>
        <w:t> </w:t>
      </w:r>
      <w:r>
        <w:rPr>
          <w:spacing w:val="-1"/>
        </w:rPr>
        <w:t>已获授但尚未解锁的限制性股票共计</w:t>
      </w:r>
      <w:r>
        <w:rPr>
          <w:rFonts w:ascii="Times New Roman" w:hAnsi="Times New Roman" w:cs="Times New Roman" w:eastAsia="Times New Roman" w:hint="default"/>
          <w:spacing w:val="-1"/>
        </w:rPr>
        <w:t>542,500</w:t>
      </w:r>
      <w:r>
        <w:rPr>
          <w:spacing w:val="-1"/>
        </w:rPr>
        <w:t>股由公司全部回购注销。公司于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日在中国结算深</w:t>
      </w:r>
      <w:r>
        <w:rPr>
          <w:spacing w:val="-26"/>
        </w:rPr>
        <w:t> </w:t>
      </w:r>
      <w:r>
        <w:rPr>
          <w:spacing w:val="-26"/>
        </w:rPr>
      </w:r>
      <w:r>
        <w:rPr/>
        <w:t>圳分公司办理完成上述限制性股票的回购注销手续并于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日发布了《关于部分限制性股票回购</w:t>
      </w:r>
      <w:r>
        <w:rPr>
          <w:spacing w:val="-27"/>
        </w:rPr>
        <w:t> </w:t>
      </w:r>
      <w:r>
        <w:rPr>
          <w:spacing w:val="-27"/>
        </w:rPr>
      </w:r>
      <w:r>
        <w:rPr/>
        <w:t>注销完成的公告》（</w:t>
      </w:r>
      <w:r>
        <w:rPr>
          <w:rFonts w:ascii="Times New Roman" w:hAnsi="Times New Roman" w:cs="Times New Roman" w:eastAsia="Times New Roman" w:hint="default"/>
        </w:rPr>
        <w:t>2018-105</w:t>
      </w:r>
      <w:r>
        <w:rPr/>
        <w:t>）。</w:t>
      </w:r>
    </w:p>
    <w:p>
      <w:pPr>
        <w:pStyle w:val="BodyText"/>
        <w:spacing w:line="393" w:lineRule="auto" w:before="30"/>
        <w:ind w:right="1125" w:firstLine="420"/>
        <w:jc w:val="both"/>
      </w:pPr>
      <w:r>
        <w:rPr>
          <w:spacing w:val="-4"/>
        </w:rPr>
        <w:t>（</w:t>
      </w: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12</w:t>
      </w:r>
      <w:r>
        <w:rPr>
          <w:spacing w:val="-4"/>
        </w:rPr>
        <w:t>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30</w:t>
      </w:r>
      <w:r>
        <w:rPr>
          <w:spacing w:val="-4"/>
        </w:rPr>
        <w:t>日，公司分别召开第四届董事会第九次会议及公司</w:t>
      </w:r>
      <w:r>
        <w:rPr>
          <w:rFonts w:ascii="Times New Roman" w:hAnsi="Times New Roman" w:cs="Times New Roman" w:eastAsia="Times New Roman" w:hint="default"/>
          <w:spacing w:val="-4"/>
        </w:rPr>
        <w:t>2018</w:t>
      </w:r>
      <w:r>
        <w:rPr>
          <w:spacing w:val="-4"/>
        </w:rPr>
        <w:t>年第五次</w:t>
      </w:r>
      <w:r>
        <w:rPr>
          <w:w w:val="100"/>
        </w:rPr>
        <w:t> </w:t>
      </w:r>
      <w:r>
        <w:rPr>
          <w:spacing w:val="-2"/>
        </w:rPr>
        <w:t>临时股东大会审议通过了《关于回购注销已不符合激励条件的激励对象已获授但尚未解锁的限制性股票的</w:t>
      </w:r>
      <w:r>
        <w:rPr>
          <w:spacing w:val="-43"/>
        </w:rPr>
        <w:t> </w:t>
      </w:r>
      <w:r>
        <w:rPr>
          <w:spacing w:val="-43"/>
        </w:rPr>
      </w:r>
      <w:r>
        <w:rPr>
          <w:spacing w:val="-4"/>
        </w:rPr>
        <w:t>议案》，</w:t>
      </w:r>
      <w:r>
        <w:rPr>
          <w:rFonts w:ascii="Times New Roman" w:hAnsi="Times New Roman" w:cs="Times New Roman" w:eastAsia="Times New Roman" w:hint="default"/>
          <w:spacing w:val="-4"/>
        </w:rPr>
        <w:t>2017</w:t>
      </w:r>
      <w:r>
        <w:rPr>
          <w:spacing w:val="-4"/>
        </w:rPr>
        <w:t>年限制性股票激励计划中激励对象王茜、白杰、侯婧、孟高杨、刘艳、刘春霞、冯庆共</w:t>
      </w:r>
      <w:r>
        <w:rPr>
          <w:rFonts w:ascii="Times New Roman" w:hAnsi="Times New Roman" w:cs="Times New Roman" w:eastAsia="Times New Roman" w:hint="default"/>
          <w:spacing w:val="-4"/>
        </w:rPr>
        <w:t>7</w:t>
      </w:r>
      <w:r>
        <w:rPr>
          <w:spacing w:val="-4"/>
        </w:rPr>
        <w:t>人因</w:t>
      </w:r>
      <w:r>
        <w:rPr>
          <w:spacing w:val="-44"/>
        </w:rPr>
        <w:t> </w:t>
      </w:r>
      <w:r>
        <w:rPr/>
        <w:t>离职原因已不符合激励条件，根据公司限制性股票激励计划的相关规定，上述</w:t>
      </w:r>
      <w:r>
        <w:rPr>
          <w:rFonts w:ascii="Times New Roman" w:hAnsi="Times New Roman" w:cs="Times New Roman" w:eastAsia="Times New Roman" w:hint="default"/>
        </w:rPr>
        <w:t>7</w:t>
      </w:r>
      <w:r>
        <w:rPr/>
        <w:t>人已获授但尚未解锁的限</w:t>
      </w:r>
    </w:p>
    <w:p>
      <w:pPr>
        <w:spacing w:after="0" w:line="393" w:lineRule="auto"/>
        <w:jc w:val="both"/>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86" w:lineRule="auto" w:before="36"/>
        <w:ind w:right="1133"/>
        <w:jc w:val="left"/>
      </w:pPr>
      <w:r>
        <w:rPr>
          <w:spacing w:val="-3"/>
        </w:rPr>
        <w:t>制性股票共计</w:t>
      </w:r>
      <w:r>
        <w:rPr>
          <w:rFonts w:ascii="Times New Roman" w:hAnsi="Times New Roman" w:cs="Times New Roman" w:eastAsia="Times New Roman" w:hint="default"/>
          <w:spacing w:val="-3"/>
        </w:rPr>
        <w:t>113,500</w:t>
      </w:r>
      <w:r>
        <w:rPr>
          <w:spacing w:val="-3"/>
        </w:rPr>
        <w:t>股将由公司全部回购注销。公司于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16</w:t>
      </w:r>
      <w:r>
        <w:rPr>
          <w:spacing w:val="-3"/>
        </w:rPr>
        <w:t>日在中国结算深圳分公司办理完成上</w:t>
      </w:r>
      <w:r>
        <w:rPr>
          <w:spacing w:val="-31"/>
        </w:rPr>
        <w:t> </w:t>
      </w:r>
      <w:r>
        <w:rPr>
          <w:spacing w:val="-31"/>
        </w:rPr>
      </w:r>
      <w:r>
        <w:rPr>
          <w:spacing w:val="2"/>
        </w:rPr>
        <w:t>述限制性股票的回购注销手续并于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日发布了《关于部分限制性股票回购注销完成的公告》</w:t>
      </w:r>
    </w:p>
    <w:p>
      <w:pPr>
        <w:pStyle w:val="BodyText"/>
        <w:spacing w:line="240" w:lineRule="auto" w:before="35"/>
        <w:ind w:right="1133"/>
        <w:jc w:val="left"/>
      </w:pPr>
      <w:r>
        <w:rPr/>
        <w:t>（</w:t>
      </w:r>
      <w:r>
        <w:rPr>
          <w:rFonts w:ascii="Times New Roman" w:hAnsi="Times New Roman" w:cs="Times New Roman" w:eastAsia="Times New Roman" w:hint="default"/>
        </w:rPr>
        <w:t>2018-147</w:t>
      </w:r>
      <w:r>
        <w:rPr/>
        <w:t>）。</w:t>
      </w:r>
    </w:p>
    <w:p>
      <w:pPr>
        <w:pStyle w:val="BodyText"/>
        <w:spacing w:line="386" w:lineRule="auto" w:before="177"/>
        <w:ind w:right="1126" w:firstLine="420"/>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日，公司召开第四届董事会第十一次会议审议通过了《关于公司向激励对象授予</w:t>
      </w:r>
      <w:r>
        <w:rPr>
          <w:w w:val="100"/>
        </w:rPr>
        <w:t> </w:t>
      </w:r>
      <w:r>
        <w:rPr>
          <w:rFonts w:ascii="Times New Roman" w:hAnsi="Times New Roman" w:cs="Times New Roman" w:eastAsia="Times New Roman" w:hint="default"/>
          <w:spacing w:val="-2"/>
        </w:rPr>
        <w:t>2017</w:t>
      </w:r>
      <w:r>
        <w:rPr>
          <w:spacing w:val="-2"/>
        </w:rPr>
        <w:t>年限制性股票激励计划预留限制性股票的议案》，确定以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日作为预留限制性股票的授予</w:t>
      </w:r>
      <w:r>
        <w:rPr>
          <w:spacing w:val="-33"/>
        </w:rPr>
        <w:t> </w:t>
      </w:r>
      <w:r>
        <w:rPr>
          <w:spacing w:val="-33"/>
        </w:rPr>
      </w:r>
      <w:r>
        <w:rPr/>
        <w:t>日，向符合条件的</w:t>
      </w:r>
      <w:r>
        <w:rPr>
          <w:rFonts w:ascii="Times New Roman" w:hAnsi="Times New Roman" w:cs="Times New Roman" w:eastAsia="Times New Roman" w:hint="default"/>
        </w:rPr>
        <w:t>26</w:t>
      </w:r>
      <w:r>
        <w:rPr/>
        <w:t>名激励对象授予</w:t>
      </w:r>
      <w:r>
        <w:rPr>
          <w:rFonts w:ascii="Times New Roman" w:hAnsi="Times New Roman" w:cs="Times New Roman" w:eastAsia="Times New Roman" w:hint="default"/>
        </w:rPr>
        <w:t>300</w:t>
      </w:r>
      <w:r>
        <w:rPr/>
        <w:t>万股限制性股票。</w:t>
      </w:r>
    </w:p>
    <w:p>
      <w:pPr>
        <w:pStyle w:val="BodyText"/>
        <w:spacing w:line="386" w:lineRule="auto" w:before="35"/>
        <w:ind w:right="1125" w:firstLine="420"/>
        <w:jc w:val="both"/>
      </w:pPr>
      <w:r>
        <w:rPr>
          <w:spacing w:val="-1"/>
        </w:rPr>
        <w:t>（</w:t>
      </w:r>
      <w:r>
        <w:rPr>
          <w:rFonts w:ascii="Times New Roman" w:hAnsi="Times New Roman" w:cs="Times New Roman" w:eastAsia="Times New Roman" w:hint="default"/>
          <w:spacing w:val="-1"/>
        </w:rPr>
        <w:t>9</w:t>
      </w:r>
      <w:r>
        <w:rPr>
          <w:spacing w:val="-1"/>
        </w:rPr>
        <w:t>）在授予日后资金缴纳过程中</w:t>
      </w:r>
      <w:r>
        <w:rPr>
          <w:rFonts w:ascii="Times New Roman" w:hAnsi="Times New Roman" w:cs="Times New Roman" w:eastAsia="Times New Roman" w:hint="default"/>
          <w:spacing w:val="-1"/>
        </w:rPr>
        <w:t>2</w:t>
      </w:r>
      <w:r>
        <w:rPr>
          <w:spacing w:val="-1"/>
        </w:rPr>
        <w:t>名激励对象放弃认购，对应股份数量合计为</w:t>
      </w:r>
      <w:r>
        <w:rPr>
          <w:rFonts w:ascii="Times New Roman" w:hAnsi="Times New Roman" w:cs="Times New Roman" w:eastAsia="Times New Roman" w:hint="default"/>
          <w:spacing w:val="-1"/>
        </w:rPr>
        <w:t>22,000</w:t>
      </w:r>
      <w:r>
        <w:rPr>
          <w:spacing w:val="-1"/>
        </w:rPr>
        <w:t>股。由此，预留</w:t>
      </w:r>
      <w:r>
        <w:rPr>
          <w:w w:val="100"/>
        </w:rPr>
        <w:t> </w:t>
      </w:r>
      <w:r>
        <w:rPr>
          <w:spacing w:val="-2"/>
        </w:rPr>
        <w:t>股份激励对象人数由</w:t>
      </w:r>
      <w:r>
        <w:rPr>
          <w:rFonts w:ascii="Times New Roman" w:hAnsi="Times New Roman" w:cs="Times New Roman" w:eastAsia="Times New Roman" w:hint="default"/>
          <w:spacing w:val="-2"/>
        </w:rPr>
        <w:t>26</w:t>
      </w:r>
      <w:r>
        <w:rPr>
          <w:spacing w:val="-2"/>
        </w:rPr>
        <w:t>人变为</w:t>
      </w:r>
      <w:r>
        <w:rPr>
          <w:rFonts w:ascii="Times New Roman" w:hAnsi="Times New Roman" w:cs="Times New Roman" w:eastAsia="Times New Roman" w:hint="default"/>
          <w:spacing w:val="-2"/>
        </w:rPr>
        <w:t>24</w:t>
      </w:r>
      <w:r>
        <w:rPr>
          <w:spacing w:val="-2"/>
        </w:rPr>
        <w:t>人，预留股份数量由</w:t>
      </w:r>
      <w:r>
        <w:rPr>
          <w:rFonts w:ascii="Times New Roman" w:hAnsi="Times New Roman" w:cs="Times New Roman" w:eastAsia="Times New Roman" w:hint="default"/>
          <w:spacing w:val="-2"/>
        </w:rPr>
        <w:t>3,000,000</w:t>
      </w:r>
      <w:r>
        <w:rPr>
          <w:spacing w:val="-2"/>
        </w:rPr>
        <w:t>股调整为</w:t>
      </w:r>
      <w:r>
        <w:rPr>
          <w:rFonts w:ascii="Times New Roman" w:hAnsi="Times New Roman" w:cs="Times New Roman" w:eastAsia="Times New Roman" w:hint="default"/>
          <w:spacing w:val="-2"/>
        </w:rPr>
        <w:t>2,978,000</w:t>
      </w:r>
      <w:r>
        <w:rPr>
          <w:spacing w:val="-2"/>
        </w:rPr>
        <w:t>股。公司于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rFonts w:ascii="Times New Roman" w:hAnsi="Times New Roman" w:cs="Times New Roman" w:eastAsia="Times New Roman" w:hint="default"/>
          <w:spacing w:val="37"/>
        </w:rPr>
        <w:t> </w:t>
      </w:r>
      <w:r>
        <w:rPr>
          <w:spacing w:val="-2"/>
        </w:rPr>
        <w:t>日在中国结算深圳分公司完成了相关股份登记手续并发布了《关于</w:t>
      </w:r>
      <w:r>
        <w:rPr>
          <w:rFonts w:ascii="Times New Roman" w:hAnsi="Times New Roman" w:cs="Times New Roman" w:eastAsia="Times New Roman" w:hint="default"/>
          <w:spacing w:val="-2"/>
        </w:rPr>
        <w:t>2017</w:t>
      </w:r>
      <w:r>
        <w:rPr>
          <w:spacing w:val="-2"/>
        </w:rPr>
        <w:t>年限制性股票激励计划预留股份授</w:t>
      </w:r>
      <w:r>
        <w:rPr>
          <w:spacing w:val="-39"/>
        </w:rPr>
        <w:t> </w:t>
      </w:r>
      <w:r>
        <w:rPr>
          <w:spacing w:val="-39"/>
        </w:rPr>
      </w:r>
      <w:r>
        <w:rPr/>
        <w:t>予完成的公告》（</w:t>
      </w:r>
      <w:r>
        <w:rPr>
          <w:rFonts w:ascii="Times New Roman" w:hAnsi="Times New Roman" w:cs="Times New Roman" w:eastAsia="Times New Roman" w:hint="default"/>
        </w:rPr>
        <w:t>2018-150</w:t>
      </w:r>
      <w:r>
        <w:rPr/>
        <w:t>），该部分股份的上市日为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w:t>
      </w:r>
    </w:p>
    <w:p>
      <w:pPr>
        <w:pStyle w:val="BodyText"/>
        <w:spacing w:line="386" w:lineRule="auto" w:before="35"/>
        <w:ind w:right="1126" w:firstLine="420"/>
        <w:jc w:val="both"/>
      </w:pPr>
      <w:r>
        <w:rPr>
          <w:spacing w:val="-4"/>
        </w:rPr>
        <w:t>（</w:t>
      </w:r>
      <w:r>
        <w:rPr>
          <w:rFonts w:ascii="Times New Roman" w:hAnsi="Times New Roman" w:cs="Times New Roman" w:eastAsia="Times New Roman" w:hint="default"/>
          <w:spacing w:val="-4"/>
        </w:rPr>
        <w:t>10</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7</w:t>
      </w:r>
      <w:r>
        <w:rPr>
          <w:spacing w:val="-4"/>
        </w:rPr>
        <w:t>日，公司召开第四届董事会第十三次会议审议通过了《关于公司</w:t>
      </w:r>
      <w:r>
        <w:rPr>
          <w:rFonts w:ascii="Times New Roman" w:hAnsi="Times New Roman" w:cs="Times New Roman" w:eastAsia="Times New Roman" w:hint="default"/>
          <w:spacing w:val="-4"/>
        </w:rPr>
        <w:t>2017</w:t>
      </w:r>
      <w:r>
        <w:rPr>
          <w:spacing w:val="-4"/>
        </w:rPr>
        <w:t>年限制性股票</w:t>
      </w:r>
      <w:r>
        <w:rPr>
          <w:w w:val="100"/>
        </w:rPr>
        <w:t> </w:t>
      </w:r>
      <w:r>
        <w:rPr>
          <w:spacing w:val="-2"/>
        </w:rPr>
        <w:t>激励计划首次授予的限制性股票第一个解锁期解锁条件成就的议案》，公司董事会认为</w:t>
      </w:r>
      <w:r>
        <w:rPr>
          <w:rFonts w:ascii="Times New Roman" w:hAnsi="Times New Roman" w:cs="Times New Roman" w:eastAsia="Times New Roman" w:hint="default"/>
          <w:spacing w:val="-2"/>
        </w:rPr>
        <w:t>2017</w:t>
      </w:r>
      <w:r>
        <w:rPr>
          <w:spacing w:val="-2"/>
        </w:rPr>
        <w:t>年激励计划首</w:t>
      </w:r>
      <w:r>
        <w:rPr>
          <w:spacing w:val="-40"/>
        </w:rPr>
        <w:t> </w:t>
      </w:r>
      <w:r>
        <w:rPr>
          <w:spacing w:val="-40"/>
        </w:rPr>
      </w:r>
      <w:r>
        <w:rPr>
          <w:spacing w:val="-2"/>
        </w:rPr>
        <w:t>次授予的限制性股票第一个解锁期解锁条件已成就。根据公司</w:t>
      </w:r>
      <w:r>
        <w:rPr>
          <w:rFonts w:ascii="Times New Roman" w:hAnsi="Times New Roman" w:cs="Times New Roman" w:eastAsia="Times New Roman" w:hint="default"/>
          <w:spacing w:val="-2"/>
        </w:rPr>
        <w:t>2017</w:t>
      </w:r>
      <w:r>
        <w:rPr>
          <w:spacing w:val="-2"/>
        </w:rPr>
        <w:t>年第七次临时股东大会的授权，董事会</w:t>
      </w:r>
      <w:r>
        <w:rPr>
          <w:spacing w:val="-40"/>
        </w:rPr>
        <w:t> </w:t>
      </w:r>
      <w:r>
        <w:rPr>
          <w:spacing w:val="-40"/>
        </w:rPr>
      </w:r>
      <w:r>
        <w:rPr/>
        <w:t>同意按照激励计划的相关规定办理相应股份解锁。本次申请解锁的首次授予的限制性股票激励对象为</w:t>
      </w:r>
      <w:r>
        <w:rPr>
          <w:rFonts w:ascii="Times New Roman" w:hAnsi="Times New Roman" w:cs="Times New Roman" w:eastAsia="Times New Roman" w:hint="default"/>
        </w:rPr>
        <w:t>335</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人，申请解锁的限制性股票数量为</w:t>
      </w:r>
      <w:r>
        <w:rPr>
          <w:rFonts w:ascii="Times New Roman" w:hAnsi="Times New Roman" w:cs="Times New Roman" w:eastAsia="Times New Roman" w:hint="default"/>
        </w:rPr>
        <w:t>4,568,329</w:t>
      </w:r>
      <w:r>
        <w:rPr/>
        <w:t>股，占公司股本总额的</w:t>
      </w:r>
      <w:r>
        <w:rPr>
          <w:rFonts w:ascii="Times New Roman" w:hAnsi="Times New Roman" w:cs="Times New Roman" w:eastAsia="Times New Roman" w:hint="default"/>
        </w:rPr>
        <w:t>0.54%</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日发布了</w:t>
      </w:r>
    </w:p>
    <w:p>
      <w:pPr>
        <w:pStyle w:val="BodyText"/>
        <w:spacing w:line="386" w:lineRule="auto" w:before="35"/>
        <w:ind w:right="1133"/>
        <w:jc w:val="left"/>
      </w:pPr>
      <w:r>
        <w:rPr>
          <w:spacing w:val="-1"/>
        </w:rPr>
        <w:t>《关于</w:t>
      </w:r>
      <w:r>
        <w:rPr>
          <w:rFonts w:ascii="Times New Roman" w:hAnsi="Times New Roman" w:cs="Times New Roman" w:eastAsia="Times New Roman" w:hint="default"/>
          <w:spacing w:val="-1"/>
        </w:rPr>
        <w:t>2017</w:t>
      </w:r>
      <w:r>
        <w:rPr>
          <w:spacing w:val="-1"/>
        </w:rPr>
        <w:t>年限制性股票激励计划首次授予的第一期限制性股票上市流通的提示性公告》（</w:t>
      </w:r>
      <w:r>
        <w:rPr>
          <w:rFonts w:ascii="Times New Roman" w:hAnsi="Times New Roman" w:cs="Times New Roman" w:eastAsia="Times New Roman" w:hint="default"/>
          <w:spacing w:val="-1"/>
        </w:rPr>
        <w:t>2018-159</w:t>
      </w:r>
      <w:r>
        <w:rPr>
          <w:spacing w:val="-1"/>
        </w:rPr>
        <w:t>），</w:t>
      </w:r>
      <w:r>
        <w:rPr>
          <w:spacing w:val="-48"/>
        </w:rPr>
        <w:t> </w:t>
      </w:r>
      <w:r>
        <w:rPr/>
        <w:t>本次解除限售股份上市流通日期为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w:t>
      </w:r>
    </w:p>
    <w:p>
      <w:pPr>
        <w:pStyle w:val="BodyText"/>
        <w:spacing w:line="386" w:lineRule="auto" w:before="35"/>
        <w:ind w:right="1126" w:firstLine="420"/>
        <w:jc w:val="both"/>
      </w:pPr>
      <w:r>
        <w:rPr>
          <w:spacing w:val="-4"/>
        </w:rPr>
        <w:t>（</w:t>
      </w:r>
      <w:r>
        <w:rPr>
          <w:rFonts w:ascii="Times New Roman" w:hAnsi="Times New Roman" w:cs="Times New Roman" w:eastAsia="Times New Roman" w:hint="default"/>
          <w:spacing w:val="-4"/>
        </w:rPr>
        <w:t>11</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22</w:t>
      </w:r>
      <w:r>
        <w:rPr>
          <w:spacing w:val="-4"/>
        </w:rPr>
        <w:t>日，公司召开第四届董事会第十八次会议审议通过了《关于回购注销部分已获授但</w:t>
      </w:r>
      <w:r>
        <w:rPr>
          <w:w w:val="100"/>
        </w:rPr>
        <w:t> </w:t>
      </w:r>
      <w:r>
        <w:rPr>
          <w:spacing w:val="-5"/>
        </w:rPr>
        <w:t>尚未解锁的限制性股票的议案》，根据公司</w:t>
      </w:r>
      <w:r>
        <w:rPr>
          <w:rFonts w:ascii="Times New Roman" w:hAnsi="Times New Roman" w:cs="Times New Roman" w:eastAsia="Times New Roman" w:hint="default"/>
          <w:spacing w:val="-5"/>
        </w:rPr>
        <w:t>2017</w:t>
      </w:r>
      <w:r>
        <w:rPr>
          <w:spacing w:val="-5"/>
        </w:rPr>
        <w:t>年限制性股票激励计划的规定，由于公司</w:t>
      </w:r>
      <w:r>
        <w:rPr>
          <w:rFonts w:ascii="Times New Roman" w:hAnsi="Times New Roman" w:cs="Times New Roman" w:eastAsia="Times New Roman" w:hint="default"/>
          <w:spacing w:val="-5"/>
        </w:rPr>
        <w:t>2018 </w:t>
      </w:r>
      <w:r>
        <w:rPr/>
        <w:t>年度经营业</w:t>
      </w:r>
      <w:r>
        <w:rPr>
          <w:spacing w:val="-57"/>
        </w:rPr>
        <w:t> </w:t>
      </w:r>
      <w:r>
        <w:rPr>
          <w:spacing w:val="-57"/>
        </w:rPr>
      </w:r>
      <w:r>
        <w:rPr>
          <w:spacing w:val="-2"/>
        </w:rPr>
        <w:t>绩未达到</w:t>
      </w:r>
      <w:r>
        <w:rPr>
          <w:rFonts w:ascii="Times New Roman" w:hAnsi="Times New Roman" w:cs="Times New Roman" w:eastAsia="Times New Roman" w:hint="default"/>
          <w:spacing w:val="-2"/>
        </w:rPr>
        <w:t>2017</w:t>
      </w:r>
      <w:r>
        <w:rPr>
          <w:spacing w:val="-2"/>
        </w:rPr>
        <w:t>年限制性股票激励计划设定的业绩考核条件，拟对相应期间的待解锁股份进行回购注销，同</w:t>
      </w:r>
      <w:r>
        <w:rPr>
          <w:spacing w:val="-42"/>
        </w:rPr>
        <w:t> </w:t>
      </w:r>
      <w:r>
        <w:rPr>
          <w:spacing w:val="-42"/>
        </w:rPr>
      </w:r>
      <w:r>
        <w:rPr>
          <w:spacing w:val="-2"/>
        </w:rPr>
        <w:t>时因</w:t>
      </w:r>
      <w:r>
        <w:rPr>
          <w:rFonts w:ascii="Times New Roman" w:hAnsi="Times New Roman" w:cs="Times New Roman" w:eastAsia="Times New Roman" w:hint="default"/>
          <w:spacing w:val="-2"/>
        </w:rPr>
        <w:t>17</w:t>
      </w:r>
      <w:r>
        <w:rPr>
          <w:spacing w:val="-2"/>
        </w:rPr>
        <w:t>名激励对象离职已不符合激励条件，决议回购注销</w:t>
      </w:r>
      <w:r>
        <w:rPr>
          <w:rFonts w:ascii="Times New Roman" w:hAnsi="Times New Roman" w:cs="Times New Roman" w:eastAsia="Times New Roman" w:hint="default"/>
          <w:spacing w:val="-2"/>
        </w:rPr>
        <w:t>17</w:t>
      </w:r>
      <w:r>
        <w:rPr>
          <w:spacing w:val="-2"/>
        </w:rPr>
        <w:t>名离职激励对象所持全部限制性股票。本次回</w:t>
      </w:r>
      <w:r>
        <w:rPr>
          <w:spacing w:val="-40"/>
        </w:rPr>
        <w:t> </w:t>
      </w:r>
      <w:r>
        <w:rPr>
          <w:spacing w:val="-40"/>
        </w:rPr>
      </w:r>
      <w:r>
        <w:rPr/>
        <w:t>购注销的激励股份合计</w:t>
      </w:r>
      <w:r>
        <w:rPr>
          <w:rFonts w:ascii="Times New Roman" w:hAnsi="Times New Roman" w:cs="Times New Roman" w:eastAsia="Times New Roman" w:hint="default"/>
        </w:rPr>
        <w:t>6,302,689</w:t>
      </w:r>
      <w:r>
        <w:rPr/>
        <w:t>股，占公司回购注销前公司股本总额的</w:t>
      </w:r>
      <w:r>
        <w:rPr>
          <w:rFonts w:ascii="Times New Roman" w:hAnsi="Times New Roman" w:cs="Times New Roman" w:eastAsia="Times New Roman" w:hint="default"/>
        </w:rPr>
        <w:t>0.7118%</w:t>
      </w:r>
      <w:r>
        <w:rPr/>
        <w:t>，回购价格同授予价格扣</w:t>
      </w:r>
      <w:r>
        <w:rPr>
          <w:spacing w:val="-44"/>
        </w:rPr>
        <w:t> </w:t>
      </w:r>
      <w:r>
        <w:rPr>
          <w:spacing w:val="-44"/>
        </w:rPr>
      </w:r>
      <w:r>
        <w:rPr>
          <w:spacing w:val="-1"/>
        </w:rPr>
        <w:t>除激励股份已经取得的现金分红（如有），公司应支付股份回购款</w:t>
      </w:r>
      <w:r>
        <w:rPr>
          <w:rFonts w:ascii="Times New Roman" w:hAnsi="Times New Roman" w:cs="Times New Roman" w:eastAsia="Times New Roman" w:hint="default"/>
          <w:spacing w:val="-1"/>
        </w:rPr>
        <w:t>38,395,997.83</w:t>
      </w:r>
      <w:r>
        <w:rPr>
          <w:spacing w:val="-1"/>
        </w:rPr>
        <w:t>元。待上述限制性股票回</w:t>
      </w:r>
      <w:r>
        <w:rPr>
          <w:spacing w:val="-24"/>
        </w:rPr>
        <w:t> </w:t>
      </w:r>
      <w:r>
        <w:rPr>
          <w:spacing w:val="-24"/>
        </w:rPr>
      </w:r>
      <w:r>
        <w:rPr>
          <w:spacing w:val="-2"/>
        </w:rPr>
        <w:t>购注销登记完成后，公司股本总额将相应减少</w:t>
      </w:r>
      <w:r>
        <w:rPr>
          <w:rFonts w:ascii="Times New Roman" w:hAnsi="Times New Roman" w:cs="Times New Roman" w:eastAsia="Times New Roman" w:hint="default"/>
          <w:spacing w:val="-2"/>
        </w:rPr>
        <w:t>6,302,689</w:t>
      </w:r>
      <w:r>
        <w:rPr>
          <w:spacing w:val="-2"/>
        </w:rPr>
        <w:t>股。本事项尚须提交公司股东大会以特别决议议案</w:t>
      </w:r>
      <w:r>
        <w:rPr>
          <w:spacing w:val="-36"/>
        </w:rPr>
        <w:t> </w:t>
      </w:r>
      <w:r>
        <w:rPr>
          <w:spacing w:val="-36"/>
        </w:rPr>
      </w:r>
      <w:r>
        <w:rPr/>
        <w:t>审议。</w:t>
      </w:r>
    </w:p>
    <w:p>
      <w:pPr>
        <w:pStyle w:val="Heading5"/>
        <w:spacing w:line="240" w:lineRule="auto" w:before="65"/>
        <w:ind w:left="573" w:right="1133"/>
        <w:jc w:val="left"/>
        <w:rPr>
          <w:b w:val="0"/>
          <w:bCs w:val="0"/>
        </w:rPr>
      </w:pPr>
      <w:r>
        <w:rPr>
          <w:rFonts w:ascii="Times New Roman" w:hAnsi="Times New Roman" w:cs="Times New Roman" w:eastAsia="Times New Roman" w:hint="default"/>
        </w:rPr>
        <w:t>2</w:t>
      </w:r>
      <w:r>
        <w:rPr/>
        <w:t>、众信旅游第一期员工持股计划</w:t>
      </w:r>
      <w:r>
        <w:rPr>
          <w:b w:val="0"/>
          <w:bCs w:val="0"/>
        </w:rPr>
      </w:r>
    </w:p>
    <w:p>
      <w:pPr>
        <w:pStyle w:val="BodyText"/>
        <w:spacing w:line="386" w:lineRule="auto" w:before="177"/>
        <w:ind w:right="1126" w:firstLine="420"/>
        <w:jc w:val="both"/>
      </w:pPr>
      <w:r>
        <w:rPr>
          <w:spacing w:val="-3"/>
        </w:rPr>
        <w:t>众信旅游第一期员工持股计划（即：</w:t>
      </w:r>
      <w:r>
        <w:rPr>
          <w:rFonts w:ascii="Times New Roman" w:hAnsi="Times New Roman" w:cs="Times New Roman" w:eastAsia="Times New Roman" w:hint="default"/>
          <w:spacing w:val="-3"/>
        </w:rPr>
        <w:t>“</w:t>
      </w:r>
      <w:r>
        <w:rPr>
          <w:spacing w:val="-3"/>
        </w:rPr>
        <w:t>兴业信托</w:t>
      </w:r>
      <w:r>
        <w:rPr>
          <w:rFonts w:ascii="Times New Roman" w:hAnsi="Times New Roman" w:cs="Times New Roman" w:eastAsia="Times New Roman" w:hint="default"/>
          <w:spacing w:val="-3"/>
        </w:rPr>
        <w:t>-</w:t>
      </w:r>
      <w:r>
        <w:rPr>
          <w:spacing w:val="-3"/>
        </w:rPr>
        <w:t>众信旅游</w:t>
      </w:r>
      <w:r>
        <w:rPr>
          <w:rFonts w:ascii="Times New Roman" w:hAnsi="Times New Roman" w:cs="Times New Roman" w:eastAsia="Times New Roman" w:hint="default"/>
          <w:spacing w:val="-3"/>
        </w:rPr>
        <w:t>1</w:t>
      </w:r>
      <w:r>
        <w:rPr>
          <w:spacing w:val="-3"/>
        </w:rPr>
        <w:t>号员工持股集合资金信托计划</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rFonts w:ascii="Times New Roman" w:hAnsi="Times New Roman" w:cs="Times New Roman" w:eastAsia="Times New Roman" w:hint="default"/>
          <w:w w:val="100"/>
        </w:rPr>
        <w:t> </w:t>
      </w:r>
      <w:r>
        <w:rPr>
          <w:spacing w:val="-4"/>
        </w:rPr>
        <w:t>月</w:t>
      </w:r>
      <w:r>
        <w:rPr>
          <w:rFonts w:ascii="Times New Roman" w:hAnsi="Times New Roman" w:cs="Times New Roman" w:eastAsia="Times New Roman" w:hint="default"/>
          <w:spacing w:val="-4"/>
        </w:rPr>
        <w:t>6</w:t>
      </w:r>
      <w:r>
        <w:rPr>
          <w:spacing w:val="-4"/>
        </w:rPr>
        <w:t>日建仓完毕，所购买的公司股票锁定期为</w:t>
      </w:r>
      <w:r>
        <w:rPr>
          <w:rFonts w:ascii="Times New Roman" w:hAnsi="Times New Roman" w:cs="Times New Roman" w:eastAsia="Times New Roman" w:hint="default"/>
          <w:spacing w:val="-4"/>
        </w:rPr>
        <w:t>12</w:t>
      </w:r>
      <w:r>
        <w:rPr>
          <w:spacing w:val="-4"/>
        </w:rPr>
        <w:t>个月。详见公司于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8</w:t>
      </w:r>
      <w:r>
        <w:rPr>
          <w:spacing w:val="-4"/>
        </w:rPr>
        <w:t>日发布的《关于公司第一期员</w:t>
      </w:r>
      <w:r>
        <w:rPr>
          <w:spacing w:val="-36"/>
        </w:rPr>
        <w:t> </w:t>
      </w:r>
      <w:r>
        <w:rPr>
          <w:spacing w:val="-36"/>
        </w:rPr>
      </w:r>
      <w:r>
        <w:rPr>
          <w:spacing w:val="-4"/>
        </w:rPr>
        <w:t>工持股计划购买完毕的公告》（</w:t>
      </w:r>
      <w:r>
        <w:rPr>
          <w:rFonts w:ascii="Times New Roman" w:hAnsi="Times New Roman" w:cs="Times New Roman" w:eastAsia="Times New Roman" w:hint="default"/>
          <w:spacing w:val="-4"/>
        </w:rPr>
        <w:t>2017-016</w:t>
      </w:r>
      <w:r>
        <w:rPr>
          <w:spacing w:val="-4"/>
        </w:rPr>
        <w:t>）。截至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w:t>
      </w:r>
      <w:r>
        <w:rPr>
          <w:spacing w:val="-4"/>
        </w:rPr>
        <w:t>日，</w:t>
      </w:r>
      <w:r>
        <w:rPr>
          <w:rFonts w:ascii="Times New Roman" w:hAnsi="Times New Roman" w:cs="Times New Roman" w:eastAsia="Times New Roman" w:hint="default"/>
          <w:spacing w:val="-4"/>
        </w:rPr>
        <w:t>“</w:t>
      </w:r>
      <w:r>
        <w:rPr>
          <w:spacing w:val="-4"/>
        </w:rPr>
        <w:t>兴业信托</w:t>
      </w:r>
      <w:r>
        <w:rPr>
          <w:rFonts w:ascii="Times New Roman" w:hAnsi="Times New Roman" w:cs="Times New Roman" w:eastAsia="Times New Roman" w:hint="default"/>
          <w:spacing w:val="-4"/>
        </w:rPr>
        <w:t>-</w:t>
      </w:r>
      <w:r>
        <w:rPr>
          <w:spacing w:val="-4"/>
        </w:rPr>
        <w:t>众信旅游</w:t>
      </w:r>
      <w:r>
        <w:rPr>
          <w:rFonts w:ascii="Times New Roman" w:hAnsi="Times New Roman" w:cs="Times New Roman" w:eastAsia="Times New Roman" w:hint="default"/>
          <w:spacing w:val="-4"/>
        </w:rPr>
        <w:t>1</w:t>
      </w:r>
      <w:r>
        <w:rPr>
          <w:spacing w:val="-4"/>
        </w:rPr>
        <w:t>号员工持股集合资</w:t>
      </w:r>
      <w:r>
        <w:rPr>
          <w:spacing w:val="-48"/>
        </w:rPr>
        <w:t> </w:t>
      </w:r>
      <w:r>
        <w:rPr>
          <w:spacing w:val="-48"/>
        </w:rPr>
      </w:r>
      <w:r>
        <w:rPr>
          <w:spacing w:val="-4"/>
        </w:rPr>
        <w:t>金信托计划</w:t>
      </w:r>
      <w:r>
        <w:rPr>
          <w:rFonts w:ascii="Times New Roman" w:hAnsi="Times New Roman" w:cs="Times New Roman" w:eastAsia="Times New Roman" w:hint="default"/>
          <w:spacing w:val="-4"/>
        </w:rPr>
        <w:t>”</w:t>
      </w:r>
      <w:r>
        <w:rPr>
          <w:spacing w:val="-4"/>
        </w:rPr>
        <w:t>所持有的本公司股票</w:t>
      </w:r>
      <w:r>
        <w:rPr>
          <w:rFonts w:ascii="Times New Roman" w:hAnsi="Times New Roman" w:cs="Times New Roman" w:eastAsia="Times New Roman" w:hint="default"/>
          <w:spacing w:val="-4"/>
        </w:rPr>
        <w:t>6,499,229</w:t>
      </w:r>
      <w:r>
        <w:rPr>
          <w:spacing w:val="-4"/>
        </w:rPr>
        <w:t>股已全部出售，根据《众信旅游集团股份有限公司第一期员工持</w:t>
      </w:r>
    </w:p>
    <w:p>
      <w:pPr>
        <w:spacing w:after="0" w:line="386" w:lineRule="auto"/>
        <w:jc w:val="both"/>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86" w:lineRule="auto" w:before="36"/>
        <w:ind w:right="1128"/>
        <w:jc w:val="left"/>
      </w:pPr>
      <w:r>
        <w:rPr>
          <w:spacing w:val="-4"/>
        </w:rPr>
        <w:t>股计划》之规定，众信旅游第一期员工持股计划已实施完毕并终止，公司于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w:t>
      </w:r>
      <w:r>
        <w:rPr>
          <w:spacing w:val="-4"/>
        </w:rPr>
        <w:t>日发布了《关于公</w:t>
      </w:r>
      <w:r>
        <w:rPr>
          <w:spacing w:val="-43"/>
        </w:rPr>
        <w:t> </w:t>
      </w:r>
      <w:r>
        <w:rPr>
          <w:spacing w:val="-43"/>
        </w:rPr>
      </w:r>
      <w:r>
        <w:rPr/>
        <w:t>司第一期员工持股计划实施完毕的公告》（</w:t>
      </w:r>
      <w:r>
        <w:rPr>
          <w:rFonts w:ascii="Times New Roman" w:hAnsi="Times New Roman" w:cs="Times New Roman" w:eastAsia="Times New Roman" w:hint="default"/>
        </w:rPr>
        <w:t>2018-153</w:t>
      </w:r>
      <w:r>
        <w:rPr/>
        <w:t>）。</w:t>
      </w:r>
    </w:p>
    <w:p>
      <w:pPr>
        <w:spacing w:line="240" w:lineRule="auto" w:before="11"/>
        <w:rPr>
          <w:rFonts w:ascii="宋体" w:hAnsi="宋体" w:cs="宋体" w:eastAsia="宋体" w:hint="default"/>
          <w:sz w:val="17"/>
          <w:szCs w:val="17"/>
        </w:rPr>
      </w:pPr>
    </w:p>
    <w:p>
      <w:pPr>
        <w:pStyle w:val="Heading2"/>
        <w:spacing w:line="240" w:lineRule="auto"/>
        <w:ind w:right="1133"/>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854"/>
        <w:gridCol w:w="751"/>
        <w:gridCol w:w="725"/>
        <w:gridCol w:w="727"/>
        <w:gridCol w:w="730"/>
        <w:gridCol w:w="800"/>
        <w:gridCol w:w="787"/>
        <w:gridCol w:w="588"/>
        <w:gridCol w:w="855"/>
        <w:gridCol w:w="922"/>
        <w:gridCol w:w="920"/>
        <w:gridCol w:w="910"/>
      </w:tblGrid>
      <w:tr>
        <w:trPr>
          <w:trHeight w:val="1337"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1" w:right="8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3"/>
              <w:jc w:val="center"/>
              <w:rPr>
                <w:rFonts w:ascii="宋体" w:hAnsi="宋体" w:cs="宋体" w:eastAsia="宋体" w:hint="default"/>
                <w:sz w:val="18"/>
                <w:szCs w:val="18"/>
              </w:rPr>
            </w:pPr>
            <w:r>
              <w:rPr>
                <w:rFonts w:ascii="宋体" w:hAnsi="宋体" w:cs="宋体" w:eastAsia="宋体" w:hint="default"/>
                <w:sz w:val="18"/>
                <w:szCs w:val="18"/>
              </w:rPr>
              <w:t>转让资产 的账面价 值（万 元）</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4"/>
              <w:jc w:val="center"/>
              <w:rPr>
                <w:rFonts w:ascii="宋体" w:hAnsi="宋体" w:cs="宋体" w:eastAsia="宋体" w:hint="default"/>
                <w:sz w:val="18"/>
                <w:szCs w:val="18"/>
              </w:rPr>
            </w:pPr>
            <w:r>
              <w:rPr>
                <w:rFonts w:ascii="宋体" w:hAnsi="宋体" w:cs="宋体" w:eastAsia="宋体" w:hint="default"/>
                <w:sz w:val="18"/>
                <w:szCs w:val="18"/>
              </w:rPr>
              <w:t>转让资产 的评估价 值（万 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6" w:lineRule="auto" w:before="19"/>
              <w:ind w:left="110"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郭洪斌、 张一满</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郭洪斌 系公司 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 东并系 公司副 董事 长、张 一满系 公司副 总经理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3" w:right="149"/>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6" w:right="149"/>
              <w:jc w:val="both"/>
              <w:rPr>
                <w:rFonts w:ascii="宋体" w:hAnsi="宋体" w:cs="宋体" w:eastAsia="宋体" w:hint="default"/>
                <w:sz w:val="18"/>
                <w:szCs w:val="18"/>
              </w:rPr>
            </w:pPr>
            <w:r>
              <w:rPr>
                <w:rFonts w:ascii="宋体" w:hAnsi="宋体" w:cs="宋体" w:eastAsia="宋体" w:hint="default"/>
                <w:sz w:val="18"/>
                <w:szCs w:val="18"/>
              </w:rPr>
              <w:t>向郭洪 斌等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人发股 购买竹 园国旅 </w:t>
            </w:r>
            <w:r>
              <w:rPr>
                <w:rFonts w:ascii="Times New Roman" w:hAnsi="Times New Roman" w:cs="Times New Roman" w:eastAsia="Times New Roman" w:hint="default"/>
                <w:sz w:val="18"/>
                <w:szCs w:val="18"/>
              </w:rPr>
              <w:t>30%</w:t>
            </w:r>
            <w:r>
              <w:rPr>
                <w:rFonts w:ascii="宋体" w:hAnsi="宋体" w:cs="宋体" w:eastAsia="宋体" w:hint="default"/>
                <w:sz w:val="18"/>
                <w:szCs w:val="18"/>
              </w:rPr>
              <w:t>的</w:t>
            </w:r>
          </w:p>
          <w:p>
            <w:pPr>
              <w:pStyle w:val="TableParagraph"/>
              <w:spacing w:line="240" w:lineRule="auto" w:before="1"/>
              <w:ind w:left="26"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155"/>
              <w:jc w:val="both"/>
              <w:rPr>
                <w:rFonts w:ascii="宋体" w:hAnsi="宋体" w:cs="宋体" w:eastAsia="宋体" w:hint="default"/>
                <w:sz w:val="18"/>
                <w:szCs w:val="18"/>
              </w:rPr>
            </w:pPr>
            <w:r>
              <w:rPr>
                <w:rFonts w:ascii="宋体" w:hAnsi="宋体" w:cs="宋体" w:eastAsia="宋体" w:hint="default"/>
                <w:sz w:val="18"/>
                <w:szCs w:val="18"/>
              </w:rPr>
              <w:t>以收益 法评估 值为基 础，协 商</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14,475.94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35,832.58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35,820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55"/>
              <w:jc w:val="left"/>
              <w:rPr>
                <w:rFonts w:ascii="宋体" w:hAnsi="宋体" w:cs="宋体" w:eastAsia="宋体" w:hint="default"/>
                <w:sz w:val="18"/>
                <w:szCs w:val="18"/>
              </w:rPr>
            </w:pPr>
            <w:r>
              <w:rPr>
                <w:rFonts w:ascii="宋体" w:hAnsi="宋体" w:cs="宋体" w:eastAsia="宋体" w:hint="default"/>
                <w:sz w:val="18"/>
                <w:szCs w:val="18"/>
              </w:rPr>
              <w:t>《众信旅 游集团股 份有限公 司发行股 份购买资 产暨关联 交易报告 书（草 </w:t>
            </w:r>
            <w:r>
              <w:rPr>
                <w:rFonts w:ascii="宋体" w:hAnsi="宋体" w:cs="宋体" w:eastAsia="宋体" w:hint="default"/>
                <w:spacing w:val="-31"/>
                <w:sz w:val="18"/>
                <w:szCs w:val="18"/>
              </w:rPr>
              <w:t>案）》</w:t>
            </w:r>
          </w:p>
        </w:tc>
      </w:tr>
      <w:tr>
        <w:trPr>
          <w:trHeight w:val="1337" w:hRule="exact"/>
        </w:trPr>
        <w:tc>
          <w:tcPr>
            <w:tcW w:w="30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42"/>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以收益法评估值为基础，经双方协商。截至评估基准日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日，竹园 国旅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股权的评估价值为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146,241.93 </w:t>
            </w:r>
            <w:r>
              <w:rPr>
                <w:rFonts w:ascii="宋体" w:hAnsi="宋体" w:cs="宋体" w:eastAsia="宋体" w:hint="default"/>
                <w:sz w:val="18"/>
                <w:szCs w:val="18"/>
              </w:rPr>
              <w:t>万元，扣除竹园国旅评估基准日后分红 </w:t>
            </w:r>
            <w:r>
              <w:rPr>
                <w:rFonts w:ascii="Times New Roman" w:hAnsi="Times New Roman" w:cs="Times New Roman" w:eastAsia="Times New Roman" w:hint="default"/>
                <w:sz w:val="18"/>
                <w:szCs w:val="18"/>
              </w:rPr>
              <w:t>26,800 </w:t>
            </w:r>
            <w:r>
              <w:rPr>
                <w:rFonts w:ascii="宋体" w:hAnsi="宋体" w:cs="宋体" w:eastAsia="宋体" w:hint="default"/>
                <w:sz w:val="18"/>
                <w:szCs w:val="18"/>
              </w:rPr>
              <w:t>万元，经交易各方协商，标的股权最终交易价格确定为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35,820 </w:t>
            </w:r>
            <w:r>
              <w:rPr>
                <w:rFonts w:ascii="宋体" w:hAnsi="宋体" w:cs="宋体" w:eastAsia="宋体" w:hint="default"/>
                <w:sz w:val="18"/>
                <w:szCs w:val="18"/>
              </w:rPr>
              <w:t>万元。上表 填列的评估值为（竹园国旅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股权的评估值</w:t>
            </w:r>
            <w:r>
              <w:rPr>
                <w:rFonts w:ascii="Times New Roman" w:hAnsi="Times New Roman" w:cs="Times New Roman" w:eastAsia="Times New Roman" w:hint="default"/>
                <w:sz w:val="18"/>
                <w:szCs w:val="18"/>
              </w:rPr>
              <w:t>-</w:t>
            </w:r>
            <w:r>
              <w:rPr>
                <w:rFonts w:ascii="宋体" w:hAnsi="宋体" w:cs="宋体" w:eastAsia="宋体" w:hint="default"/>
                <w:sz w:val="18"/>
                <w:szCs w:val="18"/>
              </w:rPr>
              <w:t>分红金额）ⅹ</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1340" w:hRule="exact"/>
        </w:trPr>
        <w:tc>
          <w:tcPr>
            <w:tcW w:w="30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42"/>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本次交易将显著提升上市公司的经营规模，交易完成后，上市公司总体盈利能力 将显著提高，归属于母公司股东的净利润将明显增加。备考后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宋体" w:hAnsi="宋体" w:cs="宋体" w:eastAsia="宋体" w:hint="default"/>
                <w:spacing w:val="-43"/>
                <w:sz w:val="18"/>
                <w:szCs w:val="18"/>
              </w:rPr>
              <w:t> </w:t>
            </w:r>
            <w:r>
              <w:rPr>
                <w:rFonts w:ascii="宋体" w:hAnsi="宋体" w:cs="宋体" w:eastAsia="宋体" w:hint="default"/>
                <w:sz w:val="18"/>
                <w:szCs w:val="18"/>
              </w:rPr>
              <w:t>每股收</w:t>
            </w:r>
            <w:r>
              <w:rPr>
                <w:rFonts w:ascii="宋体" w:hAnsi="宋体" w:cs="宋体" w:eastAsia="宋体" w:hint="default"/>
                <w:sz w:val="18"/>
                <w:szCs w:val="18"/>
              </w:rPr>
              <w:t> 益为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元，亦有所提高，不存在因并购重组交易而导致即期每股收益被摊薄的 情况。</w:t>
            </w:r>
          </w:p>
        </w:tc>
      </w:tr>
      <w:tr>
        <w:trPr>
          <w:trHeight w:val="715" w:hRule="exact"/>
        </w:trPr>
        <w:tc>
          <w:tcPr>
            <w:tcW w:w="30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 内的业绩实现情况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075"/>
        <w:gridCol w:w="1073"/>
        <w:gridCol w:w="1078"/>
        <w:gridCol w:w="1224"/>
        <w:gridCol w:w="1080"/>
        <w:gridCol w:w="1349"/>
        <w:gridCol w:w="1346"/>
        <w:gridCol w:w="1342"/>
      </w:tblGrid>
      <w:tr>
        <w:trPr>
          <w:trHeight w:val="713"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4"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4"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339"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3"/>
              <w:jc w:val="both"/>
              <w:rPr>
                <w:rFonts w:ascii="宋体" w:hAnsi="宋体" w:cs="宋体" w:eastAsia="宋体" w:hint="default"/>
                <w:sz w:val="18"/>
                <w:szCs w:val="18"/>
              </w:rPr>
            </w:pPr>
            <w:r>
              <w:rPr>
                <w:rFonts w:ascii="宋体" w:hAnsi="宋体" w:cs="宋体" w:eastAsia="宋体" w:hint="default"/>
                <w:sz w:val="18"/>
                <w:szCs w:val="18"/>
              </w:rPr>
              <w:t>北京创新工 场创业投资 中心（有限 合伙）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项目投资；投 资管理；资产 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249034.0750</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709"/>
        <w:gridCol w:w="926"/>
        <w:gridCol w:w="925"/>
        <w:gridCol w:w="1296"/>
        <w:gridCol w:w="1063"/>
        <w:gridCol w:w="1035"/>
        <w:gridCol w:w="1048"/>
        <w:gridCol w:w="794"/>
        <w:gridCol w:w="780"/>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09"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竹园国旅（注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上海众信（注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26" w:right="0"/>
              <w:jc w:val="left"/>
              <w:rPr>
                <w:rFonts w:ascii="Times New Roman" w:hAnsi="Times New Roman" w:cs="Times New Roman" w:eastAsia="Times New Roman" w:hint="default"/>
                <w:sz w:val="18"/>
                <w:szCs w:val="18"/>
              </w:rPr>
            </w:pPr>
            <w:r>
              <w:rPr>
                <w:rFonts w:ascii="Times New Roman"/>
                <w:sz w:val="18"/>
              </w:rPr>
              <w:t>583.1</w:t>
            </w:r>
          </w:p>
          <w:p>
            <w:pPr>
              <w:pStyle w:val="TableParagraph"/>
              <w:spacing w:line="240" w:lineRule="auto" w:before="101"/>
              <w:ind w:left="35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上海众信（注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16" w:right="0"/>
              <w:jc w:val="center"/>
              <w:rPr>
                <w:rFonts w:ascii="Times New Roman" w:hAnsi="Times New Roman" w:cs="Times New Roman" w:eastAsia="Times New Roman" w:hint="default"/>
                <w:sz w:val="18"/>
                <w:szCs w:val="18"/>
              </w:rPr>
            </w:pPr>
            <w:r>
              <w:rPr>
                <w:rFonts w:ascii="Times New Roman"/>
                <w:sz w:val="18"/>
              </w:rPr>
              <w:t>17,836</w:t>
            </w:r>
          </w:p>
          <w:p>
            <w:pPr>
              <w:pStyle w:val="TableParagraph"/>
              <w:spacing w:line="240" w:lineRule="auto" w:before="101"/>
              <w:ind w:left="33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优耐德（北京）</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博睿商务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26" w:right="0"/>
              <w:jc w:val="left"/>
              <w:rPr>
                <w:rFonts w:ascii="Times New Roman" w:hAnsi="Times New Roman" w:cs="Times New Roman" w:eastAsia="Times New Roman" w:hint="default"/>
                <w:sz w:val="18"/>
                <w:szCs w:val="18"/>
              </w:rPr>
            </w:pPr>
            <w:r>
              <w:rPr>
                <w:rFonts w:ascii="Times New Roman"/>
                <w:sz w:val="18"/>
              </w:rPr>
              <w:t>308.7</w:t>
            </w:r>
          </w:p>
          <w:p>
            <w:pPr>
              <w:pStyle w:val="TableParagraph"/>
              <w:spacing w:line="240" w:lineRule="auto" w:before="101"/>
              <w:ind w:left="35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竹园国旅（注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上海竹园</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709"/>
        <w:gridCol w:w="918"/>
        <w:gridCol w:w="925"/>
        <w:gridCol w:w="1302"/>
        <w:gridCol w:w="1057"/>
        <w:gridCol w:w="1045"/>
        <w:gridCol w:w="1044"/>
        <w:gridCol w:w="792"/>
        <w:gridCol w:w="785"/>
      </w:tblGrid>
      <w:tr>
        <w:trPr>
          <w:trHeight w:val="67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820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820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日至长期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开元周游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0"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18"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26,547.8</w:t>
            </w:r>
          </w:p>
        </w:tc>
      </w:tr>
      <w:tr>
        <w:trPr>
          <w:trHeight w:val="718"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156,970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23,547.8</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26,547.8</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156,970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23,547.8</w:t>
            </w:r>
          </w:p>
        </w:tc>
      </w:tr>
      <w:tr>
        <w:trPr>
          <w:trHeight w:val="406"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10.33%</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8"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2"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1,128.7</w:t>
            </w:r>
          </w:p>
        </w:tc>
      </w:tr>
    </w:tbl>
    <w:p>
      <w:pPr>
        <w:spacing w:line="271" w:lineRule="auto" w:before="33"/>
        <w:ind w:left="153" w:right="1212" w:firstLine="0"/>
        <w:jc w:val="left"/>
        <w:rPr>
          <w:rFonts w:ascii="宋体" w:hAnsi="宋体" w:cs="宋体" w:eastAsia="宋体" w:hint="default"/>
          <w:sz w:val="20"/>
          <w:szCs w:val="20"/>
        </w:rPr>
      </w:pPr>
      <w:r>
        <w:rPr>
          <w:rFonts w:ascii="宋体" w:hAnsi="宋体" w:cs="宋体" w:eastAsia="宋体" w:hint="default"/>
          <w:w w:val="99"/>
          <w:sz w:val="20"/>
          <w:szCs w:val="20"/>
        </w:rPr>
        <w:t>注</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1</w:t>
      </w:r>
      <w:r>
        <w:rPr>
          <w:rFonts w:ascii="宋体" w:hAnsi="宋体" w:cs="宋体" w:eastAsia="宋体" w:hint="default"/>
          <w:w w:val="99"/>
          <w:sz w:val="20"/>
          <w:szCs w:val="20"/>
        </w:rPr>
        <w:t>：</w:t>
      </w:r>
      <w:r>
        <w:rPr>
          <w:rFonts w:ascii="Times New Roman" w:hAnsi="Times New Roman" w:cs="Times New Roman" w:eastAsia="Times New Roman" w:hint="default"/>
          <w:spacing w:val="1"/>
          <w:w w:val="99"/>
          <w:sz w:val="20"/>
          <w:szCs w:val="20"/>
        </w:rPr>
        <w:t>201</w:t>
      </w:r>
      <w:r>
        <w:rPr>
          <w:rFonts w:ascii="Times New Roman" w:hAnsi="Times New Roman" w:cs="Times New Roman" w:eastAsia="Times New Roman" w:hint="default"/>
          <w:w w:val="99"/>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w w:val="99"/>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月公司股</w:t>
      </w:r>
      <w:r>
        <w:rPr>
          <w:rFonts w:ascii="宋体" w:hAnsi="宋体" w:cs="宋体" w:eastAsia="宋体" w:hint="default"/>
          <w:spacing w:val="2"/>
          <w:w w:val="99"/>
          <w:sz w:val="20"/>
          <w:szCs w:val="20"/>
        </w:rPr>
        <w:t>东</w:t>
      </w:r>
      <w:r>
        <w:rPr>
          <w:rFonts w:ascii="宋体" w:hAnsi="宋体" w:cs="宋体" w:eastAsia="宋体" w:hint="default"/>
          <w:w w:val="99"/>
          <w:sz w:val="20"/>
          <w:szCs w:val="20"/>
        </w:rPr>
        <w:t>大会审</w:t>
      </w:r>
      <w:r>
        <w:rPr>
          <w:rFonts w:ascii="宋体" w:hAnsi="宋体" w:cs="宋体" w:eastAsia="宋体" w:hint="default"/>
          <w:spacing w:val="2"/>
          <w:w w:val="99"/>
          <w:sz w:val="20"/>
          <w:szCs w:val="20"/>
        </w:rPr>
        <w:t>批</w:t>
      </w:r>
      <w:r>
        <w:rPr>
          <w:rFonts w:ascii="宋体" w:hAnsi="宋体" w:cs="宋体" w:eastAsia="宋体" w:hint="default"/>
          <w:w w:val="99"/>
          <w:sz w:val="20"/>
          <w:szCs w:val="20"/>
        </w:rPr>
        <w:t>的对</w:t>
      </w:r>
      <w:r>
        <w:rPr>
          <w:rFonts w:ascii="宋体" w:hAnsi="宋体" w:cs="宋体" w:eastAsia="宋体" w:hint="default"/>
          <w:spacing w:val="2"/>
          <w:w w:val="99"/>
          <w:sz w:val="20"/>
          <w:szCs w:val="20"/>
        </w:rPr>
        <w:t>竹</w:t>
      </w:r>
      <w:r>
        <w:rPr>
          <w:rFonts w:ascii="宋体" w:hAnsi="宋体" w:cs="宋体" w:eastAsia="宋体" w:hint="default"/>
          <w:w w:val="99"/>
          <w:sz w:val="20"/>
          <w:szCs w:val="20"/>
        </w:rPr>
        <w:t>园国</w:t>
      </w:r>
      <w:r>
        <w:rPr>
          <w:rFonts w:ascii="宋体" w:hAnsi="宋体" w:cs="宋体" w:eastAsia="宋体" w:hint="default"/>
          <w:spacing w:val="2"/>
          <w:w w:val="99"/>
          <w:sz w:val="20"/>
          <w:szCs w:val="20"/>
        </w:rPr>
        <w:t>旅</w:t>
      </w:r>
      <w:r>
        <w:rPr>
          <w:rFonts w:ascii="宋体" w:hAnsi="宋体" w:cs="宋体" w:eastAsia="宋体" w:hint="default"/>
          <w:w w:val="99"/>
          <w:sz w:val="20"/>
          <w:szCs w:val="20"/>
        </w:rPr>
        <w:t>的</w:t>
      </w:r>
      <w:r>
        <w:rPr>
          <w:rFonts w:ascii="宋体" w:hAnsi="宋体" w:cs="宋体" w:eastAsia="宋体" w:hint="default"/>
          <w:spacing w:val="2"/>
          <w:w w:val="99"/>
          <w:sz w:val="20"/>
          <w:szCs w:val="20"/>
        </w:rPr>
        <w:t>担</w:t>
      </w:r>
      <w:r>
        <w:rPr>
          <w:rFonts w:ascii="宋体" w:hAnsi="宋体" w:cs="宋体" w:eastAsia="宋体" w:hint="default"/>
          <w:w w:val="99"/>
          <w:sz w:val="20"/>
          <w:szCs w:val="20"/>
        </w:rPr>
        <w:t>保为</w:t>
      </w:r>
      <w:r>
        <w:rPr>
          <w:rFonts w:ascii="宋体" w:hAnsi="宋体" w:cs="宋体" w:eastAsia="宋体" w:hint="default"/>
          <w:spacing w:val="-48"/>
          <w:sz w:val="20"/>
          <w:szCs w:val="20"/>
        </w:rPr>
        <w:t> </w:t>
      </w:r>
      <w:r>
        <w:rPr>
          <w:rFonts w:ascii="Times New Roman" w:hAnsi="Times New Roman" w:cs="Times New Roman" w:eastAsia="Times New Roman" w:hint="default"/>
          <w:spacing w:val="1"/>
          <w:w w:val="99"/>
          <w:sz w:val="20"/>
          <w:szCs w:val="20"/>
        </w:rPr>
        <w:t>3800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万元（行</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99"/>
          <w:sz w:val="20"/>
          <w:szCs w:val="20"/>
        </w:rPr>
        <w:t>1</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已</w:t>
      </w:r>
      <w:r>
        <w:rPr>
          <w:rFonts w:ascii="宋体" w:hAnsi="宋体" w:cs="宋体" w:eastAsia="宋体" w:hint="default"/>
          <w:w w:val="99"/>
          <w:sz w:val="20"/>
          <w:szCs w:val="20"/>
        </w:rPr>
        <w:t>被</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201</w:t>
      </w:r>
      <w:r>
        <w:rPr>
          <w:rFonts w:ascii="Times New Roman" w:hAnsi="Times New Roman" w:cs="Times New Roman" w:eastAsia="Times New Roman" w:hint="default"/>
          <w:w w:val="99"/>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w w:val="99"/>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月公司股东大 会审批</w:t>
      </w:r>
      <w:r>
        <w:rPr>
          <w:rFonts w:ascii="宋体" w:hAnsi="宋体" w:cs="宋体" w:eastAsia="宋体" w:hint="default"/>
          <w:spacing w:val="2"/>
          <w:w w:val="99"/>
          <w:sz w:val="20"/>
          <w:szCs w:val="20"/>
        </w:rPr>
        <w:t>的</w:t>
      </w:r>
      <w:r>
        <w:rPr>
          <w:rFonts w:ascii="宋体" w:hAnsi="宋体" w:cs="宋体" w:eastAsia="宋体" w:hint="default"/>
          <w:w w:val="99"/>
          <w:sz w:val="20"/>
          <w:szCs w:val="20"/>
        </w:rPr>
        <w:t>担保</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40</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00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万元所替代（行</w:t>
      </w:r>
      <w:r>
        <w:rPr>
          <w:rFonts w:ascii="宋体" w:hAnsi="宋体" w:cs="宋体" w:eastAsia="宋体" w:hint="default"/>
          <w:spacing w:val="-49"/>
          <w:sz w:val="20"/>
          <w:szCs w:val="20"/>
        </w:rPr>
        <w:t> </w:t>
      </w:r>
      <w:r>
        <w:rPr>
          <w:rFonts w:ascii="Times New Roman" w:hAnsi="Times New Roman" w:cs="Times New Roman" w:eastAsia="Times New Roman" w:hint="default"/>
          <w:spacing w:val="3"/>
          <w:w w:val="99"/>
          <w:sz w:val="20"/>
          <w:szCs w:val="20"/>
        </w:rPr>
        <w:t>7</w:t>
      </w:r>
      <w:r>
        <w:rPr>
          <w:rFonts w:ascii="宋体" w:hAnsi="宋体" w:cs="宋体" w:eastAsia="宋体" w:hint="default"/>
          <w:spacing w:val="-101"/>
          <w:w w:val="99"/>
          <w:sz w:val="20"/>
          <w:szCs w:val="20"/>
        </w:rPr>
        <w:t>）。</w:t>
      </w:r>
      <w:r>
        <w:rPr>
          <w:rFonts w:ascii="宋体" w:hAnsi="宋体" w:cs="宋体" w:eastAsia="宋体" w:hint="default"/>
          <w:sz w:val="20"/>
          <w:szCs w:val="20"/>
        </w:rPr>
      </w:r>
    </w:p>
    <w:p>
      <w:pPr>
        <w:spacing w:line="271" w:lineRule="auto" w:before="47"/>
        <w:ind w:left="153" w:right="1212" w:firstLine="0"/>
        <w:jc w:val="left"/>
        <w:rPr>
          <w:rFonts w:ascii="宋体" w:hAnsi="宋体" w:cs="宋体" w:eastAsia="宋体" w:hint="default"/>
          <w:sz w:val="20"/>
          <w:szCs w:val="20"/>
        </w:rPr>
      </w:pPr>
      <w:r>
        <w:rPr>
          <w:rFonts w:ascii="宋体" w:hAnsi="宋体" w:cs="宋体" w:eastAsia="宋体" w:hint="default"/>
          <w:w w:val="99"/>
          <w:sz w:val="20"/>
          <w:szCs w:val="20"/>
        </w:rPr>
        <w:t>注</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2</w:t>
      </w:r>
      <w:r>
        <w:rPr>
          <w:rFonts w:ascii="宋体" w:hAnsi="宋体" w:cs="宋体" w:eastAsia="宋体" w:hint="default"/>
          <w:w w:val="99"/>
          <w:sz w:val="20"/>
          <w:szCs w:val="20"/>
        </w:rPr>
        <w:t>：</w:t>
      </w:r>
      <w:r>
        <w:rPr>
          <w:rFonts w:ascii="Times New Roman" w:hAnsi="Times New Roman" w:cs="Times New Roman" w:eastAsia="Times New Roman" w:hint="default"/>
          <w:spacing w:val="1"/>
          <w:w w:val="99"/>
          <w:sz w:val="20"/>
          <w:szCs w:val="20"/>
        </w:rPr>
        <w:t>201</w:t>
      </w:r>
      <w:r>
        <w:rPr>
          <w:rFonts w:ascii="Times New Roman" w:hAnsi="Times New Roman" w:cs="Times New Roman" w:eastAsia="Times New Roman" w:hint="default"/>
          <w:w w:val="99"/>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w w:val="99"/>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月公司股</w:t>
      </w:r>
      <w:r>
        <w:rPr>
          <w:rFonts w:ascii="宋体" w:hAnsi="宋体" w:cs="宋体" w:eastAsia="宋体" w:hint="default"/>
          <w:spacing w:val="2"/>
          <w:w w:val="99"/>
          <w:sz w:val="20"/>
          <w:szCs w:val="20"/>
        </w:rPr>
        <w:t>东</w:t>
      </w:r>
      <w:r>
        <w:rPr>
          <w:rFonts w:ascii="宋体" w:hAnsi="宋体" w:cs="宋体" w:eastAsia="宋体" w:hint="default"/>
          <w:w w:val="99"/>
          <w:sz w:val="20"/>
          <w:szCs w:val="20"/>
        </w:rPr>
        <w:t>大会审</w:t>
      </w:r>
      <w:r>
        <w:rPr>
          <w:rFonts w:ascii="宋体" w:hAnsi="宋体" w:cs="宋体" w:eastAsia="宋体" w:hint="default"/>
          <w:spacing w:val="2"/>
          <w:w w:val="99"/>
          <w:sz w:val="20"/>
          <w:szCs w:val="20"/>
        </w:rPr>
        <w:t>批</w:t>
      </w:r>
      <w:r>
        <w:rPr>
          <w:rFonts w:ascii="宋体" w:hAnsi="宋体" w:cs="宋体" w:eastAsia="宋体" w:hint="default"/>
          <w:w w:val="99"/>
          <w:sz w:val="20"/>
          <w:szCs w:val="20"/>
        </w:rPr>
        <w:t>的对</w:t>
      </w:r>
      <w:r>
        <w:rPr>
          <w:rFonts w:ascii="宋体" w:hAnsi="宋体" w:cs="宋体" w:eastAsia="宋体" w:hint="default"/>
          <w:spacing w:val="2"/>
          <w:w w:val="99"/>
          <w:sz w:val="20"/>
          <w:szCs w:val="20"/>
        </w:rPr>
        <w:t>上</w:t>
      </w:r>
      <w:r>
        <w:rPr>
          <w:rFonts w:ascii="宋体" w:hAnsi="宋体" w:cs="宋体" w:eastAsia="宋体" w:hint="default"/>
          <w:w w:val="99"/>
          <w:sz w:val="20"/>
          <w:szCs w:val="20"/>
        </w:rPr>
        <w:t>海众</w:t>
      </w:r>
      <w:r>
        <w:rPr>
          <w:rFonts w:ascii="宋体" w:hAnsi="宋体" w:cs="宋体" w:eastAsia="宋体" w:hint="default"/>
          <w:spacing w:val="2"/>
          <w:w w:val="99"/>
          <w:sz w:val="20"/>
          <w:szCs w:val="20"/>
        </w:rPr>
        <w:t>信</w:t>
      </w:r>
      <w:r>
        <w:rPr>
          <w:rFonts w:ascii="宋体" w:hAnsi="宋体" w:cs="宋体" w:eastAsia="宋体" w:hint="default"/>
          <w:w w:val="99"/>
          <w:sz w:val="20"/>
          <w:szCs w:val="20"/>
        </w:rPr>
        <w:t>的</w:t>
      </w:r>
      <w:r>
        <w:rPr>
          <w:rFonts w:ascii="宋体" w:hAnsi="宋体" w:cs="宋体" w:eastAsia="宋体" w:hint="default"/>
          <w:spacing w:val="2"/>
          <w:w w:val="99"/>
          <w:sz w:val="20"/>
          <w:szCs w:val="20"/>
        </w:rPr>
        <w:t>担</w:t>
      </w:r>
      <w:r>
        <w:rPr>
          <w:rFonts w:ascii="宋体" w:hAnsi="宋体" w:cs="宋体" w:eastAsia="宋体" w:hint="default"/>
          <w:w w:val="99"/>
          <w:sz w:val="20"/>
          <w:szCs w:val="20"/>
        </w:rPr>
        <w:t>保为</w:t>
      </w:r>
      <w:r>
        <w:rPr>
          <w:rFonts w:ascii="宋体" w:hAnsi="宋体" w:cs="宋体" w:eastAsia="宋体" w:hint="default"/>
          <w:spacing w:val="-48"/>
          <w:sz w:val="20"/>
          <w:szCs w:val="20"/>
        </w:rPr>
        <w:t> </w:t>
      </w:r>
      <w:r>
        <w:rPr>
          <w:rFonts w:ascii="Times New Roman" w:hAnsi="Times New Roman" w:cs="Times New Roman" w:eastAsia="Times New Roman" w:hint="default"/>
          <w:spacing w:val="1"/>
          <w:w w:val="99"/>
          <w:sz w:val="20"/>
          <w:szCs w:val="20"/>
        </w:rPr>
        <w:t>3200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万元（行</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99"/>
          <w:sz w:val="20"/>
          <w:szCs w:val="20"/>
        </w:rPr>
        <w:t>2</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已</w:t>
      </w:r>
      <w:r>
        <w:rPr>
          <w:rFonts w:ascii="宋体" w:hAnsi="宋体" w:cs="宋体" w:eastAsia="宋体" w:hint="default"/>
          <w:w w:val="99"/>
          <w:sz w:val="20"/>
          <w:szCs w:val="20"/>
        </w:rPr>
        <w:t>被</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201</w:t>
      </w:r>
      <w:r>
        <w:rPr>
          <w:rFonts w:ascii="Times New Roman" w:hAnsi="Times New Roman" w:cs="Times New Roman" w:eastAsia="Times New Roman" w:hint="default"/>
          <w:w w:val="99"/>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w w:val="99"/>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月公司股东大 会审批</w:t>
      </w:r>
      <w:r>
        <w:rPr>
          <w:rFonts w:ascii="宋体" w:hAnsi="宋体" w:cs="宋体" w:eastAsia="宋体" w:hint="default"/>
          <w:spacing w:val="2"/>
          <w:w w:val="99"/>
          <w:sz w:val="20"/>
          <w:szCs w:val="20"/>
        </w:rPr>
        <w:t>的</w:t>
      </w:r>
      <w:r>
        <w:rPr>
          <w:rFonts w:ascii="宋体" w:hAnsi="宋体" w:cs="宋体" w:eastAsia="宋体" w:hint="default"/>
          <w:w w:val="99"/>
          <w:sz w:val="20"/>
          <w:szCs w:val="20"/>
        </w:rPr>
        <w:t>担保</w:t>
      </w:r>
      <w:r>
        <w:rPr>
          <w:rFonts w:ascii="宋体" w:hAnsi="宋体" w:cs="宋体" w:eastAsia="宋体" w:hint="default"/>
          <w:spacing w:val="2"/>
          <w:w w:val="99"/>
          <w:sz w:val="20"/>
          <w:szCs w:val="20"/>
        </w:rPr>
        <w:t>额</w:t>
      </w:r>
      <w:r>
        <w:rPr>
          <w:rFonts w:ascii="宋体" w:hAnsi="宋体" w:cs="宋体" w:eastAsia="宋体" w:hint="default"/>
          <w:w w:val="99"/>
          <w:sz w:val="20"/>
          <w:szCs w:val="20"/>
        </w:rPr>
        <w:t>度</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30</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00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2"/>
          <w:sz w:val="20"/>
          <w:szCs w:val="20"/>
        </w:rPr>
        <w:t> </w:t>
      </w:r>
      <w:r>
        <w:rPr>
          <w:rFonts w:ascii="宋体" w:hAnsi="宋体" w:cs="宋体" w:eastAsia="宋体" w:hint="default"/>
          <w:spacing w:val="-3"/>
          <w:w w:val="99"/>
          <w:sz w:val="20"/>
          <w:szCs w:val="20"/>
        </w:rPr>
        <w:t>万</w:t>
      </w:r>
      <w:r>
        <w:rPr>
          <w:rFonts w:ascii="宋体" w:hAnsi="宋体" w:cs="宋体" w:eastAsia="宋体" w:hint="default"/>
          <w:w w:val="99"/>
          <w:sz w:val="20"/>
          <w:szCs w:val="20"/>
        </w:rPr>
        <w:t>元所替</w:t>
      </w:r>
      <w:r>
        <w:rPr>
          <w:rFonts w:ascii="宋体" w:hAnsi="宋体" w:cs="宋体" w:eastAsia="宋体" w:hint="default"/>
          <w:spacing w:val="2"/>
          <w:w w:val="99"/>
          <w:sz w:val="20"/>
          <w:szCs w:val="20"/>
        </w:rPr>
        <w:t>代</w:t>
      </w:r>
      <w:r>
        <w:rPr>
          <w:rFonts w:ascii="宋体" w:hAnsi="宋体" w:cs="宋体" w:eastAsia="宋体" w:hint="default"/>
          <w:w w:val="99"/>
          <w:sz w:val="20"/>
          <w:szCs w:val="20"/>
        </w:rPr>
        <w:t>（行</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3</w:t>
      </w:r>
      <w:r>
        <w:rPr>
          <w:rFonts w:ascii="宋体" w:hAnsi="宋体" w:cs="宋体" w:eastAsia="宋体" w:hint="default"/>
          <w:spacing w:val="-99"/>
          <w:w w:val="99"/>
          <w:sz w:val="20"/>
          <w:szCs w:val="20"/>
        </w:rPr>
        <w:t>）。</w:t>
      </w:r>
      <w:r>
        <w:rPr>
          <w:rFonts w:ascii="宋体" w:hAnsi="宋体" w:cs="宋体" w:eastAsia="宋体" w:hint="default"/>
          <w:sz w:val="20"/>
          <w:szCs w:val="20"/>
        </w:rPr>
      </w:r>
    </w:p>
    <w:p>
      <w:pPr>
        <w:spacing w:before="44"/>
        <w:ind w:left="153" w:right="985"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r>
        <w:rPr>
          <w:rFonts w:ascii="宋体" w:hAnsi="宋体" w:cs="宋体" w:eastAsia="宋体" w:hint="default"/>
          <w:sz w:val="20"/>
          <w:szCs w:val="20"/>
        </w:rPr>
        <w:t>：系美元担保，担保额度</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万美元，根据</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日人民币对美元的汇率中间价（</w:t>
      </w:r>
      <w:r>
        <w:rPr>
          <w:rFonts w:ascii="Times New Roman" w:hAnsi="Times New Roman" w:cs="Times New Roman" w:eastAsia="Times New Roman" w:hint="default"/>
          <w:sz w:val="20"/>
          <w:szCs w:val="20"/>
        </w:rPr>
        <w:t>1 </w:t>
      </w:r>
      <w:r>
        <w:rPr>
          <w:rFonts w:ascii="宋体" w:hAnsi="宋体" w:cs="宋体" w:eastAsia="宋体" w:hint="default"/>
          <w:sz w:val="20"/>
          <w:szCs w:val="20"/>
        </w:rPr>
        <w:t>美元</w:t>
      </w:r>
      <w:r>
        <w:rPr>
          <w:rFonts w:ascii="Times New Roman" w:hAnsi="Times New Roman" w:cs="Times New Roman" w:eastAsia="Times New Roman" w:hint="default"/>
          <w:sz w:val="20"/>
          <w:szCs w:val="20"/>
        </w:rPr>
        <w:t>=6.86 </w:t>
      </w:r>
      <w:r>
        <w:rPr>
          <w:rFonts w:ascii="宋体" w:hAnsi="宋体" w:cs="宋体" w:eastAsia="宋体" w:hint="default"/>
          <w:sz w:val="20"/>
          <w:szCs w:val="20"/>
        </w:rPr>
        <w:t>元</w:t>
      </w:r>
    </w:p>
    <w:p>
      <w:pPr>
        <w:spacing w:before="35"/>
        <w:ind w:left="153" w:right="1133" w:firstLine="0"/>
        <w:jc w:val="left"/>
        <w:rPr>
          <w:rFonts w:ascii="宋体" w:hAnsi="宋体" w:cs="宋体" w:eastAsia="宋体" w:hint="default"/>
          <w:sz w:val="20"/>
          <w:szCs w:val="20"/>
        </w:rPr>
      </w:pPr>
      <w:r>
        <w:rPr>
          <w:rFonts w:ascii="宋体" w:hAnsi="宋体" w:cs="宋体" w:eastAsia="宋体" w:hint="default"/>
          <w:sz w:val="20"/>
          <w:szCs w:val="20"/>
        </w:rPr>
        <w:t>人民币）折算为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583.1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p>
      <w:pPr>
        <w:spacing w:before="76"/>
        <w:ind w:left="153" w:right="1133"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w:t>
      </w:r>
      <w:r>
        <w:rPr>
          <w:rFonts w:ascii="宋体" w:hAnsi="宋体" w:cs="宋体" w:eastAsia="宋体" w:hint="default"/>
          <w:sz w:val="20"/>
          <w:szCs w:val="20"/>
        </w:rPr>
        <w:t>：系美元担保，担保额度</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万美元，根据</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日人民币对美元的汇率中间价（</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美元</w:t>
      </w:r>
      <w:r>
        <w:rPr>
          <w:rFonts w:ascii="Times New Roman" w:hAnsi="Times New Roman" w:cs="Times New Roman" w:eastAsia="Times New Roman" w:hint="default"/>
          <w:sz w:val="20"/>
          <w:szCs w:val="20"/>
        </w:rPr>
        <w:t>=6.86</w:t>
      </w:r>
    </w:p>
    <w:p>
      <w:pPr>
        <w:spacing w:before="35"/>
        <w:ind w:left="153" w:right="1133" w:firstLine="0"/>
        <w:jc w:val="left"/>
        <w:rPr>
          <w:rFonts w:ascii="宋体" w:hAnsi="宋体" w:cs="宋体" w:eastAsia="宋体" w:hint="default"/>
          <w:sz w:val="20"/>
          <w:szCs w:val="20"/>
        </w:rPr>
      </w:pPr>
      <w:r>
        <w:rPr>
          <w:rFonts w:ascii="宋体" w:hAnsi="宋体" w:cs="宋体" w:eastAsia="宋体" w:hint="default"/>
          <w:sz w:val="20"/>
          <w:szCs w:val="20"/>
        </w:rPr>
        <w:t>元人民币）折算为</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17,836.00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p>
      <w:pPr>
        <w:spacing w:before="76"/>
        <w:ind w:left="153" w:right="1133"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：系美元担保，担保额度</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万元，根据</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日人民币对美元的汇率中间价（</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美元</w:t>
      </w:r>
      <w:r>
        <w:rPr>
          <w:rFonts w:ascii="Times New Roman" w:hAnsi="Times New Roman" w:cs="Times New Roman" w:eastAsia="Times New Roman" w:hint="default"/>
          <w:sz w:val="20"/>
          <w:szCs w:val="20"/>
        </w:rPr>
        <w:t>=6.86 </w:t>
      </w:r>
      <w:r>
        <w:rPr>
          <w:rFonts w:ascii="宋体" w:hAnsi="宋体" w:cs="宋体" w:eastAsia="宋体" w:hint="default"/>
          <w:sz w:val="20"/>
          <w:szCs w:val="20"/>
        </w:rPr>
        <w:t>元人</w:t>
      </w:r>
    </w:p>
    <w:p>
      <w:pPr>
        <w:spacing w:before="35"/>
        <w:ind w:left="153" w:right="1133" w:firstLine="0"/>
        <w:jc w:val="left"/>
        <w:rPr>
          <w:rFonts w:ascii="宋体" w:hAnsi="宋体" w:cs="宋体" w:eastAsia="宋体" w:hint="default"/>
          <w:sz w:val="20"/>
          <w:szCs w:val="20"/>
        </w:rPr>
      </w:pPr>
      <w:r>
        <w:rPr>
          <w:rFonts w:ascii="宋体" w:hAnsi="宋体" w:cs="宋体" w:eastAsia="宋体" w:hint="default"/>
          <w:sz w:val="20"/>
          <w:szCs w:val="20"/>
        </w:rPr>
        <w:t>民币）折算为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308.7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60" w:lineRule="auto" w:before="0"/>
        <w:ind w:left="153" w:right="805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无</w:t>
      </w:r>
    </w:p>
    <w:p>
      <w:pPr>
        <w:spacing w:after="0" w:line="36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line="34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1954" w:space="6787"/>
            <w:col w:w="2189"/>
          </w:cols>
        </w:sectPr>
      </w:pP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867"/>
        <w:gridCol w:w="1964"/>
        <w:gridCol w:w="1980"/>
        <w:gridCol w:w="1909"/>
        <w:gridCol w:w="1848"/>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38" w:lineRule="auto" w:before="117"/>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4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十八、社会责任情况</w:t>
      </w:r>
      <w:r>
        <w:rPr>
          <w:b w:val="0"/>
          <w:bCs w:val="0"/>
        </w:rPr>
      </w:r>
    </w:p>
    <w:p>
      <w:pPr>
        <w:pStyle w:val="BodyText"/>
        <w:spacing w:line="692" w:lineRule="exact" w:before="18"/>
        <w:ind w:left="573" w:right="1133" w:hanging="420"/>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公司在注重业务发展的同时，倡导行业规范，宣传文明旅游，保障游客权益，提升员工福利，热心公</w:t>
      </w:r>
    </w:p>
    <w:p>
      <w:pPr>
        <w:pStyle w:val="BodyText"/>
        <w:spacing w:line="240" w:lineRule="auto" w:before="84"/>
        <w:ind w:right="1133"/>
        <w:jc w:val="left"/>
      </w:pPr>
      <w:r>
        <w:rPr/>
        <w:t>益事业，承担社会责任，争做合格、优秀的企业公民。</w:t>
      </w:r>
    </w:p>
    <w:p>
      <w:pPr>
        <w:spacing w:line="240" w:lineRule="auto" w:before="10"/>
        <w:rPr>
          <w:rFonts w:ascii="宋体" w:hAnsi="宋体" w:cs="宋体" w:eastAsia="宋体" w:hint="default"/>
          <w:sz w:val="14"/>
          <w:szCs w:val="14"/>
        </w:rPr>
      </w:pPr>
    </w:p>
    <w:p>
      <w:pPr>
        <w:spacing w:line="408" w:lineRule="auto" w:before="0"/>
        <w:ind w:left="573" w:right="1133" w:hanging="178"/>
        <w:jc w:val="left"/>
        <w:rPr>
          <w:rFonts w:ascii="宋体" w:hAnsi="宋体" w:cs="宋体" w:eastAsia="宋体" w:hint="default"/>
          <w:sz w:val="21"/>
          <w:szCs w:val="21"/>
        </w:rPr>
      </w:pPr>
      <w:r>
        <w:rPr>
          <w:rFonts w:ascii="宋体" w:hAnsi="宋体" w:cs="宋体" w:eastAsia="宋体" w:hint="default"/>
          <w:b/>
          <w:bCs/>
          <w:sz w:val="21"/>
          <w:szCs w:val="21"/>
        </w:rPr>
        <w:t>（一）规范自身经营行为，充分发挥榜样带动效应</w:t>
      </w:r>
      <w:r>
        <w:rPr>
          <w:rFonts w:ascii="宋体" w:hAnsi="宋体" w:cs="宋体" w:eastAsia="宋体" w:hint="default"/>
          <w:b/>
          <w:bCs/>
          <w:w w:val="100"/>
          <w:sz w:val="21"/>
          <w:szCs w:val="21"/>
        </w:rPr>
        <w:t> </w:t>
      </w:r>
      <w:r>
        <w:rPr>
          <w:rFonts w:ascii="宋体" w:hAnsi="宋体" w:cs="宋体" w:eastAsia="宋体" w:hint="default"/>
          <w:spacing w:val="-3"/>
          <w:sz w:val="21"/>
          <w:szCs w:val="21"/>
        </w:rPr>
        <w:t>公司坚持规范自身经营行为，自行开发</w:t>
      </w:r>
      <w:r>
        <w:rPr>
          <w:rFonts w:ascii="Times New Roman" w:hAnsi="Times New Roman" w:cs="Times New Roman" w:eastAsia="Times New Roman" w:hint="default"/>
          <w:spacing w:val="-3"/>
          <w:sz w:val="21"/>
          <w:szCs w:val="21"/>
        </w:rPr>
        <w:t>TISP</w:t>
      </w:r>
      <w:r>
        <w:rPr>
          <w:rFonts w:ascii="宋体" w:hAnsi="宋体" w:cs="宋体" w:eastAsia="宋体" w:hint="default"/>
          <w:spacing w:val="-3"/>
          <w:sz w:val="21"/>
          <w:szCs w:val="21"/>
        </w:rPr>
        <w:t>业务管理系统，建立标准化业务流程。公司是北京市旅游</w:t>
      </w:r>
    </w:p>
    <w:p>
      <w:pPr>
        <w:pStyle w:val="BodyText"/>
        <w:spacing w:line="240" w:lineRule="auto" w:before="14"/>
        <w:ind w:right="985"/>
        <w:jc w:val="left"/>
      </w:pPr>
      <w:r>
        <w:rPr/>
        <w:t>委选树的</w:t>
      </w:r>
      <w:r>
        <w:rPr>
          <w:rFonts w:ascii="Times New Roman" w:hAnsi="Times New Roman" w:cs="Times New Roman" w:eastAsia="Times New Roman" w:hint="default"/>
        </w:rPr>
        <w:t>“2017</w:t>
      </w:r>
      <w:r>
        <w:rPr/>
        <w:t>北京旅游行业榜样</w:t>
      </w:r>
      <w:r>
        <w:rPr>
          <w:rFonts w:ascii="Times New Roman" w:hAnsi="Times New Roman" w:cs="Times New Roman" w:eastAsia="Times New Roman" w:hint="default"/>
        </w:rPr>
        <w:t>”</w:t>
      </w:r>
      <w:r>
        <w:rPr/>
        <w:t>，在日常经营中，遵守《旅游法》、《旅行社条例》、《旅行社出境旅</w:t>
      </w:r>
    </w:p>
    <w:p>
      <w:pPr>
        <w:spacing w:after="0" w:line="240" w:lineRule="auto"/>
        <w:jc w:val="left"/>
        <w:sectPr>
          <w:type w:val="continuous"/>
          <w:pgSz w:w="11910" w:h="16840"/>
          <w:pgMar w:top="1380" w:bottom="700" w:left="980" w:right="0"/>
        </w:sectPr>
      </w:pPr>
    </w:p>
    <w:p>
      <w:pPr>
        <w:spacing w:line="240" w:lineRule="auto" w:before="10"/>
        <w:rPr>
          <w:rFonts w:ascii="宋体" w:hAnsi="宋体" w:cs="宋体" w:eastAsia="宋体" w:hint="default"/>
          <w:sz w:val="26"/>
          <w:szCs w:val="26"/>
        </w:rPr>
      </w:pPr>
    </w:p>
    <w:p>
      <w:pPr>
        <w:pStyle w:val="BodyText"/>
        <w:spacing w:line="386" w:lineRule="auto" w:before="36"/>
        <w:ind w:right="1126"/>
        <w:jc w:val="both"/>
      </w:pPr>
      <w:r>
        <w:rPr>
          <w:spacing w:val="-2"/>
        </w:rPr>
        <w:t>游服务规范》等相关法律法规和国家标准，做到不愧荣誉，发挥榜样的带动效应。</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月，公司被中</w:t>
      </w:r>
      <w:r>
        <w:rPr>
          <w:spacing w:val="-36"/>
        </w:rPr>
        <w:t> </w:t>
      </w:r>
      <w:r>
        <w:rPr>
          <w:spacing w:val="-36"/>
        </w:rPr>
      </w:r>
      <w:r>
        <w:rPr>
          <w:spacing w:val="-2"/>
        </w:rPr>
        <w:t>国国家标准化管理委员会确定为</w:t>
      </w:r>
      <w:r>
        <w:rPr>
          <w:rFonts w:ascii="Times New Roman" w:hAnsi="Times New Roman" w:cs="Times New Roman" w:eastAsia="Times New Roman" w:hint="default"/>
          <w:spacing w:val="-2"/>
        </w:rPr>
        <w:t>2018</w:t>
      </w:r>
      <w:r>
        <w:rPr>
          <w:spacing w:val="-2"/>
        </w:rPr>
        <w:t>年度国家级服务业标准化试点项目单位（本次确定的试点项目单位全</w:t>
      </w:r>
      <w:r>
        <w:rPr>
          <w:spacing w:val="-39"/>
        </w:rPr>
        <w:t> </w:t>
      </w:r>
      <w:r>
        <w:rPr>
          <w:spacing w:val="-39"/>
        </w:rPr>
      </w:r>
      <w:r>
        <w:rPr/>
        <w:t>国共</w:t>
      </w:r>
      <w:r>
        <w:rPr>
          <w:rFonts w:ascii="Times New Roman" w:hAnsi="Times New Roman" w:cs="Times New Roman" w:eastAsia="Times New Roman" w:hint="default"/>
        </w:rPr>
        <w:t>160</w:t>
      </w:r>
      <w:r>
        <w:rPr/>
        <w:t>家，其中北京</w:t>
      </w:r>
      <w:r>
        <w:rPr>
          <w:rFonts w:ascii="Times New Roman" w:hAnsi="Times New Roman" w:cs="Times New Roman" w:eastAsia="Times New Roman" w:hint="default"/>
        </w:rPr>
        <w:t>5</w:t>
      </w:r>
      <w:r>
        <w:rPr/>
        <w:t>家）。</w:t>
      </w:r>
    </w:p>
    <w:p>
      <w:pPr>
        <w:spacing w:line="408" w:lineRule="auto" w:before="35"/>
        <w:ind w:left="539" w:right="1133" w:hanging="144"/>
        <w:jc w:val="left"/>
        <w:rPr>
          <w:rFonts w:ascii="宋体" w:hAnsi="宋体" w:cs="宋体" w:eastAsia="宋体" w:hint="default"/>
          <w:sz w:val="21"/>
          <w:szCs w:val="21"/>
        </w:rPr>
      </w:pPr>
      <w:r>
        <w:rPr>
          <w:rFonts w:ascii="宋体" w:hAnsi="宋体" w:cs="宋体" w:eastAsia="宋体" w:hint="default"/>
          <w:b/>
          <w:bCs/>
          <w:sz w:val="21"/>
          <w:szCs w:val="21"/>
        </w:rPr>
        <w:t>（二）引领文明出行，承担企业责任</w:t>
      </w:r>
      <w:r>
        <w:rPr>
          <w:rFonts w:ascii="宋体" w:hAnsi="宋体" w:cs="宋体" w:eastAsia="宋体" w:hint="default"/>
          <w:b/>
          <w:bCs/>
          <w:w w:val="100"/>
          <w:sz w:val="21"/>
          <w:szCs w:val="21"/>
        </w:rPr>
        <w:t> </w:t>
      </w:r>
      <w:r>
        <w:rPr>
          <w:rFonts w:ascii="宋体" w:hAnsi="宋体" w:cs="宋体" w:eastAsia="宋体" w:hint="default"/>
          <w:sz w:val="21"/>
          <w:szCs w:val="21"/>
        </w:rPr>
        <w:t>多年来，公司坚持积极参与宣传</w:t>
      </w:r>
      <w:r>
        <w:rPr>
          <w:rFonts w:ascii="Times New Roman" w:hAnsi="Times New Roman" w:cs="Times New Roman" w:eastAsia="Times New Roman" w:hint="default"/>
          <w:sz w:val="21"/>
          <w:szCs w:val="21"/>
        </w:rPr>
        <w:t>“</w:t>
      </w:r>
      <w:r>
        <w:rPr>
          <w:rFonts w:ascii="宋体" w:hAnsi="宋体" w:cs="宋体" w:eastAsia="宋体" w:hint="default"/>
          <w:sz w:val="21"/>
          <w:szCs w:val="21"/>
        </w:rPr>
        <w:t>文明旅游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文明出行</w:t>
      </w:r>
      <w:r>
        <w:rPr>
          <w:rFonts w:ascii="Times New Roman" w:hAnsi="Times New Roman" w:cs="Times New Roman" w:eastAsia="Times New Roman" w:hint="default"/>
          <w:sz w:val="21"/>
          <w:szCs w:val="21"/>
        </w:rPr>
        <w:t>”</w:t>
      </w:r>
      <w:r>
        <w:rPr>
          <w:rFonts w:ascii="宋体" w:hAnsi="宋体" w:cs="宋体" w:eastAsia="宋体" w:hint="default"/>
          <w:sz w:val="21"/>
          <w:szCs w:val="21"/>
        </w:rPr>
        <w:t>等各项活动。在出团通知中加入中国公民出</w:t>
      </w:r>
    </w:p>
    <w:p>
      <w:pPr>
        <w:pStyle w:val="BodyText"/>
        <w:spacing w:line="391" w:lineRule="auto" w:before="14"/>
        <w:ind w:right="1128"/>
        <w:jc w:val="both"/>
      </w:pPr>
      <w:r>
        <w:rPr>
          <w:spacing w:val="-2"/>
        </w:rPr>
        <w:t>境旅游文明公约，提醒游客境外旅游注意事项，在旅游过程中，要求领队向游客介绍目的地文化差异、生</w:t>
      </w:r>
      <w:r>
        <w:rPr>
          <w:spacing w:val="-47"/>
        </w:rPr>
        <w:t> </w:t>
      </w:r>
      <w:r>
        <w:rPr>
          <w:spacing w:val="-47"/>
        </w:rPr>
      </w:r>
      <w:r>
        <w:rPr>
          <w:spacing w:val="-8"/>
          <w:w w:val="100"/>
        </w:rPr>
        <w:t>活习俗，作宣传文明出行的大使。公司始终把</w:t>
      </w:r>
      <w:r>
        <w:rPr>
          <w:rFonts w:ascii="Times New Roman" w:hAnsi="Times New Roman" w:cs="Times New Roman" w:eastAsia="Times New Roman" w:hint="default"/>
          <w:spacing w:val="-8"/>
          <w:w w:val="100"/>
        </w:rPr>
        <w:t>“</w:t>
      </w:r>
      <w:r>
        <w:rPr>
          <w:spacing w:val="-8"/>
          <w:w w:val="100"/>
        </w:rPr>
        <w:t>旅游安全</w:t>
      </w:r>
      <w:r>
        <w:rPr>
          <w:rFonts w:ascii="Times New Roman" w:hAnsi="Times New Roman" w:cs="Times New Roman" w:eastAsia="Times New Roman" w:hint="default"/>
          <w:spacing w:val="-8"/>
          <w:w w:val="100"/>
        </w:rPr>
        <w:t>”</w:t>
      </w:r>
      <w:r>
        <w:rPr>
          <w:spacing w:val="-8"/>
          <w:w w:val="100"/>
        </w:rPr>
        <w:t>作为第一要义，在</w:t>
      </w:r>
      <w:r>
        <w:rPr>
          <w:rFonts w:ascii="Times New Roman" w:hAnsi="Times New Roman" w:cs="Times New Roman" w:eastAsia="Times New Roman" w:hint="default"/>
          <w:spacing w:val="-8"/>
          <w:w w:val="100"/>
        </w:rPr>
        <w:t>2018</w:t>
      </w:r>
      <w:r>
        <w:rPr>
          <w:spacing w:val="-8"/>
          <w:w w:val="100"/>
        </w:rPr>
        <w:t>年</w:t>
      </w:r>
      <w:r>
        <w:rPr>
          <w:rFonts w:ascii="Times New Roman" w:hAnsi="Times New Roman" w:cs="Times New Roman" w:eastAsia="Times New Roman" w:hint="default"/>
          <w:spacing w:val="-8"/>
          <w:w w:val="100"/>
        </w:rPr>
        <w:t>7</w:t>
      </w:r>
      <w:r>
        <w:rPr>
          <w:spacing w:val="-8"/>
          <w:w w:val="100"/>
        </w:rPr>
        <w:t>月泰国普吉岛沉船事件、</w:t>
      </w:r>
      <w:r>
        <w:rPr>
          <w:spacing w:val="-80"/>
          <w:w w:val="100"/>
        </w:rPr>
        <w:t> </w:t>
      </w:r>
      <w:r>
        <w:rPr>
          <w:spacing w:val="-80"/>
          <w:w w:val="100"/>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月印尼龙目岛火山爆发事件中，公司第一时间启动应急预案，对正在事发目的地旅行的客人进行</w:t>
      </w:r>
      <w:r>
        <w:rPr>
          <w:spacing w:val="-27"/>
        </w:rPr>
        <w:t> </w:t>
      </w:r>
      <w:r>
        <w:rPr>
          <w:spacing w:val="-27"/>
        </w:rPr>
      </w:r>
      <w:r>
        <w:rPr/>
        <w:t>逐一排查，确保游客安全。公司已与全国十余所高等院校展开了校企合作</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为旅游专业毕业生提供丰富的</w:t>
      </w:r>
      <w:r>
        <w:rPr>
          <w:spacing w:val="-101"/>
        </w:rPr>
        <w:t> </w:t>
      </w:r>
      <w:r>
        <w:rPr>
          <w:spacing w:val="-4"/>
        </w:rPr>
        <w:t>实习、培训及就业机会。</w:t>
      </w:r>
      <w:r>
        <w:rPr>
          <w:rFonts w:ascii="Times New Roman" w:hAnsi="Times New Roman" w:cs="Times New Roman" w:eastAsia="Times New Roman" w:hint="default"/>
          <w:spacing w:val="-4"/>
        </w:rPr>
        <w:t>2018</w:t>
      </w:r>
      <w:r>
        <w:rPr>
          <w:spacing w:val="-4"/>
        </w:rPr>
        <w:t>年公司共举办</w:t>
      </w:r>
      <w:r>
        <w:rPr>
          <w:rFonts w:ascii="Times New Roman" w:hAnsi="Times New Roman" w:cs="Times New Roman" w:eastAsia="Times New Roman" w:hint="default"/>
          <w:spacing w:val="-4"/>
        </w:rPr>
        <w:t>17</w:t>
      </w:r>
      <w:r>
        <w:rPr>
          <w:spacing w:val="-4"/>
        </w:rPr>
        <w:t>次就业培训、吸纳</w:t>
      </w:r>
      <w:r>
        <w:rPr>
          <w:rFonts w:ascii="Times New Roman" w:hAnsi="Times New Roman" w:cs="Times New Roman" w:eastAsia="Times New Roman" w:hint="default"/>
          <w:spacing w:val="-4"/>
        </w:rPr>
        <w:t>187</w:t>
      </w:r>
      <w:r>
        <w:rPr>
          <w:spacing w:val="-4"/>
        </w:rPr>
        <w:t>人次的社会实习，并招聘</w:t>
      </w:r>
      <w:r>
        <w:rPr>
          <w:rFonts w:ascii="Times New Roman" w:hAnsi="Times New Roman" w:cs="Times New Roman" w:eastAsia="Times New Roman" w:hint="default"/>
          <w:spacing w:val="-4"/>
        </w:rPr>
        <w:t>40</w:t>
      </w:r>
      <w:r>
        <w:rPr>
          <w:spacing w:val="-4"/>
        </w:rPr>
        <w:t>余名应届毕</w:t>
      </w:r>
      <w:r>
        <w:rPr>
          <w:spacing w:val="-42"/>
        </w:rPr>
        <w:t> </w:t>
      </w:r>
      <w:r>
        <w:rPr>
          <w:spacing w:val="-42"/>
        </w:rPr>
      </w:r>
      <w:r>
        <w:rPr/>
        <w:t>业生。</w:t>
      </w:r>
    </w:p>
    <w:p>
      <w:pPr>
        <w:spacing w:line="408" w:lineRule="auto" w:before="61"/>
        <w:ind w:left="573" w:right="1133" w:hanging="104"/>
        <w:jc w:val="left"/>
        <w:rPr>
          <w:rFonts w:ascii="宋体" w:hAnsi="宋体" w:cs="宋体" w:eastAsia="宋体" w:hint="default"/>
          <w:sz w:val="21"/>
          <w:szCs w:val="21"/>
        </w:rPr>
      </w:pPr>
      <w:r>
        <w:rPr>
          <w:rFonts w:ascii="宋体" w:hAnsi="宋体" w:cs="宋体" w:eastAsia="宋体" w:hint="default"/>
          <w:b/>
          <w:bCs/>
          <w:sz w:val="21"/>
          <w:szCs w:val="21"/>
        </w:rPr>
        <w:t>（三）注重员工福利，关爱员工的温暖情怀</w:t>
      </w:r>
      <w:r>
        <w:rPr>
          <w:rFonts w:ascii="宋体" w:hAnsi="宋体" w:cs="宋体" w:eastAsia="宋体" w:hint="default"/>
          <w:b/>
          <w:bCs/>
          <w:w w:val="100"/>
          <w:sz w:val="21"/>
          <w:szCs w:val="21"/>
        </w:rPr>
        <w:t> </w:t>
      </w:r>
      <w:r>
        <w:rPr>
          <w:rFonts w:ascii="宋体" w:hAnsi="宋体" w:cs="宋体" w:eastAsia="宋体" w:hint="default"/>
          <w:spacing w:val="-2"/>
          <w:sz w:val="21"/>
          <w:szCs w:val="21"/>
        </w:rPr>
        <w:t>公司注重员工福利，通过提供员工食堂、母婴室、淋浴房等设施改善员工的办公条件。</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年底，公</w:t>
      </w:r>
    </w:p>
    <w:p>
      <w:pPr>
        <w:pStyle w:val="BodyText"/>
        <w:spacing w:line="386" w:lineRule="auto" w:before="14"/>
        <w:ind w:right="1126"/>
        <w:jc w:val="both"/>
      </w:pPr>
      <w:r>
        <w:rPr>
          <w:spacing w:val="-2"/>
        </w:rPr>
        <w:t>司设立员工关怀基金，资金来源全部为公司领导的捐赠，截至</w:t>
      </w:r>
      <w:r>
        <w:rPr>
          <w:rFonts w:ascii="Times New Roman" w:hAnsi="Times New Roman" w:cs="Times New Roman" w:eastAsia="Times New Roman" w:hint="default"/>
          <w:spacing w:val="-2"/>
        </w:rPr>
        <w:t>2018</w:t>
      </w:r>
      <w:r>
        <w:rPr>
          <w:spacing w:val="-2"/>
        </w:rPr>
        <w:t>年底员工关怀基金就慰问见义勇为保护</w:t>
      </w:r>
      <w:r>
        <w:rPr>
          <w:spacing w:val="-39"/>
        </w:rPr>
        <w:t> </w:t>
      </w:r>
      <w:r>
        <w:rPr>
          <w:spacing w:val="-39"/>
        </w:rPr>
      </w:r>
      <w:r>
        <w:rPr>
          <w:spacing w:val="-1"/>
        </w:rPr>
        <w:t>客人领队、员工及员工直系亲属大病等共计支出</w:t>
      </w:r>
      <w:r>
        <w:rPr>
          <w:rFonts w:ascii="Times New Roman" w:hAnsi="Times New Roman" w:cs="Times New Roman" w:eastAsia="Times New Roman" w:hint="default"/>
          <w:spacing w:val="-1"/>
        </w:rPr>
        <w:t>13</w:t>
      </w:r>
      <w:r>
        <w:rPr>
          <w:spacing w:val="-1"/>
        </w:rPr>
        <w:t>笔专项慰问款，累计支出金额</w:t>
      </w:r>
      <w:r>
        <w:rPr>
          <w:rFonts w:ascii="Times New Roman" w:hAnsi="Times New Roman" w:cs="Times New Roman" w:eastAsia="Times New Roman" w:hint="default"/>
          <w:spacing w:val="-1"/>
        </w:rPr>
        <w:t>23.4</w:t>
      </w:r>
      <w:r>
        <w:rPr>
          <w:spacing w:val="-1"/>
        </w:rPr>
        <w:t>万元。</w:t>
      </w:r>
      <w:r>
        <w:rPr>
          <w:rFonts w:ascii="Times New Roman" w:hAnsi="Times New Roman" w:cs="Times New Roman" w:eastAsia="Times New Roman" w:hint="default"/>
          <w:spacing w:val="-1"/>
        </w:rPr>
        <w:t>2018</w:t>
      </w:r>
      <w:r>
        <w:rPr>
          <w:spacing w:val="-1"/>
        </w:rPr>
        <w:t>年，公司</w:t>
      </w:r>
      <w:r>
        <w:rPr>
          <w:spacing w:val="-26"/>
        </w:rPr>
        <w:t> </w:t>
      </w:r>
      <w:r>
        <w:rPr>
          <w:spacing w:val="-26"/>
        </w:rPr>
      </w:r>
      <w:r>
        <w:rPr/>
        <w:t>多次在公司内部发起为重病员工及员工家属的筹款活动。</w:t>
      </w:r>
    </w:p>
    <w:p>
      <w:pPr>
        <w:spacing w:line="408" w:lineRule="auto" w:before="65"/>
        <w:ind w:left="573" w:right="985" w:hanging="34"/>
        <w:jc w:val="left"/>
        <w:rPr>
          <w:rFonts w:ascii="宋体" w:hAnsi="宋体" w:cs="宋体" w:eastAsia="宋体" w:hint="default"/>
          <w:sz w:val="21"/>
          <w:szCs w:val="21"/>
        </w:rPr>
      </w:pPr>
      <w:r>
        <w:rPr>
          <w:rFonts w:ascii="宋体" w:hAnsi="宋体" w:cs="宋体" w:eastAsia="宋体" w:hint="default"/>
          <w:b/>
          <w:bCs/>
          <w:sz w:val="21"/>
          <w:szCs w:val="21"/>
        </w:rPr>
        <w:t>（四）热心公益事业，投身公益活动</w:t>
      </w:r>
      <w:r>
        <w:rPr>
          <w:rFonts w:ascii="宋体" w:hAnsi="宋体" w:cs="宋体" w:eastAsia="宋体" w:hint="default"/>
          <w:b/>
          <w:bCs/>
          <w:w w:val="100"/>
          <w:sz w:val="21"/>
          <w:szCs w:val="21"/>
        </w:rPr>
        <w:t> </w:t>
      </w:r>
      <w:r>
        <w:rPr>
          <w:rFonts w:ascii="宋体" w:hAnsi="宋体" w:cs="宋体" w:eastAsia="宋体" w:hint="default"/>
          <w:sz w:val="21"/>
          <w:szCs w:val="21"/>
        </w:rPr>
        <w:t>公司在业务发展的同时，参与校企合作、社区建设、热心公益事业，积极承担企业公民的社会责任，</w:t>
      </w:r>
    </w:p>
    <w:p>
      <w:pPr>
        <w:pStyle w:val="BodyText"/>
        <w:spacing w:line="240" w:lineRule="auto"/>
        <w:ind w:right="0"/>
        <w:jc w:val="both"/>
      </w:pPr>
      <w:r>
        <w:rPr>
          <w:rFonts w:ascii="Times New Roman" w:hAnsi="Times New Roman" w:cs="Times New Roman" w:eastAsia="Times New Roman" w:hint="default"/>
        </w:rPr>
        <w:t>2018</w:t>
      </w:r>
      <w:r>
        <w:rPr/>
        <w:t>年，公司的参与的活动如下：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36"/>
        <w:ind w:left="0" w:right="1059"/>
        <w:jc w:val="right"/>
      </w:pPr>
      <w:r>
        <w:rPr/>
        <w:pict>
          <v:shape style="position:absolute;margin-left:57.264pt;margin-top:-144.486359pt;width:481.45pt;height:245.3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5"/>
                    <w:gridCol w:w="7372"/>
                  </w:tblGrid>
                  <w:tr>
                    <w:trPr>
                      <w:trHeight w:val="348" w:hRule="exact"/>
                    </w:trPr>
                    <w:tc>
                      <w:tcPr>
                        <w:tcW w:w="22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活动时间</w:t>
                        </w:r>
                        <w:r>
                          <w:rPr>
                            <w:rFonts w:ascii="宋体" w:hAnsi="宋体" w:cs="宋体" w:eastAsia="宋体" w:hint="default"/>
                            <w:sz w:val="21"/>
                            <w:szCs w:val="21"/>
                          </w:rPr>
                        </w:r>
                      </w:p>
                    </w:tc>
                    <w:tc>
                      <w:tcPr>
                        <w:tcW w:w="73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活动项目</w:t>
                        </w:r>
                        <w:r>
                          <w:rPr>
                            <w:rFonts w:ascii="宋体" w:hAnsi="宋体" w:cs="宋体" w:eastAsia="宋体" w:hint="default"/>
                            <w:sz w:val="21"/>
                            <w:szCs w:val="21"/>
                          </w:rPr>
                        </w:r>
                      </w:p>
                    </w:tc>
                  </w:tr>
                  <w:tr>
                    <w:trPr>
                      <w:trHeight w:val="970" w:hRule="exact"/>
                    </w:trPr>
                    <w:tc>
                      <w:tcPr>
                        <w:tcW w:w="223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737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both"/>
                          <w:rPr>
                            <w:rFonts w:ascii="宋体" w:hAnsi="宋体" w:cs="宋体" w:eastAsia="宋体" w:hint="default"/>
                            <w:sz w:val="21"/>
                            <w:szCs w:val="21"/>
                          </w:rPr>
                        </w:pPr>
                        <w:r>
                          <w:rPr>
                            <w:rFonts w:ascii="宋体" w:hAnsi="宋体" w:cs="宋体" w:eastAsia="宋体" w:hint="default"/>
                            <w:sz w:val="21"/>
                            <w:szCs w:val="21"/>
                          </w:rPr>
                          <w:t>公司作为北京市朝阳区麦子店街道辖区企业代表之一参加</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爱心汇聚</w:t>
                        </w:r>
                        <w:r>
                          <w:rPr>
                            <w:rFonts w:ascii="Times New Roman" w:hAnsi="Times New Roman" w:cs="Times New Roman" w:eastAsia="Times New Roman" w:hint="default"/>
                            <w:sz w:val="21"/>
                            <w:szCs w:val="21"/>
                          </w:rPr>
                          <w:t>`</w:t>
                        </w:r>
                        <w:r>
                          <w:rPr>
                            <w:rFonts w:ascii="宋体" w:hAnsi="宋体" w:cs="宋体" w:eastAsia="宋体" w:hint="default"/>
                            <w:sz w:val="21"/>
                            <w:szCs w:val="21"/>
                          </w:rPr>
                          <w:t>春暖麦家</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爱心捐助活动，现场向朝阳区慈善协会捐出善款，并确定定向帮扶创业残疾人</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w:t>
                        </w:r>
                      </w:p>
                    </w:tc>
                  </w:tr>
                  <w:tr>
                    <w:trPr>
                      <w:trHeight w:val="1285"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p>
                    </w:tc>
                    <w:tc>
                      <w:tcPr>
                        <w:tcW w:w="737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both"/>
                          <w:rPr>
                            <w:rFonts w:ascii="宋体" w:hAnsi="宋体" w:cs="宋体" w:eastAsia="宋体" w:hint="default"/>
                            <w:sz w:val="21"/>
                            <w:szCs w:val="21"/>
                          </w:rPr>
                        </w:pPr>
                        <w:r>
                          <w:rPr>
                            <w:rFonts w:ascii="宋体" w:hAnsi="宋体" w:cs="宋体" w:eastAsia="宋体" w:hint="default"/>
                            <w:sz w:val="21"/>
                            <w:szCs w:val="21"/>
                          </w:rPr>
                          <w:t>第八个国际成骨不全症日（</w:t>
                        </w:r>
                        <w:r>
                          <w:rPr>
                            <w:rFonts w:ascii="Times New Roman" w:hAnsi="Times New Roman" w:cs="Times New Roman" w:eastAsia="Times New Roman" w:hint="default"/>
                            <w:sz w:val="21"/>
                            <w:szCs w:val="21"/>
                          </w:rPr>
                          <w:t>Wishbone</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Day</w:t>
                        </w:r>
                        <w:r>
                          <w:rPr>
                            <w:rFonts w:ascii="宋体" w:hAnsi="宋体" w:cs="宋体" w:eastAsia="宋体" w:hint="default"/>
                            <w:sz w:val="21"/>
                            <w:szCs w:val="21"/>
                          </w:rPr>
                          <w:t>）即</w:t>
                        </w:r>
                        <w:r>
                          <w:rPr>
                            <w:rFonts w:ascii="Times New Roman" w:hAnsi="Times New Roman" w:cs="Times New Roman" w:eastAsia="Times New Roman" w:hint="default"/>
                            <w:sz w:val="21"/>
                            <w:szCs w:val="21"/>
                          </w:rPr>
                          <w:t>“</w:t>
                        </w:r>
                        <w:r>
                          <w:rPr>
                            <w:rFonts w:ascii="宋体" w:hAnsi="宋体" w:cs="宋体" w:eastAsia="宋体" w:hint="default"/>
                            <w:sz w:val="21"/>
                            <w:szCs w:val="21"/>
                          </w:rPr>
                          <w:t>瓷娃娃</w:t>
                        </w:r>
                        <w:r>
                          <w:rPr>
                            <w:rFonts w:ascii="Times New Roman" w:hAnsi="Times New Roman" w:cs="Times New Roman" w:eastAsia="Times New Roman" w:hint="default"/>
                            <w:sz w:val="21"/>
                            <w:szCs w:val="21"/>
                          </w:rPr>
                          <w:t>”</w:t>
                        </w:r>
                        <w:r>
                          <w:rPr>
                            <w:rFonts w:ascii="宋体" w:hAnsi="宋体" w:cs="宋体" w:eastAsia="宋体" w:hint="default"/>
                            <w:sz w:val="21"/>
                            <w:szCs w:val="21"/>
                          </w:rPr>
                          <w:t>日当天，众信旅游会员俱</w:t>
                        </w:r>
                        <w:r>
                          <w:rPr>
                            <w:rFonts w:ascii="宋体" w:hAnsi="宋体" w:cs="宋体" w:eastAsia="宋体" w:hint="default"/>
                            <w:w w:val="100"/>
                            <w:sz w:val="21"/>
                            <w:szCs w:val="21"/>
                          </w:rPr>
                          <w:t> </w:t>
                        </w:r>
                        <w:r>
                          <w:rPr>
                            <w:rFonts w:ascii="宋体" w:hAnsi="宋体" w:cs="宋体" w:eastAsia="宋体" w:hint="default"/>
                            <w:spacing w:val="-1"/>
                            <w:sz w:val="21"/>
                            <w:szCs w:val="21"/>
                          </w:rPr>
                          <w:t>乐部携手</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余名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瓷娃娃</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病友和志愿者在北京市朝阳公园发起</w:t>
                        </w:r>
                        <w:r>
                          <w:rPr>
                            <w:rFonts w:ascii="Times New Roman" w:hAnsi="Times New Roman" w:cs="Times New Roman" w:eastAsia="Times New Roman" w:hint="default"/>
                            <w:spacing w:val="-1"/>
                            <w:sz w:val="21"/>
                            <w:szCs w:val="21"/>
                          </w:rPr>
                          <w:t>300</w:t>
                        </w:r>
                        <w:r>
                          <w:rPr>
                            <w:rFonts w:ascii="宋体" w:hAnsi="宋体" w:cs="宋体" w:eastAsia="宋体" w:hint="default"/>
                            <w:spacing w:val="-1"/>
                            <w:sz w:val="21"/>
                            <w:szCs w:val="21"/>
                          </w:rPr>
                          <w:t>余人</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公里公益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
                            <w:sz w:val="21"/>
                            <w:szCs w:val="21"/>
                          </w:rPr>
                          <w:t>健走活动，改变社会对</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瓷娃娃</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们打个喷嚏就骨折的刻板印象，呼吁全社会对用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科学、理性、包容看待这一疾病，减少恐惧。</w:t>
                        </w:r>
                      </w:p>
                    </w:tc>
                  </w:tr>
                  <w:tr>
                    <w:trPr>
                      <w:trHeight w:val="970"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p>
                    </w:tc>
                    <w:tc>
                      <w:tcPr>
                        <w:tcW w:w="737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宋体" w:hAnsi="宋体" w:cs="宋体" w:eastAsia="宋体" w:hint="default"/>
                            <w:spacing w:val="-4"/>
                            <w:w w:val="100"/>
                            <w:sz w:val="21"/>
                            <w:szCs w:val="21"/>
                          </w:rPr>
                          <w:t>公司旗下众信博睿再次承办中国财富传媒集团、中国证券报联合举办的</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贵州石阡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扶贫考察</w:t>
                        </w:r>
                        <w:r>
                          <w:rPr>
                            <w:rFonts w:ascii="Times New Roman" w:hAnsi="Times New Roman" w:cs="Times New Roman" w:eastAsia="Times New Roman" w:hint="default"/>
                            <w:sz w:val="21"/>
                            <w:szCs w:val="21"/>
                          </w:rPr>
                          <w:t>”</w:t>
                        </w:r>
                        <w:r>
                          <w:rPr>
                            <w:rFonts w:ascii="宋体" w:hAnsi="宋体" w:cs="宋体" w:eastAsia="宋体" w:hint="default"/>
                            <w:sz w:val="21"/>
                            <w:szCs w:val="21"/>
                          </w:rPr>
                          <w:t>活动，并前往当地国荣乡书田小学为学校捐赠了篮球架、音响、图书</w:t>
                        </w:r>
                        <w:r>
                          <w:rPr>
                            <w:rFonts w:ascii="宋体" w:hAnsi="宋体" w:cs="宋体" w:eastAsia="宋体" w:hint="default"/>
                            <w:w w:val="100"/>
                            <w:sz w:val="21"/>
                            <w:szCs w:val="21"/>
                          </w:rPr>
                          <w:t> </w:t>
                        </w:r>
                        <w:r>
                          <w:rPr>
                            <w:rFonts w:ascii="宋体" w:hAnsi="宋体" w:cs="宋体" w:eastAsia="宋体" w:hint="default"/>
                            <w:sz w:val="21"/>
                            <w:szCs w:val="21"/>
                          </w:rPr>
                          <w:t>衣物等用品。</w:t>
                        </w:r>
                      </w:p>
                    </w:tc>
                  </w:tr>
                  <w:tr>
                    <w:trPr>
                      <w:trHeight w:val="972"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737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both"/>
                          <w:rPr>
                            <w:rFonts w:ascii="宋体" w:hAnsi="宋体" w:cs="宋体" w:eastAsia="宋体" w:hint="default"/>
                            <w:sz w:val="21"/>
                            <w:szCs w:val="21"/>
                          </w:rPr>
                        </w:pPr>
                        <w:r>
                          <w:rPr>
                            <w:rFonts w:ascii="宋体" w:hAnsi="宋体" w:cs="宋体" w:eastAsia="宋体" w:hint="default"/>
                            <w:spacing w:val="-3"/>
                            <w:sz w:val="21"/>
                            <w:szCs w:val="21"/>
                          </w:rPr>
                          <w:t>公司与河北省蔚县暖泉镇辛孟庄村签署《公益帮扶蔚县贫困村</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双基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项目协议》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捐赠帮扶资金</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万元，用于助力当地基础设施、公共服务的改善，推动当地脱贫</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攻坚顺利完成。</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737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1"/>
                          <w:jc w:val="center"/>
                          <w:rPr>
                            <w:rFonts w:ascii="宋体" w:hAnsi="宋体" w:cs="宋体" w:eastAsia="宋体" w:hint="default"/>
                            <w:sz w:val="21"/>
                            <w:szCs w:val="21"/>
                          </w:rPr>
                        </w:pPr>
                        <w:r>
                          <w:rPr>
                            <w:rFonts w:ascii="宋体" w:hAnsi="宋体" w:cs="宋体" w:eastAsia="宋体" w:hint="default"/>
                            <w:spacing w:val="-1"/>
                            <w:sz w:val="21"/>
                            <w:szCs w:val="21"/>
                          </w:rPr>
                          <w:t>众信旅游集团志愿者随中国社会福利基金会暖流计划公益基金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后备箱图书馆</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第</w:t>
                        </w:r>
                      </w:p>
                    </w:tc>
                  </w:tr>
                </w:tbl>
                <w:p>
                  <w:pPr/>
                </w:p>
              </w:txbxContent>
            </v:textbox>
            <w10:wrap type="none"/>
          </v:shape>
        </w:pict>
      </w:r>
      <w:r>
        <w:rPr>
          <w:w w:val="100"/>
        </w:rPr>
        <w:t>、</w:t>
      </w:r>
    </w:p>
    <w:p>
      <w:pPr>
        <w:spacing w:after="0" w:line="240" w:lineRule="auto"/>
        <w:jc w:val="right"/>
        <w:sectPr>
          <w:pgSz w:w="11910" w:h="16840"/>
          <w:pgMar w:header="877" w:footer="980" w:top="1100" w:bottom="1160" w:left="980" w:right="0"/>
        </w:sectPr>
      </w:pPr>
    </w:p>
    <w:p>
      <w:pPr>
        <w:spacing w:line="240" w:lineRule="auto" w:before="0"/>
        <w:rPr>
          <w:rFonts w:ascii="宋体" w:hAnsi="宋体" w:cs="宋体" w:eastAsia="宋体" w:hint="default"/>
          <w:sz w:val="24"/>
          <w:szCs w:val="24"/>
        </w:rPr>
      </w:pPr>
    </w:p>
    <w:p>
      <w:pPr>
        <w:spacing w:line="689" w:lineRule="exact"/>
        <w:ind w:left="165"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85.75pt;height:34.5pt;mso-position-horizontal-relative:char;mso-position-vertical-relative:line" coordorigin="0,0" coordsize="9715,690">
            <v:group style="position:absolute;left:14;top:14;width:2221;height:2" coordorigin="14,14" coordsize="2221,2">
              <v:shape style="position:absolute;left:14;top:14;width:2221;height:2" coordorigin="14,14" coordsize="2221,0" path="m14,14l2235,14e" filled="false" stroked="true" strokeweight=".72pt" strokecolor="#000000">
                <v:path arrowok="t"/>
              </v:shape>
            </v:group>
            <v:group style="position:absolute;left:2249;top:14;width:7358;height:2" coordorigin="2249,14" coordsize="7358,2">
              <v:shape style="position:absolute;left:2249;top:14;width:7358;height:2" coordorigin="2249,14" coordsize="7358,0" path="m2249,14l9607,14e" filled="false" stroked="true" strokeweight=".72pt" strokecolor="#000000">
                <v:path arrowok="t"/>
              </v:shape>
            </v:group>
            <v:group style="position:absolute;left:7;top:7;width:2;height:675" coordorigin="7,7" coordsize="2,675">
              <v:shape style="position:absolute;left:7;top:7;width:2;height:675" coordorigin="7,7" coordsize="0,675" path="m7,7l7,682e" filled="false" stroked="true" strokeweight=".72pt" strokecolor="#000000">
                <v:path arrowok="t"/>
              </v:shape>
            </v:group>
            <v:group style="position:absolute;left:14;top:675;width:2221;height:2" coordorigin="14,675" coordsize="2221,2">
              <v:shape style="position:absolute;left:14;top:675;width:2221;height:2" coordorigin="14,675" coordsize="2221,0" path="m14,675l2235,675e" filled="false" stroked="true" strokeweight=".72pt" strokecolor="#000000">
                <v:path arrowok="t"/>
              </v:shape>
            </v:group>
            <v:group style="position:absolute;left:2242;top:7;width:2;height:675" coordorigin="2242,7" coordsize="2,675">
              <v:shape style="position:absolute;left:2242;top:7;width:2;height:675" coordorigin="2242,7" coordsize="0,675" path="m2242,7l2242,682e" filled="false" stroked="true" strokeweight=".72pt" strokecolor="#000000">
                <v:path arrowok="t"/>
              </v:shape>
            </v:group>
            <v:group style="position:absolute;left:2249;top:675;width:7358;height:2" coordorigin="2249,675" coordsize="7358,2">
              <v:shape style="position:absolute;left:2249;top:675;width:7358;height:2" coordorigin="2249,675" coordsize="7358,0" path="m2249,675l9607,675e" filled="false" stroked="true" strokeweight=".72pt" strokecolor="#000000">
                <v:path arrowok="t"/>
              </v:shape>
            </v:group>
            <v:group style="position:absolute;left:9614;top:7;width:2;height:675" coordorigin="9614,7" coordsize="2,675">
              <v:shape style="position:absolute;left:9614;top:7;width:2;height:675" coordorigin="9614,7" coordsize="0,675" path="m9614,7l9614,682e" filled="false" stroked="true" strokeweight=".72003pt" strokecolor="#000000">
                <v:path arrowok="t"/>
              </v:shape>
              <v:shape style="position:absolute;left:2242;top:14;width:7372;height:661" type="#_x0000_t202" filled="false" stroked="false">
                <v:textbox inset="0,0,0,0">
                  <w:txbxContent>
                    <w:p>
                      <w:pPr>
                        <w:spacing w:line="273" w:lineRule="auto" w:before="4"/>
                        <w:ind w:left="9" w:right="108" w:firstLine="0"/>
                        <w:jc w:val="left"/>
                        <w:rPr>
                          <w:rFonts w:ascii="宋体" w:hAnsi="宋体" w:cs="宋体" w:eastAsia="宋体" w:hint="default"/>
                          <w:sz w:val="21"/>
                          <w:szCs w:val="21"/>
                        </w:rPr>
                      </w:pPr>
                      <w:r>
                        <w:rPr>
                          <w:rFonts w:ascii="宋体" w:hAnsi="宋体" w:cs="宋体" w:eastAsia="宋体" w:hint="default"/>
                          <w:spacing w:val="-5"/>
                          <w:sz w:val="21"/>
                          <w:szCs w:val="21"/>
                        </w:rPr>
                        <w:t>二季前往石家庄市井陉县长峪小学，帮助贫困山区的孩子读书学习、修缮图书馆</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公司由此获得</w:t>
                      </w:r>
                      <w:r>
                        <w:rPr>
                          <w:rFonts w:ascii="Times New Roman" w:hAnsi="Times New Roman" w:cs="Times New Roman" w:eastAsia="Times New Roman" w:hint="default"/>
                          <w:sz w:val="21"/>
                          <w:szCs w:val="21"/>
                        </w:rPr>
                        <w:t>“</w:t>
                      </w:r>
                      <w:r>
                        <w:rPr>
                          <w:rFonts w:ascii="宋体" w:hAnsi="宋体" w:cs="宋体" w:eastAsia="宋体" w:hint="default"/>
                          <w:sz w:val="21"/>
                          <w:szCs w:val="21"/>
                        </w:rPr>
                        <w:t>暖流计划公益基金会爱心合作伙伴</w:t>
                      </w:r>
                      <w:r>
                        <w:rPr>
                          <w:rFonts w:ascii="Times New Roman" w:hAnsi="Times New Roman" w:cs="Times New Roman" w:eastAsia="Times New Roman" w:hint="default"/>
                          <w:sz w:val="21"/>
                          <w:szCs w:val="21"/>
                        </w:rPr>
                        <w:t>”</w:t>
                      </w:r>
                      <w:r>
                        <w:rPr>
                          <w:rFonts w:ascii="宋体" w:hAnsi="宋体" w:cs="宋体" w:eastAsia="宋体" w:hint="default"/>
                          <w:sz w:val="21"/>
                          <w:szCs w:val="21"/>
                        </w:rPr>
                        <w:t>荣誉称号。</w:t>
                      </w:r>
                    </w:p>
                  </w:txbxContent>
                </v:textbox>
                <w10:wrap type="none"/>
              </v:shape>
              <v:shape style="position:absolute;left:9503;top:83;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pStyle w:val="BodyText"/>
        <w:spacing w:line="692" w:lineRule="exact" w:before="13"/>
        <w:ind w:left="573" w:right="985"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spacing w:val="-104"/>
        </w:rPr>
        <w:t> </w:t>
      </w:r>
      <w:r>
        <w:rPr/>
        <w:t>公司将积极参与精准扶贫项目，结合自己的主业，参与、组织和承办精准扶贫相关地区的旅游项目，</w:t>
      </w:r>
    </w:p>
    <w:p>
      <w:pPr>
        <w:pStyle w:val="BodyText"/>
        <w:spacing w:line="240" w:lineRule="auto" w:before="84"/>
        <w:ind w:right="1133"/>
        <w:jc w:val="left"/>
      </w:pPr>
      <w:r>
        <w:rPr/>
        <w:t>挖掘当地资源，为贫困地区发展起到资金支持、宣传对接作用。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93"/>
        <w:gridCol w:w="1462"/>
        <w:gridCol w:w="4513"/>
      </w:tblGrid>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w:t>
            </w:r>
          </w:p>
        </w:tc>
      </w:tr>
      <w:tr>
        <w:trPr>
          <w:trHeight w:val="161" w:hRule="exact"/>
        </w:trPr>
        <w:tc>
          <w:tcPr>
            <w:tcW w:w="3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vMerge w:val="restart"/>
            <w:tcBorders>
              <w:top w:val="single" w:sz="4" w:space="0" w:color="000000"/>
              <w:left w:val="single" w:sz="4" w:space="0" w:color="000000"/>
              <w:right w:val="single" w:sz="4" w:space="0" w:color="000000"/>
            </w:tcBorders>
          </w:tcPr>
          <w:p>
            <w:pPr>
              <w:pStyle w:val="TableParagraph"/>
              <w:spacing w:line="271" w:lineRule="auto" w:before="33"/>
              <w:ind w:left="24" w:right="23"/>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年度助力脱贫攻坚贡献奖（中共蔚县县委、蔚</w:t>
            </w:r>
            <w:r>
              <w:rPr>
                <w:rFonts w:ascii="宋体" w:hAnsi="宋体" w:cs="宋体" w:eastAsia="宋体" w:hint="default"/>
                <w:w w:val="99"/>
                <w:sz w:val="20"/>
                <w:szCs w:val="20"/>
              </w:rPr>
              <w:t> </w:t>
            </w:r>
            <w:r>
              <w:rPr>
                <w:rFonts w:ascii="宋体" w:hAnsi="宋体" w:cs="宋体" w:eastAsia="宋体" w:hint="default"/>
                <w:sz w:val="20"/>
                <w:szCs w:val="20"/>
              </w:rPr>
              <w:t>县人民政府）</w:t>
            </w:r>
          </w:p>
        </w:tc>
      </w:tr>
      <w:tr>
        <w:trPr>
          <w:trHeight w:val="391" w:hRule="exact"/>
        </w:trPr>
        <w:tc>
          <w:tcPr>
            <w:tcW w:w="3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vMerge/>
            <w:tcBorders>
              <w:left w:val="single" w:sz="4" w:space="0" w:color="000000"/>
              <w:right w:val="single" w:sz="4" w:space="0" w:color="000000"/>
            </w:tcBorders>
            <w:shd w:val="clear" w:color="auto" w:fill="D2D2D2"/>
          </w:tcPr>
          <w:p>
            <w:pPr/>
          </w:p>
        </w:tc>
        <w:tc>
          <w:tcPr>
            <w:tcW w:w="4513" w:type="dxa"/>
            <w:vMerge/>
            <w:tcBorders>
              <w:left w:val="single" w:sz="4" w:space="0" w:color="000000"/>
              <w:right w:val="single" w:sz="4" w:space="0" w:color="000000"/>
            </w:tcBorders>
          </w:tcPr>
          <w:p>
            <w:pPr/>
          </w:p>
        </w:tc>
      </w:tr>
      <w:tr>
        <w:trPr>
          <w:trHeight w:val="163" w:hRule="exact"/>
        </w:trPr>
        <w:tc>
          <w:tcPr>
            <w:tcW w:w="3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4513"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3" w:firstLine="420"/>
        <w:jc w:val="left"/>
      </w:pPr>
      <w:r>
        <w:rPr>
          <w:spacing w:val="-2"/>
        </w:rPr>
        <w:t>持续关注公司已资助的河北省蔚县暖泉镇的扶贫项目，及计划每年承办上市公司及社会团体前往贵</w:t>
      </w:r>
      <w:r>
        <w:rPr>
          <w:w w:val="100"/>
        </w:rPr>
        <w:t> </w:t>
      </w:r>
      <w:r>
        <w:rPr/>
        <w:t>州省贵阳市石阡县的考察活动。</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3" w:right="571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9"/>
        <w:ind w:left="153"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57"/>
        <w:ind w:right="985" w:firstLine="424"/>
        <w:jc w:val="left"/>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1</w:t>
      </w:r>
      <w:r>
        <w:rPr>
          <w:spacing w:val="-7"/>
        </w:rPr>
        <w:t>月</w:t>
      </w:r>
      <w:r>
        <w:rPr>
          <w:rFonts w:ascii="Times New Roman" w:hAnsi="Times New Roman" w:cs="Times New Roman" w:eastAsia="Times New Roman" w:hint="default"/>
          <w:spacing w:val="-7"/>
        </w:rPr>
        <w:t>11</w:t>
      </w:r>
      <w:r>
        <w:rPr>
          <w:spacing w:val="-7"/>
        </w:rPr>
        <w:t>日公司召开第三届董事会第七十二次会议审议通过了《关于公司进行业务调整的议案》，</w:t>
      </w:r>
      <w:r>
        <w:rPr>
          <w:w w:val="100"/>
        </w:rPr>
        <w:t> </w:t>
      </w:r>
      <w:r>
        <w:rPr/>
        <w:t>为了落实公司集团化发展战略，促进各板块业务发展，同意自</w:t>
      </w:r>
      <w:r>
        <w:rPr>
          <w:rFonts w:ascii="Times New Roman" w:hAnsi="Times New Roman" w:cs="Times New Roman" w:eastAsia="Times New Roman" w:hint="default"/>
        </w:rPr>
        <w:t>2018</w:t>
      </w:r>
      <w:r>
        <w:rPr/>
        <w:t>年起，众信旅游集团股份有限公司所辖</w:t>
      </w:r>
      <w:r>
        <w:rPr>
          <w:w w:val="100"/>
        </w:rPr>
        <w:t> </w:t>
      </w:r>
      <w:r>
        <w:rPr/>
        <w:t>出境游批发业务逐步调整至公司下属全资子公司优耐德（北京）国际旅行社有限公司经营管理。</w:t>
      </w:r>
    </w:p>
    <w:p>
      <w:pPr>
        <w:pStyle w:val="BodyText"/>
        <w:spacing w:line="388" w:lineRule="auto" w:before="106"/>
        <w:ind w:right="1014" w:firstLine="424"/>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日，公司分别召开第三届董事会第七十二次会议、</w:t>
      </w:r>
      <w:r>
        <w:rPr>
          <w:rFonts w:ascii="Times New Roman" w:hAnsi="Times New Roman" w:cs="Times New Roman" w:eastAsia="Times New Roman" w:hint="default"/>
          <w:spacing w:val="-2"/>
        </w:rPr>
        <w:t>2018</w:t>
      </w:r>
      <w:r>
        <w:rPr>
          <w:spacing w:val="-2"/>
        </w:rPr>
        <w:t>年第一次临时股东大</w:t>
      </w:r>
      <w:r>
        <w:rPr>
          <w:w w:val="100"/>
        </w:rPr>
        <w:t> </w:t>
      </w:r>
      <w:r>
        <w:rPr>
          <w:spacing w:val="-2"/>
        </w:rPr>
        <w:t>会，审议通过了《关于子公司合作设立旅游产业投资合伙企业（有限合伙）的议案》，同意公司全资子公</w:t>
      </w:r>
      <w:r>
        <w:rPr>
          <w:spacing w:val="-42"/>
        </w:rPr>
        <w:t> </w:t>
      </w:r>
      <w:r>
        <w:rPr>
          <w:spacing w:val="-42"/>
        </w:rPr>
      </w:r>
      <w:r>
        <w:rPr>
          <w:spacing w:val="-4"/>
        </w:rPr>
        <w:t>司上海优葵投资管理有限公司（简称</w:t>
      </w:r>
      <w:r>
        <w:rPr>
          <w:rFonts w:ascii="Times New Roman" w:hAnsi="Times New Roman" w:cs="Times New Roman" w:eastAsia="Times New Roman" w:hint="default"/>
          <w:spacing w:val="-4"/>
        </w:rPr>
        <w:t>“</w:t>
      </w:r>
      <w:r>
        <w:rPr>
          <w:spacing w:val="-4"/>
        </w:rPr>
        <w:t>上海优葵</w:t>
      </w:r>
      <w:r>
        <w:rPr>
          <w:rFonts w:ascii="Times New Roman" w:hAnsi="Times New Roman" w:cs="Times New Roman" w:eastAsia="Times New Roman" w:hint="default"/>
          <w:spacing w:val="-4"/>
        </w:rPr>
        <w:t>”</w:t>
      </w:r>
      <w:r>
        <w:rPr>
          <w:spacing w:val="-4"/>
        </w:rPr>
        <w:t>）与芜湖恒晖投资管理合伙企业（有限合伙）（简称</w:t>
      </w:r>
      <w:r>
        <w:rPr>
          <w:rFonts w:ascii="Times New Roman" w:hAnsi="Times New Roman" w:cs="Times New Roman" w:eastAsia="Times New Roman" w:hint="default"/>
          <w:spacing w:val="-4"/>
        </w:rPr>
        <w:t>“</w:t>
      </w:r>
      <w:r>
        <w:rPr>
          <w:spacing w:val="-4"/>
        </w:rPr>
        <w:t>芜湖</w:t>
      </w:r>
      <w:r>
        <w:rPr>
          <w:spacing w:val="-14"/>
        </w:rPr>
        <w:t> </w:t>
      </w:r>
      <w:r>
        <w:rPr>
          <w:spacing w:val="-4"/>
        </w:rPr>
        <w:t>恒晖</w:t>
      </w:r>
      <w:r>
        <w:rPr>
          <w:rFonts w:ascii="Times New Roman" w:hAnsi="Times New Roman" w:cs="Times New Roman" w:eastAsia="Times New Roman" w:hint="default"/>
          <w:spacing w:val="-4"/>
        </w:rPr>
        <w:t>”</w:t>
      </w:r>
      <w:r>
        <w:rPr>
          <w:spacing w:val="-4"/>
        </w:rPr>
        <w:t>）、上海骏域投资发展有限公司（简称</w:t>
      </w:r>
      <w:r>
        <w:rPr>
          <w:rFonts w:ascii="Times New Roman" w:hAnsi="Times New Roman" w:cs="Times New Roman" w:eastAsia="Times New Roman" w:hint="default"/>
          <w:spacing w:val="-4"/>
        </w:rPr>
        <w:t>“</w:t>
      </w:r>
      <w:r>
        <w:rPr>
          <w:spacing w:val="-4"/>
        </w:rPr>
        <w:t>上海骏域</w:t>
      </w:r>
      <w:r>
        <w:rPr>
          <w:rFonts w:ascii="Times New Roman" w:hAnsi="Times New Roman" w:cs="Times New Roman" w:eastAsia="Times New Roman" w:hint="default"/>
          <w:spacing w:val="-4"/>
        </w:rPr>
        <w:t>”</w:t>
      </w:r>
      <w:r>
        <w:rPr>
          <w:spacing w:val="-4"/>
        </w:rPr>
        <w:t>）共同签署《芜湖泛游旅游产业投资合伙企业（有</w:t>
      </w:r>
      <w:r>
        <w:rPr>
          <w:spacing w:val="-16"/>
        </w:rPr>
        <w:t> </w:t>
      </w:r>
      <w:r>
        <w:rPr>
          <w:spacing w:val="-16"/>
        </w:rPr>
      </w:r>
      <w:r>
        <w:rPr>
          <w:spacing w:val="-5"/>
        </w:rPr>
        <w:t>限合伙）之合伙协议》，上海优葵拟出资</w:t>
      </w:r>
      <w:r>
        <w:rPr>
          <w:rFonts w:ascii="Times New Roman" w:hAnsi="Times New Roman" w:cs="Times New Roman" w:eastAsia="Times New Roman" w:hint="default"/>
          <w:spacing w:val="-5"/>
        </w:rPr>
        <w:t>5</w:t>
      </w:r>
      <w:r>
        <w:rPr>
          <w:spacing w:val="-5"/>
        </w:rPr>
        <w:t>亿元人民币与芜湖恒晖、上海骏域共同设立芜湖泛游旅游产业投</w:t>
      </w:r>
      <w:r>
        <w:rPr>
          <w:spacing w:val="-10"/>
        </w:rPr>
        <w:t> </w:t>
      </w:r>
      <w:r>
        <w:rPr>
          <w:spacing w:val="-10"/>
        </w:rPr>
      </w:r>
      <w:r>
        <w:rPr/>
        <w:t>资合伙企业 （有限合伙），对旅游产业上下游及相关领域进行投资，其中芜湖恒晖出资</w:t>
      </w:r>
      <w:r>
        <w:rPr>
          <w:spacing w:val="-26"/>
        </w:rPr>
        <w:t> </w:t>
      </w:r>
      <w:r>
        <w:rPr>
          <w:rFonts w:ascii="Times New Roman" w:hAnsi="Times New Roman" w:cs="Times New Roman" w:eastAsia="Times New Roman" w:hint="default"/>
        </w:rPr>
        <w:t>100</w:t>
      </w:r>
      <w:r>
        <w:rPr/>
        <w:t>万元人民币，</w:t>
      </w:r>
      <w:r>
        <w:rPr>
          <w:w w:val="100"/>
        </w:rPr>
        <w:t> </w:t>
      </w:r>
      <w:r>
        <w:rPr>
          <w:spacing w:val="-5"/>
        </w:rPr>
        <w:t>为普通合伙人；上海优葵、上海骏域分别出资</w:t>
      </w:r>
      <w:r>
        <w:rPr>
          <w:rFonts w:ascii="Times New Roman" w:hAnsi="Times New Roman" w:cs="Times New Roman" w:eastAsia="Times New Roman" w:hint="default"/>
          <w:spacing w:val="-5"/>
        </w:rPr>
        <w:t>5</w:t>
      </w:r>
      <w:r>
        <w:rPr>
          <w:spacing w:val="-5"/>
        </w:rPr>
        <w:t>亿元人民币为有限合伙人。截至本报告出具日，该合伙企业</w:t>
      </w:r>
      <w:r>
        <w:rPr>
          <w:spacing w:val="-13"/>
        </w:rPr>
        <w:t> </w:t>
      </w:r>
      <w:r>
        <w:rPr>
          <w:spacing w:val="-13"/>
        </w:rPr>
      </w:r>
      <w:r>
        <w:rPr/>
        <w:t>已在相关工商部门设立完毕。</w:t>
      </w:r>
    </w:p>
    <w:p>
      <w:pPr>
        <w:pStyle w:val="BodyText"/>
        <w:spacing w:line="386" w:lineRule="auto" w:before="103"/>
        <w:ind w:right="1126" w:firstLine="424"/>
        <w:jc w:val="both"/>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25</w:t>
      </w:r>
      <w:r>
        <w:rPr>
          <w:spacing w:val="-4"/>
        </w:rPr>
        <w:t>日、</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13</w:t>
      </w:r>
      <w:r>
        <w:rPr>
          <w:spacing w:val="-4"/>
        </w:rPr>
        <w:t>日，公司分别召开第四届董事会第二次会议、</w:t>
      </w:r>
      <w:r>
        <w:rPr>
          <w:rFonts w:ascii="Times New Roman" w:hAnsi="Times New Roman" w:cs="Times New Roman" w:eastAsia="Times New Roman" w:hint="default"/>
          <w:spacing w:val="-4"/>
        </w:rPr>
        <w:t>2018</w:t>
      </w:r>
      <w:r>
        <w:rPr>
          <w:spacing w:val="-4"/>
        </w:rPr>
        <w:t>年第三次临时股东大会，</w:t>
      </w:r>
      <w:r>
        <w:rPr>
          <w:w w:val="100"/>
        </w:rPr>
        <w:t> </w:t>
      </w:r>
      <w:r>
        <w:rPr>
          <w:spacing w:val="-3"/>
        </w:rPr>
        <w:t>审议通过了《关于</w:t>
      </w:r>
      <w:r>
        <w:rPr>
          <w:rFonts w:ascii="Times New Roman" w:hAnsi="Times New Roman" w:cs="Times New Roman" w:eastAsia="Times New Roman" w:hint="default"/>
          <w:spacing w:val="-3"/>
        </w:rPr>
        <w:t>&lt;</w:t>
      </w:r>
      <w:r>
        <w:rPr>
          <w:spacing w:val="-3"/>
        </w:rPr>
        <w:t>众信旅游集团股份有限公司发行股份购买资产暨关联交易报告书（草案）</w:t>
      </w:r>
      <w:r>
        <w:rPr>
          <w:rFonts w:ascii="Times New Roman" w:hAnsi="Times New Roman" w:cs="Times New Roman" w:eastAsia="Times New Roman" w:hint="default"/>
          <w:spacing w:val="-3"/>
        </w:rPr>
        <w:t>&gt;</w:t>
      </w:r>
      <w:r>
        <w:rPr>
          <w:spacing w:val="-3"/>
        </w:rPr>
        <w:t>及其摘要的</w:t>
      </w:r>
      <w:r>
        <w:rPr>
          <w:spacing w:val="-25"/>
        </w:rPr>
        <w:t> </w:t>
      </w:r>
      <w:r>
        <w:rPr>
          <w:spacing w:val="-25"/>
        </w:rPr>
      </w:r>
      <w:r>
        <w:rPr>
          <w:spacing w:val="-2"/>
        </w:rPr>
        <w:t>议案》等相关议案。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日，公司收到了中国证监会出具的《关于核准众信旅游集团股份有限公</w:t>
      </w:r>
      <w:r>
        <w:rPr>
          <w:spacing w:val="-39"/>
        </w:rPr>
        <w:t> </w:t>
      </w:r>
      <w:r>
        <w:rPr>
          <w:spacing w:val="-39"/>
        </w:rPr>
      </w:r>
      <w:r>
        <w:rPr>
          <w:spacing w:val="-1"/>
        </w:rPr>
        <w:t>司向郭洪斌等发行股份购买资产的批复》，核准公司向郭洪斌发行</w:t>
      </w:r>
      <w:r>
        <w:rPr>
          <w:rFonts w:ascii="Times New Roman" w:hAnsi="Times New Roman" w:cs="Times New Roman" w:eastAsia="Times New Roman" w:hint="default"/>
          <w:spacing w:val="-1"/>
        </w:rPr>
        <w:t>32,225,179</w:t>
      </w:r>
      <w:r>
        <w:rPr>
          <w:spacing w:val="-1"/>
        </w:rPr>
        <w:t>股股份、向陆勇发行</w:t>
      </w:r>
      <w:r>
        <w:rPr>
          <w:rFonts w:ascii="Times New Roman" w:hAnsi="Times New Roman" w:cs="Times New Roman" w:eastAsia="Times New Roman" w:hint="default"/>
          <w:spacing w:val="-1"/>
        </w:rPr>
        <w:t>244,039</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1"/>
        </w:rPr>
        <w:t>股股份，向何静蔚发行</w:t>
      </w:r>
      <w:r>
        <w:rPr>
          <w:rFonts w:ascii="Times New Roman" w:hAnsi="Times New Roman" w:cs="Times New Roman" w:eastAsia="Times New Roman" w:hint="default"/>
          <w:spacing w:val="-1"/>
        </w:rPr>
        <w:t>244,039</w:t>
      </w:r>
      <w:r>
        <w:rPr>
          <w:spacing w:val="-1"/>
        </w:rPr>
        <w:t>股股份、向苏杰发行</w:t>
      </w:r>
      <w:r>
        <w:rPr>
          <w:rFonts w:ascii="Times New Roman" w:hAnsi="Times New Roman" w:cs="Times New Roman" w:eastAsia="Times New Roman" w:hint="default"/>
          <w:spacing w:val="-1"/>
        </w:rPr>
        <w:t>244,039</w:t>
      </w:r>
      <w:r>
        <w:rPr>
          <w:spacing w:val="-1"/>
        </w:rPr>
        <w:t>股股份、向张一满发行</w:t>
      </w:r>
      <w:r>
        <w:rPr>
          <w:rFonts w:ascii="Times New Roman" w:hAnsi="Times New Roman" w:cs="Times New Roman" w:eastAsia="Times New Roman" w:hint="default"/>
          <w:spacing w:val="-1"/>
        </w:rPr>
        <w:t>244,039</w:t>
      </w:r>
      <w:r>
        <w:rPr>
          <w:spacing w:val="-1"/>
        </w:rPr>
        <w:t>股股份、向李爽</w:t>
      </w:r>
      <w:r>
        <w:rPr>
          <w:spacing w:val="-23"/>
        </w:rPr>
        <w:t> </w:t>
      </w:r>
      <w:r>
        <w:rPr>
          <w:spacing w:val="-23"/>
        </w:rPr>
      </w:r>
      <w:r>
        <w:rPr>
          <w:spacing w:val="-3"/>
        </w:rPr>
        <w:t>发行</w:t>
      </w:r>
      <w:r>
        <w:rPr>
          <w:rFonts w:ascii="Times New Roman" w:hAnsi="Times New Roman" w:cs="Times New Roman" w:eastAsia="Times New Roman" w:hint="default"/>
          <w:spacing w:val="-3"/>
        </w:rPr>
        <w:t>244,039</w:t>
      </w:r>
      <w:r>
        <w:rPr>
          <w:spacing w:val="-3"/>
        </w:rPr>
        <w:t>股股份购买相关资产。公司于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21</w:t>
      </w:r>
      <w:r>
        <w:rPr>
          <w:spacing w:val="-3"/>
        </w:rPr>
        <w:t>日发布《关于发行股份购买资产之标的资产过户完</w:t>
      </w:r>
      <w:r>
        <w:rPr>
          <w:spacing w:val="-29"/>
        </w:rPr>
        <w:t> </w:t>
      </w:r>
      <w:r>
        <w:rPr>
          <w:spacing w:val="-29"/>
        </w:rPr>
      </w:r>
      <w:r>
        <w:rPr>
          <w:spacing w:val="-5"/>
        </w:rPr>
        <w:t>成的公告》（</w:t>
      </w:r>
      <w:r>
        <w:rPr>
          <w:rFonts w:ascii="Times New Roman" w:hAnsi="Times New Roman" w:cs="Times New Roman" w:eastAsia="Times New Roman" w:hint="default"/>
          <w:spacing w:val="-5"/>
        </w:rPr>
        <w:t>2018-160</w:t>
      </w:r>
      <w:r>
        <w:rPr>
          <w:spacing w:val="-5"/>
        </w:rPr>
        <w:t>），竹园国旅</w:t>
      </w:r>
      <w:r>
        <w:rPr>
          <w:rFonts w:ascii="Times New Roman" w:hAnsi="Times New Roman" w:cs="Times New Roman" w:eastAsia="Times New Roman" w:hint="default"/>
          <w:spacing w:val="-5"/>
        </w:rPr>
        <w:t>30%</w:t>
      </w:r>
      <w:r>
        <w:rPr>
          <w:spacing w:val="-5"/>
        </w:rPr>
        <w:t>股权的工商变更登记手续已在北京市工商局朝阳分局办理完成，本</w:t>
      </w:r>
      <w:r>
        <w:rPr>
          <w:spacing w:val="-18"/>
        </w:rPr>
        <w:t> </w:t>
      </w:r>
      <w:r>
        <w:rPr>
          <w:spacing w:val="-18"/>
        </w:rPr>
      </w:r>
      <w:r>
        <w:rPr>
          <w:spacing w:val="-1"/>
        </w:rPr>
        <w:t>次工商变更完成后公司持有竹园国旅</w:t>
      </w:r>
      <w:r>
        <w:rPr>
          <w:rFonts w:ascii="Times New Roman" w:hAnsi="Times New Roman" w:cs="Times New Roman" w:eastAsia="Times New Roman" w:hint="default"/>
          <w:spacing w:val="-1"/>
        </w:rPr>
        <w:t>100%</w:t>
      </w:r>
      <w:r>
        <w:rPr>
          <w:spacing w:val="-1"/>
        </w:rPr>
        <w:t>股权，竹园国旅成为公司的全资子公司。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日，公司</w:t>
      </w:r>
      <w:r>
        <w:rPr>
          <w:spacing w:val="-49"/>
        </w:rPr>
        <w:t> </w:t>
      </w:r>
      <w:r>
        <w:rPr>
          <w:spacing w:val="-49"/>
        </w:rPr>
      </w:r>
      <w:r>
        <w:rPr/>
        <w:t>为本次交易事项向郭洪斌等</w:t>
      </w:r>
      <w:r>
        <w:rPr>
          <w:rFonts w:ascii="Times New Roman" w:hAnsi="Times New Roman" w:cs="Times New Roman" w:eastAsia="Times New Roman" w:hint="default"/>
        </w:rPr>
        <w:t>6</w:t>
      </w:r>
      <w:r>
        <w:rPr/>
        <w:t>人发行的新股已在中国结算深圳分公司办理完成股份登记手续，并在深圳证</w:t>
      </w:r>
      <w:r>
        <w:rPr>
          <w:spacing w:val="-26"/>
        </w:rPr>
        <w:t> </w:t>
      </w:r>
      <w:r>
        <w:rPr>
          <w:spacing w:val="-26"/>
        </w:rPr>
      </w:r>
      <w:r>
        <w:rPr/>
        <w:t>券交易所上市。</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right="1133"/>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98" w:lineRule="auto" w:before="157"/>
        <w:ind w:right="1133" w:firstLine="396"/>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日，公司分别召开第三届董事会第七十二次会议、</w:t>
      </w:r>
      <w:r>
        <w:rPr>
          <w:rFonts w:ascii="Times New Roman" w:hAnsi="Times New Roman" w:cs="Times New Roman" w:eastAsia="Times New Roman" w:hint="default"/>
          <w:spacing w:val="-2"/>
        </w:rPr>
        <w:t>2018</w:t>
      </w:r>
      <w:r>
        <w:rPr>
          <w:spacing w:val="-2"/>
        </w:rPr>
        <w:t>年第一次临时股东大</w:t>
      </w:r>
      <w:r>
        <w:rPr>
          <w:w w:val="100"/>
        </w:rPr>
        <w:t> </w:t>
      </w:r>
      <w:r>
        <w:rPr/>
        <w:t>会，审议通过了《关于控股子公司申请终止其股票在全国中小企业股份转让系统挂牌的议案》，同意公</w:t>
      </w:r>
      <w:r>
        <w:rPr>
          <w:w w:val="100"/>
        </w:rPr>
        <w:t> </w:t>
      </w:r>
      <w:r>
        <w:rPr/>
        <w:t>司控股子公司众信博睿终止其股票在全国中小企业股份转让系统挂牌。全国中小企业股份转让系统有限</w:t>
      </w:r>
    </w:p>
    <w:p>
      <w:pPr>
        <w:spacing w:after="0" w:line="398"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86" w:lineRule="auto" w:before="36"/>
        <w:ind w:right="1210"/>
        <w:jc w:val="both"/>
      </w:pPr>
      <w:r>
        <w:rPr/>
        <w:t>责任公司于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日出具了《关于同意众信博睿整合营销咨询股份有限公司股票终止在全国中小企</w:t>
      </w:r>
      <w:r>
        <w:rPr>
          <w:w w:val="100"/>
        </w:rPr>
        <w:t> </w:t>
      </w:r>
      <w:r>
        <w:rPr>
          <w:spacing w:val="-2"/>
        </w:rPr>
        <w:t>业股份转让系统挂牌的函》（股转系统函</w:t>
      </w:r>
      <w:r>
        <w:rPr>
          <w:rFonts w:ascii="Times New Roman" w:hAnsi="Times New Roman" w:cs="Times New Roman" w:eastAsia="Times New Roman" w:hint="default"/>
          <w:spacing w:val="-2"/>
        </w:rPr>
        <w:t>[2018]826</w:t>
      </w:r>
      <w:r>
        <w:rPr>
          <w:spacing w:val="-2"/>
        </w:rPr>
        <w:t>号），同意众信博睿股票（证券代码：</w:t>
      </w:r>
      <w:r>
        <w:rPr>
          <w:rFonts w:ascii="Times New Roman" w:hAnsi="Times New Roman" w:cs="Times New Roman" w:eastAsia="Times New Roman" w:hint="default"/>
          <w:spacing w:val="-2"/>
        </w:rPr>
        <w:t>839541</w:t>
      </w:r>
      <w:r>
        <w:rPr>
          <w:spacing w:val="-2"/>
        </w:rPr>
        <w:t>，证券</w:t>
      </w:r>
      <w:r>
        <w:rPr>
          <w:spacing w:val="-7"/>
        </w:rPr>
        <w:t> </w:t>
      </w:r>
      <w:r>
        <w:rPr>
          <w:spacing w:val="-7"/>
        </w:rPr>
      </w:r>
      <w:r>
        <w:rPr>
          <w:spacing w:val="-2"/>
        </w:rPr>
        <w:t>简称：众信博睿）自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日起终止在全国中小企业股份转让系统挂牌。截至本报告出具日，众信</w:t>
      </w:r>
      <w:r>
        <w:rPr>
          <w:spacing w:val="-15"/>
        </w:rPr>
        <w:t> </w:t>
      </w:r>
      <w:r>
        <w:rPr>
          <w:spacing w:val="-15"/>
        </w:rPr>
      </w:r>
      <w:r>
        <w:rPr/>
        <w:t>博睿相关股份退出登记已在中国结算办理完成。</w:t>
      </w:r>
    </w:p>
    <w:p>
      <w:pPr>
        <w:pStyle w:val="BodyText"/>
        <w:spacing w:line="240" w:lineRule="auto" w:before="65"/>
        <w:ind w:left="549" w:right="11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日，公司召开第三届董事会第七十三次会议审议通过了《关于向全资子公司优耐德</w:t>
      </w:r>
    </w:p>
    <w:p>
      <w:pPr>
        <w:pStyle w:val="BodyText"/>
        <w:spacing w:line="396" w:lineRule="auto" w:before="177"/>
        <w:ind w:right="1138"/>
        <w:jc w:val="left"/>
      </w:pPr>
      <w:r>
        <w:rPr/>
        <w:t>（北京）国际旅行社有限公司增资的议案》，同意公司向全资子公司优耐德（北京）国际旅行社有限公</w:t>
      </w:r>
      <w:r>
        <w:rPr>
          <w:w w:val="100"/>
        </w:rPr>
        <w:t> </w:t>
      </w:r>
      <w:r>
        <w:rPr>
          <w:spacing w:val="-2"/>
        </w:rPr>
        <w:t>司增资人民币</w:t>
      </w:r>
      <w:r>
        <w:rPr>
          <w:rFonts w:ascii="Times New Roman" w:hAnsi="Times New Roman" w:cs="Times New Roman" w:eastAsia="Times New Roman" w:hint="default"/>
          <w:spacing w:val="-2"/>
        </w:rPr>
        <w:t>29,850</w:t>
      </w:r>
      <w:r>
        <w:rPr>
          <w:spacing w:val="-2"/>
        </w:rPr>
        <w:t>万元，本次增资完成后，优耐德（北京）国际旅行社有限公司的注册资本将由人民币</w:t>
      </w:r>
      <w:r>
        <w:rPr>
          <w:spacing w:val="-13"/>
        </w:rPr>
        <w:t> </w:t>
      </w:r>
      <w:r>
        <w:rPr>
          <w:spacing w:val="-13"/>
        </w:rPr>
      </w:r>
      <w:r>
        <w:rPr>
          <w:rFonts w:ascii="Times New Roman" w:hAnsi="Times New Roman" w:cs="Times New Roman" w:eastAsia="Times New Roman" w:hint="default"/>
          <w:spacing w:val="-2"/>
        </w:rPr>
        <w:t>150</w:t>
      </w:r>
      <w:r>
        <w:rPr>
          <w:spacing w:val="-2"/>
        </w:rPr>
        <w:t>万元增加至人民币</w:t>
      </w:r>
      <w:r>
        <w:rPr>
          <w:rFonts w:ascii="Times New Roman" w:hAnsi="Times New Roman" w:cs="Times New Roman" w:eastAsia="Times New Roman" w:hint="default"/>
          <w:spacing w:val="-2"/>
        </w:rPr>
        <w:t>3</w:t>
      </w:r>
      <w:r>
        <w:rPr>
          <w:spacing w:val="-2"/>
        </w:rPr>
        <w:t>亿元。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日，公司发布《关于全资子公司优耐德（北京）国际旅行社有</w:t>
      </w:r>
      <w:r>
        <w:rPr>
          <w:spacing w:val="-15"/>
        </w:rPr>
        <w:t> </w:t>
      </w:r>
      <w:r>
        <w:rPr>
          <w:spacing w:val="-15"/>
        </w:rPr>
      </w:r>
      <w:r>
        <w:rPr>
          <w:spacing w:val="-2"/>
        </w:rPr>
        <w:t>限公司完成工商变更登记的公告》（</w:t>
      </w:r>
      <w:r>
        <w:rPr>
          <w:rFonts w:ascii="Times New Roman" w:hAnsi="Times New Roman" w:cs="Times New Roman" w:eastAsia="Times New Roman" w:hint="default"/>
          <w:spacing w:val="-2"/>
        </w:rPr>
        <w:t>2018-037</w:t>
      </w:r>
      <w:r>
        <w:rPr>
          <w:spacing w:val="-2"/>
        </w:rPr>
        <w:t>），公司已完成对优耐德（北京）国际旅行社有限公司的增</w:t>
      </w:r>
      <w:r>
        <w:rPr>
          <w:spacing w:val="-10"/>
        </w:rPr>
        <w:t> </w:t>
      </w:r>
      <w:r>
        <w:rPr>
          <w:spacing w:val="-10"/>
        </w:rPr>
      </w:r>
      <w:r>
        <w:rPr/>
        <w:t>资，且优耐德（北京）国际旅行社有限公司在北京市工商行政管理局朝阳分局完成了注册资本变更的工</w:t>
      </w:r>
      <w:r>
        <w:rPr>
          <w:w w:val="100"/>
        </w:rPr>
        <w:t> </w:t>
      </w:r>
      <w:r>
        <w:rPr/>
        <w:t>商变更登记手续，并取得了北京市工商行政管理局朝阳分局颁发的变更后的《营业执照》。</w:t>
      </w:r>
    </w:p>
    <w:p>
      <w:pPr>
        <w:spacing w:after="0" w:line="396"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1133"/>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228"/>
        <w:gridCol w:w="823"/>
        <w:gridCol w:w="823"/>
        <w:gridCol w:w="821"/>
        <w:gridCol w:w="823"/>
        <w:gridCol w:w="821"/>
        <w:gridCol w:w="823"/>
        <w:gridCol w:w="821"/>
        <w:gridCol w:w="795"/>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6" w:right="44"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02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385,125,1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2,978,000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72"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64,684,65</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69"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61,706,65</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323,418,5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37.96%</w:t>
            </w:r>
          </w:p>
        </w:tc>
      </w:tr>
      <w:tr>
        <w:trPr>
          <w:trHeight w:val="1027"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385,125,1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2,978,000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72"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64,684,65</w:t>
            </w:r>
          </w:p>
          <w:p>
            <w:pPr>
              <w:pStyle w:val="TableParagraph"/>
              <w:spacing w:line="240" w:lineRule="auto" w:before="5"/>
              <w:ind w:right="20"/>
              <w:jc w:val="right"/>
              <w:rPr>
                <w:rFonts w:ascii="Times New Roman" w:hAnsi="Times New Roman" w:cs="Times New Roman" w:eastAsia="Times New Roman" w:hint="default"/>
                <w:sz w:val="18"/>
                <w:szCs w:val="18"/>
              </w:rPr>
            </w:pPr>
            <w:r>
              <w:rPr>
                <w:rFonts w:ascii="Times New Roman"/>
                <w:sz w:val="18"/>
              </w:rPr>
              <w:t>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69"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61,706,65</w:t>
            </w:r>
          </w:p>
          <w:p>
            <w:pPr>
              <w:pStyle w:val="TableParagraph"/>
              <w:spacing w:line="240" w:lineRule="auto" w:before="5"/>
              <w:ind w:right="20"/>
              <w:jc w:val="right"/>
              <w:rPr>
                <w:rFonts w:ascii="Times New Roman" w:hAnsi="Times New Roman" w:cs="Times New Roman" w:eastAsia="Times New Roman" w:hint="default"/>
                <w:sz w:val="18"/>
                <w:szCs w:val="18"/>
              </w:rPr>
            </w:pPr>
            <w:r>
              <w:rPr>
                <w:rFonts w:ascii="Times New Roman"/>
                <w:sz w:val="18"/>
              </w:rPr>
              <w:t>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323,418,5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37.96%</w:t>
            </w:r>
          </w:p>
        </w:tc>
      </w:tr>
      <w:tr>
        <w:trPr>
          <w:trHeight w:val="102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40,394,14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72"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40,394,14</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69"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40,394,14</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8</w:t>
            </w:r>
          </w:p>
        </w:tc>
        <w:tc>
          <w:tcPr>
            <w:tcW w:w="79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344,731,0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40.55%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2,978,000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72"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24,290,50</w:t>
            </w:r>
          </w:p>
          <w:p>
            <w:pPr>
              <w:pStyle w:val="TableParagraph"/>
              <w:spacing w:line="240" w:lineRule="auto" w:before="5"/>
              <w:ind w:right="20"/>
              <w:jc w:val="right"/>
              <w:rPr>
                <w:rFonts w:ascii="Times New Roman" w:hAnsi="Times New Roman" w:cs="Times New Roman" w:eastAsia="Times New Roman" w:hint="default"/>
                <w:sz w:val="18"/>
                <w:szCs w:val="18"/>
              </w:rPr>
            </w:pPr>
            <w:r>
              <w:rPr>
                <w:rFonts w:ascii="Times New Roman"/>
                <w:sz w:val="18"/>
              </w:rPr>
              <w:t>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69"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21,312,50</w:t>
            </w:r>
          </w:p>
          <w:p>
            <w:pPr>
              <w:pStyle w:val="TableParagraph"/>
              <w:spacing w:line="240" w:lineRule="auto" w:before="5"/>
              <w:ind w:right="20"/>
              <w:jc w:val="right"/>
              <w:rPr>
                <w:rFonts w:ascii="Times New Roman" w:hAnsi="Times New Roman" w:cs="Times New Roman" w:eastAsia="Times New Roman" w:hint="default"/>
                <w:sz w:val="18"/>
                <w:szCs w:val="18"/>
              </w:rPr>
            </w:pPr>
            <w:r>
              <w:rPr>
                <w:rFonts w:ascii="Times New Roman"/>
                <w:sz w:val="18"/>
              </w:rPr>
              <w:t>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323,418,5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37.96%</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54.69%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5,170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63,610,65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63,615,82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528,551,4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62.04%</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464,935,6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54.69%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5,170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63,610,65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63,615,82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528,551,4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62.04%</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850,060,8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2,983,170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72"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1,074,000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1,909,170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851,969,9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宋体" w:hAnsi="宋体" w:cs="宋体" w:eastAsia="宋体" w:hint="default"/>
          <w:sz w:val="27"/>
          <w:szCs w:val="27"/>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57"/>
        <w:ind w:right="1133" w:firstLine="420"/>
        <w:jc w:val="left"/>
      </w:pPr>
      <w:r>
        <w:rPr/>
        <w:pict>
          <v:shape style="position:absolute;margin-left:58.344002pt;margin-top:51.733639pt;width:486.1pt;height:69.9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4"/>
                    <w:gridCol w:w="1178"/>
                    <w:gridCol w:w="1114"/>
                    <w:gridCol w:w="1068"/>
                    <w:gridCol w:w="994"/>
                    <w:gridCol w:w="1416"/>
                    <w:gridCol w:w="1135"/>
                  </w:tblGrid>
                  <w:tr>
                    <w:trPr>
                      <w:trHeight w:val="342" w:hRule="exact"/>
                    </w:trPr>
                    <w:tc>
                      <w:tcPr>
                        <w:tcW w:w="2794" w:type="dxa"/>
                        <w:vMerge w:val="restart"/>
                        <w:tcBorders>
                          <w:top w:val="single" w:sz="6" w:space="0" w:color="000000"/>
                          <w:left w:val="single" w:sz="6" w:space="0" w:color="000000"/>
                          <w:right w:val="single" w:sz="6" w:space="0" w:color="000000"/>
                        </w:tcBorders>
                        <w:shd w:val="clear" w:color="auto" w:fill="D9D9D9"/>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29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38"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06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2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55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67"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2" w:hRule="exact"/>
                    </w:trPr>
                    <w:tc>
                      <w:tcPr>
                        <w:tcW w:w="2794" w:type="dxa"/>
                        <w:vMerge/>
                        <w:tcBorders>
                          <w:left w:val="single" w:sz="6" w:space="0" w:color="000000"/>
                          <w:bottom w:val="single" w:sz="6" w:space="0" w:color="000000"/>
                          <w:right w:val="single" w:sz="6" w:space="0" w:color="000000"/>
                        </w:tcBorders>
                        <w:shd w:val="clear" w:color="auto" w:fill="D9D9D9"/>
                      </w:tcPr>
                      <w:p>
                        <w:pPr/>
                      </w:p>
                    </w:tc>
                    <w:tc>
                      <w:tcPr>
                        <w:tcW w:w="11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81"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50"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28"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90"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59"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2"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17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w w:val="95"/>
                            <w:sz w:val="20"/>
                          </w:rPr>
                          <w:t>385,125,187</w:t>
                        </w:r>
                        <w:r>
                          <w:rPr>
                            <w:rFonts w:ascii="Times New Roman"/>
                            <w:sz w:val="20"/>
                          </w:rPr>
                        </w:r>
                      </w:p>
                    </w:tc>
                    <w:tc>
                      <w:tcPr>
                        <w:tcW w:w="11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45.31%</w:t>
                        </w:r>
                      </w:p>
                    </w:tc>
                    <w:tc>
                      <w:tcPr>
                        <w:tcW w:w="1068" w:type="dxa"/>
                        <w:tcBorders>
                          <w:top w:val="single" w:sz="10" w:space="0" w:color="000000"/>
                          <w:left w:val="single" w:sz="6" w:space="0" w:color="000000"/>
                          <w:bottom w:val="single" w:sz="6" w:space="0" w:color="000000"/>
                          <w:right w:val="single" w:sz="6" w:space="0" w:color="000000"/>
                        </w:tcBorders>
                      </w:tcPr>
                      <w:p>
                        <w:pPr/>
                      </w:p>
                    </w:tc>
                    <w:tc>
                      <w:tcPr>
                        <w:tcW w:w="9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left="427" w:right="0"/>
                          <w:jc w:val="left"/>
                          <w:rPr>
                            <w:rFonts w:ascii="Times New Roman" w:hAnsi="Times New Roman" w:cs="Times New Roman" w:eastAsia="Times New Roman" w:hint="default"/>
                            <w:sz w:val="20"/>
                            <w:szCs w:val="20"/>
                          </w:rPr>
                        </w:pPr>
                        <w:r>
                          <w:rPr>
                            <w:rFonts w:ascii="Times New Roman"/>
                            <w:sz w:val="20"/>
                          </w:rPr>
                          <w:t>41,872</w:t>
                        </w:r>
                      </w:p>
                    </w:tc>
                    <w:tc>
                      <w:tcPr>
                        <w:tcW w:w="14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w w:val="95"/>
                            <w:sz w:val="20"/>
                          </w:rPr>
                          <w:t>385,083,315</w:t>
                        </w:r>
                        <w:r>
                          <w:rPr>
                            <w:rFonts w:ascii="Times New Roman"/>
                            <w:sz w:val="20"/>
                          </w:rPr>
                        </w:r>
                      </w:p>
                    </w:tc>
                    <w:tc>
                      <w:tcPr>
                        <w:tcW w:w="113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45.30%</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51,132,600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6.02%</w:t>
                        </w:r>
                      </w:p>
                    </w:tc>
                    <w:tc>
                      <w:tcPr>
                        <w:tcW w:w="106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51,132,600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6.02%</w:t>
                        </w:r>
                      </w:p>
                    </w:tc>
                  </w:tr>
                </w:tbl>
                <w:p>
                  <w:pPr/>
                </w:p>
              </w:txbxContent>
            </v:textbox>
            <w10:wrap type="none"/>
          </v:shape>
        </w:pict>
      </w:r>
      <w:r>
        <w:rPr>
          <w:rFonts w:ascii="Times New Roman" w:hAnsi="Times New Roman" w:cs="Times New Roman" w:eastAsia="Times New Roman" w:hint="default"/>
          <w:spacing w:val="-3"/>
        </w:rPr>
        <w:t>1</w:t>
      </w:r>
      <w:r>
        <w:rPr>
          <w:spacing w:val="-3"/>
        </w:rPr>
        <w:t>、报告期初，按照董事、监事、高级管理人员股票锁定的相关规定，高管锁定股为</w:t>
      </w:r>
      <w:r>
        <w:rPr>
          <w:rFonts w:ascii="Times New Roman" w:hAnsi="Times New Roman" w:cs="Times New Roman" w:eastAsia="Times New Roman" w:hint="default"/>
          <w:spacing w:val="-3"/>
        </w:rPr>
        <w:t>41,872</w:t>
      </w:r>
      <w:r>
        <w:rPr>
          <w:spacing w:val="-3"/>
        </w:rPr>
        <w:t>股，本年新</w:t>
      </w:r>
      <w:r>
        <w:rPr>
          <w:w w:val="100"/>
        </w:rPr>
        <w:t> </w:t>
      </w:r>
      <w:r>
        <w:rPr/>
        <w:t>增解除锁定股份数量为</w:t>
      </w:r>
      <w:r>
        <w:rPr>
          <w:rFonts w:ascii="Times New Roman" w:hAnsi="Times New Roman" w:cs="Times New Roman" w:eastAsia="Times New Roman" w:hint="default"/>
        </w:rPr>
        <w:t>41,872</w:t>
      </w:r>
      <w:r>
        <w:rPr/>
        <w:t>股，有限售条件股份</w:t>
      </w:r>
      <w:r>
        <w:rPr>
          <w:rFonts w:ascii="Times New Roman" w:hAnsi="Times New Roman" w:cs="Times New Roman" w:eastAsia="Times New Roman" w:hint="default"/>
        </w:rPr>
        <w:t>41,872</w:t>
      </w:r>
      <w:r>
        <w:rPr/>
        <w:t>股转换为无限售条件股份。具体情况如下：</w:t>
      </w:r>
    </w:p>
    <w:p>
      <w:pPr>
        <w:spacing w:after="0" w:line="386" w:lineRule="auto"/>
        <w:jc w:val="lef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6" w:type="dxa"/>
        <w:tblLayout w:type="fixed"/>
        <w:tblCellMar>
          <w:top w:w="0" w:type="dxa"/>
          <w:left w:w="0" w:type="dxa"/>
          <w:bottom w:w="0" w:type="dxa"/>
          <w:right w:w="0" w:type="dxa"/>
        </w:tblCellMar>
        <w:tblLook w:val="01E0"/>
      </w:tblPr>
      <w:tblGrid>
        <w:gridCol w:w="2794"/>
        <w:gridCol w:w="1178"/>
        <w:gridCol w:w="1114"/>
        <w:gridCol w:w="1068"/>
        <w:gridCol w:w="994"/>
        <w:gridCol w:w="1416"/>
        <w:gridCol w:w="1135"/>
      </w:tblGrid>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95"/>
                <w:sz w:val="20"/>
              </w:rPr>
              <w:t>316,528,247</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37.24%</w:t>
            </w:r>
          </w:p>
        </w:tc>
        <w:tc>
          <w:tcPr>
            <w:tcW w:w="106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25" w:right="0"/>
              <w:jc w:val="left"/>
              <w:rPr>
                <w:rFonts w:ascii="Times New Roman" w:hAnsi="Times New Roman" w:cs="Times New Roman" w:eastAsia="Times New Roman" w:hint="default"/>
                <w:sz w:val="20"/>
                <w:szCs w:val="20"/>
              </w:rPr>
            </w:pPr>
            <w:r>
              <w:rPr>
                <w:rFonts w:ascii="Times New Roman"/>
                <w:sz w:val="20"/>
              </w:rPr>
              <w:t>41,872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316,486,375</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37.23%</w:t>
            </w:r>
          </w:p>
        </w:tc>
      </w:tr>
      <w:tr>
        <w:trPr>
          <w:trHeight w:val="346"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17,464,340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2.05%</w:t>
            </w:r>
          </w:p>
        </w:tc>
        <w:tc>
          <w:tcPr>
            <w:tcW w:w="106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17,464,340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2.05%</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464,935,633</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54.69%</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3" w:right="-1"/>
              <w:jc w:val="left"/>
              <w:rPr>
                <w:rFonts w:ascii="Times New Roman" w:hAnsi="Times New Roman" w:cs="Times New Roman" w:eastAsia="Times New Roman" w:hint="default"/>
                <w:sz w:val="20"/>
                <w:szCs w:val="20"/>
              </w:rPr>
            </w:pPr>
            <w:r>
              <w:rPr>
                <w:rFonts w:ascii="Times New Roman"/>
                <w:sz w:val="20"/>
              </w:rPr>
              <w:t>41,872</w:t>
            </w:r>
          </w:p>
        </w:tc>
        <w:tc>
          <w:tcPr>
            <w:tcW w:w="99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464,977,505</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54.70%</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6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391" w:lineRule="auto" w:before="64"/>
        <w:ind w:right="1024" w:firstLine="420"/>
        <w:jc w:val="left"/>
      </w:pPr>
      <w:r>
        <w:rPr/>
        <w:pict>
          <v:shape style="position:absolute;margin-left:58.344002pt;margin-top:210.853638pt;width:480pt;height:143.3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4"/>
                    <w:gridCol w:w="1056"/>
                    <w:gridCol w:w="1114"/>
                    <w:gridCol w:w="1159"/>
                    <w:gridCol w:w="1045"/>
                    <w:gridCol w:w="1275"/>
                    <w:gridCol w:w="1135"/>
                  </w:tblGrid>
                  <w:tr>
                    <w:trPr>
                      <w:trHeight w:val="342" w:hRule="exact"/>
                    </w:trPr>
                    <w:tc>
                      <w:tcPr>
                        <w:tcW w:w="2794" w:type="dxa"/>
                        <w:vMerge w:val="restart"/>
                        <w:tcBorders>
                          <w:top w:val="single" w:sz="6" w:space="0" w:color="000000"/>
                          <w:left w:val="single" w:sz="6" w:space="0" w:color="000000"/>
                          <w:right w:val="single" w:sz="6" w:space="0" w:color="000000"/>
                        </w:tcBorders>
                        <w:shd w:val="clear" w:color="auto" w:fill="D9D9D9"/>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578"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69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695"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2" w:hRule="exact"/>
                    </w:trPr>
                    <w:tc>
                      <w:tcPr>
                        <w:tcW w:w="2794" w:type="dxa"/>
                        <w:vMerge/>
                        <w:tcBorders>
                          <w:left w:val="single" w:sz="6" w:space="0" w:color="000000"/>
                          <w:bottom w:val="single" w:sz="6" w:space="0" w:color="000000"/>
                          <w:right w:val="single" w:sz="6" w:space="0" w:color="000000"/>
                        </w:tcBorders>
                        <w:shd w:val="clear" w:color="auto" w:fill="D9D9D9"/>
                      </w:tcPr>
                      <w:p>
                        <w:pP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21"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71"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15"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59"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22"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385,083,315</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45.30%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20"/>
                            <w:szCs w:val="20"/>
                          </w:rPr>
                        </w:pPr>
                        <w:r>
                          <w:rPr>
                            <w:rFonts w:ascii="Times New Roman"/>
                            <w:w w:val="95"/>
                            <w:sz w:val="20"/>
                          </w:rPr>
                          <w:t>367,680</w:t>
                        </w:r>
                        <w:r>
                          <w:rPr>
                            <w:rFonts w:ascii="Times New Roman"/>
                            <w:sz w:val="20"/>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20"/>
                            <w:szCs w:val="20"/>
                          </w:rPr>
                        </w:pPr>
                        <w:r>
                          <w:rPr>
                            <w:rFonts w:ascii="Times New Roman"/>
                            <w:w w:val="95"/>
                            <w:sz w:val="20"/>
                          </w:rPr>
                          <w:t>4,820,640</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380,630,355</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sz w:val="20"/>
                          </w:rPr>
                          <w:t>44.78%</w:t>
                        </w:r>
                      </w:p>
                    </w:tc>
                  </w:tr>
                  <w:tr>
                    <w:trPr>
                      <w:trHeight w:val="346"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51,132,600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6.02%</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51,132,600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6.02%</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316,486,375</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37.23%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95"/>
                            <w:sz w:val="20"/>
                          </w:rPr>
                          <w:t>367,680</w:t>
                        </w:r>
                        <w:r>
                          <w:rPr>
                            <w:rFonts w:ascii="Times New Roman"/>
                            <w:sz w:val="20"/>
                          </w:rPr>
                        </w:r>
                      </w:p>
                    </w:tc>
                    <w:tc>
                      <w:tcPr>
                        <w:tcW w:w="104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316,854,055</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37.27%</w:t>
                        </w:r>
                      </w:p>
                    </w:tc>
                  </w:tr>
                  <w:tr>
                    <w:trPr>
                      <w:trHeight w:val="346"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17,464,340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2.05%</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4,820,640</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12,643,700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1.49%</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464,977,505</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54.70%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4,452,960</w:t>
                        </w:r>
                        <w:r>
                          <w:rPr>
                            <w:rFonts w:ascii="Times New Roman"/>
                            <w:sz w:val="20"/>
                          </w:rPr>
                        </w:r>
                      </w:p>
                    </w:tc>
                    <w:tc>
                      <w:tcPr>
                        <w:tcW w:w="104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469,430,465</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55.22%</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
              </w:txbxContent>
            </v:textbox>
            <w10:wrap type="none"/>
          </v:shape>
        </w:pic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20</w:t>
      </w:r>
      <w:r>
        <w:rPr>
          <w:spacing w:val="-4"/>
        </w:rPr>
        <w:t>日，公司第三届董事会第七十一次会议审议通过了《关于公司</w:t>
      </w:r>
      <w:r>
        <w:rPr>
          <w:rFonts w:ascii="Times New Roman" w:hAnsi="Times New Roman" w:cs="Times New Roman" w:eastAsia="Times New Roman" w:hint="default"/>
          <w:spacing w:val="-4"/>
        </w:rPr>
        <w:t>2014</w:t>
      </w:r>
      <w:r>
        <w:rPr>
          <w:spacing w:val="-4"/>
        </w:rPr>
        <w:t>年限制性股票激励</w:t>
      </w:r>
      <w:r>
        <w:rPr>
          <w:w w:val="100"/>
        </w:rPr>
        <w:t> </w:t>
      </w:r>
      <w:r>
        <w:rPr>
          <w:spacing w:val="2"/>
        </w:rPr>
        <w:t>计划首次授予的限制性股票第三个解锁期及预留部分授予的限制性股票第二个解锁期解锁条件成就的议</w:t>
      </w:r>
      <w:r>
        <w:rPr>
          <w:spacing w:val="-30"/>
        </w:rPr>
        <w:t> </w:t>
      </w:r>
      <w:r>
        <w:rPr>
          <w:spacing w:val="-30"/>
        </w:rPr>
      </w:r>
      <w:r>
        <w:rPr>
          <w:spacing w:val="-2"/>
        </w:rPr>
        <w:t>案》，确认</w:t>
      </w:r>
      <w:r>
        <w:rPr>
          <w:rFonts w:ascii="Times New Roman" w:hAnsi="Times New Roman" w:cs="Times New Roman" w:eastAsia="Times New Roman" w:hint="default"/>
          <w:spacing w:val="-2"/>
        </w:rPr>
        <w:t>2014</w:t>
      </w:r>
      <w:r>
        <w:rPr>
          <w:spacing w:val="-2"/>
        </w:rPr>
        <w:t>年激励计划首次授予的限制性股票第三个解锁期及预留部分授予的限制性股票第二个解锁</w:t>
      </w:r>
      <w:r>
        <w:rPr>
          <w:spacing w:val="-42"/>
        </w:rPr>
        <w:t> </w:t>
      </w:r>
      <w:r>
        <w:rPr>
          <w:spacing w:val="-42"/>
        </w:rPr>
      </w:r>
      <w:r>
        <w:rPr>
          <w:spacing w:val="-2"/>
        </w:rPr>
        <w:t>期解锁条件已成就。公司为相关激励对象在中国证券登记结算有限责任公司深圳分公司办理了解除销售的</w:t>
      </w:r>
      <w:r>
        <w:rPr>
          <w:spacing w:val="-43"/>
        </w:rPr>
        <w:t> </w:t>
      </w:r>
      <w:r>
        <w:rPr>
          <w:spacing w:val="-43"/>
        </w:rPr>
      </w:r>
      <w:r>
        <w:rPr/>
        <w:t>相关手续，本次申请解除限售股份的激励对象共</w:t>
      </w:r>
      <w:r>
        <w:rPr>
          <w:rFonts w:ascii="Times New Roman" w:hAnsi="Times New Roman" w:cs="Times New Roman" w:eastAsia="Times New Roman" w:hint="default"/>
        </w:rPr>
        <w:t>93</w:t>
      </w:r>
      <w:r>
        <w:rPr/>
        <w:t>人，解除限售股份</w:t>
      </w:r>
      <w:r>
        <w:rPr>
          <w:rFonts w:ascii="Times New Roman" w:hAnsi="Times New Roman" w:cs="Times New Roman" w:eastAsia="Times New Roman" w:hint="default"/>
        </w:rPr>
        <w:t>4,820,640</w:t>
      </w:r>
      <w:r>
        <w:rPr/>
        <w:t>股。考虑高管锁定股情况，</w:t>
      </w:r>
      <w:r>
        <w:rPr>
          <w:spacing w:val="-22"/>
        </w:rPr>
        <w:t> </w:t>
      </w:r>
      <w:r>
        <w:rPr>
          <w:spacing w:val="-22"/>
        </w:rPr>
      </w:r>
      <w:r>
        <w:rPr>
          <w:spacing w:val="-3"/>
        </w:rPr>
        <w:t>本次接触限售股份后，公司有限售条件流通股中股权激励限售股减少</w:t>
      </w:r>
      <w:r>
        <w:rPr>
          <w:rFonts w:ascii="Times New Roman" w:hAnsi="Times New Roman" w:cs="Times New Roman" w:eastAsia="Times New Roman" w:hint="default"/>
          <w:spacing w:val="-3"/>
        </w:rPr>
        <w:t>4,820,640</w:t>
      </w:r>
      <w:r>
        <w:rPr>
          <w:spacing w:val="-3"/>
        </w:rPr>
        <w:t>股，高管锁定股增加</w:t>
      </w:r>
      <w:r>
        <w:rPr>
          <w:rFonts w:ascii="Times New Roman" w:hAnsi="Times New Roman" w:cs="Times New Roman" w:eastAsia="Times New Roman" w:hint="default"/>
          <w:spacing w:val="-3"/>
        </w:rPr>
        <w:t>367,680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股，无限售条件流通股增加</w:t>
      </w:r>
      <w:r>
        <w:rPr>
          <w:rFonts w:ascii="Times New Roman" w:hAnsi="Times New Roman" w:cs="Times New Roman" w:eastAsia="Times New Roman" w:hint="default"/>
          <w:spacing w:val="-2"/>
        </w:rPr>
        <w:t>4,452,960</w:t>
      </w:r>
      <w:r>
        <w:rPr>
          <w:spacing w:val="-2"/>
        </w:rPr>
        <w:t>股。本次解除限售股份上市流通日为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6"/>
        </w:rPr>
        <w:t> </w:t>
      </w:r>
      <w:r>
        <w:rPr>
          <w:spacing w:val="-2"/>
        </w:rPr>
        <w:t>月</w:t>
      </w:r>
      <w:r>
        <w:rPr>
          <w:rFonts w:ascii="Times New Roman" w:hAnsi="Times New Roman" w:cs="Times New Roman" w:eastAsia="Times New Roman" w:hint="default"/>
          <w:spacing w:val="-2"/>
        </w:rPr>
        <w:t>29</w:t>
      </w:r>
      <w:r>
        <w:rPr>
          <w:spacing w:val="-2"/>
        </w:rPr>
        <w:t>日发布了《众信旅游：关于</w:t>
      </w:r>
      <w:r>
        <w:rPr>
          <w:rFonts w:ascii="Times New Roman" w:hAnsi="Times New Roman" w:cs="Times New Roman" w:eastAsia="Times New Roman" w:hint="default"/>
          <w:spacing w:val="-2"/>
        </w:rPr>
        <w:t>2014</w:t>
      </w:r>
      <w:r>
        <w:rPr>
          <w:spacing w:val="-2"/>
        </w:rPr>
        <w:t>年限制性股票激励计划首次授予的第三期限制性股票及预留部分授予</w:t>
      </w:r>
      <w:r>
        <w:rPr>
          <w:spacing w:val="-38"/>
        </w:rPr>
        <w:t> </w:t>
      </w:r>
      <w:r>
        <w:rPr>
          <w:spacing w:val="-38"/>
        </w:rPr>
      </w:r>
      <w:r>
        <w:rPr/>
        <w:t>的第二期限制性股票上市流通的提示性公告》（公告编号：</w:t>
      </w:r>
      <w:r>
        <w:rPr>
          <w:rFonts w:ascii="Times New Roman" w:hAnsi="Times New Roman" w:cs="Times New Roman" w:eastAsia="Times New Roman" w:hint="default"/>
        </w:rPr>
        <w:t>2017-138</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386" w:lineRule="auto" w:before="36"/>
        <w:ind w:right="1126" w:firstLine="42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日，公司第三届董事会第五十八次会议审议通过了《关于竹园国际旅行社有限公司盈</w:t>
      </w:r>
      <w:r>
        <w:rPr>
          <w:w w:val="100"/>
        </w:rPr>
        <w:t> </w:t>
      </w:r>
      <w:r>
        <w:rPr/>
        <w:t>利预测及业绩承诺实现情况的说明》，表明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年竹园国旅的业绩承诺完成率分别为</w:t>
      </w:r>
      <w:r>
        <w:rPr>
          <w:spacing w:val="65"/>
        </w:rPr>
        <w:t> </w:t>
      </w:r>
      <w:r>
        <w:rPr>
          <w:spacing w:val="65"/>
        </w:rPr>
      </w:r>
      <w:r>
        <w:rPr>
          <w:rFonts w:ascii="Times New Roman" w:hAnsi="Times New Roman" w:cs="Times New Roman" w:eastAsia="Times New Roman" w:hint="default"/>
          <w:spacing w:val="-1"/>
        </w:rPr>
        <w:t>102.25%</w:t>
      </w:r>
      <w:r>
        <w:rPr>
          <w:spacing w:val="-1"/>
        </w:rPr>
        <w:t>、</w:t>
      </w:r>
      <w:r>
        <w:rPr>
          <w:rFonts w:ascii="Times New Roman" w:hAnsi="Times New Roman" w:cs="Times New Roman" w:eastAsia="Times New Roman" w:hint="default"/>
          <w:spacing w:val="-1"/>
        </w:rPr>
        <w:t>102.40%</w:t>
      </w:r>
      <w:r>
        <w:rPr>
          <w:spacing w:val="-1"/>
        </w:rPr>
        <w:t>、</w:t>
      </w:r>
      <w:r>
        <w:rPr>
          <w:rFonts w:ascii="Times New Roman" w:hAnsi="Times New Roman" w:cs="Times New Roman" w:eastAsia="Times New Roman" w:hint="default"/>
          <w:spacing w:val="-1"/>
        </w:rPr>
        <w:t>104.90%</w:t>
      </w:r>
      <w:r>
        <w:rPr>
          <w:spacing w:val="-1"/>
        </w:rPr>
        <w:t>，已实现三年业绩承诺，补偿义务人无需对上市公司进行补偿，审议通过了</w:t>
      </w:r>
    </w:p>
    <w:p>
      <w:pPr>
        <w:pStyle w:val="BodyText"/>
        <w:spacing w:line="386" w:lineRule="auto" w:before="35"/>
        <w:ind w:right="985"/>
        <w:jc w:val="left"/>
        <w:rPr>
          <w:rFonts w:ascii="Times New Roman" w:hAnsi="Times New Roman" w:cs="Times New Roman" w:eastAsia="Times New Roman" w:hint="default"/>
        </w:rPr>
      </w:pPr>
      <w:r>
        <w:rPr/>
        <w:t>《</w:t>
      </w:r>
      <w:r>
        <w:rPr>
          <w:rFonts w:ascii="Times New Roman" w:hAnsi="Times New Roman" w:cs="Times New Roman" w:eastAsia="Times New Roman" w:hint="default"/>
        </w:rPr>
        <w:t>&lt;</w:t>
      </w:r>
      <w:r>
        <w:rPr/>
        <w:t>关于重大资产重组标的资产减值测试报告</w:t>
      </w:r>
      <w:r>
        <w:rPr>
          <w:rFonts w:ascii="Times New Roman" w:hAnsi="Times New Roman" w:cs="Times New Roman" w:eastAsia="Times New Roman" w:hint="default"/>
        </w:rPr>
        <w:t>&gt;</w:t>
      </w:r>
      <w:r>
        <w:rPr/>
        <w:t>的议案》，表明截至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日，竹园国际旅行社有</w:t>
      </w:r>
      <w:r>
        <w:rPr>
          <w:w w:val="100"/>
        </w:rPr>
        <w:t> </w:t>
      </w:r>
      <w:r>
        <w:rPr>
          <w:spacing w:val="-2"/>
        </w:rPr>
        <w:t>限公司资产未发生减值。上述情况说明和报告已经会计师审核并出具专项审核报告。至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日公司</w:t>
      </w:r>
      <w:r>
        <w:rPr>
          <w:spacing w:val="-37"/>
        </w:rPr>
        <w:t> </w:t>
      </w:r>
      <w:r>
        <w:rPr>
          <w:spacing w:val="-37"/>
        </w:rPr>
      </w:r>
      <w:r>
        <w:rPr>
          <w:rFonts w:ascii="Times New Roman" w:hAnsi="Times New Roman" w:cs="Times New Roman" w:eastAsia="Times New Roman" w:hint="default"/>
        </w:rPr>
        <w:t>2014</w:t>
      </w:r>
      <w:r>
        <w:rPr/>
        <w:t>年重组的交易对手方陆勇、何静蔚、苏杰、张一满、李爽，及配套融资认购方股份已满足解锁条件，</w:t>
      </w:r>
      <w:r>
        <w:rPr>
          <w:spacing w:val="-26"/>
        </w:rPr>
        <w:t> </w:t>
      </w:r>
      <w:r>
        <w:rPr>
          <w:spacing w:val="-26"/>
        </w:rPr>
      </w:r>
      <w:r>
        <w:rPr/>
        <w:t>公司为其持有的相关限制性股票办理了解锁，本次解除限售股份</w:t>
      </w:r>
      <w:r>
        <w:rPr>
          <w:rFonts w:ascii="Times New Roman" w:hAnsi="Times New Roman" w:cs="Times New Roman" w:eastAsia="Times New Roman" w:hint="default"/>
        </w:rPr>
        <w:t>51,132,600</w:t>
      </w:r>
      <w:r>
        <w:rPr/>
        <w:t>股，占公司解锁时股本总额的</w:t>
      </w:r>
      <w:r>
        <w:rPr>
          <w:spacing w:val="-23"/>
        </w:rPr>
        <w:t> </w:t>
      </w:r>
      <w:r>
        <w:rPr>
          <w:spacing w:val="-23"/>
        </w:rPr>
      </w:r>
      <w:r>
        <w:rPr>
          <w:rFonts w:ascii="Times New Roman" w:hAnsi="Times New Roman" w:cs="Times New Roman" w:eastAsia="Times New Roman" w:hint="default"/>
          <w:spacing w:val="-4"/>
        </w:rPr>
        <w:t>6.02%</w:t>
      </w:r>
      <w:r>
        <w:rPr>
          <w:spacing w:val="-4"/>
        </w:rPr>
        <w:t>。其中董事长冯滨先生所持</w:t>
      </w:r>
      <w:r>
        <w:rPr>
          <w:rFonts w:ascii="Times New Roman" w:hAnsi="Times New Roman" w:cs="Times New Roman" w:eastAsia="Times New Roman" w:hint="default"/>
          <w:spacing w:val="-4"/>
        </w:rPr>
        <w:t>6,473,772</w:t>
      </w:r>
      <w:r>
        <w:rPr>
          <w:spacing w:val="-4"/>
        </w:rPr>
        <w:t>股在本次股份解除限售后，由首发后限售股转为高管锁定股，即</w:t>
      </w:r>
      <w:r>
        <w:rPr>
          <w:spacing w:val="-41"/>
        </w:rPr>
        <w:t> </w:t>
      </w:r>
      <w:r>
        <w:rPr>
          <w:spacing w:val="-41"/>
        </w:rPr>
      </w:r>
      <w:r>
        <w:rPr>
          <w:spacing w:val="-2"/>
        </w:rPr>
        <w:t>本次解除限售股份不增加冯滨先生无限售流通股。本次解除限售股份上市流通日为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日。公司于</w:t>
      </w:r>
      <w:r>
        <w:rPr>
          <w:spacing w:val="-36"/>
        </w:rPr>
        <w:t> </w:t>
      </w:r>
      <w:r>
        <w:rPr>
          <w:spacing w:val="-36"/>
        </w:rPr>
      </w:r>
      <w:r>
        <w:rPr>
          <w:rFonts w:ascii="Times New Roman" w:hAnsi="Times New Roman" w:cs="Times New Roman" w:eastAsia="Times New Roman" w:hint="default"/>
          <w:spacing w:val="-5"/>
          <w:w w:val="100"/>
        </w:rPr>
        <w:t>2018</w:t>
      </w:r>
      <w:r>
        <w:rPr>
          <w:spacing w:val="-5"/>
          <w:w w:val="100"/>
        </w:rPr>
        <w:t>年</w:t>
      </w:r>
      <w:r>
        <w:rPr>
          <w:rFonts w:ascii="Times New Roman" w:hAnsi="Times New Roman" w:cs="Times New Roman" w:eastAsia="Times New Roman" w:hint="default"/>
          <w:spacing w:val="-5"/>
          <w:w w:val="100"/>
        </w:rPr>
        <w:t>3</w:t>
      </w:r>
      <w:r>
        <w:rPr>
          <w:spacing w:val="-5"/>
          <w:w w:val="100"/>
        </w:rPr>
        <w:t>月</w:t>
      </w:r>
      <w:r>
        <w:rPr>
          <w:rFonts w:ascii="Times New Roman" w:hAnsi="Times New Roman" w:cs="Times New Roman" w:eastAsia="Times New Roman" w:hint="default"/>
          <w:spacing w:val="-5"/>
          <w:w w:val="100"/>
        </w:rPr>
        <w:t>30</w:t>
      </w:r>
      <w:r>
        <w:rPr>
          <w:spacing w:val="-5"/>
          <w:w w:val="100"/>
        </w:rPr>
        <w:t>日发布了《众信旅游：发行股份购买资产并募集配套资金之限售股份上市流通的公告》（</w:t>
      </w:r>
      <w:r>
        <w:rPr>
          <w:rFonts w:ascii="Times New Roman" w:hAnsi="Times New Roman" w:cs="Times New Roman" w:eastAsia="Times New Roman" w:hint="default"/>
          <w:spacing w:val="-5"/>
          <w:w w:val="100"/>
        </w:rPr>
        <w:t>2018-</w:t>
      </w:r>
    </w:p>
    <w:p>
      <w:pPr>
        <w:pStyle w:val="BodyText"/>
        <w:spacing w:line="240" w:lineRule="auto" w:before="35"/>
        <w:ind w:right="1133"/>
        <w:jc w:val="left"/>
      </w:pPr>
      <w:r>
        <w:rPr>
          <w:rFonts w:ascii="Times New Roman" w:hAnsi="Times New Roman" w:cs="Times New Roman" w:eastAsia="Times New Roman" w:hint="default"/>
        </w:rPr>
        <w:t>019</w:t>
      </w:r>
      <w:r>
        <w:rPr/>
        <w:t>）。具体情况如下：</w:t>
      </w:r>
    </w:p>
    <w:p>
      <w:pPr>
        <w:spacing w:after="0" w:line="240" w:lineRule="auto"/>
        <w:jc w:val="left"/>
        <w:sectPr>
          <w:pgSz w:w="11910" w:h="16840"/>
          <w:pgMar w:header="877" w:footer="980" w:top="1100" w:bottom="1160" w:left="980" w:right="0"/>
        </w:sectPr>
      </w:pPr>
    </w:p>
    <w:p>
      <w:pPr>
        <w:spacing w:line="240" w:lineRule="auto" w:before="12"/>
        <w:rPr>
          <w:rFonts w:ascii="宋体" w:hAnsi="宋体" w:cs="宋体" w:eastAsia="宋体" w:hint="default"/>
          <w:sz w:val="24"/>
          <w:szCs w:val="24"/>
        </w:rPr>
      </w:pPr>
    </w:p>
    <w:tbl>
      <w:tblPr>
        <w:tblW w:w="0" w:type="auto"/>
        <w:jc w:val="left"/>
        <w:tblInd w:w="186" w:type="dxa"/>
        <w:tblLayout w:type="fixed"/>
        <w:tblCellMar>
          <w:top w:w="0" w:type="dxa"/>
          <w:left w:w="0" w:type="dxa"/>
          <w:bottom w:w="0" w:type="dxa"/>
          <w:right w:w="0" w:type="dxa"/>
        </w:tblCellMar>
        <w:tblLook w:val="01E0"/>
      </w:tblPr>
      <w:tblGrid>
        <w:gridCol w:w="2794"/>
        <w:gridCol w:w="1056"/>
        <w:gridCol w:w="1114"/>
        <w:gridCol w:w="1159"/>
        <w:gridCol w:w="1287"/>
        <w:gridCol w:w="1275"/>
        <w:gridCol w:w="1135"/>
      </w:tblGrid>
      <w:tr>
        <w:trPr>
          <w:trHeight w:val="342" w:hRule="exact"/>
        </w:trPr>
        <w:tc>
          <w:tcPr>
            <w:tcW w:w="2794" w:type="dxa"/>
            <w:vMerge w:val="restart"/>
            <w:tcBorders>
              <w:top w:val="single" w:sz="6" w:space="0" w:color="000000"/>
              <w:left w:val="single" w:sz="6" w:space="0" w:color="000000"/>
              <w:right w:val="single" w:sz="6" w:space="0" w:color="000000"/>
            </w:tcBorders>
            <w:shd w:val="clear" w:color="auto" w:fill="D9D9D9"/>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578"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44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696"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794" w:type="dxa"/>
            <w:vMerge/>
            <w:tcBorders>
              <w:left w:val="single" w:sz="6" w:space="0" w:color="000000"/>
              <w:bottom w:val="single" w:sz="6" w:space="0" w:color="000000"/>
              <w:right w:val="single" w:sz="6" w:space="0" w:color="000000"/>
            </w:tcBorders>
            <w:shd w:val="clear" w:color="auto" w:fill="D9D9D9"/>
          </w:tcPr>
          <w:p>
            <w:pP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left="321"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left="3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left="371"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2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left="359"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21"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0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w w:val="95"/>
                <w:sz w:val="20"/>
              </w:rPr>
              <w:t>380,630,355</w:t>
            </w:r>
            <w:r>
              <w:rPr>
                <w:rFonts w:ascii="Times New Roman"/>
                <w:sz w:val="20"/>
              </w:rPr>
            </w:r>
          </w:p>
        </w:tc>
        <w:tc>
          <w:tcPr>
            <w:tcW w:w="11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z w:val="20"/>
              </w:rPr>
              <w:t>44.78%</w:t>
            </w:r>
          </w:p>
        </w:tc>
        <w:tc>
          <w:tcPr>
            <w:tcW w:w="11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w w:val="95"/>
                <w:sz w:val="20"/>
              </w:rPr>
              <w:t>6,473,772</w:t>
            </w:r>
            <w:r>
              <w:rPr>
                <w:rFonts w:ascii="Times New Roman"/>
                <w:sz w:val="20"/>
              </w:rPr>
            </w:r>
          </w:p>
        </w:tc>
        <w:tc>
          <w:tcPr>
            <w:tcW w:w="128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w w:val="95"/>
                <w:sz w:val="20"/>
              </w:rPr>
              <w:t>51,132,600</w:t>
            </w:r>
            <w:r>
              <w:rPr>
                <w:rFonts w:ascii="Times New Roman"/>
                <w:sz w:val="20"/>
              </w:rPr>
            </w:r>
          </w:p>
        </w:tc>
        <w:tc>
          <w:tcPr>
            <w:tcW w:w="127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w w:val="95"/>
                <w:sz w:val="20"/>
              </w:rPr>
              <w:t>335,971,527</w:t>
            </w:r>
            <w:r>
              <w:rPr>
                <w:rFonts w:ascii="Times New Roman"/>
                <w:sz w:val="20"/>
              </w:rPr>
            </w:r>
          </w:p>
        </w:tc>
        <w:tc>
          <w:tcPr>
            <w:tcW w:w="113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39.52%</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51,132,600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6.02%</w:t>
            </w:r>
          </w:p>
        </w:tc>
        <w:tc>
          <w:tcPr>
            <w:tcW w:w="1159"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51,132,600</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316,854,055</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37.27%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6,473,772</w:t>
            </w:r>
            <w:r>
              <w:rPr>
                <w:rFonts w:ascii="Times New Roman"/>
                <w:sz w:val="20"/>
              </w:rPr>
            </w:r>
          </w:p>
        </w:tc>
        <w:tc>
          <w:tcPr>
            <w:tcW w:w="1287"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323,327,827</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38.04%</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12,643,700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1.49%</w:t>
            </w:r>
          </w:p>
        </w:tc>
        <w:tc>
          <w:tcPr>
            <w:tcW w:w="1159"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12,643,700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1.49%</w:t>
            </w:r>
          </w:p>
        </w:tc>
      </w:tr>
      <w:tr>
        <w:trPr>
          <w:trHeight w:val="346"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469,430,465</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55.22%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44,658,828</w:t>
            </w:r>
            <w:r>
              <w:rPr>
                <w:rFonts w:ascii="Times New Roman"/>
                <w:sz w:val="20"/>
              </w:rPr>
            </w:r>
          </w:p>
        </w:tc>
        <w:tc>
          <w:tcPr>
            <w:tcW w:w="1287"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514,089,293</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60.48%</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240" w:lineRule="auto" w:before="64"/>
        <w:ind w:left="573" w:right="985"/>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日，公司发布了《众信旅游：关于副总经理兼董事会秘书辞职的公告》（公告编号：</w:t>
      </w:r>
    </w:p>
    <w:p>
      <w:pPr>
        <w:pStyle w:val="BodyText"/>
        <w:spacing w:line="398" w:lineRule="auto" w:before="177"/>
        <w:ind w:right="1126"/>
        <w:jc w:val="both"/>
      </w:pPr>
      <w:r>
        <w:rPr>
          <w:rFonts w:ascii="Times New Roman" w:hAnsi="Times New Roman" w:cs="Times New Roman" w:eastAsia="Times New Roman" w:hint="default"/>
          <w:spacing w:val="-1"/>
        </w:rPr>
        <w:t>2018-020</w:t>
      </w:r>
      <w:r>
        <w:rPr>
          <w:spacing w:val="-1"/>
        </w:rPr>
        <w:t>），公司董事会收到公司副总经理兼董事会秘书王锋先生的书面辞职报告，王锋先生因个人原因</w:t>
      </w:r>
      <w:r>
        <w:rPr>
          <w:spacing w:val="-49"/>
        </w:rPr>
        <w:t> </w:t>
      </w:r>
      <w:r>
        <w:rPr>
          <w:spacing w:val="-49"/>
        </w:rPr>
      </w:r>
      <w:r>
        <w:rPr>
          <w:spacing w:val="-2"/>
        </w:rPr>
        <w:t>申请辞去公司副总经理兼董事会秘书的职务，根据《公司法》、《深圳证券交易所股票上市规则》、《深</w:t>
      </w:r>
      <w:r>
        <w:rPr>
          <w:spacing w:val="-47"/>
        </w:rPr>
        <w:t> </w:t>
      </w:r>
      <w:r>
        <w:rPr>
          <w:spacing w:val="-47"/>
        </w:rPr>
      </w:r>
      <w:r>
        <w:rPr>
          <w:spacing w:val="-2"/>
        </w:rPr>
        <w:t>圳证券交易所中小企业板上市公司规范运作指引》等法律、法规及《公司章程》的相关规定，王锋先生的</w:t>
      </w:r>
      <w:r>
        <w:rPr>
          <w:spacing w:val="-43"/>
        </w:rPr>
        <w:t> </w:t>
      </w:r>
      <w:r>
        <w:rPr>
          <w:spacing w:val="-43"/>
        </w:rPr>
      </w:r>
      <w:r>
        <w:rPr>
          <w:spacing w:val="-5"/>
        </w:rPr>
        <w:t>辞职自辞职报告送达董事会时生效，其辞去高管职务后，所持股份将在离职后</w:t>
      </w:r>
      <w:r>
        <w:rPr>
          <w:rFonts w:ascii="Times New Roman" w:hAnsi="Times New Roman" w:cs="Times New Roman" w:eastAsia="Times New Roman" w:hint="default"/>
          <w:spacing w:val="-5"/>
        </w:rPr>
        <w:t>6</w:t>
      </w:r>
      <w:r>
        <w:rPr>
          <w:spacing w:val="-5"/>
        </w:rPr>
        <w:t>个月内全部锁定。因此，高</w:t>
      </w:r>
      <w:r>
        <w:rPr>
          <w:spacing w:val="-11"/>
        </w:rPr>
        <w:t> </w:t>
      </w:r>
      <w:r>
        <w:rPr>
          <w:spacing w:val="-11"/>
        </w:rPr>
      </w:r>
      <w:r>
        <w:rPr/>
        <w:t>管锁定股发生变化，具体情况如下：</w:t>
      </w:r>
    </w:p>
    <w:tbl>
      <w:tblPr>
        <w:tblW w:w="0" w:type="auto"/>
        <w:jc w:val="left"/>
        <w:tblInd w:w="186" w:type="dxa"/>
        <w:tblLayout w:type="fixed"/>
        <w:tblCellMar>
          <w:top w:w="0" w:type="dxa"/>
          <w:left w:w="0" w:type="dxa"/>
          <w:bottom w:w="0" w:type="dxa"/>
          <w:right w:w="0" w:type="dxa"/>
        </w:tblCellMar>
        <w:tblLook w:val="01E0"/>
      </w:tblPr>
      <w:tblGrid>
        <w:gridCol w:w="2794"/>
        <w:gridCol w:w="1193"/>
        <w:gridCol w:w="1114"/>
        <w:gridCol w:w="1159"/>
        <w:gridCol w:w="1044"/>
        <w:gridCol w:w="1275"/>
        <w:gridCol w:w="1135"/>
      </w:tblGrid>
      <w:tr>
        <w:trPr>
          <w:trHeight w:val="342" w:hRule="exact"/>
        </w:trPr>
        <w:tc>
          <w:tcPr>
            <w:tcW w:w="2794" w:type="dxa"/>
            <w:vMerge w:val="restart"/>
            <w:tcBorders>
              <w:top w:val="single" w:sz="6" w:space="0" w:color="000000"/>
              <w:left w:val="single" w:sz="6" w:space="0" w:color="000000"/>
              <w:right w:val="single" w:sz="6" w:space="0" w:color="000000"/>
            </w:tcBorders>
            <w:shd w:val="clear" w:color="auto" w:fill="D9D9D9"/>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0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6" w:lineRule="exact"/>
              <w:ind w:left="645"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6" w:lineRule="exact"/>
              <w:ind w:left="69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6" w:lineRule="exact"/>
              <w:ind w:left="696"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2" w:hRule="exact"/>
        </w:trPr>
        <w:tc>
          <w:tcPr>
            <w:tcW w:w="2794" w:type="dxa"/>
            <w:vMerge/>
            <w:tcBorders>
              <w:left w:val="single" w:sz="6" w:space="0" w:color="000000"/>
              <w:bottom w:val="single" w:sz="6" w:space="0" w:color="000000"/>
              <w:right w:val="single" w:sz="6" w:space="0" w:color="000000"/>
            </w:tcBorders>
            <w:shd w:val="clear" w:color="auto" w:fill="D9D9D9"/>
          </w:tcPr>
          <w:p>
            <w:pPr/>
          </w:p>
        </w:tc>
        <w:tc>
          <w:tcPr>
            <w:tcW w:w="11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88"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50"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71"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14"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60"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21"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335,971,527</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39.52%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w w:val="95"/>
                <w:sz w:val="20"/>
              </w:rPr>
              <w:t>255,310</w:t>
            </w:r>
            <w:r>
              <w:rPr>
                <w:rFonts w:ascii="Times New Roman"/>
                <w:sz w:val="20"/>
              </w:rPr>
            </w: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336,226,837</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39.55%</w:t>
            </w:r>
          </w:p>
        </w:tc>
      </w:tr>
      <w:tr>
        <w:trPr>
          <w:trHeight w:val="427"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0"/>
                <w:szCs w:val="20"/>
              </w:rPr>
            </w:pPr>
            <w:r>
              <w:rPr>
                <w:rFonts w:ascii="Times New Roman"/>
                <w:w w:val="95"/>
                <w:sz w:val="20"/>
              </w:rPr>
              <w:t>323,327,827</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0"/>
                <w:szCs w:val="20"/>
              </w:rPr>
            </w:pPr>
            <w:r>
              <w:rPr>
                <w:rFonts w:ascii="Times New Roman"/>
                <w:sz w:val="20"/>
              </w:rPr>
              <w:t>38.04%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
              <w:jc w:val="right"/>
              <w:rPr>
                <w:rFonts w:ascii="Times New Roman" w:hAnsi="Times New Roman" w:cs="Times New Roman" w:eastAsia="Times New Roman" w:hint="default"/>
                <w:sz w:val="20"/>
                <w:szCs w:val="20"/>
              </w:rPr>
            </w:pPr>
            <w:r>
              <w:rPr>
                <w:rFonts w:ascii="Times New Roman"/>
                <w:w w:val="95"/>
                <w:sz w:val="20"/>
              </w:rPr>
              <w:t>255,310</w:t>
            </w:r>
            <w:r>
              <w:rPr>
                <w:rFonts w:ascii="Times New Roman"/>
                <w:sz w:val="20"/>
              </w:rPr>
            </w: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323,583,137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z w:val="18"/>
              </w:rPr>
              <w:t>38.07%</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0"/>
                <w:szCs w:val="20"/>
              </w:rPr>
            </w:pPr>
            <w:r>
              <w:rPr>
                <w:rFonts w:ascii="Times New Roman"/>
                <w:w w:val="95"/>
                <w:sz w:val="20"/>
              </w:rPr>
              <w:t>12,643,700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0"/>
                <w:szCs w:val="20"/>
              </w:rPr>
            </w:pPr>
            <w:r>
              <w:rPr>
                <w:rFonts w:ascii="Times New Roman"/>
                <w:sz w:val="20"/>
              </w:rPr>
              <w:t>1.49%</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0"/>
                <w:szCs w:val="20"/>
              </w:rPr>
            </w:pPr>
            <w:r>
              <w:rPr>
                <w:rFonts w:ascii="Times New Roman"/>
                <w:w w:val="95"/>
                <w:sz w:val="20"/>
              </w:rPr>
              <w:t>12,643,700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Times New Roman" w:hAnsi="Times New Roman" w:cs="Times New Roman" w:eastAsia="Times New Roman" w:hint="default"/>
                <w:sz w:val="18"/>
                <w:szCs w:val="18"/>
              </w:rPr>
            </w:pPr>
            <w:r>
              <w:rPr>
                <w:rFonts w:ascii="Times New Roman"/>
                <w:sz w:val="18"/>
              </w:rPr>
              <w:t>1.49%</w:t>
            </w:r>
          </w:p>
        </w:tc>
      </w:tr>
      <w:tr>
        <w:trPr>
          <w:trHeight w:val="346"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0"/>
                <w:szCs w:val="20"/>
              </w:rPr>
            </w:pPr>
            <w:r>
              <w:rPr>
                <w:rFonts w:ascii="Times New Roman"/>
                <w:w w:val="95"/>
                <w:sz w:val="20"/>
              </w:rPr>
              <w:t>514,089,293</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0"/>
                <w:szCs w:val="20"/>
              </w:rPr>
            </w:pPr>
            <w:r>
              <w:rPr>
                <w:rFonts w:ascii="Times New Roman"/>
                <w:sz w:val="20"/>
              </w:rPr>
              <w:t>60.48%</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4" w:right="0"/>
              <w:jc w:val="left"/>
              <w:rPr>
                <w:rFonts w:ascii="Times New Roman" w:hAnsi="Times New Roman" w:cs="Times New Roman" w:eastAsia="Times New Roman" w:hint="default"/>
                <w:sz w:val="20"/>
                <w:szCs w:val="20"/>
              </w:rPr>
            </w:pPr>
            <w:r>
              <w:rPr>
                <w:rFonts w:ascii="Times New Roman"/>
                <w:sz w:val="20"/>
              </w:rPr>
              <w:t>255,310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0"/>
                <w:szCs w:val="20"/>
              </w:rPr>
            </w:pPr>
            <w:r>
              <w:rPr>
                <w:rFonts w:ascii="Times New Roman"/>
                <w:w w:val="95"/>
                <w:sz w:val="20"/>
              </w:rPr>
              <w:t>513,833,983</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0"/>
                <w:szCs w:val="20"/>
              </w:rPr>
            </w:pPr>
            <w:r>
              <w:rPr>
                <w:rFonts w:ascii="Times New Roman"/>
                <w:sz w:val="20"/>
              </w:rPr>
              <w:t>60.45%</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98" w:lineRule="auto" w:before="60"/>
        <w:ind w:right="1126" w:firstLine="420"/>
        <w:jc w:val="both"/>
      </w:pPr>
      <w:r>
        <w:rPr/>
        <w:pict>
          <v:shape style="position:absolute;margin-left:58.344002pt;margin-top:117.0867pt;width:480pt;height:141.950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4"/>
                    <w:gridCol w:w="1056"/>
                    <w:gridCol w:w="1114"/>
                    <w:gridCol w:w="1159"/>
                    <w:gridCol w:w="1045"/>
                    <w:gridCol w:w="1275"/>
                    <w:gridCol w:w="1135"/>
                  </w:tblGrid>
                  <w:tr>
                    <w:trPr>
                      <w:trHeight w:val="342" w:hRule="exact"/>
                    </w:trPr>
                    <w:tc>
                      <w:tcPr>
                        <w:tcW w:w="2794" w:type="dxa"/>
                        <w:vMerge w:val="restart"/>
                        <w:tcBorders>
                          <w:top w:val="single" w:sz="6" w:space="0" w:color="000000"/>
                          <w:left w:val="single" w:sz="6" w:space="0" w:color="000000"/>
                          <w:right w:val="single" w:sz="6" w:space="0" w:color="000000"/>
                        </w:tcBorders>
                        <w:shd w:val="clear" w:color="auto" w:fill="D9D9D9"/>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78"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9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95"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2" w:hRule="exact"/>
                    </w:trPr>
                    <w:tc>
                      <w:tcPr>
                        <w:tcW w:w="2794" w:type="dxa"/>
                        <w:vMerge/>
                        <w:tcBorders>
                          <w:left w:val="single" w:sz="6" w:space="0" w:color="000000"/>
                          <w:bottom w:val="single" w:sz="6" w:space="0" w:color="000000"/>
                          <w:right w:val="single" w:sz="6" w:space="0" w:color="000000"/>
                        </w:tcBorders>
                        <w:shd w:val="clear" w:color="auto" w:fill="D9D9D9"/>
                      </w:tcPr>
                      <w:p>
                        <w:pP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21"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71"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15"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59"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21"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20"/>
                            <w:szCs w:val="20"/>
                          </w:rPr>
                        </w:pPr>
                        <w:r>
                          <w:rPr>
                            <w:rFonts w:ascii="Times New Roman"/>
                            <w:w w:val="95"/>
                            <w:sz w:val="20"/>
                          </w:rPr>
                          <w:t>336,226,837</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z w:val="20"/>
                          </w:rPr>
                          <w:t>39.55%</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43" w:right="0"/>
                          <w:jc w:val="left"/>
                          <w:rPr>
                            <w:rFonts w:ascii="Times New Roman" w:hAnsi="Times New Roman" w:cs="Times New Roman" w:eastAsia="Times New Roman" w:hint="default"/>
                            <w:sz w:val="20"/>
                            <w:szCs w:val="20"/>
                          </w:rPr>
                        </w:pPr>
                        <w:r>
                          <w:rPr>
                            <w:rFonts w:ascii="Times New Roman"/>
                            <w:sz w:val="20"/>
                          </w:rPr>
                          <w:t>3,486,446</w:t>
                        </w:r>
                      </w:p>
                    </w:tc>
                    <w:tc>
                      <w:tcPr>
                        <w:tcW w:w="104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right"/>
                          <w:rPr>
                            <w:rFonts w:ascii="Times New Roman" w:hAnsi="Times New Roman" w:cs="Times New Roman" w:eastAsia="Times New Roman" w:hint="default"/>
                            <w:sz w:val="20"/>
                            <w:szCs w:val="20"/>
                          </w:rPr>
                        </w:pPr>
                        <w:r>
                          <w:rPr>
                            <w:rFonts w:ascii="Times New Roman"/>
                            <w:w w:val="95"/>
                            <w:sz w:val="20"/>
                          </w:rPr>
                          <w:t>339,713,283</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z w:val="20"/>
                          </w:rPr>
                          <w:t>39.96%</w:t>
                        </w:r>
                      </w:p>
                    </w:tc>
                  </w:tr>
                  <w:tr>
                    <w:trPr>
                      <w:trHeight w:val="427"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w w:val="95"/>
                            <w:sz w:val="20"/>
                          </w:rPr>
                          <w:t>323,583,137</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38.07%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43" w:right="0"/>
                          <w:jc w:val="left"/>
                          <w:rPr>
                            <w:rFonts w:ascii="Times New Roman" w:hAnsi="Times New Roman" w:cs="Times New Roman" w:eastAsia="Times New Roman" w:hint="default"/>
                            <w:sz w:val="20"/>
                            <w:szCs w:val="20"/>
                          </w:rPr>
                        </w:pPr>
                        <w:r>
                          <w:rPr>
                            <w:rFonts w:ascii="Times New Roman"/>
                            <w:sz w:val="20"/>
                          </w:rPr>
                          <w:t>3,486,446</w:t>
                        </w:r>
                      </w:p>
                    </w:tc>
                    <w:tc>
                      <w:tcPr>
                        <w:tcW w:w="104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w w:val="95"/>
                            <w:sz w:val="20"/>
                          </w:rPr>
                          <w:t>327,069,583</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38.48%</w:t>
                        </w:r>
                      </w:p>
                    </w:tc>
                  </w:tr>
                  <w:tr>
                    <w:trPr>
                      <w:trHeight w:val="427"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w w:val="95"/>
                            <w:sz w:val="20"/>
                          </w:rPr>
                          <w:t>12,643,700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1.49%</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w w:val="95"/>
                            <w:sz w:val="20"/>
                          </w:rPr>
                          <w:t>12,643,700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1.49%</w:t>
                        </w:r>
                      </w:p>
                    </w:tc>
                  </w:tr>
                  <w:tr>
                    <w:trPr>
                      <w:trHeight w:val="427"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w w:val="95"/>
                            <w:sz w:val="20"/>
                          </w:rPr>
                          <w:t>513,833,983</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60.45%</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28" w:right="0"/>
                          <w:jc w:val="left"/>
                          <w:rPr>
                            <w:rFonts w:ascii="Times New Roman" w:hAnsi="Times New Roman" w:cs="Times New Roman" w:eastAsia="Times New Roman" w:hint="default"/>
                            <w:sz w:val="20"/>
                            <w:szCs w:val="20"/>
                          </w:rPr>
                        </w:pPr>
                        <w:r>
                          <w:rPr>
                            <w:rFonts w:ascii="Times New Roman"/>
                            <w:sz w:val="20"/>
                          </w:rPr>
                          <w:t>3,486,446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w w:val="95"/>
                            <w:sz w:val="20"/>
                          </w:rPr>
                          <w:t>510,347,537</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60.04%</w:t>
                        </w:r>
                      </w:p>
                    </w:tc>
                  </w:tr>
                  <w:tr>
                    <w:trPr>
                      <w:trHeight w:val="427" w:hRule="exact"/>
                    </w:trPr>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850,060,820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
              </w:txbxContent>
            </v:textbox>
            <w10:wrap type="none"/>
          </v:shape>
        </w:pic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4</w:t>
      </w:r>
      <w:r>
        <w:rPr>
          <w:spacing w:val="-4"/>
        </w:rPr>
        <w:t>日，公司第三届董事会第七十五次会议审议通过了《关于选举公司第四届董事会非独立</w:t>
      </w:r>
      <w:r>
        <w:rPr>
          <w:w w:val="100"/>
        </w:rPr>
        <w:t> </w:t>
      </w:r>
      <w:r>
        <w:rPr>
          <w:spacing w:val="-2"/>
        </w:rPr>
        <w:t>董事的议案》及《关于选举公司第四届董事会独立董事的议案》。同日，第三届监事会第四十四次会议审</w:t>
      </w:r>
      <w:r>
        <w:rPr>
          <w:spacing w:val="-43"/>
        </w:rPr>
        <w:t> </w:t>
      </w:r>
      <w:r>
        <w:rPr>
          <w:spacing w:val="-43"/>
        </w:rPr>
      </w:r>
      <w:r>
        <w:rPr>
          <w:spacing w:val="-4"/>
        </w:rPr>
        <w:t>议通过了《关于选举公司第四届监事会非职工代表监事的议案》。</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22</w:t>
      </w:r>
      <w:r>
        <w:rPr>
          <w:spacing w:val="-4"/>
        </w:rPr>
        <w:t>日，公司召开</w:t>
      </w:r>
      <w:r>
        <w:rPr>
          <w:rFonts w:ascii="Times New Roman" w:hAnsi="Times New Roman" w:cs="Times New Roman" w:eastAsia="Times New Roman" w:hint="default"/>
          <w:spacing w:val="-4"/>
        </w:rPr>
        <w:t>2018</w:t>
      </w:r>
      <w:r>
        <w:rPr>
          <w:spacing w:val="-4"/>
        </w:rPr>
        <w:t>年第二次</w:t>
      </w:r>
      <w:r>
        <w:rPr>
          <w:spacing w:val="-37"/>
        </w:rPr>
        <w:t> </w:t>
      </w:r>
      <w:r>
        <w:rPr>
          <w:spacing w:val="-37"/>
        </w:rPr>
      </w:r>
      <w:r>
        <w:rPr>
          <w:spacing w:val="-2"/>
        </w:rPr>
        <w:t>临时股东大会，审议通过上述事项，新一届董事、监事及高级管理人员于当日选举产生，由于喻慧、何静</w:t>
      </w:r>
      <w:r>
        <w:rPr>
          <w:spacing w:val="-43"/>
        </w:rPr>
        <w:t> </w:t>
      </w:r>
      <w:r>
        <w:rPr>
          <w:spacing w:val="-43"/>
        </w:rPr>
      </w:r>
      <w:r>
        <w:rPr/>
        <w:t>不再担任公司监事、高管，其所持全部流通股份</w:t>
      </w:r>
      <w:r>
        <w:rPr>
          <w:rFonts w:ascii="Times New Roman" w:hAnsi="Times New Roman" w:cs="Times New Roman" w:eastAsia="Times New Roman" w:hint="default"/>
        </w:rPr>
        <w:t>3,486,446</w:t>
      </w:r>
      <w:r>
        <w:rPr/>
        <w:t>股全部转为高管锁定股，具体情况如下：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573" w:right="985"/>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日，公司分别召开第三届董事会第七十三次会议及</w:t>
      </w:r>
      <w:r>
        <w:rPr>
          <w:rFonts w:ascii="Times New Roman" w:hAnsi="Times New Roman" w:cs="Times New Roman" w:eastAsia="Times New Roman" w:hint="default"/>
        </w:rPr>
        <w:t>2017</w:t>
      </w:r>
      <w:r>
        <w:rPr/>
        <w:t>年度股东大会，审议</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86" w:lineRule="auto" w:before="36"/>
        <w:ind w:right="1126"/>
        <w:jc w:val="both"/>
      </w:pPr>
      <w:r>
        <w:rPr/>
        <w:pict>
          <v:shape style="position:absolute;margin-left:58.344002pt;margin-top:139.228653pt;width:486.85pt;height:142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36"/>
                    <w:gridCol w:w="1171"/>
                    <w:gridCol w:w="994"/>
                    <w:gridCol w:w="1159"/>
                    <w:gridCol w:w="1044"/>
                    <w:gridCol w:w="1275"/>
                    <w:gridCol w:w="1135"/>
                  </w:tblGrid>
                  <w:tr>
                    <w:trPr>
                      <w:trHeight w:val="342" w:hRule="exact"/>
                    </w:trPr>
                    <w:tc>
                      <w:tcPr>
                        <w:tcW w:w="2936" w:type="dxa"/>
                        <w:vMerge w:val="restart"/>
                        <w:tcBorders>
                          <w:top w:val="single" w:sz="6" w:space="0" w:color="000000"/>
                          <w:left w:val="single" w:sz="6" w:space="0" w:color="000000"/>
                          <w:right w:val="single" w:sz="6" w:space="0" w:color="000000"/>
                        </w:tcBorders>
                        <w:shd w:val="clear" w:color="auto" w:fill="D9D9D9"/>
                      </w:tcPr>
                      <w:p>
                        <w:pPr>
                          <w:pStyle w:val="TableParagraph"/>
                          <w:spacing w:line="258"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6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575"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69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696"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936" w:type="dxa"/>
                        <w:vMerge/>
                        <w:tcBorders>
                          <w:left w:val="single" w:sz="6" w:space="0" w:color="000000"/>
                          <w:bottom w:val="single" w:sz="6" w:space="0" w:color="000000"/>
                          <w:right w:val="single" w:sz="6" w:space="0" w:color="000000"/>
                        </w:tcBorders>
                        <w:shd w:val="clear" w:color="auto" w:fill="D9D9D9"/>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1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left="371"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left="314"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left="360"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22"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1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339,713,283</w:t>
                        </w:r>
                      </w:p>
                    </w:tc>
                    <w:tc>
                      <w:tcPr>
                        <w:tcW w:w="9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39.96%</w:t>
                        </w:r>
                      </w:p>
                    </w:tc>
                    <w:tc>
                      <w:tcPr>
                        <w:tcW w:w="1159" w:type="dxa"/>
                        <w:tcBorders>
                          <w:top w:val="single" w:sz="10" w:space="0" w:color="000000"/>
                          <w:left w:val="single" w:sz="6" w:space="0" w:color="000000"/>
                          <w:bottom w:val="single" w:sz="6" w:space="0" w:color="000000"/>
                          <w:right w:val="single" w:sz="6" w:space="0" w:color="000000"/>
                        </w:tcBorders>
                      </w:tcPr>
                      <w:p>
                        <w:pPr/>
                      </w:p>
                    </w:tc>
                    <w:tc>
                      <w:tcPr>
                        <w:tcW w:w="10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w w:val="95"/>
                            <w:sz w:val="20"/>
                          </w:rPr>
                          <w:t>418,000</w:t>
                        </w:r>
                        <w:r>
                          <w:rPr>
                            <w:rFonts w:ascii="Times New Roman"/>
                            <w:sz w:val="20"/>
                          </w:rPr>
                        </w:r>
                      </w:p>
                    </w:tc>
                    <w:tc>
                      <w:tcPr>
                        <w:tcW w:w="127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w w:val="95"/>
                            <w:sz w:val="20"/>
                          </w:rPr>
                          <w:t>339,295,283</w:t>
                        </w:r>
                        <w:r>
                          <w:rPr>
                            <w:rFonts w:ascii="Times New Roman"/>
                            <w:sz w:val="20"/>
                          </w:rPr>
                        </w:r>
                      </w:p>
                    </w:tc>
                    <w:tc>
                      <w:tcPr>
                        <w:tcW w:w="113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39.93%</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327,069,583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38.48%</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327,069,583</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38.49%</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12,643,700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1.49%</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418,000</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12,225,700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1.44%</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510,347,537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60.04%</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510,347,537</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60.07%</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850,060,820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418,000</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849,642,820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
              </w:txbxContent>
            </v:textbox>
            <w10:wrap type="none"/>
          </v:shape>
        </w:pict>
      </w:r>
      <w:r>
        <w:rPr>
          <w:spacing w:val="-2"/>
        </w:rPr>
        <w:t>通过了《关于回购注销已不符合激励条件的激励对象已获授但尚未解锁的限制性股票的议案》：</w:t>
      </w:r>
      <w:r>
        <w:rPr>
          <w:rFonts w:ascii="Times New Roman" w:hAnsi="Times New Roman" w:cs="Times New Roman" w:eastAsia="Times New Roman" w:hint="default"/>
          <w:spacing w:val="-2"/>
        </w:rPr>
        <w:t>2017</w:t>
      </w:r>
      <w:r>
        <w:rPr>
          <w:spacing w:val="-2"/>
        </w:rPr>
        <w:t>年限</w:t>
      </w:r>
      <w:r>
        <w:rPr>
          <w:spacing w:val="-38"/>
        </w:rPr>
        <w:t> </w:t>
      </w:r>
      <w:r>
        <w:rPr>
          <w:spacing w:val="-5"/>
        </w:rPr>
        <w:t>制性股票激励计划中激励对象王锋、王遥、邓欢、钱艳清、金雪、任芳、董虓浚、施丽娟、王大伟共</w:t>
      </w:r>
      <w:r>
        <w:rPr>
          <w:rFonts w:ascii="Times New Roman" w:hAnsi="Times New Roman" w:cs="Times New Roman" w:eastAsia="Times New Roman" w:hint="default"/>
          <w:spacing w:val="-5"/>
        </w:rPr>
        <w:t>9</w:t>
      </w:r>
      <w:r>
        <w:rPr>
          <w:spacing w:val="-5"/>
        </w:rPr>
        <w:t>人因</w:t>
      </w:r>
      <w:r>
        <w:rPr>
          <w:spacing w:val="-4"/>
        </w:rPr>
        <w:t> </w:t>
      </w:r>
      <w:r>
        <w:rPr/>
        <w:t>离职原因已不符合激励条件，根据公司限制性股票激励计划的相关规定，上述</w:t>
      </w:r>
      <w:r>
        <w:rPr>
          <w:rFonts w:ascii="Times New Roman" w:hAnsi="Times New Roman" w:cs="Times New Roman" w:eastAsia="Times New Roman" w:hint="default"/>
        </w:rPr>
        <w:t>9</w:t>
      </w:r>
      <w:r>
        <w:rPr/>
        <w:t>人已获授但尚未解锁的限</w:t>
      </w:r>
      <w:r>
        <w:rPr>
          <w:spacing w:val="-23"/>
        </w:rPr>
        <w:t> </w:t>
      </w:r>
      <w:r>
        <w:rPr>
          <w:spacing w:val="-23"/>
        </w:rPr>
      </w:r>
      <w:r>
        <w:rPr>
          <w:spacing w:val="-1"/>
        </w:rPr>
        <w:t>制性股票共计</w:t>
      </w:r>
      <w:r>
        <w:rPr>
          <w:rFonts w:ascii="Times New Roman" w:hAnsi="Times New Roman" w:cs="Times New Roman" w:eastAsia="Times New Roman" w:hint="default"/>
          <w:spacing w:val="-1"/>
        </w:rPr>
        <w:t>418,000</w:t>
      </w:r>
      <w:r>
        <w:rPr>
          <w:spacing w:val="-1"/>
        </w:rPr>
        <w:t>股将由公司全部回购注销。公司于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30</w:t>
      </w:r>
      <w:r>
        <w:rPr>
          <w:spacing w:val="-1"/>
        </w:rPr>
        <w:t>日在中国证券登记结算有限责任公司</w:t>
      </w:r>
      <w:r>
        <w:rPr>
          <w:spacing w:val="-25"/>
        </w:rPr>
        <w:t> </w:t>
      </w:r>
      <w:r>
        <w:rPr>
          <w:spacing w:val="-25"/>
        </w:rPr>
      </w:r>
      <w:r>
        <w:rPr>
          <w:spacing w:val="-4"/>
        </w:rPr>
        <w:t>深圳分公司办理完成了上述限制性股票的回购注销手续，并于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31</w:t>
      </w:r>
      <w:r>
        <w:rPr>
          <w:spacing w:val="-4"/>
        </w:rPr>
        <w:t>日发布了《众信旅游：关于部分</w:t>
      </w:r>
      <w:r>
        <w:rPr>
          <w:spacing w:val="-42"/>
        </w:rPr>
        <w:t> </w:t>
      </w:r>
      <w:r>
        <w:rPr>
          <w:spacing w:val="-42"/>
        </w:rPr>
      </w:r>
      <w:r>
        <w:rPr/>
        <w:t>限制性股票回购注销完成的公告》（公告编号：</w:t>
      </w:r>
      <w:r>
        <w:rPr>
          <w:rFonts w:ascii="Times New Roman" w:hAnsi="Times New Roman" w:cs="Times New Roman" w:eastAsia="Times New Roman" w:hint="default"/>
        </w:rPr>
        <w:t>2018-065</w:t>
      </w:r>
      <w:r>
        <w:rPr/>
        <w:t>）。具体情况如下：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386" w:lineRule="auto" w:before="36"/>
        <w:ind w:right="985" w:firstLine="420"/>
        <w:jc w:val="left"/>
      </w:pPr>
      <w:r>
        <w:rPr/>
        <w:t>同日，因公司新聘李海涛为监事、张一满为高管，其所持股份的</w:t>
      </w:r>
      <w:r>
        <w:rPr>
          <w:rFonts w:ascii="Times New Roman" w:hAnsi="Times New Roman" w:cs="Times New Roman" w:eastAsia="Times New Roman" w:hint="default"/>
        </w:rPr>
        <w:t>75%</w:t>
      </w:r>
      <w:r>
        <w:rPr/>
        <w:t>合计</w:t>
      </w:r>
      <w:r>
        <w:rPr>
          <w:rFonts w:ascii="Times New Roman" w:hAnsi="Times New Roman" w:cs="Times New Roman" w:eastAsia="Times New Roman" w:hint="default"/>
        </w:rPr>
        <w:t>673,864</w:t>
      </w:r>
      <w:r>
        <w:rPr/>
        <w:t>股转为高管锁定股，</w:t>
      </w:r>
      <w:r>
        <w:rPr>
          <w:w w:val="100"/>
        </w:rPr>
        <w:t> </w:t>
      </w:r>
      <w:r>
        <w:rPr/>
        <w:t>具体情况如下：</w:t>
      </w:r>
    </w:p>
    <w:tbl>
      <w:tblPr>
        <w:tblW w:w="0" w:type="auto"/>
        <w:jc w:val="left"/>
        <w:tblInd w:w="186" w:type="dxa"/>
        <w:tblLayout w:type="fixed"/>
        <w:tblCellMar>
          <w:top w:w="0" w:type="dxa"/>
          <w:left w:w="0" w:type="dxa"/>
          <w:bottom w:w="0" w:type="dxa"/>
          <w:right w:w="0" w:type="dxa"/>
        </w:tblCellMar>
        <w:tblLook w:val="01E0"/>
      </w:tblPr>
      <w:tblGrid>
        <w:gridCol w:w="2936"/>
        <w:gridCol w:w="1171"/>
        <w:gridCol w:w="994"/>
        <w:gridCol w:w="1159"/>
        <w:gridCol w:w="1044"/>
        <w:gridCol w:w="1275"/>
        <w:gridCol w:w="1135"/>
      </w:tblGrid>
      <w:tr>
        <w:trPr>
          <w:trHeight w:val="342" w:hRule="exact"/>
        </w:trPr>
        <w:tc>
          <w:tcPr>
            <w:tcW w:w="2936" w:type="dxa"/>
            <w:vMerge w:val="restart"/>
            <w:tcBorders>
              <w:top w:val="single" w:sz="6" w:space="0" w:color="000000"/>
              <w:left w:val="single" w:sz="6" w:space="0" w:color="000000"/>
              <w:right w:val="single" w:sz="6" w:space="0" w:color="000000"/>
            </w:tcBorders>
            <w:shd w:val="clear" w:color="auto" w:fill="D9D9D9"/>
          </w:tcPr>
          <w:p>
            <w:pPr>
              <w:pStyle w:val="TableParagraph"/>
              <w:spacing w:line="259"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6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575"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69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696"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936" w:type="dxa"/>
            <w:vMerge/>
            <w:tcBorders>
              <w:left w:val="single" w:sz="6" w:space="0" w:color="000000"/>
              <w:bottom w:val="single" w:sz="6" w:space="0" w:color="000000"/>
              <w:right w:val="single" w:sz="6" w:space="0" w:color="000000"/>
            </w:tcBorders>
            <w:shd w:val="clear" w:color="auto" w:fill="D9D9D9"/>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1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0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422"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Times New Roman" w:hAnsi="Times New Roman" w:cs="Times New Roman" w:eastAsia="Times New Roman" w:hint="default"/>
                <w:sz w:val="18"/>
                <w:szCs w:val="18"/>
              </w:rPr>
            </w:pPr>
            <w:r>
              <w:rPr>
                <w:rFonts w:ascii="Times New Roman"/>
                <w:sz w:val="18"/>
              </w:rPr>
              <w:t>339,295,283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5" w:right="0"/>
              <w:jc w:val="center"/>
              <w:rPr>
                <w:rFonts w:ascii="Times New Roman" w:hAnsi="Times New Roman" w:cs="Times New Roman" w:eastAsia="Times New Roman" w:hint="default"/>
                <w:sz w:val="18"/>
                <w:szCs w:val="18"/>
              </w:rPr>
            </w:pPr>
            <w:r>
              <w:rPr>
                <w:rFonts w:ascii="Times New Roman"/>
                <w:sz w:val="18"/>
              </w:rPr>
              <w:t>39.96%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0"/>
                <w:szCs w:val="20"/>
              </w:rPr>
            </w:pPr>
            <w:r>
              <w:rPr>
                <w:rFonts w:ascii="Times New Roman"/>
                <w:sz w:val="20"/>
              </w:rPr>
              <w:t>673,864</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0"/>
                <w:szCs w:val="20"/>
              </w:rPr>
            </w:pPr>
            <w:r>
              <w:rPr>
                <w:rFonts w:ascii="Times New Roman"/>
                <w:sz w:val="20"/>
              </w:rPr>
              <w:t>339,969,147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0"/>
                <w:szCs w:val="20"/>
              </w:rPr>
            </w:pPr>
            <w:r>
              <w:rPr>
                <w:rFonts w:ascii="Times New Roman"/>
                <w:sz w:val="20"/>
              </w:rPr>
              <w:t>40.01%</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327,069,583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38.48%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673,864</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0"/>
                <w:szCs w:val="20"/>
              </w:rPr>
            </w:pPr>
            <w:r>
              <w:rPr>
                <w:rFonts w:ascii="Times New Roman"/>
                <w:sz w:val="20"/>
              </w:rPr>
              <w:t>327,743,447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38.57%</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12,225,700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1.49%</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0"/>
                <w:szCs w:val="20"/>
              </w:rPr>
            </w:pPr>
            <w:r>
              <w:rPr>
                <w:rFonts w:ascii="Times New Roman"/>
                <w:sz w:val="20"/>
              </w:rPr>
              <w:t>12,225,700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1.44%</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510,347,537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60.04%</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673,864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0"/>
                <w:szCs w:val="20"/>
              </w:rPr>
            </w:pPr>
            <w:r>
              <w:rPr>
                <w:rFonts w:ascii="Times New Roman"/>
                <w:sz w:val="20"/>
              </w:rPr>
              <w:t>509,673,673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59.99%</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849,642,820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0"/>
                <w:szCs w:val="20"/>
              </w:rPr>
            </w:pPr>
            <w:r>
              <w:rPr>
                <w:rFonts w:ascii="Times New Roman"/>
                <w:sz w:val="20"/>
              </w:rPr>
              <w:t>849,642,820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100.00%</w:t>
            </w:r>
          </w:p>
        </w:tc>
      </w:tr>
    </w:tbl>
    <w:p>
      <w:pPr>
        <w:pStyle w:val="BodyText"/>
        <w:spacing w:line="386" w:lineRule="auto" w:before="70"/>
        <w:ind w:right="1125" w:firstLine="420"/>
        <w:jc w:val="both"/>
      </w:pPr>
      <w:r>
        <w:rPr/>
        <w:pict>
          <v:shape style="position:absolute;margin-left:58.344002pt;margin-top:70.726692pt;width:486.85pt;height:142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36"/>
                    <w:gridCol w:w="1051"/>
                    <w:gridCol w:w="1114"/>
                    <w:gridCol w:w="1159"/>
                    <w:gridCol w:w="1044"/>
                    <w:gridCol w:w="1275"/>
                    <w:gridCol w:w="1135"/>
                  </w:tblGrid>
                  <w:tr>
                    <w:trPr>
                      <w:trHeight w:val="342" w:hRule="exact"/>
                    </w:trPr>
                    <w:tc>
                      <w:tcPr>
                        <w:tcW w:w="2936" w:type="dxa"/>
                        <w:vMerge w:val="restart"/>
                        <w:tcBorders>
                          <w:top w:val="single" w:sz="6" w:space="0" w:color="000000"/>
                          <w:left w:val="single" w:sz="6" w:space="0" w:color="000000"/>
                          <w:right w:val="single" w:sz="6" w:space="0" w:color="000000"/>
                        </w:tcBorders>
                        <w:shd w:val="clear" w:color="auto" w:fill="D9D9D9"/>
                      </w:tcPr>
                      <w:p>
                        <w:pPr>
                          <w:pStyle w:val="TableParagraph"/>
                          <w:spacing w:line="259"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6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575"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69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696"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936" w:type="dxa"/>
                        <w:vMerge/>
                        <w:tcBorders>
                          <w:left w:val="single" w:sz="6" w:space="0" w:color="000000"/>
                          <w:bottom w:val="single" w:sz="6" w:space="0" w:color="000000"/>
                          <w:right w:val="single" w:sz="6" w:space="0" w:color="000000"/>
                        </w:tcBorders>
                        <w:shd w:val="clear" w:color="auto" w:fill="D9D9D9"/>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50"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71"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14"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60"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21"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0" w:right="0"/>
                          <w:jc w:val="center"/>
                          <w:rPr>
                            <w:rFonts w:ascii="Times New Roman" w:hAnsi="Times New Roman" w:cs="Times New Roman" w:eastAsia="Times New Roman" w:hint="default"/>
                            <w:sz w:val="20"/>
                            <w:szCs w:val="20"/>
                          </w:rPr>
                        </w:pPr>
                        <w:r>
                          <w:rPr>
                            <w:rFonts w:ascii="Times New Roman"/>
                            <w:sz w:val="20"/>
                          </w:rPr>
                          <w:t>339,969,147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z w:val="20"/>
                          </w:rPr>
                          <w:t>40.01%</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right"/>
                          <w:rPr>
                            <w:rFonts w:ascii="Times New Roman" w:hAnsi="Times New Roman" w:cs="Times New Roman" w:eastAsia="Times New Roman" w:hint="default"/>
                            <w:sz w:val="20"/>
                            <w:szCs w:val="20"/>
                          </w:rPr>
                        </w:pPr>
                        <w:r>
                          <w:rPr>
                            <w:rFonts w:ascii="Times New Roman"/>
                            <w:w w:val="95"/>
                            <w:sz w:val="20"/>
                          </w:rPr>
                          <w:t>339,969,147</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z w:val="20"/>
                          </w:rPr>
                          <w:t>40.01%</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0" w:right="0"/>
                          <w:jc w:val="center"/>
                          <w:rPr>
                            <w:rFonts w:ascii="Times New Roman" w:hAnsi="Times New Roman" w:cs="Times New Roman" w:eastAsia="Times New Roman" w:hint="default"/>
                            <w:sz w:val="20"/>
                            <w:szCs w:val="20"/>
                          </w:rPr>
                        </w:pPr>
                        <w:r>
                          <w:rPr>
                            <w:rFonts w:ascii="Times New Roman"/>
                            <w:sz w:val="20"/>
                          </w:rPr>
                          <w:t>327,743,447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38.57%</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327,743,447</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38.57%</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31" w:right="0"/>
                          <w:jc w:val="center"/>
                          <w:rPr>
                            <w:rFonts w:ascii="Times New Roman" w:hAnsi="Times New Roman" w:cs="Times New Roman" w:eastAsia="Times New Roman" w:hint="default"/>
                            <w:sz w:val="20"/>
                            <w:szCs w:val="20"/>
                          </w:rPr>
                        </w:pPr>
                        <w:r>
                          <w:rPr>
                            <w:rFonts w:ascii="Times New Roman"/>
                            <w:sz w:val="20"/>
                          </w:rPr>
                          <w:t>12,225,700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1.44%</w:t>
                        </w:r>
                      </w:p>
                    </w:tc>
                    <w:tc>
                      <w:tcPr>
                        <w:tcW w:w="115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12,225,700</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1.44%</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0" w:right="0"/>
                          <w:jc w:val="center"/>
                          <w:rPr>
                            <w:rFonts w:ascii="Times New Roman" w:hAnsi="Times New Roman" w:cs="Times New Roman" w:eastAsia="Times New Roman" w:hint="default"/>
                            <w:sz w:val="20"/>
                            <w:szCs w:val="20"/>
                          </w:rPr>
                        </w:pPr>
                        <w:r>
                          <w:rPr>
                            <w:rFonts w:ascii="Times New Roman"/>
                            <w:sz w:val="20"/>
                          </w:rPr>
                          <w:t>509,673,673</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59.99%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1,008</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509,674,681</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59.99%</w:t>
                        </w:r>
                      </w:p>
                    </w:tc>
                  </w:tr>
                  <w:tr>
                    <w:trPr>
                      <w:trHeight w:val="427"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0" w:right="0"/>
                          <w:jc w:val="center"/>
                          <w:rPr>
                            <w:rFonts w:ascii="Times New Roman" w:hAnsi="Times New Roman" w:cs="Times New Roman" w:eastAsia="Times New Roman" w:hint="default"/>
                            <w:sz w:val="20"/>
                            <w:szCs w:val="20"/>
                          </w:rPr>
                        </w:pPr>
                        <w:r>
                          <w:rPr>
                            <w:rFonts w:ascii="Times New Roman"/>
                            <w:sz w:val="20"/>
                          </w:rPr>
                          <w:t>849,642,820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1,008</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58" w:right="0"/>
                          <w:jc w:val="left"/>
                          <w:rPr>
                            <w:rFonts w:ascii="Times New Roman" w:hAnsi="Times New Roman" w:cs="Times New Roman" w:eastAsia="Times New Roman" w:hint="default"/>
                            <w:sz w:val="20"/>
                            <w:szCs w:val="20"/>
                          </w:rPr>
                        </w:pPr>
                        <w:r>
                          <w:rPr>
                            <w:rFonts w:ascii="Times New Roman"/>
                            <w:sz w:val="20"/>
                          </w:rPr>
                          <w:t>849,643,828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
              </w:txbxContent>
            </v:textbox>
            <w10:wrap type="none"/>
          </v:shape>
        </w:pic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w:t>
      </w:r>
      <w:r>
        <w:rPr>
          <w:spacing w:val="-2"/>
        </w:rPr>
        <w:t>众信转债</w:t>
      </w:r>
      <w:r>
        <w:rPr>
          <w:rFonts w:ascii="Times New Roman" w:hAnsi="Times New Roman" w:cs="Times New Roman" w:eastAsia="Times New Roman" w:hint="default"/>
          <w:spacing w:val="-2"/>
        </w:rPr>
        <w:t>”</w:t>
      </w:r>
      <w:r>
        <w:rPr>
          <w:spacing w:val="-2"/>
        </w:rPr>
        <w:t>自转股日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日至</w:t>
      </w:r>
      <w:r>
        <w:rPr>
          <w:rFonts w:ascii="Times New Roman" w:hAnsi="Times New Roman" w:cs="Times New Roman" w:eastAsia="Times New Roman" w:hint="default"/>
          <w:spacing w:val="-2"/>
        </w:rPr>
        <w:t>2018</w:t>
      </w:r>
      <w:r>
        <w:rPr>
          <w:spacing w:val="-2"/>
        </w:rPr>
        <w:t>年第二季度末，因转股减少</w:t>
      </w:r>
      <w:r>
        <w:rPr>
          <w:rFonts w:ascii="Times New Roman" w:hAnsi="Times New Roman" w:cs="Times New Roman" w:eastAsia="Times New Roman" w:hint="default"/>
          <w:spacing w:val="-2"/>
        </w:rPr>
        <w:t>112</w:t>
      </w:r>
      <w:r>
        <w:rPr>
          <w:spacing w:val="-2"/>
        </w:rPr>
        <w:t>张，转股数量</w:t>
      </w:r>
      <w:r>
        <w:rPr>
          <w:rFonts w:ascii="Times New Roman" w:hAnsi="Times New Roman" w:cs="Times New Roman" w:eastAsia="Times New Roman" w:hint="default"/>
          <w:spacing w:val="-2"/>
        </w:rPr>
        <w:t>1008</w:t>
      </w:r>
      <w:r>
        <w:rPr>
          <w:spacing w:val="-2"/>
        </w:rPr>
        <w:t>股，公</w:t>
      </w:r>
      <w:r>
        <w:rPr>
          <w:w w:val="100"/>
        </w:rPr>
        <w:t> </w:t>
      </w:r>
      <w:r>
        <w:rPr>
          <w:spacing w:val="-2"/>
        </w:rPr>
        <w:t>司无限售流通股增加</w:t>
      </w:r>
      <w:r>
        <w:rPr>
          <w:rFonts w:ascii="Times New Roman" w:hAnsi="Times New Roman" w:cs="Times New Roman" w:eastAsia="Times New Roman" w:hint="default"/>
          <w:spacing w:val="-2"/>
        </w:rPr>
        <w:t>1008</w:t>
      </w:r>
      <w:r>
        <w:rPr>
          <w:spacing w:val="-2"/>
        </w:rPr>
        <w:t>股，公司于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日发布了《众信旅游：自转股日至</w:t>
      </w:r>
      <w:r>
        <w:rPr>
          <w:rFonts w:ascii="Times New Roman" w:hAnsi="Times New Roman" w:cs="Times New Roman" w:eastAsia="Times New Roman" w:hint="default"/>
          <w:spacing w:val="-2"/>
        </w:rPr>
        <w:t>2018</w:t>
      </w:r>
      <w:r>
        <w:rPr>
          <w:spacing w:val="-2"/>
        </w:rPr>
        <w:t>年第二季度末可转</w:t>
      </w:r>
      <w:r>
        <w:rPr>
          <w:spacing w:val="-30"/>
        </w:rPr>
        <w:t> </w:t>
      </w:r>
      <w:r>
        <w:rPr>
          <w:spacing w:val="-30"/>
        </w:rPr>
      </w:r>
      <w:r>
        <w:rPr/>
        <w:t>债转股情况公告》（公告编号：</w:t>
      </w:r>
      <w:r>
        <w:rPr>
          <w:rFonts w:ascii="Times New Roman" w:hAnsi="Times New Roman" w:cs="Times New Roman" w:eastAsia="Times New Roman" w:hint="default"/>
        </w:rPr>
        <w:t>2018-088</w:t>
      </w:r>
      <w:r>
        <w:rPr/>
        <w:t>），具体情况如下：</w:t>
      </w:r>
    </w:p>
    <w:p>
      <w:pPr>
        <w:spacing w:after="0" w:line="386" w:lineRule="auto"/>
        <w:jc w:val="both"/>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91" w:lineRule="auto" w:before="36"/>
        <w:ind w:right="1028" w:firstLine="420"/>
        <w:jc w:val="left"/>
      </w:pPr>
      <w:r>
        <w:rPr/>
        <w:pict>
          <v:shape style="position:absolute;margin-left:58.344002pt;margin-top:162.383652pt;width:487.1pt;height:122.4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1183"/>
                    <w:gridCol w:w="1114"/>
                    <w:gridCol w:w="1159"/>
                    <w:gridCol w:w="1044"/>
                    <w:gridCol w:w="1275"/>
                    <w:gridCol w:w="1135"/>
                  </w:tblGrid>
                  <w:tr>
                    <w:trPr>
                      <w:trHeight w:val="347" w:hRule="exact"/>
                    </w:trPr>
                    <w:tc>
                      <w:tcPr>
                        <w:tcW w:w="2804" w:type="dxa"/>
                        <w:vMerge w:val="restart"/>
                        <w:tcBorders>
                          <w:top w:val="single" w:sz="6" w:space="0" w:color="000000"/>
                          <w:left w:val="single" w:sz="6" w:space="0" w:color="000000"/>
                          <w:right w:val="single" w:sz="8" w:space="0" w:color="000000"/>
                        </w:tcBorders>
                        <w:shd w:val="clear" w:color="auto" w:fill="D9D9D9"/>
                      </w:tcPr>
                      <w:p>
                        <w:pPr>
                          <w:pStyle w:val="TableParagraph"/>
                          <w:spacing w:line="240" w:lineRule="auto" w:before="1"/>
                          <w:ind w:right="5"/>
                          <w:jc w:val="center"/>
                          <w:rPr>
                            <w:rFonts w:ascii="宋体" w:hAnsi="宋体" w:cs="宋体" w:eastAsia="宋体" w:hint="default"/>
                            <w:sz w:val="20"/>
                            <w:szCs w:val="20"/>
                          </w:rPr>
                        </w:pPr>
                        <w:r>
                          <w:rPr>
                            <w:rFonts w:ascii="宋体" w:hAnsi="宋体" w:cs="宋体" w:eastAsia="宋体" w:hint="default"/>
                            <w:sz w:val="20"/>
                            <w:szCs w:val="20"/>
                          </w:rPr>
                          <w:t>项目</w:t>
                        </w:r>
                      </w:p>
                    </w:tc>
                    <w:tc>
                      <w:tcPr>
                        <w:tcW w:w="2297"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33"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91"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93"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804" w:type="dxa"/>
                        <w:vMerge/>
                        <w:tcBorders>
                          <w:left w:val="single" w:sz="6" w:space="0" w:color="000000"/>
                          <w:bottom w:val="single" w:sz="8" w:space="0" w:color="000000"/>
                          <w:right w:val="single" w:sz="8" w:space="0" w:color="000000"/>
                        </w:tcBorders>
                        <w:shd w:val="clear" w:color="auto" w:fill="D9D9D9"/>
                      </w:tcPr>
                      <w:p>
                        <w:pPr/>
                      </w:p>
                    </w:tc>
                    <w:tc>
                      <w:tcPr>
                        <w:tcW w:w="11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76"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5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69"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12"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57"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4" w:hRule="exact"/>
                    </w:trPr>
                    <w:tc>
                      <w:tcPr>
                        <w:tcW w:w="280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7"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18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20"/>
                            <w:szCs w:val="20"/>
                          </w:rPr>
                        </w:pPr>
                        <w:r>
                          <w:rPr>
                            <w:rFonts w:ascii="Times New Roman"/>
                            <w:w w:val="95"/>
                            <w:sz w:val="20"/>
                          </w:rPr>
                          <w:t>339,969,147</w:t>
                        </w:r>
                        <w:r>
                          <w:rPr>
                            <w:rFonts w:ascii="Times New Roman"/>
                            <w:sz w:val="20"/>
                          </w:rPr>
                        </w:r>
                      </w:p>
                    </w:tc>
                    <w:tc>
                      <w:tcPr>
                        <w:tcW w:w="111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2"/>
                          <w:jc w:val="right"/>
                          <w:rPr>
                            <w:rFonts w:ascii="Times New Roman" w:hAnsi="Times New Roman" w:cs="Times New Roman" w:eastAsia="Times New Roman" w:hint="default"/>
                            <w:sz w:val="20"/>
                            <w:szCs w:val="20"/>
                          </w:rPr>
                        </w:pPr>
                        <w:r>
                          <w:rPr>
                            <w:rFonts w:ascii="Times New Roman"/>
                            <w:sz w:val="20"/>
                          </w:rPr>
                          <w:t>40.01%</w:t>
                        </w:r>
                      </w:p>
                    </w:tc>
                    <w:tc>
                      <w:tcPr>
                        <w:tcW w:w="1159" w:type="dxa"/>
                        <w:tcBorders>
                          <w:top w:val="single" w:sz="12" w:space="0" w:color="000000"/>
                          <w:left w:val="single" w:sz="8" w:space="0" w:color="000000"/>
                          <w:bottom w:val="single" w:sz="8" w:space="0" w:color="000000"/>
                          <w:right w:val="single" w:sz="8" w:space="0" w:color="000000"/>
                        </w:tcBorders>
                      </w:tcPr>
                      <w:p>
                        <w:pPr/>
                      </w:p>
                    </w:tc>
                    <w:tc>
                      <w:tcPr>
                        <w:tcW w:w="104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1"/>
                          <w:jc w:val="right"/>
                          <w:rPr>
                            <w:rFonts w:ascii="Times New Roman" w:hAnsi="Times New Roman" w:cs="Times New Roman" w:eastAsia="Times New Roman" w:hint="default"/>
                            <w:sz w:val="20"/>
                            <w:szCs w:val="20"/>
                          </w:rPr>
                        </w:pPr>
                        <w:r>
                          <w:rPr>
                            <w:rFonts w:ascii="Times New Roman"/>
                            <w:w w:val="95"/>
                            <w:sz w:val="20"/>
                          </w:rPr>
                          <w:t>542,500</w:t>
                        </w:r>
                        <w:r>
                          <w:rPr>
                            <w:rFonts w:ascii="Times New Roman"/>
                            <w:sz w:val="20"/>
                          </w:rPr>
                        </w:r>
                      </w:p>
                    </w:tc>
                    <w:tc>
                      <w:tcPr>
                        <w:tcW w:w="127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20"/>
                            <w:szCs w:val="20"/>
                          </w:rPr>
                        </w:pPr>
                        <w:r>
                          <w:rPr>
                            <w:rFonts w:ascii="Times New Roman"/>
                            <w:w w:val="95"/>
                            <w:sz w:val="20"/>
                          </w:rPr>
                          <w:t>339,426,647</w:t>
                        </w:r>
                        <w:r>
                          <w:rPr>
                            <w:rFonts w:ascii="Times New Roman"/>
                            <w:sz w:val="20"/>
                          </w:rPr>
                        </w:r>
                      </w:p>
                    </w:tc>
                    <w:tc>
                      <w:tcPr>
                        <w:tcW w:w="113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2"/>
                          <w:jc w:val="right"/>
                          <w:rPr>
                            <w:rFonts w:ascii="Times New Roman" w:hAnsi="Times New Roman" w:cs="Times New Roman" w:eastAsia="Times New Roman" w:hint="default"/>
                            <w:sz w:val="20"/>
                            <w:szCs w:val="20"/>
                          </w:rPr>
                        </w:pPr>
                        <w:r>
                          <w:rPr>
                            <w:rFonts w:ascii="Times New Roman"/>
                            <w:sz w:val="20"/>
                          </w:rPr>
                          <w:t>39.97%</w:t>
                        </w:r>
                      </w:p>
                    </w:tc>
                  </w:tr>
                  <w:tr>
                    <w:trPr>
                      <w:trHeight w:val="346" w:hRule="exact"/>
                    </w:trPr>
                    <w:tc>
                      <w:tcPr>
                        <w:tcW w:w="280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405"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12,225,700</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1.44%</w:t>
                        </w:r>
                      </w:p>
                    </w:tc>
                    <w:tc>
                      <w:tcPr>
                        <w:tcW w:w="1159"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11,683,200</w:t>
                        </w:r>
                        <w:r>
                          <w:rPr>
                            <w:rFonts w:ascii="Times New Roman"/>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1.38%</w:t>
                        </w:r>
                      </w:p>
                    </w:tc>
                  </w:tr>
                  <w:tr>
                    <w:trPr>
                      <w:trHeight w:val="348" w:hRule="exact"/>
                    </w:trPr>
                    <w:tc>
                      <w:tcPr>
                        <w:tcW w:w="280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405"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509,674,681</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59.99%</w:t>
                        </w:r>
                      </w:p>
                    </w:tc>
                    <w:tc>
                      <w:tcPr>
                        <w:tcW w:w="1159"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542,500</w:t>
                        </w:r>
                        <w:r>
                          <w:rPr>
                            <w:rFonts w:ascii="Times New Roman"/>
                            <w:sz w:val="20"/>
                          </w:rPr>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509,674,681</w:t>
                        </w:r>
                        <w:r>
                          <w:rPr>
                            <w:rFonts w:ascii="Times New Roman"/>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60.03%</w:t>
                        </w:r>
                      </w:p>
                    </w:tc>
                  </w:tr>
                  <w:tr>
                    <w:trPr>
                      <w:trHeight w:val="346" w:hRule="exact"/>
                    </w:trPr>
                    <w:tc>
                      <w:tcPr>
                        <w:tcW w:w="280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849,643,828</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849,101,328</w:t>
                        </w:r>
                        <w:r>
                          <w:rPr>
                            <w:rFonts w:ascii="Times New Roman"/>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348" w:hRule="exact"/>
                    </w:trPr>
                    <w:tc>
                      <w:tcPr>
                        <w:tcW w:w="280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339,969,147</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40.01%</w:t>
                        </w:r>
                      </w:p>
                    </w:tc>
                    <w:tc>
                      <w:tcPr>
                        <w:tcW w:w="1159"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542,500</w:t>
                        </w:r>
                        <w:r>
                          <w:rPr>
                            <w:rFonts w:ascii="Times New Roman"/>
                            <w:sz w:val="20"/>
                          </w:rPr>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339,426,647</w:t>
                        </w:r>
                        <w:r>
                          <w:rPr>
                            <w:rFonts w:ascii="Times New Roman"/>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39.97%</w:t>
                        </w:r>
                      </w:p>
                    </w:tc>
                  </w:tr>
                </w:tbl>
                <w:p>
                  <w:pPr/>
                </w:p>
              </w:txbxContent>
            </v:textbox>
            <w10:wrap type="none"/>
          </v:shape>
        </w:pict>
      </w: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11</w:t>
      </w:r>
      <w:r>
        <w:rPr>
          <w:spacing w:val="-4"/>
        </w:rPr>
        <w:t>日、</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27</w:t>
      </w:r>
      <w:r>
        <w:rPr>
          <w:spacing w:val="-4"/>
        </w:rPr>
        <w:t>日，公司分别召开第四届董事会第五次会议及公司</w:t>
      </w:r>
      <w:r>
        <w:rPr>
          <w:rFonts w:ascii="Times New Roman" w:hAnsi="Times New Roman" w:cs="Times New Roman" w:eastAsia="Times New Roman" w:hint="default"/>
          <w:spacing w:val="-4"/>
        </w:rPr>
        <w:t>2018</w:t>
      </w:r>
      <w:r>
        <w:rPr>
          <w:spacing w:val="-4"/>
        </w:rPr>
        <w:t>年第四次临时股东大</w:t>
      </w:r>
      <w:r>
        <w:rPr>
          <w:w w:val="100"/>
        </w:rPr>
        <w:t> </w:t>
      </w:r>
      <w:r>
        <w:rPr>
          <w:spacing w:val="-7"/>
        </w:rPr>
        <w:t>会审议通过了《关于回购注销已不符合激励条件的激励对象已获授但尚未解锁的限制性股票的议案》：</w:t>
      </w:r>
      <w:r>
        <w:rPr>
          <w:rFonts w:ascii="Times New Roman" w:hAnsi="Times New Roman" w:cs="Times New Roman" w:eastAsia="Times New Roman" w:hint="default"/>
          <w:spacing w:val="-7"/>
        </w:rPr>
        <w:t>2017</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年限制性股票激励计划中激励对象李圣男、何欢、万珊、朱佳、杨旭、杨娇、杨天明、赫经纬、王云圣、</w:t>
      </w:r>
      <w:r>
        <w:rPr>
          <w:spacing w:val="-24"/>
        </w:rPr>
        <w:t> </w:t>
      </w:r>
      <w:r>
        <w:rPr>
          <w:spacing w:val="-24"/>
        </w:rPr>
      </w:r>
      <w:r>
        <w:rPr>
          <w:spacing w:val="-2"/>
        </w:rPr>
        <w:t>张改共</w:t>
      </w:r>
      <w:r>
        <w:rPr>
          <w:rFonts w:ascii="Times New Roman" w:hAnsi="Times New Roman" w:cs="Times New Roman" w:eastAsia="Times New Roman" w:hint="default"/>
          <w:spacing w:val="-2"/>
        </w:rPr>
        <w:t>10</w:t>
      </w:r>
      <w:r>
        <w:rPr>
          <w:spacing w:val="-2"/>
        </w:rPr>
        <w:t>人因离职原因已不符合激励条件，根据公司限制性股票激励计划的相关规定，上述</w:t>
      </w:r>
      <w:r>
        <w:rPr>
          <w:rFonts w:ascii="Times New Roman" w:hAnsi="Times New Roman" w:cs="Times New Roman" w:eastAsia="Times New Roman" w:hint="default"/>
          <w:spacing w:val="-2"/>
        </w:rPr>
        <w:t>10</w:t>
      </w:r>
      <w:r>
        <w:rPr>
          <w:spacing w:val="-2"/>
        </w:rPr>
        <w:t>人已获授但</w:t>
      </w:r>
      <w:r>
        <w:rPr>
          <w:spacing w:val="-39"/>
        </w:rPr>
        <w:t> </w:t>
      </w:r>
      <w:r>
        <w:rPr>
          <w:spacing w:val="-39"/>
        </w:rPr>
      </w:r>
      <w:r>
        <w:rPr/>
        <w:t>尚未解锁的限制性股票共计</w:t>
      </w:r>
      <w:r>
        <w:rPr>
          <w:rFonts w:ascii="Times New Roman" w:hAnsi="Times New Roman" w:cs="Times New Roman" w:eastAsia="Times New Roman" w:hint="default"/>
        </w:rPr>
        <w:t>542,500</w:t>
      </w:r>
      <w:r>
        <w:rPr/>
        <w:t>股将由公司全部回购注销。公司于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日在中国证券登记结算</w:t>
      </w:r>
      <w:r>
        <w:rPr>
          <w:spacing w:val="-77"/>
        </w:rPr>
        <w:t> </w:t>
      </w:r>
      <w:r>
        <w:rPr>
          <w:spacing w:val="-77"/>
        </w:rPr>
      </w:r>
      <w:r>
        <w:rPr/>
        <w:t>有限责任公司深圳分公司办理完成了上述限制性股票的回购注销手续，并于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日发布了《众信</w:t>
      </w:r>
      <w:r>
        <w:rPr>
          <w:spacing w:val="-27"/>
        </w:rPr>
        <w:t> </w:t>
      </w:r>
      <w:r>
        <w:rPr>
          <w:spacing w:val="-27"/>
        </w:rPr>
      </w:r>
      <w:r>
        <w:rPr/>
        <w:t>旅游：关于部分限制性股票回购注销完成的公告》（公告编号：</w:t>
      </w:r>
      <w:r>
        <w:rPr>
          <w:rFonts w:ascii="Times New Roman" w:hAnsi="Times New Roman" w:cs="Times New Roman" w:eastAsia="Times New Roman" w:hint="default"/>
        </w:rPr>
        <w:t>2018-105</w:t>
      </w:r>
      <w:r>
        <w:rPr/>
        <w:t>）。具体情况如下：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386" w:lineRule="auto" w:before="36"/>
        <w:ind w:right="1020" w:firstLine="420"/>
        <w:jc w:val="left"/>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2018</w:t>
      </w:r>
      <w:r>
        <w:rPr>
          <w:spacing w:val="-2"/>
        </w:rPr>
        <w:t>年第三季度</w:t>
      </w:r>
      <w:r>
        <w:rPr>
          <w:rFonts w:ascii="Times New Roman" w:hAnsi="Times New Roman" w:cs="Times New Roman" w:eastAsia="Times New Roman" w:hint="default"/>
          <w:spacing w:val="-2"/>
        </w:rPr>
        <w:t>“</w:t>
      </w:r>
      <w:r>
        <w:rPr>
          <w:spacing w:val="-2"/>
        </w:rPr>
        <w:t>众信转债</w:t>
      </w:r>
      <w:r>
        <w:rPr>
          <w:rFonts w:ascii="Times New Roman" w:hAnsi="Times New Roman" w:cs="Times New Roman" w:eastAsia="Times New Roman" w:hint="default"/>
          <w:spacing w:val="-2"/>
        </w:rPr>
        <w:t>”</w:t>
      </w:r>
      <w:r>
        <w:rPr>
          <w:spacing w:val="-2"/>
        </w:rPr>
        <w:t>因转股减少</w:t>
      </w:r>
      <w:r>
        <w:rPr>
          <w:rFonts w:ascii="Times New Roman" w:hAnsi="Times New Roman" w:cs="Times New Roman" w:eastAsia="Times New Roman" w:hint="default"/>
          <w:spacing w:val="-2"/>
        </w:rPr>
        <w:t>457</w:t>
      </w:r>
      <w:r>
        <w:rPr>
          <w:spacing w:val="-2"/>
        </w:rPr>
        <w:t>张，转股数量</w:t>
      </w:r>
      <w:r>
        <w:rPr>
          <w:rFonts w:ascii="Times New Roman" w:hAnsi="Times New Roman" w:cs="Times New Roman" w:eastAsia="Times New Roman" w:hint="default"/>
          <w:spacing w:val="-2"/>
        </w:rPr>
        <w:t>4,144</w:t>
      </w:r>
      <w:r>
        <w:rPr>
          <w:spacing w:val="-2"/>
        </w:rPr>
        <w:t>股，公司无限售流通股增加</w:t>
      </w:r>
      <w:r>
        <w:rPr>
          <w:rFonts w:ascii="Times New Roman" w:hAnsi="Times New Roman" w:cs="Times New Roman" w:eastAsia="Times New Roman" w:hint="default"/>
          <w:spacing w:val="-2"/>
        </w:rPr>
        <w:t>4,144</w:t>
      </w:r>
      <w:r>
        <w:rPr>
          <w:spacing w:val="-2"/>
        </w:rPr>
        <w:t>股，</w:t>
      </w:r>
      <w:r>
        <w:rPr>
          <w:w w:val="100"/>
        </w:rPr>
        <w:t> </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9</w:t>
      </w:r>
      <w:r>
        <w:rPr>
          <w:spacing w:val="-3"/>
        </w:rPr>
        <w:t>日发布了《众信旅游：</w:t>
      </w:r>
      <w:r>
        <w:rPr>
          <w:rFonts w:ascii="Times New Roman" w:hAnsi="Times New Roman" w:cs="Times New Roman" w:eastAsia="Times New Roman" w:hint="default"/>
          <w:spacing w:val="-3"/>
        </w:rPr>
        <w:t>2018</w:t>
      </w:r>
      <w:r>
        <w:rPr>
          <w:spacing w:val="-3"/>
        </w:rPr>
        <w:t>年第三季度可转债转股情况公告：</w:t>
      </w:r>
      <w:r>
        <w:rPr>
          <w:rFonts w:ascii="Times New Roman" w:hAnsi="Times New Roman" w:cs="Times New Roman" w:eastAsia="Times New Roman" w:hint="default"/>
          <w:spacing w:val="-3"/>
        </w:rPr>
        <w:t>2018-119</w:t>
      </w:r>
      <w:r>
        <w:rPr>
          <w:spacing w:val="-3"/>
        </w:rPr>
        <w:t>）。期间，公司</w:t>
      </w:r>
      <w:r>
        <w:rPr>
          <w:spacing w:val="-43"/>
        </w:rPr>
        <w:t> </w:t>
      </w:r>
      <w:r>
        <w:rPr>
          <w:spacing w:val="-43"/>
        </w:rPr>
      </w:r>
      <w:r>
        <w:rPr/>
        <w:t>副总经理兼董事会秘书王锋因离任期间届满</w:t>
      </w:r>
      <w:r>
        <w:rPr>
          <w:rFonts w:ascii="Times New Roman" w:hAnsi="Times New Roman" w:cs="Times New Roman" w:eastAsia="Times New Roman" w:hint="default"/>
        </w:rPr>
        <w:t>6</w:t>
      </w:r>
      <w:r>
        <w:rPr/>
        <w:t>个月所持</w:t>
      </w:r>
      <w:r>
        <w:rPr>
          <w:rFonts w:ascii="Times New Roman" w:hAnsi="Times New Roman" w:cs="Times New Roman" w:eastAsia="Times New Roman" w:hint="default"/>
        </w:rPr>
        <w:t>706,240</w:t>
      </w:r>
      <w:r>
        <w:rPr/>
        <w:t>股高管锁定股全部转为无限售流通股。具体</w:t>
      </w:r>
      <w:r>
        <w:rPr>
          <w:spacing w:val="-78"/>
        </w:rPr>
        <w:t> </w:t>
      </w:r>
      <w:r>
        <w:rPr>
          <w:spacing w:val="-78"/>
        </w:rPr>
      </w:r>
      <w:r>
        <w:rPr/>
        <w:t>情况如下：</w:t>
      </w:r>
    </w:p>
    <w:tbl>
      <w:tblPr>
        <w:tblW w:w="0" w:type="auto"/>
        <w:jc w:val="left"/>
        <w:tblInd w:w="186" w:type="dxa"/>
        <w:tblLayout w:type="fixed"/>
        <w:tblCellMar>
          <w:top w:w="0" w:type="dxa"/>
          <w:left w:w="0" w:type="dxa"/>
          <w:bottom w:w="0" w:type="dxa"/>
          <w:right w:w="0" w:type="dxa"/>
        </w:tblCellMar>
        <w:tblLook w:val="01E0"/>
      </w:tblPr>
      <w:tblGrid>
        <w:gridCol w:w="2794"/>
        <w:gridCol w:w="1193"/>
        <w:gridCol w:w="1114"/>
        <w:gridCol w:w="1159"/>
        <w:gridCol w:w="1044"/>
        <w:gridCol w:w="1275"/>
        <w:gridCol w:w="1135"/>
      </w:tblGrid>
      <w:tr>
        <w:trPr>
          <w:trHeight w:val="341" w:hRule="exact"/>
        </w:trPr>
        <w:tc>
          <w:tcPr>
            <w:tcW w:w="2794" w:type="dxa"/>
            <w:vMerge w:val="restart"/>
            <w:tcBorders>
              <w:top w:val="single" w:sz="6" w:space="0" w:color="000000"/>
              <w:left w:val="single" w:sz="6" w:space="0" w:color="000000"/>
              <w:right w:val="single" w:sz="8" w:space="0" w:color="000000"/>
            </w:tcBorders>
            <w:shd w:val="clear" w:color="auto" w:fill="D9D9D9"/>
          </w:tcPr>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07"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643"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691"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693"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794" w:type="dxa"/>
            <w:vMerge/>
            <w:tcBorders>
              <w:left w:val="single" w:sz="6" w:space="0" w:color="000000"/>
              <w:bottom w:val="single" w:sz="8" w:space="0" w:color="000000"/>
              <w:right w:val="single" w:sz="8" w:space="0" w:color="000000"/>
            </w:tcBorders>
            <w:shd w:val="clear" w:color="auto" w:fill="D9D9D9"/>
          </w:tcPr>
          <w:p>
            <w:pPr/>
          </w:p>
        </w:tc>
        <w:tc>
          <w:tcPr>
            <w:tcW w:w="1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86"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5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69"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12"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57"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4" w:hRule="exact"/>
        </w:trPr>
        <w:tc>
          <w:tcPr>
            <w:tcW w:w="279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7" w:lineRule="exact"/>
              <w:ind w:left="4"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19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20"/>
                <w:szCs w:val="20"/>
              </w:rPr>
            </w:pPr>
            <w:r>
              <w:rPr>
                <w:rFonts w:ascii="Times New Roman"/>
                <w:w w:val="95"/>
                <w:sz w:val="20"/>
              </w:rPr>
              <w:t>339,426,647</w:t>
            </w:r>
            <w:r>
              <w:rPr>
                <w:rFonts w:ascii="Times New Roman"/>
                <w:sz w:val="20"/>
              </w:rPr>
            </w:r>
          </w:p>
        </w:tc>
        <w:tc>
          <w:tcPr>
            <w:tcW w:w="111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2"/>
              <w:jc w:val="right"/>
              <w:rPr>
                <w:rFonts w:ascii="Times New Roman" w:hAnsi="Times New Roman" w:cs="Times New Roman" w:eastAsia="Times New Roman" w:hint="default"/>
                <w:sz w:val="20"/>
                <w:szCs w:val="20"/>
              </w:rPr>
            </w:pPr>
            <w:r>
              <w:rPr>
                <w:rFonts w:ascii="Times New Roman"/>
                <w:sz w:val="20"/>
              </w:rPr>
              <w:t>39.97%</w:t>
            </w:r>
          </w:p>
        </w:tc>
        <w:tc>
          <w:tcPr>
            <w:tcW w:w="1159" w:type="dxa"/>
            <w:tcBorders>
              <w:top w:val="single" w:sz="12" w:space="0" w:color="000000"/>
              <w:left w:val="single" w:sz="8" w:space="0" w:color="000000"/>
              <w:bottom w:val="single" w:sz="8" w:space="0" w:color="000000"/>
              <w:right w:val="single" w:sz="8" w:space="0" w:color="000000"/>
            </w:tcBorders>
          </w:tcPr>
          <w:p>
            <w:pPr/>
          </w:p>
        </w:tc>
        <w:tc>
          <w:tcPr>
            <w:tcW w:w="104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1"/>
              <w:jc w:val="right"/>
              <w:rPr>
                <w:rFonts w:ascii="Times New Roman" w:hAnsi="Times New Roman" w:cs="Times New Roman" w:eastAsia="Times New Roman" w:hint="default"/>
                <w:sz w:val="20"/>
                <w:szCs w:val="20"/>
              </w:rPr>
            </w:pPr>
            <w:r>
              <w:rPr>
                <w:rFonts w:ascii="Times New Roman"/>
                <w:w w:val="95"/>
                <w:sz w:val="20"/>
              </w:rPr>
              <w:t>706,240</w:t>
            </w:r>
            <w:r>
              <w:rPr>
                <w:rFonts w:ascii="Times New Roman"/>
                <w:sz w:val="20"/>
              </w:rPr>
            </w:r>
          </w:p>
        </w:tc>
        <w:tc>
          <w:tcPr>
            <w:tcW w:w="127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20"/>
                <w:szCs w:val="20"/>
              </w:rPr>
            </w:pPr>
            <w:r>
              <w:rPr>
                <w:rFonts w:ascii="Times New Roman"/>
                <w:w w:val="95"/>
                <w:sz w:val="20"/>
              </w:rPr>
              <w:t>338,720,407</w:t>
            </w:r>
            <w:r>
              <w:rPr>
                <w:rFonts w:ascii="Times New Roman"/>
                <w:sz w:val="20"/>
              </w:rPr>
            </w:r>
          </w:p>
        </w:tc>
        <w:tc>
          <w:tcPr>
            <w:tcW w:w="113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2"/>
              <w:jc w:val="right"/>
              <w:rPr>
                <w:rFonts w:ascii="Times New Roman" w:hAnsi="Times New Roman" w:cs="Times New Roman" w:eastAsia="Times New Roman" w:hint="default"/>
                <w:sz w:val="20"/>
                <w:szCs w:val="20"/>
              </w:rPr>
            </w:pPr>
            <w:r>
              <w:rPr>
                <w:rFonts w:ascii="Times New Roman"/>
                <w:sz w:val="20"/>
              </w:rPr>
              <w:t>39.89%</w:t>
            </w:r>
          </w:p>
        </w:tc>
      </w:tr>
      <w:tr>
        <w:trPr>
          <w:trHeight w:val="348" w:hRule="exact"/>
        </w:trPr>
        <w:tc>
          <w:tcPr>
            <w:tcW w:w="279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405"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327,743,447</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38.60%</w:t>
            </w:r>
          </w:p>
        </w:tc>
        <w:tc>
          <w:tcPr>
            <w:tcW w:w="1159"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706,240</w:t>
            </w:r>
            <w:r>
              <w:rPr>
                <w:rFonts w:ascii="Times New Roman"/>
                <w:sz w:val="20"/>
              </w:rPr>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327,037,207</w:t>
            </w:r>
            <w:r>
              <w:rPr>
                <w:rFonts w:ascii="Times New Roman"/>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38.52%</w:t>
            </w:r>
          </w:p>
        </w:tc>
      </w:tr>
      <w:tr>
        <w:trPr>
          <w:trHeight w:val="346" w:hRule="exact"/>
        </w:trPr>
        <w:tc>
          <w:tcPr>
            <w:tcW w:w="279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405"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11,683,200</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1.38%</w:t>
            </w:r>
          </w:p>
        </w:tc>
        <w:tc>
          <w:tcPr>
            <w:tcW w:w="1159"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11,683,200</w:t>
            </w:r>
            <w:r>
              <w:rPr>
                <w:rFonts w:ascii="Times New Roman"/>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1.38%</w:t>
            </w:r>
          </w:p>
        </w:tc>
      </w:tr>
      <w:tr>
        <w:trPr>
          <w:trHeight w:val="348" w:hRule="exact"/>
        </w:trPr>
        <w:tc>
          <w:tcPr>
            <w:tcW w:w="279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509,674,681</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60.03%</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710,384</w:t>
            </w:r>
            <w:r>
              <w:rPr>
                <w:rFonts w:ascii="Times New Roman"/>
                <w:sz w:val="20"/>
              </w:rPr>
            </w:r>
          </w:p>
        </w:tc>
        <w:tc>
          <w:tcPr>
            <w:tcW w:w="1044"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510,385,065</w:t>
            </w:r>
            <w:r>
              <w:rPr>
                <w:rFonts w:ascii="Times New Roman"/>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60.11%</w:t>
            </w:r>
          </w:p>
        </w:tc>
      </w:tr>
      <w:tr>
        <w:trPr>
          <w:trHeight w:val="348" w:hRule="exact"/>
        </w:trPr>
        <w:tc>
          <w:tcPr>
            <w:tcW w:w="2794"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849,101,328</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sz w:val="20"/>
              </w:rPr>
              <w:t>4,144</w:t>
            </w:r>
          </w:p>
        </w:tc>
        <w:tc>
          <w:tcPr>
            <w:tcW w:w="1044"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849,105,472</w:t>
            </w:r>
            <w:r>
              <w:rPr>
                <w:rFonts w:ascii="Times New Roman"/>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386" w:lineRule="auto" w:before="71"/>
        <w:ind w:right="1125" w:firstLine="420"/>
        <w:jc w:val="both"/>
      </w:pPr>
      <w:r>
        <w:rPr/>
        <w:pict>
          <v:shape style="position:absolute;margin-left:57.504002pt;margin-top:164.163651pt;width:486.95pt;height:18.3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3"/>
                    <w:gridCol w:w="2146"/>
                    <w:gridCol w:w="2204"/>
                    <w:gridCol w:w="2410"/>
                  </w:tblGrid>
                  <w:tr>
                    <w:trPr>
                      <w:trHeight w:val="349" w:hRule="exact"/>
                    </w:trPr>
                    <w:tc>
                      <w:tcPr>
                        <w:tcW w:w="2953" w:type="dxa"/>
                        <w:tcBorders>
                          <w:top w:val="single" w:sz="6"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146"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563"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9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96"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bl>
                <w:p>
                  <w:pPr/>
                </w:p>
              </w:txbxContent>
            </v:textbox>
            <w10:wrap type="none"/>
          </v:shape>
        </w:pic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日，公司第四届董事会第九次会议及</w:t>
      </w:r>
      <w:r>
        <w:rPr>
          <w:rFonts w:ascii="Times New Roman" w:hAnsi="Times New Roman" w:cs="Times New Roman" w:eastAsia="Times New Roman" w:hint="default"/>
          <w:spacing w:val="-2"/>
        </w:rPr>
        <w:t>2018</w:t>
      </w:r>
      <w:r>
        <w:rPr>
          <w:spacing w:val="-2"/>
        </w:rPr>
        <w:t>年第五次临时股东大会审议通</w:t>
      </w:r>
      <w:r>
        <w:rPr>
          <w:w w:val="100"/>
        </w:rPr>
        <w:t> </w:t>
      </w:r>
      <w:r>
        <w:rPr>
          <w:spacing w:val="-2"/>
        </w:rPr>
        <w:t>过了《关于回购注销已不符合激励条件的激励对象已获授但尚未解锁的限制性股票的议案》，</w:t>
      </w:r>
      <w:r>
        <w:rPr>
          <w:rFonts w:ascii="Times New Roman" w:hAnsi="Times New Roman" w:cs="Times New Roman" w:eastAsia="Times New Roman" w:hint="default"/>
          <w:spacing w:val="-2"/>
        </w:rPr>
        <w:t>2017</w:t>
      </w:r>
      <w:r>
        <w:rPr>
          <w:spacing w:val="-2"/>
        </w:rPr>
        <w:t>年限制</w:t>
      </w:r>
      <w:r>
        <w:rPr>
          <w:spacing w:val="-39"/>
        </w:rPr>
        <w:t> </w:t>
      </w:r>
      <w:r>
        <w:rPr>
          <w:spacing w:val="-39"/>
        </w:rPr>
      </w:r>
      <w:r>
        <w:rPr>
          <w:spacing w:val="-5"/>
        </w:rPr>
        <w:t>性股票激励计划中激励对象王茜、白杰、侯婧、孟高杨、刘艳、刘春霞、冯庆共</w:t>
      </w:r>
      <w:r>
        <w:rPr>
          <w:rFonts w:ascii="Times New Roman" w:hAnsi="Times New Roman" w:cs="Times New Roman" w:eastAsia="Times New Roman" w:hint="default"/>
          <w:spacing w:val="-5"/>
        </w:rPr>
        <w:t>7</w:t>
      </w:r>
      <w:r>
        <w:rPr>
          <w:spacing w:val="-5"/>
        </w:rPr>
        <w:t>人因离职原因已不符合激</w:t>
      </w:r>
      <w:r>
        <w:rPr>
          <w:spacing w:val="-9"/>
        </w:rPr>
        <w:t> </w:t>
      </w:r>
      <w:r>
        <w:rPr>
          <w:spacing w:val="-9"/>
        </w:rPr>
      </w:r>
      <w:r>
        <w:rPr>
          <w:spacing w:val="-1"/>
        </w:rPr>
        <w:t>励条件，根据公司限制性股票激励计划的相关规定，上述</w:t>
      </w:r>
      <w:r>
        <w:rPr>
          <w:rFonts w:ascii="Times New Roman" w:hAnsi="Times New Roman" w:cs="Times New Roman" w:eastAsia="Times New Roman" w:hint="default"/>
          <w:spacing w:val="-1"/>
        </w:rPr>
        <w:t>7</w:t>
      </w:r>
      <w:r>
        <w:rPr>
          <w:spacing w:val="-1"/>
        </w:rPr>
        <w:t>人已获授但尚未解锁的限制性股票共计</w:t>
      </w:r>
      <w:r>
        <w:rPr>
          <w:rFonts w:ascii="Times New Roman" w:hAnsi="Times New Roman" w:cs="Times New Roman" w:eastAsia="Times New Roman" w:hint="default"/>
          <w:spacing w:val="-1"/>
        </w:rPr>
        <w:t>113,500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2"/>
        </w:rPr>
        <w:t>股将由公司全部回购注销。公司于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日在中国证券登记结算有限责任公司深圳分公司办理完成</w:t>
      </w:r>
      <w:r>
        <w:rPr>
          <w:spacing w:val="-35"/>
        </w:rPr>
        <w:t> </w:t>
      </w:r>
      <w:r>
        <w:rPr>
          <w:spacing w:val="-35"/>
        </w:rPr>
      </w:r>
      <w:r>
        <w:rPr>
          <w:spacing w:val="-2"/>
        </w:rPr>
        <w:t>了上述限制性股票的回购注销手续，并于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日发布了《众信旅游：关于部分限制性股票回购注</w:t>
      </w:r>
      <w:r>
        <w:rPr>
          <w:spacing w:val="-36"/>
        </w:rPr>
        <w:t> </w:t>
      </w:r>
      <w:r>
        <w:rPr>
          <w:spacing w:val="-36"/>
        </w:rPr>
      </w:r>
      <w:r>
        <w:rPr/>
        <w:t>销完成的公告》（公告编号：</w:t>
      </w:r>
      <w:r>
        <w:rPr>
          <w:rFonts w:ascii="Times New Roman" w:hAnsi="Times New Roman" w:cs="Times New Roman" w:eastAsia="Times New Roman" w:hint="default"/>
        </w:rPr>
        <w:t>2018-147</w:t>
      </w:r>
      <w:r>
        <w:rPr/>
        <w:t>）。具体情况如下：</w:t>
      </w:r>
    </w:p>
    <w:p>
      <w:pPr>
        <w:spacing w:after="0" w:line="386" w:lineRule="auto"/>
        <w:jc w:val="both"/>
        <w:sectPr>
          <w:pgSz w:w="11910" w:h="16840"/>
          <w:pgMar w:header="877" w:footer="980" w:top="1100" w:bottom="1160" w:left="980" w:right="0"/>
        </w:sectPr>
      </w:pPr>
    </w:p>
    <w:p>
      <w:pPr>
        <w:spacing w:line="240" w:lineRule="auto" w:before="12"/>
        <w:rPr>
          <w:rFonts w:ascii="宋体" w:hAnsi="宋体" w:cs="宋体" w:eastAsia="宋体" w:hint="default"/>
          <w:sz w:val="24"/>
          <w:szCs w:val="24"/>
        </w:rPr>
      </w:pPr>
    </w:p>
    <w:tbl>
      <w:tblPr>
        <w:tblW w:w="0" w:type="auto"/>
        <w:jc w:val="left"/>
        <w:tblInd w:w="170" w:type="dxa"/>
        <w:tblLayout w:type="fixed"/>
        <w:tblCellMar>
          <w:top w:w="0" w:type="dxa"/>
          <w:left w:w="0" w:type="dxa"/>
          <w:bottom w:w="0" w:type="dxa"/>
          <w:right w:w="0" w:type="dxa"/>
        </w:tblCellMar>
        <w:tblLook w:val="01E0"/>
      </w:tblPr>
      <w:tblGrid>
        <w:gridCol w:w="2953"/>
        <w:gridCol w:w="1032"/>
        <w:gridCol w:w="1114"/>
        <w:gridCol w:w="1162"/>
        <w:gridCol w:w="1042"/>
        <w:gridCol w:w="1277"/>
        <w:gridCol w:w="1133"/>
      </w:tblGrid>
      <w:tr>
        <w:trPr>
          <w:trHeight w:val="342" w:hRule="exact"/>
        </w:trPr>
        <w:tc>
          <w:tcPr>
            <w:tcW w:w="2953" w:type="dxa"/>
            <w:tcBorders>
              <w:top w:val="single" w:sz="6" w:space="0" w:color="000000"/>
              <w:left w:val="single" w:sz="6" w:space="0" w:color="000000"/>
              <w:bottom w:val="single" w:sz="8" w:space="0" w:color="000000"/>
              <w:right w:val="single" w:sz="8" w:space="0" w:color="000000"/>
            </w:tcBorders>
            <w:shd w:val="clear" w:color="auto" w:fill="D9D9D9"/>
          </w:tcPr>
          <w:p>
            <w:pPr/>
          </w:p>
        </w:tc>
        <w:tc>
          <w:tcPr>
            <w:tcW w:w="1032"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left="307"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left="3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62"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left="372"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2"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left="312"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7"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3"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left="355"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9"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03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1"/>
              <w:ind w:right="-2"/>
              <w:jc w:val="right"/>
              <w:rPr>
                <w:rFonts w:ascii="Times New Roman" w:hAnsi="Times New Roman" w:cs="Times New Roman" w:eastAsia="Times New Roman" w:hint="default"/>
                <w:sz w:val="20"/>
                <w:szCs w:val="20"/>
              </w:rPr>
            </w:pPr>
            <w:r>
              <w:rPr>
                <w:rFonts w:ascii="Times New Roman"/>
                <w:w w:val="95"/>
                <w:sz w:val="20"/>
              </w:rPr>
              <w:t>338,720,407</w:t>
            </w:r>
            <w:r>
              <w:rPr>
                <w:rFonts w:ascii="Times New Roman"/>
                <w:sz w:val="20"/>
              </w:rPr>
            </w:r>
          </w:p>
        </w:tc>
        <w:tc>
          <w:tcPr>
            <w:tcW w:w="111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1"/>
              <w:ind w:right="-2"/>
              <w:jc w:val="right"/>
              <w:rPr>
                <w:rFonts w:ascii="Times New Roman" w:hAnsi="Times New Roman" w:cs="Times New Roman" w:eastAsia="Times New Roman" w:hint="default"/>
                <w:sz w:val="20"/>
                <w:szCs w:val="20"/>
              </w:rPr>
            </w:pPr>
            <w:r>
              <w:rPr>
                <w:rFonts w:ascii="Times New Roman"/>
                <w:sz w:val="20"/>
              </w:rPr>
              <w:t>39.89%</w:t>
            </w:r>
          </w:p>
        </w:tc>
        <w:tc>
          <w:tcPr>
            <w:tcW w:w="1162" w:type="dxa"/>
            <w:tcBorders>
              <w:top w:val="single" w:sz="12" w:space="0" w:color="000000"/>
              <w:left w:val="single" w:sz="8" w:space="0" w:color="000000"/>
              <w:bottom w:val="single" w:sz="8" w:space="0" w:color="000000"/>
              <w:right w:val="single" w:sz="8" w:space="0" w:color="000000"/>
            </w:tcBorders>
          </w:tcPr>
          <w:p>
            <w:pPr/>
          </w:p>
        </w:tc>
        <w:tc>
          <w:tcPr>
            <w:tcW w:w="10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5"/>
                <w:sz w:val="20"/>
              </w:rPr>
              <w:t>113,500</w:t>
            </w:r>
            <w:r>
              <w:rPr>
                <w:rFonts w:ascii="Times New Roman"/>
                <w:sz w:val="20"/>
              </w:rPr>
            </w:r>
          </w:p>
        </w:tc>
        <w:tc>
          <w:tcPr>
            <w:tcW w:w="127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338,606,907</w:t>
            </w:r>
            <w:r>
              <w:rPr>
                <w:rFonts w:ascii="Times New Roman"/>
                <w:sz w:val="20"/>
              </w:rPr>
            </w:r>
          </w:p>
        </w:tc>
        <w:tc>
          <w:tcPr>
            <w:tcW w:w="113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1"/>
              <w:ind w:right="-2"/>
              <w:jc w:val="right"/>
              <w:rPr>
                <w:rFonts w:ascii="Times New Roman" w:hAnsi="Times New Roman" w:cs="Times New Roman" w:eastAsia="Times New Roman" w:hint="default"/>
                <w:sz w:val="20"/>
                <w:szCs w:val="20"/>
              </w:rPr>
            </w:pPr>
            <w:r>
              <w:rPr>
                <w:rFonts w:ascii="Times New Roman"/>
                <w:sz w:val="20"/>
              </w:rPr>
              <w:t>39.88%</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403"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327,037,207</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38.52%</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327,037,207</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38.52%</w:t>
            </w:r>
          </w:p>
        </w:tc>
      </w:tr>
      <w:tr>
        <w:trPr>
          <w:trHeight w:val="346"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403"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11,683,200</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1.38%</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113,500</w:t>
            </w:r>
            <w:r>
              <w:rPr>
                <w:rFonts w:ascii="Times New Roman"/>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11,569,700</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1.36%</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510,385,065</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60.11%</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510,385,065</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60.12%</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849,105,472</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62"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113,500</w:t>
            </w:r>
            <w:r>
              <w:rPr>
                <w:rFonts w:ascii="Times New Roman"/>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848,991,972</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386" w:lineRule="auto" w:before="64"/>
        <w:ind w:right="1133" w:firstLine="420"/>
        <w:jc w:val="left"/>
      </w:pPr>
      <w:r>
        <w:rPr>
          <w:rFonts w:ascii="Times New Roman" w:hAnsi="Times New Roman" w:cs="Times New Roman" w:eastAsia="Times New Roman" w:hint="default"/>
          <w:spacing w:val="-2"/>
        </w:rPr>
        <w:t>11</w:t>
      </w:r>
      <w:r>
        <w:rPr>
          <w:spacing w:val="-2"/>
        </w:rPr>
        <w:t>、公司监事喻慧、副总经理何静因离职期间届满</w:t>
      </w:r>
      <w:r>
        <w:rPr>
          <w:rFonts w:ascii="Times New Roman" w:hAnsi="Times New Roman" w:cs="Times New Roman" w:eastAsia="Times New Roman" w:hint="default"/>
          <w:spacing w:val="-2"/>
        </w:rPr>
        <w:t>6</w:t>
      </w:r>
      <w:r>
        <w:rPr>
          <w:spacing w:val="-2"/>
        </w:rPr>
        <w:t>个月其所持股份合计</w:t>
      </w:r>
      <w:r>
        <w:rPr>
          <w:rFonts w:ascii="Times New Roman" w:hAnsi="Times New Roman" w:cs="Times New Roman" w:eastAsia="Times New Roman" w:hint="default"/>
          <w:spacing w:val="-2"/>
        </w:rPr>
        <w:t>13,945,784</w:t>
      </w:r>
      <w:r>
        <w:rPr>
          <w:spacing w:val="-2"/>
        </w:rPr>
        <w:t>股由高管锁定股全</w:t>
      </w:r>
      <w:r>
        <w:rPr>
          <w:w w:val="100"/>
        </w:rPr>
        <w:t> </w:t>
      </w:r>
      <w:r>
        <w:rPr/>
        <w:t>部转为无限售流通股。具体情况如下：</w:t>
      </w:r>
    </w:p>
    <w:tbl>
      <w:tblPr>
        <w:tblW w:w="0" w:type="auto"/>
        <w:jc w:val="left"/>
        <w:tblInd w:w="170" w:type="dxa"/>
        <w:tblLayout w:type="fixed"/>
        <w:tblCellMar>
          <w:top w:w="0" w:type="dxa"/>
          <w:left w:w="0" w:type="dxa"/>
          <w:bottom w:w="0" w:type="dxa"/>
          <w:right w:w="0" w:type="dxa"/>
        </w:tblCellMar>
        <w:tblLook w:val="01E0"/>
      </w:tblPr>
      <w:tblGrid>
        <w:gridCol w:w="2953"/>
        <w:gridCol w:w="1032"/>
        <w:gridCol w:w="1114"/>
        <w:gridCol w:w="1133"/>
        <w:gridCol w:w="1136"/>
        <w:gridCol w:w="1275"/>
        <w:gridCol w:w="1070"/>
      </w:tblGrid>
      <w:tr>
        <w:trPr>
          <w:trHeight w:val="346" w:hRule="exact"/>
        </w:trPr>
        <w:tc>
          <w:tcPr>
            <w:tcW w:w="2953" w:type="dxa"/>
            <w:vMerge w:val="restart"/>
            <w:tcBorders>
              <w:top w:val="single" w:sz="6" w:space="0" w:color="000000"/>
              <w:left w:val="single" w:sz="6" w:space="0" w:color="000000"/>
              <w:right w:val="single" w:sz="8" w:space="0" w:color="000000"/>
            </w:tcBorders>
            <w:shd w:val="clear" w:color="auto" w:fill="D9D9D9"/>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146"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563"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69"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724"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345"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62"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953" w:type="dxa"/>
            <w:vMerge/>
            <w:tcBorders>
              <w:left w:val="single" w:sz="6" w:space="0" w:color="000000"/>
              <w:bottom w:val="single" w:sz="8" w:space="0" w:color="000000"/>
              <w:right w:val="single" w:sz="8" w:space="0" w:color="000000"/>
            </w:tcBorders>
            <w:shd w:val="clear" w:color="auto" w:fill="D9D9D9"/>
          </w:tcPr>
          <w:p>
            <w:pPr/>
          </w:p>
        </w:tc>
        <w:tc>
          <w:tcPr>
            <w:tcW w:w="103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07"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3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57"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1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58"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07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326"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6"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7" w:lineRule="exact"/>
              <w:ind w:left="2"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03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5"/>
              <w:ind w:right="-2"/>
              <w:jc w:val="right"/>
              <w:rPr>
                <w:rFonts w:ascii="Times New Roman" w:hAnsi="Times New Roman" w:cs="Times New Roman" w:eastAsia="Times New Roman" w:hint="default"/>
                <w:sz w:val="20"/>
                <w:szCs w:val="20"/>
              </w:rPr>
            </w:pPr>
            <w:r>
              <w:rPr>
                <w:rFonts w:ascii="Times New Roman"/>
                <w:w w:val="95"/>
                <w:sz w:val="20"/>
              </w:rPr>
              <w:t>338,606,907</w:t>
            </w:r>
            <w:r>
              <w:rPr>
                <w:rFonts w:ascii="Times New Roman"/>
                <w:sz w:val="20"/>
              </w:rPr>
            </w:r>
          </w:p>
        </w:tc>
        <w:tc>
          <w:tcPr>
            <w:tcW w:w="111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5"/>
              <w:ind w:right="-2"/>
              <w:jc w:val="right"/>
              <w:rPr>
                <w:rFonts w:ascii="Times New Roman" w:hAnsi="Times New Roman" w:cs="Times New Roman" w:eastAsia="Times New Roman" w:hint="default"/>
                <w:sz w:val="20"/>
                <w:szCs w:val="20"/>
              </w:rPr>
            </w:pPr>
            <w:r>
              <w:rPr>
                <w:rFonts w:ascii="Times New Roman"/>
                <w:sz w:val="20"/>
              </w:rPr>
              <w:t>39.88%</w:t>
            </w:r>
          </w:p>
        </w:tc>
        <w:tc>
          <w:tcPr>
            <w:tcW w:w="1133" w:type="dxa"/>
            <w:tcBorders>
              <w:top w:val="single" w:sz="12" w:space="0" w:color="000000"/>
              <w:left w:val="single" w:sz="8" w:space="0" w:color="000000"/>
              <w:bottom w:val="single" w:sz="8" w:space="0" w:color="000000"/>
              <w:right w:val="single" w:sz="8" w:space="0" w:color="000000"/>
            </w:tcBorders>
          </w:tcPr>
          <w:p>
            <w:pPr/>
          </w:p>
        </w:tc>
        <w:tc>
          <w:tcPr>
            <w:tcW w:w="113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5"/>
              <w:ind w:right="0"/>
              <w:jc w:val="right"/>
              <w:rPr>
                <w:rFonts w:ascii="Times New Roman" w:hAnsi="Times New Roman" w:cs="Times New Roman" w:eastAsia="Times New Roman" w:hint="default"/>
                <w:sz w:val="20"/>
                <w:szCs w:val="20"/>
              </w:rPr>
            </w:pPr>
            <w:r>
              <w:rPr>
                <w:rFonts w:ascii="Times New Roman"/>
                <w:w w:val="95"/>
                <w:sz w:val="20"/>
              </w:rPr>
              <w:t>13,945,784</w:t>
            </w:r>
            <w:r>
              <w:rPr>
                <w:rFonts w:ascii="Times New Roman"/>
                <w:sz w:val="20"/>
              </w:rPr>
            </w:r>
          </w:p>
        </w:tc>
        <w:tc>
          <w:tcPr>
            <w:tcW w:w="127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5"/>
              <w:ind w:right="0"/>
              <w:jc w:val="right"/>
              <w:rPr>
                <w:rFonts w:ascii="Times New Roman" w:hAnsi="Times New Roman" w:cs="Times New Roman" w:eastAsia="Times New Roman" w:hint="default"/>
                <w:sz w:val="20"/>
                <w:szCs w:val="20"/>
              </w:rPr>
            </w:pPr>
            <w:r>
              <w:rPr>
                <w:rFonts w:ascii="Times New Roman"/>
                <w:w w:val="95"/>
                <w:sz w:val="20"/>
              </w:rPr>
              <w:t>324,661,123</w:t>
            </w:r>
            <w:r>
              <w:rPr>
                <w:rFonts w:ascii="Times New Roman"/>
                <w:sz w:val="20"/>
              </w:rPr>
            </w:r>
          </w:p>
        </w:tc>
        <w:tc>
          <w:tcPr>
            <w:tcW w:w="10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5"/>
              <w:ind w:right="-5"/>
              <w:jc w:val="right"/>
              <w:rPr>
                <w:rFonts w:ascii="Times New Roman" w:hAnsi="Times New Roman" w:cs="Times New Roman" w:eastAsia="Times New Roman" w:hint="default"/>
                <w:sz w:val="20"/>
                <w:szCs w:val="20"/>
              </w:rPr>
            </w:pPr>
            <w:r>
              <w:rPr>
                <w:rFonts w:ascii="Times New Roman"/>
                <w:sz w:val="20"/>
              </w:rPr>
              <w:t>38.24%</w:t>
            </w:r>
          </w:p>
        </w:tc>
      </w:tr>
      <w:tr>
        <w:trPr>
          <w:trHeight w:val="346"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403"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327,037,207</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38.52%</w:t>
            </w:r>
          </w:p>
        </w:tc>
        <w:tc>
          <w:tcPr>
            <w:tcW w:w="1133"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13,945,784</w:t>
            </w:r>
            <w:r>
              <w:rPr>
                <w:rFonts w:ascii="Times New Roman"/>
                <w:sz w:val="20"/>
              </w:rPr>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313,091,423</w:t>
            </w:r>
            <w:r>
              <w:rPr>
                <w:rFonts w:ascii="Times New Roman"/>
                <w:sz w:val="20"/>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sz w:val="20"/>
              </w:rPr>
              <w:t>36.88%</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403"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11,569,700</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1.36%</w:t>
            </w:r>
          </w:p>
        </w:tc>
        <w:tc>
          <w:tcPr>
            <w:tcW w:w="1133"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11,569,700</w:t>
            </w:r>
            <w:r>
              <w:rPr>
                <w:rFonts w:ascii="Times New Roman"/>
                <w:sz w:val="20"/>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sz w:val="20"/>
              </w:rPr>
              <w:t>1.36%</w:t>
            </w:r>
          </w:p>
        </w:tc>
      </w:tr>
      <w:tr>
        <w:trPr>
          <w:trHeight w:val="346"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510,385,065</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60.12%</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216" w:right="-3"/>
              <w:jc w:val="left"/>
              <w:rPr>
                <w:rFonts w:ascii="Times New Roman" w:hAnsi="Times New Roman" w:cs="Times New Roman" w:eastAsia="Times New Roman" w:hint="default"/>
                <w:sz w:val="20"/>
                <w:szCs w:val="20"/>
              </w:rPr>
            </w:pPr>
            <w:r>
              <w:rPr>
                <w:rFonts w:ascii="Times New Roman"/>
                <w:sz w:val="20"/>
              </w:rPr>
              <w:t>13,945,784</w:t>
            </w:r>
          </w:p>
        </w:tc>
        <w:tc>
          <w:tcPr>
            <w:tcW w:w="1136"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524,330,849</w:t>
            </w:r>
            <w:r>
              <w:rPr>
                <w:rFonts w:ascii="Times New Roman"/>
                <w:sz w:val="20"/>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sz w:val="20"/>
              </w:rPr>
              <w:t>61.76%</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848,991,972</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848,991,972</w:t>
            </w:r>
            <w:r>
              <w:rPr>
                <w:rFonts w:ascii="Times New Roman"/>
                <w:sz w:val="20"/>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386" w:lineRule="auto" w:before="64"/>
        <w:ind w:right="1126" w:firstLine="420"/>
        <w:jc w:val="both"/>
      </w:pP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日，公司第四届董事会第十一次会议审议通过的《关于公司向激励对象授予</w:t>
      </w:r>
      <w:r>
        <w:rPr>
          <w:rFonts w:ascii="Times New Roman" w:hAnsi="Times New Roman" w:cs="Times New Roman" w:eastAsia="Times New Roman" w:hint="default"/>
          <w:spacing w:val="-2"/>
        </w:rPr>
        <w:t>2017</w:t>
      </w:r>
      <w:r>
        <w:rPr>
          <w:spacing w:val="-2"/>
        </w:rPr>
        <w:t>年</w:t>
      </w:r>
      <w:r>
        <w:rPr>
          <w:w w:val="100"/>
        </w:rPr>
        <w:t> </w:t>
      </w:r>
      <w:r>
        <w:rPr>
          <w:spacing w:val="2"/>
        </w:rPr>
        <w:t>限制性股票激励计划预留限制性股票的议案》，确定以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日为授予日，向</w:t>
      </w:r>
      <w:r>
        <w:rPr>
          <w:rFonts w:ascii="Times New Roman" w:hAnsi="Times New Roman" w:cs="Times New Roman" w:eastAsia="Times New Roman" w:hint="default"/>
          <w:spacing w:val="2"/>
        </w:rPr>
        <w:t>26</w:t>
      </w:r>
      <w:r>
        <w:rPr>
          <w:spacing w:val="2"/>
        </w:rPr>
        <w:t>名激励对象授予</w:t>
      </w:r>
      <w:r>
        <w:rPr>
          <w:spacing w:val="-32"/>
        </w:rPr>
        <w:t> </w:t>
      </w:r>
      <w:r>
        <w:rPr>
          <w:spacing w:val="-32"/>
        </w:rPr>
      </w:r>
      <w:r>
        <w:rPr>
          <w:rFonts w:ascii="Times New Roman" w:hAnsi="Times New Roman" w:cs="Times New Roman" w:eastAsia="Times New Roman" w:hint="default"/>
          <w:spacing w:val="3"/>
        </w:rPr>
        <w:t>3,000,000</w:t>
      </w:r>
      <w:r>
        <w:rPr>
          <w:spacing w:val="3"/>
        </w:rPr>
        <w:t>股预留限制性股票。在授予日后资金缴纳过程中</w:t>
      </w:r>
      <w:r>
        <w:rPr>
          <w:rFonts w:ascii="Times New Roman" w:hAnsi="Times New Roman" w:cs="Times New Roman" w:eastAsia="Times New Roman" w:hint="default"/>
          <w:spacing w:val="3"/>
        </w:rPr>
        <w:t>2</w:t>
      </w:r>
      <w:r>
        <w:rPr>
          <w:spacing w:val="3"/>
        </w:rPr>
        <w:t>名激励对象放弃认购，对应股份数量合计为</w:t>
      </w:r>
    </w:p>
    <w:p>
      <w:pPr>
        <w:pStyle w:val="BodyText"/>
        <w:spacing w:line="386" w:lineRule="auto" w:before="35"/>
        <w:ind w:right="1128"/>
        <w:jc w:val="both"/>
      </w:pPr>
      <w:r>
        <w:rPr/>
        <w:pict>
          <v:shape style="position:absolute;margin-left:57.504002pt;margin-top:69.058670pt;width:486.95pt;height:122.2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3"/>
                    <w:gridCol w:w="1152"/>
                    <w:gridCol w:w="994"/>
                    <w:gridCol w:w="1162"/>
                    <w:gridCol w:w="1042"/>
                    <w:gridCol w:w="1277"/>
                    <w:gridCol w:w="1133"/>
                  </w:tblGrid>
                  <w:tr>
                    <w:trPr>
                      <w:trHeight w:val="341" w:hRule="exact"/>
                    </w:trPr>
                    <w:tc>
                      <w:tcPr>
                        <w:tcW w:w="2953" w:type="dxa"/>
                        <w:vMerge w:val="restart"/>
                        <w:tcBorders>
                          <w:top w:val="single" w:sz="6" w:space="0" w:color="000000"/>
                          <w:left w:val="single" w:sz="6" w:space="0" w:color="000000"/>
                          <w:right w:val="single" w:sz="8" w:space="0" w:color="000000"/>
                        </w:tcBorders>
                        <w:shd w:val="clear" w:color="auto" w:fill="D9D9D9"/>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146"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563"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69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696"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953" w:type="dxa"/>
                        <w:vMerge/>
                        <w:tcBorders>
                          <w:left w:val="single" w:sz="6" w:space="0" w:color="000000"/>
                          <w:bottom w:val="single" w:sz="8" w:space="0" w:color="000000"/>
                          <w:right w:val="single" w:sz="8" w:space="0" w:color="000000"/>
                        </w:tcBorders>
                        <w:shd w:val="clear" w:color="auto" w:fill="D9D9D9"/>
                      </w:tcPr>
                      <w:p>
                        <w:pPr/>
                      </w:p>
                    </w:tc>
                    <w:tc>
                      <w:tcPr>
                        <w:tcW w:w="11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9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1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72"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12"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55"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4"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7" w:lineRule="exact"/>
                          <w:ind w:left="2"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15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324,661,123</w:t>
                        </w:r>
                      </w:p>
                    </w:tc>
                    <w:tc>
                      <w:tcPr>
                        <w:tcW w:w="99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20"/>
                            <w:szCs w:val="20"/>
                          </w:rPr>
                        </w:pPr>
                        <w:r>
                          <w:rPr>
                            <w:rFonts w:ascii="Times New Roman"/>
                            <w:sz w:val="20"/>
                          </w:rPr>
                          <w:t>38.24%</w:t>
                        </w:r>
                      </w:p>
                    </w:tc>
                    <w:tc>
                      <w:tcPr>
                        <w:tcW w:w="11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left="343" w:right="0"/>
                          <w:jc w:val="left"/>
                          <w:rPr>
                            <w:rFonts w:ascii="Times New Roman" w:hAnsi="Times New Roman" w:cs="Times New Roman" w:eastAsia="Times New Roman" w:hint="default"/>
                            <w:sz w:val="20"/>
                            <w:szCs w:val="20"/>
                          </w:rPr>
                        </w:pPr>
                        <w:r>
                          <w:rPr>
                            <w:rFonts w:ascii="Times New Roman"/>
                            <w:sz w:val="20"/>
                          </w:rPr>
                          <w:t>2,978,000</w:t>
                        </w:r>
                      </w:p>
                    </w:tc>
                    <w:tc>
                      <w:tcPr>
                        <w:tcW w:w="1042" w:type="dxa"/>
                        <w:tcBorders>
                          <w:top w:val="single" w:sz="12" w:space="0" w:color="000000"/>
                          <w:left w:val="single" w:sz="8" w:space="0" w:color="000000"/>
                          <w:bottom w:val="single" w:sz="8" w:space="0" w:color="000000"/>
                          <w:right w:val="single" w:sz="8" w:space="0" w:color="000000"/>
                        </w:tcBorders>
                      </w:tcPr>
                      <w:p>
                        <w:pPr/>
                      </w:p>
                    </w:tc>
                    <w:tc>
                      <w:tcPr>
                        <w:tcW w:w="127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20"/>
                            <w:szCs w:val="20"/>
                          </w:rPr>
                        </w:pPr>
                        <w:r>
                          <w:rPr>
                            <w:rFonts w:ascii="Times New Roman"/>
                            <w:w w:val="95"/>
                            <w:sz w:val="20"/>
                          </w:rPr>
                          <w:t>327,639,123</w:t>
                        </w:r>
                        <w:r>
                          <w:rPr>
                            <w:rFonts w:ascii="Times New Roman"/>
                            <w:sz w:val="20"/>
                          </w:rPr>
                        </w:r>
                      </w:p>
                    </w:tc>
                    <w:tc>
                      <w:tcPr>
                        <w:tcW w:w="113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2"/>
                          <w:jc w:val="right"/>
                          <w:rPr>
                            <w:rFonts w:ascii="Times New Roman" w:hAnsi="Times New Roman" w:cs="Times New Roman" w:eastAsia="Times New Roman" w:hint="default"/>
                            <w:sz w:val="20"/>
                            <w:szCs w:val="20"/>
                          </w:rPr>
                        </w:pPr>
                        <w:r>
                          <w:rPr>
                            <w:rFonts w:ascii="Times New Roman"/>
                            <w:sz w:val="20"/>
                          </w:rPr>
                          <w:t>38.46%</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403"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 w:right="0"/>
                          <w:jc w:val="center"/>
                          <w:rPr>
                            <w:rFonts w:ascii="Times New Roman" w:hAnsi="Times New Roman" w:cs="Times New Roman" w:eastAsia="Times New Roman" w:hint="default"/>
                            <w:sz w:val="20"/>
                            <w:szCs w:val="20"/>
                          </w:rPr>
                        </w:pPr>
                        <w:r>
                          <w:rPr>
                            <w:rFonts w:ascii="Times New Roman"/>
                            <w:sz w:val="20"/>
                          </w:rPr>
                          <w:t>313,091,423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4" w:right="0"/>
                          <w:jc w:val="center"/>
                          <w:rPr>
                            <w:rFonts w:ascii="Times New Roman" w:hAnsi="Times New Roman" w:cs="Times New Roman" w:eastAsia="Times New Roman" w:hint="default"/>
                            <w:sz w:val="20"/>
                            <w:szCs w:val="20"/>
                          </w:rPr>
                        </w:pPr>
                        <w:r>
                          <w:rPr>
                            <w:rFonts w:ascii="Times New Roman"/>
                            <w:sz w:val="20"/>
                          </w:rPr>
                          <w:t>36.88%</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313,091,423</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36.75%</w:t>
                        </w:r>
                      </w:p>
                    </w:tc>
                  </w:tr>
                  <w:tr>
                    <w:trPr>
                      <w:trHeight w:val="346"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403"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2" w:right="0"/>
                          <w:jc w:val="center"/>
                          <w:rPr>
                            <w:rFonts w:ascii="Times New Roman" w:hAnsi="Times New Roman" w:cs="Times New Roman" w:eastAsia="Times New Roman" w:hint="default"/>
                            <w:sz w:val="20"/>
                            <w:szCs w:val="20"/>
                          </w:rPr>
                        </w:pPr>
                        <w:r>
                          <w:rPr>
                            <w:rFonts w:ascii="Times New Roman"/>
                            <w:sz w:val="20"/>
                          </w:rPr>
                          <w:t>11,569,700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4" w:right="0"/>
                          <w:jc w:val="center"/>
                          <w:rPr>
                            <w:rFonts w:ascii="Times New Roman" w:hAnsi="Times New Roman" w:cs="Times New Roman" w:eastAsia="Times New Roman" w:hint="default"/>
                            <w:sz w:val="20"/>
                            <w:szCs w:val="20"/>
                          </w:rPr>
                        </w:pPr>
                        <w:r>
                          <w:rPr>
                            <w:rFonts w:ascii="Times New Roman"/>
                            <w:sz w:val="20"/>
                          </w:rPr>
                          <w:t>1.36%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343" w:right="0"/>
                          <w:jc w:val="left"/>
                          <w:rPr>
                            <w:rFonts w:ascii="Times New Roman" w:hAnsi="Times New Roman" w:cs="Times New Roman" w:eastAsia="Times New Roman" w:hint="default"/>
                            <w:sz w:val="20"/>
                            <w:szCs w:val="20"/>
                          </w:rPr>
                        </w:pPr>
                        <w:r>
                          <w:rPr>
                            <w:rFonts w:ascii="Times New Roman"/>
                            <w:sz w:val="20"/>
                          </w:rPr>
                          <w:t>2,978,000</w:t>
                        </w: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14,547,700</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1.71%</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524,330,849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4" w:right="0"/>
                          <w:jc w:val="center"/>
                          <w:rPr>
                            <w:rFonts w:ascii="Times New Roman" w:hAnsi="Times New Roman" w:cs="Times New Roman" w:eastAsia="Times New Roman" w:hint="default"/>
                            <w:sz w:val="20"/>
                            <w:szCs w:val="20"/>
                          </w:rPr>
                        </w:pPr>
                        <w:r>
                          <w:rPr>
                            <w:rFonts w:ascii="Times New Roman"/>
                            <w:sz w:val="20"/>
                          </w:rPr>
                          <w:t>61.76%</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524,330,849</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61.54%</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 w:right="0"/>
                          <w:jc w:val="center"/>
                          <w:rPr>
                            <w:rFonts w:ascii="Times New Roman" w:hAnsi="Times New Roman" w:cs="Times New Roman" w:eastAsia="Times New Roman" w:hint="default"/>
                            <w:sz w:val="20"/>
                            <w:szCs w:val="20"/>
                          </w:rPr>
                        </w:pPr>
                        <w:r>
                          <w:rPr>
                            <w:rFonts w:ascii="Times New Roman"/>
                            <w:sz w:val="20"/>
                          </w:rPr>
                          <w:t>848,991,972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2" w:right="0"/>
                          <w:jc w:val="center"/>
                          <w:rPr>
                            <w:rFonts w:ascii="Times New Roman" w:hAnsi="Times New Roman" w:cs="Times New Roman" w:eastAsia="Times New Roman" w:hint="default"/>
                            <w:sz w:val="20"/>
                            <w:szCs w:val="20"/>
                          </w:rPr>
                        </w:pPr>
                        <w:r>
                          <w:rPr>
                            <w:rFonts w:ascii="Times New Roman"/>
                            <w:sz w:val="20"/>
                          </w:rPr>
                          <w:t>100.00%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343" w:right="0"/>
                          <w:jc w:val="left"/>
                          <w:rPr>
                            <w:rFonts w:ascii="Times New Roman" w:hAnsi="Times New Roman" w:cs="Times New Roman" w:eastAsia="Times New Roman" w:hint="default"/>
                            <w:sz w:val="20"/>
                            <w:szCs w:val="20"/>
                          </w:rPr>
                        </w:pPr>
                        <w:r>
                          <w:rPr>
                            <w:rFonts w:ascii="Times New Roman"/>
                            <w:sz w:val="20"/>
                          </w:rPr>
                          <w:t>2,978,000</w:t>
                        </w: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851,969,972</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
              </w:txbxContent>
            </v:textbox>
            <w10:wrap type="none"/>
          </v:shape>
        </w:pict>
      </w:r>
      <w:r>
        <w:rPr>
          <w:rFonts w:ascii="Times New Roman" w:hAnsi="Times New Roman" w:cs="Times New Roman" w:eastAsia="Times New Roman" w:hint="default"/>
          <w:spacing w:val="-5"/>
        </w:rPr>
        <w:t>22,000</w:t>
      </w:r>
      <w:r>
        <w:rPr>
          <w:spacing w:val="-5"/>
        </w:rPr>
        <w:t>股。由此，预留股份激励对象人数由</w:t>
      </w:r>
      <w:r>
        <w:rPr>
          <w:rFonts w:ascii="Times New Roman" w:hAnsi="Times New Roman" w:cs="Times New Roman" w:eastAsia="Times New Roman" w:hint="default"/>
          <w:spacing w:val="-5"/>
        </w:rPr>
        <w:t>26</w:t>
      </w:r>
      <w:r>
        <w:rPr>
          <w:spacing w:val="-5"/>
        </w:rPr>
        <w:t>人变为</w:t>
      </w:r>
      <w:r>
        <w:rPr>
          <w:rFonts w:ascii="Times New Roman" w:hAnsi="Times New Roman" w:cs="Times New Roman" w:eastAsia="Times New Roman" w:hint="default"/>
          <w:spacing w:val="-5"/>
        </w:rPr>
        <w:t>24</w:t>
      </w:r>
      <w:r>
        <w:rPr>
          <w:spacing w:val="-5"/>
        </w:rPr>
        <w:t>人，预留股份数量由</w:t>
      </w:r>
      <w:r>
        <w:rPr>
          <w:rFonts w:ascii="Times New Roman" w:hAnsi="Times New Roman" w:cs="Times New Roman" w:eastAsia="Times New Roman" w:hint="default"/>
          <w:spacing w:val="-5"/>
        </w:rPr>
        <w:t>3,000,000</w:t>
      </w:r>
      <w:r>
        <w:rPr>
          <w:spacing w:val="-5"/>
        </w:rPr>
        <w:t>股调整为</w:t>
      </w:r>
      <w:r>
        <w:rPr>
          <w:rFonts w:ascii="Times New Roman" w:hAnsi="Times New Roman" w:cs="Times New Roman" w:eastAsia="Times New Roman" w:hint="default"/>
          <w:spacing w:val="-5"/>
        </w:rPr>
        <w:t>2,978,000</w:t>
      </w:r>
      <w:r>
        <w:rPr>
          <w:spacing w:val="-5"/>
        </w:rPr>
        <w:t>股。</w:t>
      </w:r>
      <w:r>
        <w:rPr>
          <w:spacing w:val="7"/>
        </w:rPr>
        <w:t> </w:t>
      </w:r>
      <w:r>
        <w:rPr>
          <w:spacing w:val="-2"/>
        </w:rPr>
        <w:t>本次限制性股票激励计划预留股份的上市日期为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日发布了《众信旅</w:t>
      </w:r>
      <w:r>
        <w:rPr>
          <w:spacing w:val="-31"/>
        </w:rPr>
        <w:t> </w:t>
      </w:r>
      <w:r>
        <w:rPr>
          <w:spacing w:val="-31"/>
        </w:rPr>
      </w:r>
      <w:r>
        <w:rPr>
          <w:spacing w:val="-5"/>
        </w:rPr>
        <w:t>游：关于</w:t>
      </w:r>
      <w:r>
        <w:rPr>
          <w:rFonts w:ascii="Times New Roman" w:hAnsi="Times New Roman" w:cs="Times New Roman" w:eastAsia="Times New Roman" w:hint="default"/>
          <w:spacing w:val="-5"/>
        </w:rPr>
        <w:t>2017</w:t>
      </w:r>
      <w:r>
        <w:rPr>
          <w:spacing w:val="-5"/>
        </w:rPr>
        <w:t>年限制性股票激励计划预留股份授予完成的公告》（公告编号：</w:t>
      </w:r>
      <w:r>
        <w:rPr>
          <w:rFonts w:ascii="Times New Roman" w:hAnsi="Times New Roman" w:cs="Times New Roman" w:eastAsia="Times New Roman" w:hint="default"/>
          <w:spacing w:val="-5"/>
        </w:rPr>
        <w:t>2018-150</w:t>
      </w:r>
      <w:r>
        <w:rPr>
          <w:spacing w:val="-5"/>
        </w:rPr>
        <w:t>）。具体情况如下：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391" w:lineRule="auto" w:before="36"/>
        <w:ind w:right="985" w:firstLine="420"/>
        <w:jc w:val="left"/>
      </w:pPr>
      <w:r>
        <w:rPr>
          <w:rFonts w:ascii="Times New Roman" w:hAnsi="Times New Roman" w:cs="Times New Roman" w:eastAsia="Times New Roman" w:hint="default"/>
          <w:spacing w:val="-4"/>
        </w:rPr>
        <w:t>13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7</w:t>
      </w:r>
      <w:r>
        <w:rPr>
          <w:spacing w:val="-4"/>
        </w:rPr>
        <w:t>日，公司第四届董事会第十一次会议审议通过了《关于公司</w:t>
      </w:r>
      <w:r>
        <w:rPr>
          <w:rFonts w:ascii="Times New Roman" w:hAnsi="Times New Roman" w:cs="Times New Roman" w:eastAsia="Times New Roman" w:hint="default"/>
          <w:spacing w:val="-4"/>
        </w:rPr>
        <w:t>2017</w:t>
      </w:r>
      <w:r>
        <w:rPr>
          <w:spacing w:val="-4"/>
        </w:rPr>
        <w:t>年限制性股票激励计</w:t>
      </w:r>
      <w:r>
        <w:rPr>
          <w:w w:val="100"/>
        </w:rPr>
        <w:t> </w:t>
      </w:r>
      <w:r>
        <w:rPr>
          <w:spacing w:val="-2"/>
        </w:rPr>
        <w:t>划首次授予的限制性股票第一个解锁期解锁条件成就的议案》，确认</w:t>
      </w:r>
      <w:r>
        <w:rPr>
          <w:rFonts w:ascii="Times New Roman" w:hAnsi="Times New Roman" w:cs="Times New Roman" w:eastAsia="Times New Roman" w:hint="default"/>
          <w:spacing w:val="-2"/>
        </w:rPr>
        <w:t>2017</w:t>
      </w:r>
      <w:r>
        <w:rPr>
          <w:spacing w:val="-2"/>
        </w:rPr>
        <w:t>年激励计划首次授予的限制性股</w:t>
      </w:r>
      <w:r>
        <w:rPr>
          <w:spacing w:val="-38"/>
        </w:rPr>
        <w:t> </w:t>
      </w:r>
      <w:r>
        <w:rPr>
          <w:spacing w:val="-38"/>
        </w:rPr>
      </w:r>
      <w:r>
        <w:rPr>
          <w:spacing w:val="-2"/>
        </w:rPr>
        <w:t>票第一个解锁期解锁条件已成就。公司为相关激励对象在中国证券登记结算有限责任公司深圳分公司办理</w:t>
      </w:r>
      <w:r>
        <w:rPr>
          <w:spacing w:val="-43"/>
        </w:rPr>
        <w:t> </w:t>
      </w:r>
      <w:r>
        <w:rPr>
          <w:spacing w:val="-43"/>
        </w:rPr>
      </w:r>
      <w:r>
        <w:rPr>
          <w:spacing w:val="-4"/>
        </w:rPr>
        <w:t>了解除限售的相关手续，本次申请解除限售股份的激励对象共</w:t>
      </w:r>
      <w:r>
        <w:rPr>
          <w:rFonts w:ascii="Times New Roman" w:hAnsi="Times New Roman" w:cs="Times New Roman" w:eastAsia="Times New Roman" w:hint="default"/>
          <w:spacing w:val="-4"/>
        </w:rPr>
        <w:t>335</w:t>
      </w:r>
      <w:r>
        <w:rPr>
          <w:spacing w:val="-4"/>
        </w:rPr>
        <w:t>人，解除限售股份</w:t>
      </w:r>
      <w:r>
        <w:rPr>
          <w:rFonts w:ascii="Times New Roman" w:hAnsi="Times New Roman" w:cs="Times New Roman" w:eastAsia="Times New Roman" w:hint="default"/>
          <w:spacing w:val="-4"/>
        </w:rPr>
        <w:t>4,568,329</w:t>
      </w:r>
      <w:r>
        <w:rPr>
          <w:spacing w:val="-4"/>
        </w:rPr>
        <w:t>股。考虑高管</w:t>
      </w:r>
      <w:r>
        <w:rPr>
          <w:spacing w:val="-26"/>
        </w:rPr>
        <w:t> </w:t>
      </w:r>
      <w:r>
        <w:rPr>
          <w:spacing w:val="-26"/>
        </w:rPr>
      </w:r>
      <w:r>
        <w:rPr>
          <w:spacing w:val="-2"/>
        </w:rPr>
        <w:t>锁定股情况，本次解除限售股份后，公司有限售条件流通股中股权激励限售股减少</w:t>
      </w:r>
      <w:r>
        <w:rPr>
          <w:rFonts w:ascii="Times New Roman" w:hAnsi="Times New Roman" w:cs="Times New Roman" w:eastAsia="Times New Roman" w:hint="default"/>
          <w:spacing w:val="-2"/>
        </w:rPr>
        <w:t>4,568,329</w:t>
      </w:r>
      <w:r>
        <w:rPr>
          <w:spacing w:val="-2"/>
        </w:rPr>
        <w:t>股，高管锁定</w:t>
      </w:r>
      <w:r>
        <w:rPr>
          <w:spacing w:val="-33"/>
        </w:rPr>
        <w:t> </w:t>
      </w:r>
      <w:r>
        <w:rPr>
          <w:spacing w:val="-33"/>
        </w:rPr>
      </w:r>
      <w:r>
        <w:rPr>
          <w:spacing w:val="-1"/>
        </w:rPr>
        <w:t>股增加</w:t>
      </w:r>
      <w:r>
        <w:rPr>
          <w:rFonts w:ascii="Times New Roman" w:hAnsi="Times New Roman" w:cs="Times New Roman" w:eastAsia="Times New Roman" w:hint="default"/>
          <w:spacing w:val="-1"/>
        </w:rPr>
        <w:t>347,737</w:t>
      </w:r>
      <w:r>
        <w:rPr>
          <w:spacing w:val="-1"/>
        </w:rPr>
        <w:t>股，无限售条件流通股增加</w:t>
      </w:r>
      <w:r>
        <w:rPr>
          <w:rFonts w:ascii="Times New Roman" w:hAnsi="Times New Roman" w:cs="Times New Roman" w:eastAsia="Times New Roman" w:hint="default"/>
          <w:spacing w:val="-1"/>
        </w:rPr>
        <w:t>4,220,592</w:t>
      </w:r>
      <w:r>
        <w:rPr>
          <w:spacing w:val="-1"/>
        </w:rPr>
        <w:t>股。本次解除限售股份上市流通日为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21</w:t>
      </w:r>
      <w:r>
        <w:rPr>
          <w:spacing w:val="-1"/>
        </w:rPr>
        <w:t>日。</w:t>
      </w:r>
      <w:r>
        <w:rPr>
          <w:spacing w:val="-22"/>
        </w:rPr>
        <w:t>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日发布了《众信旅游：关于</w:t>
      </w:r>
      <w:r>
        <w:rPr>
          <w:rFonts w:ascii="Times New Roman" w:hAnsi="Times New Roman" w:cs="Times New Roman" w:eastAsia="Times New Roman" w:hint="default"/>
          <w:spacing w:val="-2"/>
        </w:rPr>
        <w:t>2017</w:t>
      </w:r>
      <w:r>
        <w:rPr>
          <w:spacing w:val="-2"/>
        </w:rPr>
        <w:t>年限制性股票激励计划首次授予的第一期限制性股票</w:t>
      </w:r>
    </w:p>
    <w:p>
      <w:pPr>
        <w:spacing w:after="0" w:line="391"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1133"/>
        <w:jc w:val="left"/>
      </w:pPr>
      <w:r>
        <w:rPr/>
        <w:t>上市流通的提示性公告》（公告编号：</w:t>
      </w:r>
      <w:r>
        <w:rPr>
          <w:rFonts w:ascii="Times New Roman" w:hAnsi="Times New Roman" w:cs="Times New Roman" w:eastAsia="Times New Roman" w:hint="default"/>
        </w:rPr>
        <w:t>2018-159</w:t>
      </w:r>
      <w:r>
        <w:rPr/>
        <w:t>）。</w:t>
      </w:r>
    </w:p>
    <w:p>
      <w:pPr>
        <w:spacing w:line="240" w:lineRule="auto" w:before="8"/>
        <w:rPr>
          <w:rFonts w:ascii="宋体" w:hAnsi="宋体" w:cs="宋体" w:eastAsia="宋体" w:hint="default"/>
          <w:sz w:val="8"/>
          <w:szCs w:val="8"/>
        </w:rPr>
      </w:pPr>
    </w:p>
    <w:tbl>
      <w:tblPr>
        <w:tblW w:w="0" w:type="auto"/>
        <w:jc w:val="left"/>
        <w:tblInd w:w="170" w:type="dxa"/>
        <w:tblLayout w:type="fixed"/>
        <w:tblCellMar>
          <w:top w:w="0" w:type="dxa"/>
          <w:left w:w="0" w:type="dxa"/>
          <w:bottom w:w="0" w:type="dxa"/>
          <w:right w:w="0" w:type="dxa"/>
        </w:tblCellMar>
        <w:tblLook w:val="01E0"/>
      </w:tblPr>
      <w:tblGrid>
        <w:gridCol w:w="2953"/>
        <w:gridCol w:w="1152"/>
        <w:gridCol w:w="994"/>
        <w:gridCol w:w="1133"/>
        <w:gridCol w:w="1136"/>
        <w:gridCol w:w="1275"/>
        <w:gridCol w:w="1070"/>
      </w:tblGrid>
      <w:tr>
        <w:trPr>
          <w:trHeight w:val="347" w:hRule="exact"/>
        </w:trPr>
        <w:tc>
          <w:tcPr>
            <w:tcW w:w="2953" w:type="dxa"/>
            <w:vMerge w:val="restart"/>
            <w:tcBorders>
              <w:top w:val="single" w:sz="6" w:space="0" w:color="000000"/>
              <w:left w:val="single" w:sz="6" w:space="0" w:color="000000"/>
              <w:right w:val="single" w:sz="8" w:space="0" w:color="000000"/>
            </w:tcBorders>
            <w:shd w:val="clear" w:color="auto" w:fill="D9D9D9"/>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146"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563"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69"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724"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345"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62"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953" w:type="dxa"/>
            <w:vMerge/>
            <w:tcBorders>
              <w:left w:val="single" w:sz="6" w:space="0" w:color="000000"/>
              <w:bottom w:val="single" w:sz="8" w:space="0" w:color="000000"/>
              <w:right w:val="single" w:sz="8" w:space="0" w:color="000000"/>
            </w:tcBorders>
            <w:shd w:val="clear" w:color="auto" w:fill="D9D9D9"/>
          </w:tcPr>
          <w:p>
            <w:pPr/>
          </w:p>
        </w:tc>
        <w:tc>
          <w:tcPr>
            <w:tcW w:w="11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9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13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57"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1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58"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07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26"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4"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7" w:lineRule="exact"/>
              <w:ind w:left="2"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15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327,639,123</w:t>
            </w:r>
          </w:p>
        </w:tc>
        <w:tc>
          <w:tcPr>
            <w:tcW w:w="99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20"/>
                <w:szCs w:val="20"/>
              </w:rPr>
            </w:pPr>
            <w:r>
              <w:rPr>
                <w:rFonts w:ascii="Times New Roman"/>
                <w:sz w:val="20"/>
              </w:rPr>
              <w:t>38.46%</w:t>
            </w:r>
          </w:p>
        </w:tc>
        <w:tc>
          <w:tcPr>
            <w:tcW w:w="113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1"/>
              <w:jc w:val="right"/>
              <w:rPr>
                <w:rFonts w:ascii="Times New Roman" w:hAnsi="Times New Roman" w:cs="Times New Roman" w:eastAsia="Times New Roman" w:hint="default"/>
                <w:sz w:val="20"/>
                <w:szCs w:val="20"/>
              </w:rPr>
            </w:pPr>
            <w:r>
              <w:rPr>
                <w:rFonts w:ascii="Times New Roman"/>
                <w:w w:val="95"/>
                <w:sz w:val="20"/>
              </w:rPr>
              <w:t>347,737</w:t>
            </w:r>
            <w:r>
              <w:rPr>
                <w:rFonts w:ascii="Times New Roman"/>
                <w:sz w:val="20"/>
              </w:rPr>
            </w:r>
          </w:p>
        </w:tc>
        <w:tc>
          <w:tcPr>
            <w:tcW w:w="113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left="317" w:right="0"/>
              <w:jc w:val="left"/>
              <w:rPr>
                <w:rFonts w:ascii="Times New Roman" w:hAnsi="Times New Roman" w:cs="Times New Roman" w:eastAsia="Times New Roman" w:hint="default"/>
                <w:sz w:val="20"/>
                <w:szCs w:val="20"/>
              </w:rPr>
            </w:pPr>
            <w:r>
              <w:rPr>
                <w:rFonts w:ascii="Times New Roman"/>
                <w:sz w:val="20"/>
              </w:rPr>
              <w:t>4,568,329</w:t>
            </w:r>
          </w:p>
        </w:tc>
        <w:tc>
          <w:tcPr>
            <w:tcW w:w="127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20"/>
                <w:szCs w:val="20"/>
              </w:rPr>
            </w:pPr>
            <w:r>
              <w:rPr>
                <w:rFonts w:ascii="Times New Roman"/>
                <w:w w:val="95"/>
                <w:sz w:val="20"/>
              </w:rPr>
              <w:t>323,418,531</w:t>
            </w:r>
            <w:r>
              <w:rPr>
                <w:rFonts w:ascii="Times New Roman"/>
                <w:sz w:val="20"/>
              </w:rPr>
            </w:r>
          </w:p>
        </w:tc>
        <w:tc>
          <w:tcPr>
            <w:tcW w:w="10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5"/>
              <w:jc w:val="right"/>
              <w:rPr>
                <w:rFonts w:ascii="Times New Roman" w:hAnsi="Times New Roman" w:cs="Times New Roman" w:eastAsia="Times New Roman" w:hint="default"/>
                <w:sz w:val="20"/>
                <w:szCs w:val="20"/>
              </w:rPr>
            </w:pPr>
            <w:r>
              <w:rPr>
                <w:rFonts w:ascii="Times New Roman"/>
                <w:sz w:val="20"/>
              </w:rPr>
              <w:t>37.96%</w:t>
            </w:r>
          </w:p>
        </w:tc>
      </w:tr>
      <w:tr>
        <w:trPr>
          <w:trHeight w:val="346"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 w:right="0"/>
              <w:jc w:val="center"/>
              <w:rPr>
                <w:rFonts w:ascii="Times New Roman" w:hAnsi="Times New Roman" w:cs="Times New Roman" w:eastAsia="Times New Roman" w:hint="default"/>
                <w:sz w:val="20"/>
                <w:szCs w:val="20"/>
              </w:rPr>
            </w:pPr>
            <w:r>
              <w:rPr>
                <w:rFonts w:ascii="Times New Roman"/>
                <w:sz w:val="20"/>
              </w:rPr>
              <w:t>313,091,423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4" w:right="0"/>
              <w:jc w:val="center"/>
              <w:rPr>
                <w:rFonts w:ascii="Times New Roman" w:hAnsi="Times New Roman" w:cs="Times New Roman" w:eastAsia="Times New Roman" w:hint="default"/>
                <w:sz w:val="20"/>
                <w:szCs w:val="20"/>
              </w:rPr>
            </w:pPr>
            <w:r>
              <w:rPr>
                <w:rFonts w:ascii="Times New Roman"/>
                <w:sz w:val="20"/>
              </w:rPr>
              <w:t>36.75%</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347,737</w:t>
            </w:r>
            <w:r>
              <w:rPr>
                <w:rFonts w:ascii="Times New Roman"/>
                <w:sz w:val="20"/>
              </w:rPr>
            </w:r>
          </w:p>
        </w:tc>
        <w:tc>
          <w:tcPr>
            <w:tcW w:w="1136"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313,439,160</w:t>
            </w:r>
            <w:r>
              <w:rPr>
                <w:rFonts w:ascii="Times New Roman"/>
                <w:sz w:val="20"/>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sz w:val="20"/>
              </w:rPr>
              <w:t>36.79%</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 w:right="0"/>
              <w:jc w:val="center"/>
              <w:rPr>
                <w:rFonts w:ascii="Times New Roman" w:hAnsi="Times New Roman" w:cs="Times New Roman" w:eastAsia="Times New Roman" w:hint="default"/>
                <w:sz w:val="20"/>
                <w:szCs w:val="20"/>
              </w:rPr>
            </w:pPr>
            <w:r>
              <w:rPr>
                <w:rFonts w:ascii="Times New Roman"/>
                <w:sz w:val="20"/>
              </w:rPr>
              <w:t>14,547,700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4" w:right="0"/>
              <w:jc w:val="center"/>
              <w:rPr>
                <w:rFonts w:ascii="Times New Roman" w:hAnsi="Times New Roman" w:cs="Times New Roman" w:eastAsia="Times New Roman" w:hint="default"/>
                <w:sz w:val="20"/>
                <w:szCs w:val="20"/>
              </w:rPr>
            </w:pPr>
            <w:r>
              <w:rPr>
                <w:rFonts w:ascii="Times New Roman"/>
                <w:sz w:val="20"/>
              </w:rPr>
              <w:t>1.71%</w:t>
            </w:r>
          </w:p>
        </w:tc>
        <w:tc>
          <w:tcPr>
            <w:tcW w:w="1133"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17" w:right="0"/>
              <w:jc w:val="left"/>
              <w:rPr>
                <w:rFonts w:ascii="Times New Roman" w:hAnsi="Times New Roman" w:cs="Times New Roman" w:eastAsia="Times New Roman" w:hint="default"/>
                <w:sz w:val="20"/>
                <w:szCs w:val="20"/>
              </w:rPr>
            </w:pPr>
            <w:r>
              <w:rPr>
                <w:rFonts w:ascii="Times New Roman"/>
                <w:sz w:val="20"/>
              </w:rPr>
              <w:t>4,568,329</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9,979,371</w:t>
            </w:r>
            <w:r>
              <w:rPr>
                <w:rFonts w:ascii="Times New Roman"/>
                <w:sz w:val="20"/>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sz w:val="20"/>
              </w:rPr>
              <w:t>1.17%</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 w:right="0"/>
              <w:jc w:val="center"/>
              <w:rPr>
                <w:rFonts w:ascii="Times New Roman" w:hAnsi="Times New Roman" w:cs="Times New Roman" w:eastAsia="Times New Roman" w:hint="default"/>
                <w:sz w:val="20"/>
                <w:szCs w:val="20"/>
              </w:rPr>
            </w:pPr>
            <w:r>
              <w:rPr>
                <w:rFonts w:ascii="Times New Roman"/>
                <w:sz w:val="20"/>
              </w:rPr>
              <w:t>524,330,849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4" w:right="0"/>
              <w:jc w:val="center"/>
              <w:rPr>
                <w:rFonts w:ascii="Times New Roman" w:hAnsi="Times New Roman" w:cs="Times New Roman" w:eastAsia="Times New Roman" w:hint="default"/>
                <w:sz w:val="20"/>
                <w:szCs w:val="20"/>
              </w:rPr>
            </w:pPr>
            <w:r>
              <w:rPr>
                <w:rFonts w:ascii="Times New Roman"/>
                <w:sz w:val="20"/>
              </w:rPr>
              <w:t>61.54%</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4,220,592</w:t>
            </w:r>
            <w:r>
              <w:rPr>
                <w:rFonts w:ascii="Times New Roman"/>
                <w:sz w:val="20"/>
              </w:rPr>
            </w:r>
          </w:p>
        </w:tc>
        <w:tc>
          <w:tcPr>
            <w:tcW w:w="1136"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528,551,441</w:t>
            </w:r>
            <w:r>
              <w:rPr>
                <w:rFonts w:ascii="Times New Roman"/>
                <w:sz w:val="20"/>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sz w:val="20"/>
              </w:rPr>
              <w:t>62.04%</w:t>
            </w:r>
          </w:p>
        </w:tc>
      </w:tr>
      <w:tr>
        <w:trPr>
          <w:trHeight w:val="346"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 w:right="0"/>
              <w:jc w:val="center"/>
              <w:rPr>
                <w:rFonts w:ascii="Times New Roman" w:hAnsi="Times New Roman" w:cs="Times New Roman" w:eastAsia="Times New Roman" w:hint="default"/>
                <w:sz w:val="20"/>
                <w:szCs w:val="20"/>
              </w:rPr>
            </w:pPr>
            <w:r>
              <w:rPr>
                <w:rFonts w:ascii="Times New Roman"/>
                <w:sz w:val="20"/>
              </w:rPr>
              <w:t>851,969,972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2" w:right="0"/>
              <w:jc w:val="center"/>
              <w:rPr>
                <w:rFonts w:ascii="Times New Roman" w:hAnsi="Times New Roman" w:cs="Times New Roman" w:eastAsia="Times New Roman" w:hint="default"/>
                <w:sz w:val="20"/>
                <w:szCs w:val="20"/>
              </w:rPr>
            </w:pPr>
            <w:r>
              <w:rPr>
                <w:rFonts w:ascii="Times New Roman"/>
                <w:sz w:val="20"/>
              </w:rPr>
              <w:t>100.00%</w:t>
            </w:r>
          </w:p>
        </w:tc>
        <w:tc>
          <w:tcPr>
            <w:tcW w:w="1133"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851,969,972</w:t>
            </w:r>
            <w:r>
              <w:rPr>
                <w:rFonts w:ascii="Times New Roman"/>
                <w:sz w:val="20"/>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386" w:lineRule="auto" w:before="64"/>
        <w:ind w:right="1128" w:firstLine="420"/>
        <w:jc w:val="left"/>
      </w:pPr>
      <w:r>
        <w:rPr/>
        <w:pict>
          <v:shape style="position:absolute;margin-left:57.504002pt;margin-top:47.113667pt;width:486.95pt;height:122.2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3"/>
                    <w:gridCol w:w="1032"/>
                    <w:gridCol w:w="1114"/>
                    <w:gridCol w:w="1162"/>
                    <w:gridCol w:w="1042"/>
                    <w:gridCol w:w="1277"/>
                    <w:gridCol w:w="1133"/>
                  </w:tblGrid>
                  <w:tr>
                    <w:trPr>
                      <w:trHeight w:val="341" w:hRule="exact"/>
                    </w:trPr>
                    <w:tc>
                      <w:tcPr>
                        <w:tcW w:w="2953" w:type="dxa"/>
                        <w:vMerge w:val="restart"/>
                        <w:tcBorders>
                          <w:top w:val="single" w:sz="6" w:space="0" w:color="000000"/>
                          <w:left w:val="single" w:sz="6" w:space="0" w:color="000000"/>
                          <w:right w:val="single" w:sz="8" w:space="0" w:color="000000"/>
                        </w:tcBorders>
                        <w:shd w:val="clear" w:color="auto" w:fill="D9D9D9"/>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146"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563"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2204"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693" w:right="0"/>
                          <w:jc w:val="left"/>
                          <w:rPr>
                            <w:rFonts w:ascii="宋体" w:hAnsi="宋体" w:cs="宋体" w:eastAsia="宋体" w:hint="default"/>
                            <w:sz w:val="20"/>
                            <w:szCs w:val="20"/>
                          </w:rPr>
                        </w:pPr>
                        <w:r>
                          <w:rPr>
                            <w:rFonts w:ascii="宋体" w:hAnsi="宋体" w:cs="宋体" w:eastAsia="宋体" w:hint="default"/>
                            <w:sz w:val="20"/>
                            <w:szCs w:val="20"/>
                          </w:rPr>
                          <w:t>本次变动</w:t>
                        </w:r>
                      </w:p>
                    </w:tc>
                    <w:tc>
                      <w:tcPr>
                        <w:tcW w:w="2410" w:type="dxa"/>
                        <w:gridSpan w:val="2"/>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696"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353" w:hRule="exact"/>
                    </w:trPr>
                    <w:tc>
                      <w:tcPr>
                        <w:tcW w:w="2953" w:type="dxa"/>
                        <w:vMerge/>
                        <w:tcBorders>
                          <w:left w:val="single" w:sz="6" w:space="0" w:color="000000"/>
                          <w:bottom w:val="single" w:sz="8" w:space="0" w:color="000000"/>
                          <w:right w:val="single" w:sz="8" w:space="0" w:color="000000"/>
                        </w:tcBorders>
                        <w:shd w:val="clear" w:color="auto" w:fill="D9D9D9"/>
                      </w:tcPr>
                      <w:p>
                        <w:pPr/>
                      </w:p>
                    </w:tc>
                    <w:tc>
                      <w:tcPr>
                        <w:tcW w:w="103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股数</w:t>
                        </w:r>
                      </w:p>
                    </w:tc>
                    <w:tc>
                      <w:tcPr>
                        <w:tcW w:w="11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1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72" w:right="0"/>
                          <w:jc w:val="left"/>
                          <w:rPr>
                            <w:rFonts w:ascii="宋体" w:hAnsi="宋体" w:cs="宋体" w:eastAsia="宋体" w:hint="default"/>
                            <w:sz w:val="20"/>
                            <w:szCs w:val="20"/>
                          </w:rPr>
                        </w:pPr>
                        <w:r>
                          <w:rPr>
                            <w:rFonts w:ascii="宋体" w:hAnsi="宋体" w:cs="宋体" w:eastAsia="宋体" w:hint="default"/>
                            <w:sz w:val="20"/>
                            <w:szCs w:val="20"/>
                          </w:rPr>
                          <w:t>增加</w:t>
                        </w:r>
                      </w:p>
                    </w:tc>
                    <w:tc>
                      <w:tcPr>
                        <w:tcW w:w="104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12"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27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13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left="355"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4"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7" w:lineRule="exact"/>
                          <w:ind w:left="2" w:right="0"/>
                          <w:jc w:val="left"/>
                          <w:rPr>
                            <w:rFonts w:ascii="宋体" w:hAnsi="宋体" w:cs="宋体" w:eastAsia="宋体" w:hint="default"/>
                            <w:sz w:val="20"/>
                            <w:szCs w:val="20"/>
                          </w:rPr>
                        </w:pPr>
                        <w:r>
                          <w:rPr>
                            <w:rFonts w:ascii="宋体" w:hAnsi="宋体" w:cs="宋体" w:eastAsia="宋体" w:hint="default"/>
                            <w:sz w:val="20"/>
                            <w:szCs w:val="20"/>
                          </w:rPr>
                          <w:t>一、限售流通股（非流通股）</w:t>
                        </w:r>
                      </w:p>
                    </w:tc>
                    <w:tc>
                      <w:tcPr>
                        <w:tcW w:w="103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2"/>
                          <w:jc w:val="right"/>
                          <w:rPr>
                            <w:rFonts w:ascii="Times New Roman" w:hAnsi="Times New Roman" w:cs="Times New Roman" w:eastAsia="Times New Roman" w:hint="default"/>
                            <w:sz w:val="20"/>
                            <w:szCs w:val="20"/>
                          </w:rPr>
                        </w:pPr>
                        <w:r>
                          <w:rPr>
                            <w:rFonts w:ascii="Times New Roman"/>
                            <w:w w:val="95"/>
                            <w:sz w:val="20"/>
                          </w:rPr>
                          <w:t>323,418,531</w:t>
                        </w:r>
                        <w:r>
                          <w:rPr>
                            <w:rFonts w:ascii="Times New Roman"/>
                            <w:sz w:val="20"/>
                          </w:rPr>
                        </w:r>
                      </w:p>
                    </w:tc>
                    <w:tc>
                      <w:tcPr>
                        <w:tcW w:w="111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2"/>
                          <w:jc w:val="right"/>
                          <w:rPr>
                            <w:rFonts w:ascii="Times New Roman" w:hAnsi="Times New Roman" w:cs="Times New Roman" w:eastAsia="Times New Roman" w:hint="default"/>
                            <w:sz w:val="20"/>
                            <w:szCs w:val="20"/>
                          </w:rPr>
                        </w:pPr>
                        <w:r>
                          <w:rPr>
                            <w:rFonts w:ascii="Times New Roman"/>
                            <w:sz w:val="20"/>
                          </w:rPr>
                          <w:t>37.96%</w:t>
                        </w:r>
                      </w:p>
                    </w:tc>
                    <w:tc>
                      <w:tcPr>
                        <w:tcW w:w="1162" w:type="dxa"/>
                        <w:tcBorders>
                          <w:top w:val="single" w:sz="12" w:space="0" w:color="000000"/>
                          <w:left w:val="single" w:sz="8" w:space="0" w:color="000000"/>
                          <w:bottom w:val="single" w:sz="8" w:space="0" w:color="000000"/>
                          <w:right w:val="single" w:sz="8" w:space="0" w:color="000000"/>
                        </w:tcBorders>
                      </w:tcPr>
                      <w:p>
                        <w:pPr/>
                      </w:p>
                    </w:tc>
                    <w:tc>
                      <w:tcPr>
                        <w:tcW w:w="1042" w:type="dxa"/>
                        <w:tcBorders>
                          <w:top w:val="single" w:sz="12" w:space="0" w:color="000000"/>
                          <w:left w:val="single" w:sz="8" w:space="0" w:color="000000"/>
                          <w:bottom w:val="single" w:sz="8" w:space="0" w:color="000000"/>
                          <w:right w:val="single" w:sz="8" w:space="0" w:color="000000"/>
                        </w:tcBorders>
                      </w:tcPr>
                      <w:p>
                        <w:pPr/>
                      </w:p>
                    </w:tc>
                    <w:tc>
                      <w:tcPr>
                        <w:tcW w:w="127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20"/>
                            <w:szCs w:val="20"/>
                          </w:rPr>
                        </w:pPr>
                        <w:r>
                          <w:rPr>
                            <w:rFonts w:ascii="Times New Roman"/>
                            <w:w w:val="95"/>
                            <w:sz w:val="20"/>
                          </w:rPr>
                          <w:t>323,418,531</w:t>
                        </w:r>
                        <w:r>
                          <w:rPr>
                            <w:rFonts w:ascii="Times New Roman"/>
                            <w:sz w:val="20"/>
                          </w:rPr>
                        </w:r>
                      </w:p>
                    </w:tc>
                    <w:tc>
                      <w:tcPr>
                        <w:tcW w:w="113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2"/>
                          <w:jc w:val="right"/>
                          <w:rPr>
                            <w:rFonts w:ascii="Times New Roman" w:hAnsi="Times New Roman" w:cs="Times New Roman" w:eastAsia="Times New Roman" w:hint="default"/>
                            <w:sz w:val="20"/>
                            <w:szCs w:val="20"/>
                          </w:rPr>
                        </w:pPr>
                        <w:r>
                          <w:rPr>
                            <w:rFonts w:ascii="Times New Roman"/>
                            <w:sz w:val="20"/>
                          </w:rPr>
                          <w:t>37.96%</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313,439,160</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36.79%</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313,439,160</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36.79%</w:t>
                        </w:r>
                      </w:p>
                    </w:tc>
                  </w:tr>
                  <w:tr>
                    <w:trPr>
                      <w:trHeight w:val="346"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9,979,371</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1.17%</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9,979,371</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1.17%</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二、无限售流通股</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528,551,441</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62.04%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z w:val="20"/>
                          </w:rPr>
                          <w:t>18</w:t>
                        </w: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528,551,459</w:t>
                        </w:r>
                        <w:r>
                          <w:rPr>
                            <w:rFonts w:ascii="Times New Roman"/>
                            <w:sz w:val="20"/>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62.04%</w:t>
                        </w:r>
                      </w:p>
                    </w:tc>
                  </w:tr>
                  <w:tr>
                    <w:trPr>
                      <w:trHeight w:val="348" w:hRule="exact"/>
                    </w:trPr>
                    <w:tc>
                      <w:tcPr>
                        <w:tcW w:w="2953"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三、总股本</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851,969,972</w:t>
                        </w:r>
                        <w:r>
                          <w:rPr>
                            <w:rFonts w:ascii="Times New Roman"/>
                            <w:sz w:val="20"/>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sz w:val="20"/>
                          </w:rPr>
                          <w:t>18</w:t>
                        </w:r>
                      </w:p>
                    </w:tc>
                    <w:tc>
                      <w:tcPr>
                        <w:tcW w:w="1042"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58" w:right="0"/>
                          <w:jc w:val="left"/>
                          <w:rPr>
                            <w:rFonts w:ascii="Times New Roman" w:hAnsi="Times New Roman" w:cs="Times New Roman" w:eastAsia="Times New Roman" w:hint="default"/>
                            <w:sz w:val="20"/>
                            <w:szCs w:val="20"/>
                          </w:rPr>
                        </w:pPr>
                        <w:r>
                          <w:rPr>
                            <w:rFonts w:ascii="Times New Roman"/>
                            <w:sz w:val="20"/>
                          </w:rPr>
                          <w:t>851,969,990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
              </w:txbxContent>
            </v:textbox>
            <w10:wrap type="none"/>
          </v:shape>
        </w:pict>
      </w:r>
      <w:r>
        <w:rPr>
          <w:rFonts w:ascii="Times New Roman" w:hAnsi="Times New Roman" w:cs="Times New Roman" w:eastAsia="Times New Roman" w:hint="default"/>
          <w:spacing w:val="-4"/>
        </w:rPr>
        <w:t>14</w:t>
      </w:r>
      <w:r>
        <w:rPr>
          <w:spacing w:val="-4"/>
        </w:rPr>
        <w:t>、</w:t>
      </w:r>
      <w:r>
        <w:rPr>
          <w:rFonts w:ascii="Times New Roman" w:hAnsi="Times New Roman" w:cs="Times New Roman" w:eastAsia="Times New Roman" w:hint="default"/>
          <w:spacing w:val="-4"/>
        </w:rPr>
        <w:t>2018</w:t>
      </w:r>
      <w:r>
        <w:rPr>
          <w:spacing w:val="-4"/>
        </w:rPr>
        <w:t>年第四季度，</w:t>
      </w:r>
      <w:r>
        <w:rPr>
          <w:rFonts w:ascii="Times New Roman" w:hAnsi="Times New Roman" w:cs="Times New Roman" w:eastAsia="Times New Roman" w:hint="default"/>
          <w:spacing w:val="-4"/>
        </w:rPr>
        <w:t>“</w:t>
      </w:r>
      <w:r>
        <w:rPr>
          <w:spacing w:val="-4"/>
        </w:rPr>
        <w:t>众信转债</w:t>
      </w:r>
      <w:r>
        <w:rPr>
          <w:rFonts w:ascii="Times New Roman" w:hAnsi="Times New Roman" w:cs="Times New Roman" w:eastAsia="Times New Roman" w:hint="default"/>
          <w:spacing w:val="-4"/>
        </w:rPr>
        <w:t>”</w:t>
      </w:r>
      <w:r>
        <w:rPr>
          <w:spacing w:val="-4"/>
        </w:rPr>
        <w:t>因转股减少</w:t>
      </w:r>
      <w:r>
        <w:rPr>
          <w:rFonts w:ascii="Times New Roman" w:hAnsi="Times New Roman" w:cs="Times New Roman" w:eastAsia="Times New Roman" w:hint="default"/>
          <w:spacing w:val="-4"/>
        </w:rPr>
        <w:t>2</w:t>
      </w:r>
      <w:r>
        <w:rPr>
          <w:spacing w:val="-4"/>
        </w:rPr>
        <w:t>张，转股数量</w:t>
      </w:r>
      <w:r>
        <w:rPr>
          <w:rFonts w:ascii="Times New Roman" w:hAnsi="Times New Roman" w:cs="Times New Roman" w:eastAsia="Times New Roman" w:hint="default"/>
          <w:spacing w:val="-4"/>
        </w:rPr>
        <w:t>18</w:t>
      </w:r>
      <w:r>
        <w:rPr>
          <w:spacing w:val="-4"/>
        </w:rPr>
        <w:t>股，公司无限售流通股增加</w:t>
      </w:r>
      <w:r>
        <w:rPr>
          <w:rFonts w:ascii="Times New Roman" w:hAnsi="Times New Roman" w:cs="Times New Roman" w:eastAsia="Times New Roman" w:hint="default"/>
          <w:spacing w:val="-4"/>
        </w:rPr>
        <w:t>18</w:t>
      </w:r>
      <w:r>
        <w:rPr>
          <w:spacing w:val="-4"/>
        </w:rPr>
        <w:t>股，公司</w:t>
      </w:r>
      <w:r>
        <w:rPr>
          <w:w w:val="100"/>
        </w:rPr>
        <w:t> </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日发布了《众信旅游：</w:t>
      </w:r>
      <w:r>
        <w:rPr>
          <w:rFonts w:ascii="Times New Roman" w:hAnsi="Times New Roman" w:cs="Times New Roman" w:eastAsia="Times New Roman" w:hint="default"/>
          <w:spacing w:val="-2"/>
        </w:rPr>
        <w:t>2018</w:t>
      </w:r>
      <w:r>
        <w:rPr>
          <w:spacing w:val="-2"/>
        </w:rPr>
        <w:t>年第四季度可转债转股情况公告：</w:t>
      </w:r>
      <w:r>
        <w:rPr>
          <w:rFonts w:ascii="Times New Roman" w:hAnsi="Times New Roman" w:cs="Times New Roman" w:eastAsia="Times New Roman" w:hint="default"/>
          <w:spacing w:val="-2"/>
        </w:rPr>
        <w:t>2019-001</w:t>
      </w:r>
      <w:r>
        <w:rPr>
          <w:spacing w:val="-2"/>
        </w:rPr>
        <w:t>）。具体情况如下：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5"/>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见上述股份变动的原因。</w:t>
      </w:r>
    </w:p>
    <w:p>
      <w:pPr>
        <w:spacing w:line="240" w:lineRule="auto" w:before="0"/>
        <w:rPr>
          <w:rFonts w:ascii="宋体" w:hAnsi="宋体" w:cs="宋体" w:eastAsia="宋体" w:hint="default"/>
          <w:sz w:val="18"/>
          <w:szCs w:val="18"/>
        </w:rPr>
      </w:pPr>
    </w:p>
    <w:p>
      <w:pPr>
        <w:spacing w:before="157"/>
        <w:ind w:left="153" w:right="1133"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7"/>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见上述股份变动的原因。</w:t>
      </w:r>
    </w:p>
    <w:p>
      <w:pPr>
        <w:spacing w:line="240" w:lineRule="auto" w:before="0"/>
        <w:rPr>
          <w:rFonts w:ascii="宋体" w:hAnsi="宋体" w:cs="宋体" w:eastAsia="宋体" w:hint="default"/>
          <w:sz w:val="18"/>
          <w:szCs w:val="18"/>
        </w:rPr>
      </w:pPr>
    </w:p>
    <w:p>
      <w:pPr>
        <w:spacing w:before="160"/>
        <w:ind w:left="153" w:right="1133"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1003"/>
        <w:gridCol w:w="1133"/>
        <w:gridCol w:w="1274"/>
        <w:gridCol w:w="1563"/>
        <w:gridCol w:w="1301"/>
        <w:gridCol w:w="1393"/>
        <w:gridCol w:w="1992"/>
      </w:tblGrid>
      <w:tr>
        <w:trPr>
          <w:trHeight w:val="348" w:hRule="exact"/>
        </w:trPr>
        <w:tc>
          <w:tcPr>
            <w:tcW w:w="1003"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397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468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658" w:hRule="exact"/>
        </w:trPr>
        <w:tc>
          <w:tcPr>
            <w:tcW w:w="1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期间</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7"/>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5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55" w:right="51"/>
              <w:jc w:val="left"/>
              <w:rPr>
                <w:rFonts w:ascii="宋体" w:hAnsi="宋体" w:cs="宋体" w:eastAsia="宋体" w:hint="default"/>
                <w:sz w:val="18"/>
                <w:szCs w:val="18"/>
              </w:rPr>
            </w:pPr>
            <w:r>
              <w:rPr>
                <w:rFonts w:ascii="宋体" w:hAnsi="宋体" w:cs="宋体" w:eastAsia="宋体" w:hint="default"/>
                <w:sz w:val="18"/>
                <w:szCs w:val="18"/>
              </w:rPr>
              <w:t>归属于公司普通股 股东的每股净资产</w:t>
            </w:r>
          </w:p>
        </w:tc>
        <w:tc>
          <w:tcPr>
            <w:tcW w:w="13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9"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448" w:right="87" w:hanging="360"/>
              <w:jc w:val="left"/>
              <w:rPr>
                <w:rFonts w:ascii="宋体" w:hAnsi="宋体" w:cs="宋体" w:eastAsia="宋体" w:hint="default"/>
                <w:sz w:val="18"/>
                <w:szCs w:val="18"/>
              </w:rPr>
            </w:pPr>
            <w:r>
              <w:rPr>
                <w:rFonts w:ascii="宋体" w:hAnsi="宋体" w:cs="宋体" w:eastAsia="宋体" w:hint="default"/>
                <w:sz w:val="18"/>
                <w:szCs w:val="18"/>
              </w:rPr>
              <w:t>归属于公司普通股股东 的每股净资产</w:t>
            </w:r>
          </w:p>
        </w:tc>
      </w:tr>
      <w:tr>
        <w:trPr>
          <w:trHeight w:val="348" w:hRule="exact"/>
        </w:trPr>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0.280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0.279</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2.650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0.278</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0.256</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2.629</w:t>
            </w:r>
          </w:p>
        </w:tc>
      </w:tr>
      <w:tr>
        <w:trPr>
          <w:trHeight w:val="348" w:hRule="exact"/>
        </w:trPr>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0.028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0.056</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2.723</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0.028</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0.056</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1274"/>
        <w:gridCol w:w="1275"/>
        <w:gridCol w:w="1136"/>
        <w:gridCol w:w="2552"/>
        <w:gridCol w:w="1702"/>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53" w:right="89"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53" w:right="89" w:hanging="361"/>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5"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199,507,350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6,473,772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6,473,772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199,507,350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年竹园国旅重大资产重组</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配套融资认购股份于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00" w:lineRule="auto" w:before="63"/>
              <w:ind w:left="23" w:right="17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日解除限售后转为高管锁 定股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42,718,035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42,718,035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26,221,896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26,221,896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44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21,828,000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21,828,000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九泰基金－工商 银行－九泰基金 慧通定增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 产管理计划</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17,655,708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17,655,708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3"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年与竹园国旅重大资产重 组配套融资认购股份，已解除 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上海祥禾泓安股 权投资合伙企业</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14,445,588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14,445,588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年与竹园国旅重大资产重 组交易对方股份，已解除限售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13,978,893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13,978,893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5,669,318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7,559,092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1,889,773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日起不再担 任公司监事会主席职务，按照 相关规定，离任后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个月内股 份全部锁定，任期届满后离任 的，</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个月后锁定股份全部解锁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65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4,790,019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6,386,692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1,596,673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日起不再担 任公司副总经理职务，按照相 关规定，离任后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个月内股份 全部锁定，任期届满后离任 的，</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个月后锁定股份全部解锁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深圳前海瑞联一 号投资中心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5,885,232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5,885,232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年与竹园国旅重大资产重 组配套融资认购股份，已解除 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天津富德伟业企 业管理咨询中心</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2,407,620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2,407,620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年与竹园国旅重大资产重 组配套融资认购股份，已解除 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1274"/>
        <w:gridCol w:w="1275"/>
        <w:gridCol w:w="1136"/>
        <w:gridCol w:w="2552"/>
        <w:gridCol w:w="1702"/>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张一满等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4,264,680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4,264,680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年与竹园国旅重大资产重 组发行股份及配套融资认购股 份，已解除限售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17,464,340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10,462,969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9,979,371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解除限售：</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票激励计划首次授予的限制性 股票第三个解锁期及预留部分 授予的限制性股票第二个解锁 期解锁；</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 激励计划首次授予的限制性股 票第一个解锁期解锁；</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年激励计划因激励对象离职导 致的限制性股票回购注销。增 加限售：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年限制性股票激 励计划预留授予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根据激励计划分期解 锁及授予</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其他限售股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8,288,508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492,802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1,389,281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9,184,986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董监高股份锁定规定 等</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385,125,187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76,034,155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14,327,499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323,418,531</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7"/>
        <w:gridCol w:w="1296"/>
        <w:gridCol w:w="1683"/>
      </w:tblGrid>
      <w:tr>
        <w:trPr>
          <w:trHeight w:val="713" w:hRule="exact"/>
        </w:trPr>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1" w:right="101"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2,978,000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
        <w:rPr>
          <w:rFonts w:ascii="宋体" w:hAnsi="宋体" w:cs="宋体" w:eastAsia="宋体" w:hint="default"/>
          <w:sz w:val="13"/>
          <w:szCs w:val="13"/>
        </w:rPr>
      </w:pPr>
    </w:p>
    <w:p>
      <w:pPr>
        <w:pStyle w:val="BodyText"/>
        <w:spacing w:line="386" w:lineRule="auto" w:before="0"/>
        <w:ind w:right="1125" w:firstLine="420"/>
        <w:jc w:val="both"/>
      </w:pPr>
      <w:r>
        <w:rPr>
          <w:spacing w:val="-2"/>
        </w:rPr>
        <w:t>报告期内，公司发行的普通股股票为实施</w:t>
      </w:r>
      <w:r>
        <w:rPr>
          <w:rFonts w:ascii="Times New Roman" w:hAnsi="Times New Roman" w:cs="Times New Roman" w:eastAsia="Times New Roman" w:hint="default"/>
          <w:spacing w:val="-2"/>
        </w:rPr>
        <w:t>2017</w:t>
      </w:r>
      <w:r>
        <w:rPr>
          <w:spacing w:val="-2"/>
        </w:rPr>
        <w:t>年限制性股票激励计划向激励对象发行新股（授予预留</w:t>
      </w:r>
      <w:r>
        <w:rPr>
          <w:w w:val="100"/>
        </w:rPr>
        <w:t> </w:t>
      </w:r>
      <w:r>
        <w:rPr>
          <w:spacing w:val="-4"/>
        </w:rPr>
        <w:t>限制性股票），具体情况详见本报告书第五节</w:t>
      </w:r>
      <w:r>
        <w:rPr>
          <w:rFonts w:ascii="Times New Roman" w:hAnsi="Times New Roman" w:cs="Times New Roman" w:eastAsia="Times New Roman" w:hint="default"/>
          <w:spacing w:val="-4"/>
        </w:rPr>
        <w:t>“</w:t>
      </w:r>
      <w:r>
        <w:rPr>
          <w:spacing w:val="-4"/>
        </w:rPr>
        <w:t>十五、公司股权激励计划、员工持股计划或其他员工激励措</w:t>
      </w:r>
      <w:r>
        <w:rPr>
          <w:spacing w:val="-40"/>
        </w:rPr>
        <w:t> </w:t>
      </w:r>
      <w:r>
        <w:rPr>
          <w:spacing w:val="-40"/>
        </w:rPr>
      </w:r>
      <w:r>
        <w:rPr/>
        <w:t>施的实施情况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“2017</w:t>
      </w:r>
      <w:r>
        <w:rPr/>
        <w:t>年限制性股票激励计划</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1133"/>
        <w:jc w:val="left"/>
      </w:pPr>
      <w:r>
        <w:rPr>
          <w:rFonts w:ascii="Times New Roman" w:hAnsi="Times New Roman" w:cs="Times New Roman" w:eastAsia="Times New Roman" w:hint="default"/>
          <w:spacing w:val="-4"/>
        </w:rPr>
        <w:t>1</w:t>
      </w:r>
      <w:r>
        <w:rPr>
          <w:spacing w:val="-4"/>
        </w:rPr>
        <w:t>、报告期内，因公司</w:t>
      </w:r>
      <w:r>
        <w:rPr>
          <w:rFonts w:ascii="Times New Roman" w:hAnsi="Times New Roman" w:cs="Times New Roman" w:eastAsia="Times New Roman" w:hint="default"/>
          <w:spacing w:val="-4"/>
        </w:rPr>
        <w:t>2017</w:t>
      </w:r>
      <w:r>
        <w:rPr>
          <w:spacing w:val="-4"/>
        </w:rPr>
        <w:t>年限制性股票激励计划中共</w:t>
      </w:r>
      <w:r>
        <w:rPr>
          <w:rFonts w:ascii="Times New Roman" w:hAnsi="Times New Roman" w:cs="Times New Roman" w:eastAsia="Times New Roman" w:hint="default"/>
          <w:spacing w:val="-4"/>
        </w:rPr>
        <w:t>26</w:t>
      </w:r>
      <w:r>
        <w:rPr>
          <w:spacing w:val="-4"/>
        </w:rPr>
        <w:t>名激励对象离职，公司回购注销其已获授但未</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86" w:lineRule="auto" w:before="36"/>
        <w:ind w:right="1133"/>
        <w:jc w:val="left"/>
      </w:pPr>
      <w:r>
        <w:rPr>
          <w:spacing w:val="-2"/>
        </w:rPr>
        <w:t>解锁的限制性股票</w:t>
      </w:r>
      <w:r>
        <w:rPr>
          <w:rFonts w:ascii="Times New Roman" w:hAnsi="Times New Roman" w:cs="Times New Roman" w:eastAsia="Times New Roman" w:hint="default"/>
          <w:spacing w:val="-2"/>
        </w:rPr>
        <w:t>1,074,000</w:t>
      </w:r>
      <w:r>
        <w:rPr>
          <w:spacing w:val="-2"/>
        </w:rPr>
        <w:t>股，公司减少股本</w:t>
      </w:r>
      <w:r>
        <w:rPr>
          <w:rFonts w:ascii="Times New Roman" w:hAnsi="Times New Roman" w:cs="Times New Roman" w:eastAsia="Times New Roman" w:hint="default"/>
          <w:spacing w:val="-2"/>
        </w:rPr>
        <w:t>1,074,000</w:t>
      </w:r>
      <w:r>
        <w:rPr>
          <w:spacing w:val="-2"/>
        </w:rPr>
        <w:t>股（公司注册资本减少</w:t>
      </w:r>
      <w:r>
        <w:rPr>
          <w:rFonts w:ascii="Times New Roman" w:hAnsi="Times New Roman" w:cs="Times New Roman" w:eastAsia="Times New Roman" w:hint="default"/>
          <w:spacing w:val="-2"/>
        </w:rPr>
        <w:t>1,074,000</w:t>
      </w:r>
      <w:r>
        <w:rPr>
          <w:spacing w:val="-2"/>
        </w:rPr>
        <w:t>元），该股份变动</w:t>
      </w:r>
      <w:r>
        <w:rPr>
          <w:spacing w:val="-20"/>
        </w:rPr>
        <w:t> </w:t>
      </w:r>
      <w:r>
        <w:rPr>
          <w:spacing w:val="-20"/>
        </w:rPr>
      </w:r>
      <w:r>
        <w:rPr/>
        <w:t>使得公司资产和负债同时相应减少。</w:t>
      </w:r>
    </w:p>
    <w:p>
      <w:pPr>
        <w:pStyle w:val="BodyText"/>
        <w:spacing w:line="386" w:lineRule="auto" w:before="65"/>
        <w:ind w:right="1133" w:firstLine="420"/>
        <w:jc w:val="left"/>
      </w:pPr>
      <w:r>
        <w:rPr>
          <w:rFonts w:ascii="Times New Roman" w:hAnsi="Times New Roman" w:cs="Times New Roman" w:eastAsia="Times New Roman" w:hint="default"/>
          <w:spacing w:val="-5"/>
        </w:rPr>
        <w:t>2</w:t>
      </w:r>
      <w:r>
        <w:rPr>
          <w:spacing w:val="-5"/>
        </w:rPr>
        <w:t>、报告期内，公司实施</w:t>
      </w:r>
      <w:r>
        <w:rPr>
          <w:rFonts w:ascii="Times New Roman" w:hAnsi="Times New Roman" w:cs="Times New Roman" w:eastAsia="Times New Roman" w:hint="default"/>
          <w:spacing w:val="-5"/>
        </w:rPr>
        <w:t>2017</w:t>
      </w:r>
      <w:r>
        <w:rPr>
          <w:spacing w:val="-5"/>
        </w:rPr>
        <w:t>年限制性股票激励计划向激励对象发行新股（授予预留限制性股票），新</w:t>
      </w:r>
      <w:r>
        <w:rPr>
          <w:w w:val="100"/>
        </w:rPr>
        <w:t> </w:t>
      </w:r>
      <w:r>
        <w:rPr/>
        <w:t>增股本</w:t>
      </w:r>
      <w:r>
        <w:rPr>
          <w:rFonts w:ascii="Times New Roman" w:hAnsi="Times New Roman" w:cs="Times New Roman" w:eastAsia="Times New Roman" w:hint="default"/>
        </w:rPr>
        <w:t>2,978,000</w:t>
      </w:r>
      <w:r>
        <w:rPr/>
        <w:t>股，公司资产和负债同时增加。</w:t>
      </w:r>
    </w:p>
    <w:p>
      <w:pPr>
        <w:pStyle w:val="BodyText"/>
        <w:spacing w:line="386" w:lineRule="auto" w:before="35"/>
        <w:ind w:right="1133" w:firstLine="420"/>
        <w:jc w:val="left"/>
      </w:pPr>
      <w:r>
        <w:rPr>
          <w:rFonts w:ascii="Times New Roman" w:hAnsi="Times New Roman" w:cs="Times New Roman" w:eastAsia="Times New Roman" w:hint="default"/>
          <w:spacing w:val="-4"/>
        </w:rPr>
        <w:t>3</w:t>
      </w:r>
      <w:r>
        <w:rPr>
          <w:spacing w:val="-4"/>
        </w:rPr>
        <w:t>、报告期内，公司可转换公司债券因转股合计减少</w:t>
      </w:r>
      <w:r>
        <w:rPr>
          <w:rFonts w:ascii="Times New Roman" w:hAnsi="Times New Roman" w:cs="Times New Roman" w:eastAsia="Times New Roman" w:hint="default"/>
          <w:spacing w:val="-4"/>
        </w:rPr>
        <w:t>571</w:t>
      </w:r>
      <w:r>
        <w:rPr>
          <w:spacing w:val="-4"/>
        </w:rPr>
        <w:t>张，转股数量合计</w:t>
      </w:r>
      <w:r>
        <w:rPr>
          <w:rFonts w:ascii="Times New Roman" w:hAnsi="Times New Roman" w:cs="Times New Roman" w:eastAsia="Times New Roman" w:hint="default"/>
          <w:spacing w:val="-4"/>
        </w:rPr>
        <w:t>5,170</w:t>
      </w:r>
      <w:r>
        <w:rPr>
          <w:spacing w:val="-4"/>
        </w:rPr>
        <w:t>股，新增股本</w:t>
      </w:r>
      <w:r>
        <w:rPr>
          <w:rFonts w:ascii="Times New Roman" w:hAnsi="Times New Roman" w:cs="Times New Roman" w:eastAsia="Times New Roman" w:hint="default"/>
          <w:spacing w:val="-4"/>
        </w:rPr>
        <w:t>5,170</w:t>
      </w:r>
      <w:r>
        <w:rPr>
          <w:spacing w:val="-4"/>
        </w:rPr>
        <w:t>股，</w:t>
      </w:r>
      <w:r>
        <w:rPr>
          <w:w w:val="100"/>
        </w:rPr>
        <w:t> </w:t>
      </w:r>
      <w:r>
        <w:rPr/>
        <w:t>公司负债减少，所有者权益增加。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6"/>
        <w:gridCol w:w="1156"/>
        <w:gridCol w:w="160"/>
        <w:gridCol w:w="852"/>
        <w:gridCol w:w="185"/>
        <w:gridCol w:w="867"/>
        <w:gridCol w:w="329"/>
        <w:gridCol w:w="461"/>
        <w:gridCol w:w="734"/>
        <w:gridCol w:w="259"/>
        <w:gridCol w:w="967"/>
        <w:gridCol w:w="1167"/>
        <w:gridCol w:w="135"/>
        <w:gridCol w:w="1063"/>
      </w:tblGrid>
      <w:tr>
        <w:trPr>
          <w:trHeight w:val="1968"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2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31,296</w:t>
            </w:r>
          </w:p>
        </w:tc>
        <w:tc>
          <w:tcPr>
            <w:tcW w:w="11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38,504</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3" w:right="170"/>
              <w:jc w:val="both"/>
              <w:rPr>
                <w:rFonts w:ascii="宋体" w:hAnsi="宋体" w:cs="宋体" w:eastAsia="宋体" w:hint="default"/>
                <w:sz w:val="18"/>
                <w:szCs w:val="18"/>
              </w:rPr>
            </w:pPr>
            <w:r>
              <w:rPr>
                <w:rFonts w:ascii="宋体" w:hAnsi="宋体" w:cs="宋体" w:eastAsia="宋体" w:hint="default"/>
                <w:spacing w:val="-16"/>
                <w:sz w:val="18"/>
                <w:szCs w:val="18"/>
              </w:rPr>
              <w:t>（如有）（参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 w:right="79"/>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数（如有）</w:t>
            </w:r>
          </w:p>
          <w:p>
            <w:pPr>
              <w:pStyle w:val="TableParagraph"/>
              <w:spacing w:line="240" w:lineRule="auto" w:before="17"/>
              <w:ind w:left="-5"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6"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2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 w:right="1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36" w:type="dxa"/>
            <w:vMerge/>
            <w:tcBorders>
              <w:left w:val="single" w:sz="4" w:space="0" w:color="000000"/>
              <w:bottom w:val="single" w:sz="4" w:space="0" w:color="000000"/>
              <w:right w:val="single" w:sz="4" w:space="0" w:color="000000"/>
            </w:tcBorders>
            <w:shd w:val="clear" w:color="auto" w:fill="D2D2D2"/>
          </w:tcPr>
          <w:p>
            <w:pPr/>
          </w:p>
        </w:tc>
        <w:tc>
          <w:tcPr>
            <w:tcW w:w="1316"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31.22%</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266,009,800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199,507,350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66,502,450</w:t>
            </w:r>
          </w:p>
        </w:tc>
        <w:tc>
          <w:tcPr>
            <w:tcW w:w="1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145,421,080</w:t>
            </w:r>
          </w:p>
        </w:tc>
      </w:tr>
      <w:tr>
        <w:trPr>
          <w:trHeight w:val="40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56,957,380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42,718,035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14,239,345</w:t>
            </w:r>
          </w:p>
        </w:tc>
        <w:tc>
          <w:tcPr>
            <w:tcW w:w="1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1,296,188</w:t>
            </w:r>
          </w:p>
        </w:tc>
      </w:tr>
      <w:tr>
        <w:trPr>
          <w:trHeight w:val="4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32,003,935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26,221,896</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5,782,039</w:t>
            </w:r>
          </w:p>
        </w:tc>
        <w:tc>
          <w:tcPr>
            <w:tcW w:w="1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28,070,364</w:t>
            </w:r>
          </w:p>
        </w:tc>
      </w:tr>
      <w:tr>
        <w:trPr>
          <w:trHeight w:val="40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29,104,000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21,828,000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7,276,000</w:t>
            </w:r>
          </w:p>
        </w:tc>
        <w:tc>
          <w:tcPr>
            <w:tcW w:w="1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945,894</w:t>
            </w:r>
          </w:p>
        </w:tc>
      </w:tr>
      <w:tr>
        <w:trPr>
          <w:trHeight w:val="71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紫光集团有限 公司</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27,103,140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27,103,140</w:t>
            </w:r>
          </w:p>
        </w:tc>
        <w:tc>
          <w:tcPr>
            <w:tcW w:w="1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18,638,524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13,978,893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4,659,631</w:t>
            </w:r>
          </w:p>
        </w:tc>
        <w:tc>
          <w:tcPr>
            <w:tcW w:w="1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13,200,364</w:t>
            </w:r>
          </w:p>
        </w:tc>
      </w:tr>
      <w:tr>
        <w:trPr>
          <w:trHeight w:val="1298"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兴业银行股份 有限公司－兴 全趋势投资混 合型证券投资</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17,386,626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增持</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17,386,626</w:t>
            </w:r>
          </w:p>
        </w:tc>
        <w:tc>
          <w:tcPr>
            <w:tcW w:w="1302"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1275"/>
        <w:gridCol w:w="852"/>
        <w:gridCol w:w="1052"/>
        <w:gridCol w:w="790"/>
        <w:gridCol w:w="994"/>
        <w:gridCol w:w="994"/>
        <w:gridCol w:w="1275"/>
        <w:gridCol w:w="1063"/>
      </w:tblGrid>
      <w:tr>
        <w:trPr>
          <w:trHeight w:val="36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1"/>
              <w:jc w:val="left"/>
              <w:rPr>
                <w:rFonts w:ascii="Times New Roman" w:hAnsi="Times New Roman" w:cs="Times New Roman" w:eastAsia="Times New Roman" w:hint="default"/>
                <w:sz w:val="18"/>
                <w:szCs w:val="18"/>
              </w:rPr>
            </w:pPr>
            <w:r>
              <w:rPr>
                <w:rFonts w:ascii="Times New Roman"/>
                <w:sz w:val="18"/>
              </w:rPr>
              <w:t>GIC</w:t>
            </w:r>
            <w:r>
              <w:rPr>
                <w:rFonts w:ascii="Times New Roman"/>
                <w:spacing w:val="1"/>
                <w:sz w:val="18"/>
              </w:rPr>
              <w:t> </w:t>
            </w:r>
            <w:r>
              <w:rPr>
                <w:rFonts w:ascii="Times New Roman"/>
                <w:spacing w:val="-7"/>
                <w:sz w:val="18"/>
              </w:rPr>
              <w:t>PRIVATE</w:t>
            </w:r>
            <w:r>
              <w:rPr>
                <w:rFonts w:ascii="Times New Roman"/>
                <w:sz w:val="18"/>
              </w:rPr>
              <w:t> LIMITED</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16,854,058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增持</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16,854,058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全国社保基金 一零二组合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15,386,112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增持</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15,386,112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上海祥禾泓安 股权投资合伙 企业（有限合 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5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12,352,662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12,352,662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7019"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9" w:type="dxa"/>
            <w:gridSpan w:val="7"/>
            <w:vMerge w:val="restart"/>
            <w:tcBorders>
              <w:top w:val="single" w:sz="4" w:space="0" w:color="000000"/>
              <w:left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公司有限售条件股东之间不存在关联关系，也不属于《上市公司收购管理办法》规定的 一致行动人。有限售条件股东与上述无限售条件股东之间不存在关联关系，也不属于</w:t>
            </w:r>
          </w:p>
          <w:p>
            <w:pPr>
              <w:pStyle w:val="TableParagraph"/>
              <w:spacing w:line="316" w:lineRule="auto" w:before="19"/>
              <w:ind w:left="23" w:right="143"/>
              <w:jc w:val="left"/>
              <w:rPr>
                <w:rFonts w:ascii="宋体" w:hAnsi="宋体" w:cs="宋体" w:eastAsia="宋体" w:hint="default"/>
                <w:sz w:val="18"/>
                <w:szCs w:val="18"/>
              </w:rPr>
            </w:pPr>
            <w:r>
              <w:rPr>
                <w:rFonts w:ascii="宋体" w:hAnsi="宋体" w:cs="宋体" w:eastAsia="宋体" w:hint="default"/>
                <w:sz w:val="18"/>
                <w:szCs w:val="18"/>
              </w:rPr>
              <w:t>《上市公司收购管理办法》规定的一致行动人。公司未知无限售条件股东相互之间是否 存在关联关系，也未知是否属于一致行动人。</w:t>
            </w:r>
          </w:p>
        </w:tc>
      </w:tr>
      <w:tr>
        <w:trPr>
          <w:trHeight w:val="703" w:hRule="exact"/>
        </w:trPr>
        <w:tc>
          <w:tcPr>
            <w:tcW w:w="25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9" w:type="dxa"/>
            <w:gridSpan w:val="7"/>
            <w:vMerge/>
            <w:tcBorders>
              <w:left w:val="single" w:sz="4" w:space="0" w:color="000000"/>
              <w:right w:val="single" w:sz="4" w:space="0" w:color="000000"/>
            </w:tcBorders>
          </w:tcPr>
          <w:p>
            <w:pPr/>
          </w:p>
        </w:tc>
      </w:tr>
      <w:tr>
        <w:trPr>
          <w:trHeight w:val="317"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9" w:type="dxa"/>
            <w:gridSpan w:val="7"/>
            <w:vMerge/>
            <w:tcBorders>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68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5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8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3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552" w:type="dxa"/>
            <w:gridSpan w:val="2"/>
            <w:vMerge/>
            <w:tcBorders>
              <w:left w:val="single" w:sz="4" w:space="0" w:color="000000"/>
              <w:bottom w:val="nil" w:sz="6" w:space="0" w:color="auto"/>
              <w:right w:val="single" w:sz="4" w:space="0" w:color="000000"/>
            </w:tcBorders>
            <w:shd w:val="clear" w:color="auto" w:fill="D2D2D2"/>
          </w:tcPr>
          <w:p>
            <w:pPr/>
          </w:p>
        </w:tc>
        <w:tc>
          <w:tcPr>
            <w:tcW w:w="4681" w:type="dxa"/>
            <w:gridSpan w:val="5"/>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68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66,502,450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66,502,450</w:t>
            </w:r>
          </w:p>
        </w:tc>
      </w:tr>
      <w:tr>
        <w:trPr>
          <w:trHeight w:val="404"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27,103,140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27,103,140</w:t>
            </w:r>
          </w:p>
        </w:tc>
      </w:tr>
      <w:tr>
        <w:trPr>
          <w:trHeight w:val="71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兴业银行股份有限公司－兴全 趋势投资混合型证券投资基金</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17,386,626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17,386,626</w:t>
            </w:r>
          </w:p>
        </w:tc>
      </w:tr>
      <w:tr>
        <w:trPr>
          <w:trHeight w:val="40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GIC </w:t>
            </w:r>
            <w:r>
              <w:rPr>
                <w:rFonts w:ascii="Times New Roman"/>
                <w:spacing w:val="-7"/>
                <w:sz w:val="18"/>
              </w:rPr>
              <w:t>PRIVATE</w:t>
            </w:r>
            <w:r>
              <w:rPr>
                <w:rFonts w:ascii="Times New Roman"/>
                <w:spacing w:val="-1"/>
                <w:sz w:val="18"/>
              </w:rPr>
              <w:t> </w:t>
            </w:r>
            <w:r>
              <w:rPr>
                <w:rFonts w:ascii="Times New Roman"/>
                <w:sz w:val="18"/>
              </w:rPr>
              <w:t>LIMITED</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16,854,058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16,854,058</w:t>
            </w:r>
          </w:p>
        </w:tc>
      </w:tr>
      <w:tr>
        <w:trPr>
          <w:trHeight w:val="401"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15,386,112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15,386,112</w:t>
            </w:r>
          </w:p>
        </w:tc>
      </w:tr>
      <w:tr>
        <w:trPr>
          <w:trHeight w:val="40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14,239,345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14,239,345</w:t>
            </w:r>
          </w:p>
        </w:tc>
      </w:tr>
      <w:tr>
        <w:trPr>
          <w:trHeight w:val="71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上海祥禾泓安股权投资合伙企 业（有限合伙）</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12,352,662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12,352,662</w:t>
            </w:r>
          </w:p>
        </w:tc>
      </w:tr>
      <w:tr>
        <w:trPr>
          <w:trHeight w:val="715"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北京紫光通信科技集团有限公 司</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11,242,196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11,242,196</w:t>
            </w:r>
          </w:p>
        </w:tc>
      </w:tr>
      <w:tr>
        <w:trPr>
          <w:trHeight w:val="1025"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兴业银行股份有限公司－兴全 新视野灵活配置定期开放混合 型发起式证券投资基金</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11,076,009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11,076,009</w:t>
            </w:r>
          </w:p>
        </w:tc>
      </w:tr>
      <w:tr>
        <w:trPr>
          <w:trHeight w:val="715"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九泰基金－工商银行－九泰基 金慧通定增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46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9,155,708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9,155,708</w:t>
            </w:r>
          </w:p>
        </w:tc>
      </w:tr>
      <w:tr>
        <w:trPr>
          <w:trHeight w:val="1337"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2"/>
              <w:ind w:left="24" w:right="82"/>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 系或一致行动的说明</w:t>
            </w:r>
          </w:p>
        </w:tc>
        <w:tc>
          <w:tcPr>
            <w:tcW w:w="701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公司未知无限售条件股东相互之间是否存在关联关系，也未知是否属于一致行动人。</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551"/>
        <w:gridCol w:w="7019"/>
      </w:tblGrid>
      <w:tr>
        <w:trPr>
          <w:trHeight w:val="334" w:hRule="exact"/>
        </w:trPr>
        <w:tc>
          <w:tcPr>
            <w:tcW w:w="2551" w:type="dxa"/>
            <w:tcBorders>
              <w:top w:val="single" w:sz="6" w:space="0" w:color="000000"/>
              <w:left w:val="nil" w:sz="6" w:space="0" w:color="auto"/>
              <w:bottom w:val="single" w:sz="4" w:space="0" w:color="000000"/>
              <w:right w:val="nil" w:sz="6" w:space="0" w:color="auto"/>
            </w:tcBorders>
          </w:tcPr>
          <w:p>
            <w:pPr/>
          </w:p>
        </w:tc>
        <w:tc>
          <w:tcPr>
            <w:tcW w:w="7019" w:type="dxa"/>
            <w:tcBorders>
              <w:top w:val="single" w:sz="6" w:space="0" w:color="000000"/>
              <w:left w:val="nil" w:sz="6" w:space="0" w:color="auto"/>
              <w:bottom w:val="single" w:sz="4" w:space="0" w:color="000000"/>
              <w:right w:val="nil" w:sz="6" w:space="0" w:color="auto"/>
            </w:tcBorders>
          </w:tcPr>
          <w:p>
            <w:pPr/>
          </w:p>
        </w:tc>
      </w:tr>
      <w:tr>
        <w:trPr>
          <w:trHeight w:val="1028"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2"/>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 </w:t>
            </w:r>
            <w:r>
              <w:rPr>
                <w:rFonts w:ascii="宋体" w:hAnsi="宋体" w:cs="宋体" w:eastAsia="宋体" w:hint="default"/>
                <w:spacing w:val="-7"/>
                <w:sz w:val="18"/>
                <w:szCs w:val="18"/>
              </w:rPr>
              <w:t>券业务情况说明（如有）（参见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1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5"/>
        <w:spacing w:line="240" w:lineRule="auto"/>
        <w:ind w:left="113"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08" w:type="dxa"/>
        <w:tblLayout w:type="fixed"/>
        <w:tblCellMar>
          <w:top w:w="0" w:type="dxa"/>
          <w:left w:w="0" w:type="dxa"/>
          <w:bottom w:w="0" w:type="dxa"/>
          <w:right w:w="0" w:type="dxa"/>
        </w:tblCellMar>
        <w:tblLook w:val="01E0"/>
      </w:tblPr>
      <w:tblGrid>
        <w:gridCol w:w="3418"/>
        <w:gridCol w:w="2302"/>
        <w:gridCol w:w="385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13" w:right="68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5"/>
        <w:spacing w:line="240" w:lineRule="auto"/>
        <w:ind w:left="113"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spacing w:line="360" w:lineRule="auto" w:before="0"/>
        <w:ind w:left="11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1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877"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2952" w:lineRule="exact"/>
        <w:ind w:left="2520"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115212" cy="1874996"/>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3115212" cy="1874996"/>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
        <w:rPr>
          <w:rFonts w:ascii="宋体" w:hAnsi="宋体" w:cs="宋体" w:eastAsia="宋体" w:hint="default"/>
          <w:sz w:val="19"/>
          <w:szCs w:val="19"/>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
        <w:rPr>
          <w:rFonts w:ascii="宋体" w:hAnsi="宋体" w:cs="宋体" w:eastAsia="宋体" w:hint="default"/>
          <w:sz w:val="21"/>
          <w:szCs w:val="21"/>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5" w:id="6"/>
      <w:bookmarkEnd w:id="6"/>
      <w:r>
        <w:rPr>
          <w:b w:val="0"/>
          <w:bCs w:val="0"/>
        </w:rPr>
      </w:r>
      <w:r>
        <w:rPr/>
        <w:t>第七节</w:t>
      </w:r>
      <w:r>
        <w:rPr>
          <w:spacing w:val="-5"/>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6" w:id="7"/>
      <w:bookmarkEnd w:id="7"/>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583"/>
        <w:gridCol w:w="569"/>
        <w:gridCol w:w="992"/>
        <w:gridCol w:w="1046"/>
        <w:gridCol w:w="1081"/>
        <w:gridCol w:w="516"/>
        <w:gridCol w:w="797"/>
        <w:gridCol w:w="800"/>
        <w:gridCol w:w="1006"/>
      </w:tblGrid>
      <w:tr>
        <w:trPr>
          <w:trHeight w:val="1964"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400" w:right="3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429" w:right="6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2"/>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19"/>
              <w:ind w:left="71"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7"/>
              <w:ind w:left="163" w:right="0"/>
              <w:jc w:val="both"/>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其他增减 变动</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266,009,800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266,009,800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56,957,380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56,957,380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29,104,000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29,104,000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18,638,524</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18,638,524</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34,962,528</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2,958,593</w:t>
            </w: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32,003,935</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贺武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399,500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399,500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丁小亮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92,390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92,390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李鸿秀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4,145,152</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4,145,152</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2,275,788</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2,275,788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583"/>
        <w:gridCol w:w="569"/>
        <w:gridCol w:w="992"/>
        <w:gridCol w:w="1046"/>
        <w:gridCol w:w="1081"/>
        <w:gridCol w:w="516"/>
        <w:gridCol w:w="797"/>
        <w:gridCol w:w="800"/>
        <w:gridCol w:w="1006"/>
      </w:tblGrid>
      <w:tr>
        <w:trPr>
          <w:trHeight w:val="363"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185,800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46,450</w:t>
            </w: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139,350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4,034,940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4,034,940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张一满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1,410,430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1,410,430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226,250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396,250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1,021,240</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1,021,240</w:t>
            </w: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7,559,092</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4,557,770</w:t>
            </w: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3,001,322</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6,386,692</w:t>
            </w:r>
          </w:p>
        </w:tc>
        <w:tc>
          <w:tcPr>
            <w:tcW w:w="5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226,692</w:t>
            </w:r>
          </w:p>
        </w:tc>
        <w:tc>
          <w:tcPr>
            <w:tcW w:w="8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6,160,000</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433,649,506</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8,900,745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424,948,761</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822"/>
        <w:gridCol w:w="3755"/>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因任期届满离任，不再担任公司监事会主席</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因任期届满离任，不再担任公司副总经理</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因换届选举，被选举为独立董事</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李海涛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因换届选举，被选举为监事会主席</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张一满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公司新聘任副总经理</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张卫</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公司新聘任副总经理</w:t>
            </w:r>
          </w:p>
        </w:tc>
      </w:tr>
      <w:tr>
        <w:trPr>
          <w:trHeight w:val="98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由于王锋先生辞去副总经理、董事会秘书职 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日公司第四届董事会第三 次会议聘任郭镭先生为公司副总经理、董事会</w:t>
            </w:r>
          </w:p>
        </w:tc>
      </w:tr>
    </w:tbl>
    <w:p>
      <w:pPr>
        <w:spacing w:after="0" w:line="309"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822"/>
        <w:gridCol w:w="3755"/>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秘书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7"/>
        <w:rPr>
          <w:rFonts w:ascii="宋体" w:hAnsi="宋体" w:cs="宋体" w:eastAsia="宋体" w:hint="default"/>
          <w:b/>
          <w:bCs/>
          <w:sz w:val="32"/>
          <w:szCs w:val="32"/>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0"/>
        <w:rPr>
          <w:rFonts w:ascii="宋体" w:hAnsi="宋体" w:cs="宋体" w:eastAsia="宋体" w:hint="default"/>
          <w:sz w:val="16"/>
          <w:szCs w:val="16"/>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、董事</w:t>
      </w:r>
      <w:r>
        <w:rPr>
          <w:b w:val="0"/>
          <w:bCs w:val="0"/>
        </w:rPr>
      </w:r>
    </w:p>
    <w:p>
      <w:pPr>
        <w:pStyle w:val="BodyText"/>
        <w:spacing w:line="240" w:lineRule="auto" w:before="177"/>
        <w:ind w:right="1133"/>
        <w:jc w:val="left"/>
      </w:pPr>
      <w:r>
        <w:rPr/>
        <w:t>（</w:t>
      </w:r>
      <w:r>
        <w:rPr>
          <w:rFonts w:ascii="Times New Roman" w:hAnsi="Times New Roman" w:cs="Times New Roman" w:eastAsia="Times New Roman" w:hint="default"/>
        </w:rPr>
        <w:t>1</w:t>
      </w:r>
      <w:r>
        <w:rPr/>
        <w:t>）董事长冯滨：</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月至今任公司董事长，</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月任公司董事长兼总经理。</w:t>
      </w:r>
    </w:p>
    <w:p>
      <w:pPr>
        <w:pStyle w:val="BodyText"/>
        <w:spacing w:line="386" w:lineRule="auto" w:before="177"/>
        <w:ind w:right="1133"/>
        <w:jc w:val="left"/>
      </w:pPr>
      <w:r>
        <w:rPr>
          <w:spacing w:val="-4"/>
        </w:rPr>
        <w:t>（</w:t>
      </w:r>
      <w:r>
        <w:rPr>
          <w:rFonts w:ascii="Times New Roman" w:hAnsi="Times New Roman" w:cs="Times New Roman" w:eastAsia="Times New Roman" w:hint="default"/>
          <w:spacing w:val="-4"/>
        </w:rPr>
        <w:t>2</w:t>
      </w:r>
      <w:r>
        <w:rPr>
          <w:spacing w:val="-4"/>
        </w:rPr>
        <w:t>）副董事长郭洪斌：</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11</w:t>
      </w:r>
      <w:r>
        <w:rPr>
          <w:spacing w:val="-4"/>
        </w:rPr>
        <w:t>月至今任竹园国旅执行董事。自</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月任公司董事，</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9</w:t>
      </w:r>
      <w:r>
        <w:rPr>
          <w:spacing w:val="-4"/>
        </w:rPr>
        <w:t>月任公司</w:t>
      </w:r>
      <w:r>
        <w:rPr>
          <w:spacing w:val="-24"/>
        </w:rPr>
        <w:t> </w:t>
      </w:r>
      <w:r>
        <w:rPr>
          <w:spacing w:val="-24"/>
        </w:rPr>
      </w:r>
      <w:r>
        <w:rPr/>
        <w:t>副董事长。</w:t>
      </w:r>
    </w:p>
    <w:p>
      <w:pPr>
        <w:pStyle w:val="BodyText"/>
        <w:spacing w:line="240" w:lineRule="auto" w:before="65"/>
        <w:ind w:right="1133"/>
        <w:jc w:val="left"/>
      </w:pPr>
      <w:r>
        <w:rPr/>
        <w:t>（</w:t>
      </w:r>
      <w:r>
        <w:rPr>
          <w:rFonts w:ascii="Times New Roman" w:hAnsi="Times New Roman" w:cs="Times New Roman" w:eastAsia="Times New Roman" w:hint="default"/>
        </w:rPr>
        <w:t>3</w:t>
      </w:r>
      <w:r>
        <w:rPr/>
        <w:t>）董事林岩：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月至今任公司董事、副总经理。</w:t>
      </w:r>
    </w:p>
    <w:p>
      <w:pPr>
        <w:pStyle w:val="BodyText"/>
        <w:spacing w:line="240" w:lineRule="auto" w:before="177"/>
        <w:ind w:right="985"/>
        <w:jc w:val="left"/>
      </w:pPr>
      <w:r>
        <w:rPr/>
        <w:t>（</w:t>
      </w:r>
      <w:r>
        <w:rPr>
          <w:rFonts w:ascii="Times New Roman" w:hAnsi="Times New Roman" w:cs="Times New Roman" w:eastAsia="Times New Roman" w:hint="default"/>
        </w:rPr>
        <w:t>4</w:t>
      </w:r>
      <w:r>
        <w:rPr/>
        <w:t>）董事韩丽：</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月任公司部门经理，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月至今任公司上海分社总经理，</w:t>
      </w:r>
      <w:r>
        <w:rPr>
          <w:rFonts w:ascii="Times New Roman" w:hAnsi="Times New Roman" w:cs="Times New Roman" w:eastAsia="Times New Roman" w:hint="default"/>
        </w:rPr>
        <w:t>2011</w:t>
      </w:r>
      <w:r>
        <w:rPr/>
        <w:t>年</w:t>
      </w:r>
    </w:p>
    <w:p>
      <w:pPr>
        <w:pStyle w:val="BodyText"/>
        <w:spacing w:line="240" w:lineRule="auto" w:before="177"/>
        <w:ind w:right="1133"/>
        <w:jc w:val="left"/>
      </w:pPr>
      <w:r>
        <w:rPr>
          <w:rFonts w:ascii="Times New Roman" w:hAnsi="Times New Roman" w:cs="Times New Roman" w:eastAsia="Times New Roman" w:hint="default"/>
        </w:rPr>
        <w:t>6</w:t>
      </w:r>
      <w:r>
        <w:rPr/>
        <w:t>月至今任公司董事，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月至今任上海众信执行董事兼总经理。</w:t>
      </w:r>
    </w:p>
    <w:p>
      <w:pPr>
        <w:pStyle w:val="BodyText"/>
        <w:spacing w:line="386" w:lineRule="auto" w:before="177"/>
        <w:ind w:right="1133"/>
        <w:jc w:val="left"/>
      </w:pPr>
      <w:r>
        <w:rPr>
          <w:spacing w:val="-2"/>
        </w:rPr>
        <w:t>（</w:t>
      </w:r>
      <w:r>
        <w:rPr>
          <w:rFonts w:ascii="Times New Roman" w:hAnsi="Times New Roman" w:cs="Times New Roman" w:eastAsia="Times New Roman" w:hint="default"/>
          <w:spacing w:val="-2"/>
        </w:rPr>
        <w:t>5</w:t>
      </w:r>
      <w:r>
        <w:rPr>
          <w:spacing w:val="-2"/>
        </w:rPr>
        <w:t>）董事曹建：</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月任公司副总经理，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月至今任公司董事、总经理，其中</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月兼任公司董事会秘书。</w:t>
      </w:r>
    </w:p>
    <w:p>
      <w:pPr>
        <w:pStyle w:val="BodyText"/>
        <w:spacing w:line="386" w:lineRule="auto" w:before="35"/>
        <w:ind w:right="1133"/>
        <w:jc w:val="left"/>
      </w:pPr>
      <w:r>
        <w:rPr>
          <w:spacing w:val="-4"/>
        </w:rPr>
        <w:t>（</w:t>
      </w:r>
      <w:r>
        <w:rPr>
          <w:rFonts w:ascii="Times New Roman" w:hAnsi="Times New Roman" w:cs="Times New Roman" w:eastAsia="Times New Roman" w:hint="default"/>
          <w:spacing w:val="-4"/>
        </w:rPr>
        <w:t>6</w:t>
      </w:r>
      <w:r>
        <w:rPr>
          <w:spacing w:val="-4"/>
        </w:rPr>
        <w:t>）董事贺武：曾任浙江天元生物医药有限公司董事长特别助理，湖北珩生集团副总裁、财务总监。</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月，任公司总经理助理。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月至今，任公司董事、财务总监。</w:t>
      </w:r>
    </w:p>
    <w:p>
      <w:pPr>
        <w:pStyle w:val="BodyText"/>
        <w:spacing w:line="396" w:lineRule="auto" w:before="35"/>
        <w:ind w:right="985"/>
        <w:jc w:val="left"/>
      </w:pPr>
      <w:r>
        <w:rPr>
          <w:spacing w:val="-4"/>
        </w:rPr>
        <w:t>（</w:t>
      </w:r>
      <w:r>
        <w:rPr>
          <w:rFonts w:ascii="Times New Roman" w:hAnsi="Times New Roman" w:cs="Times New Roman" w:eastAsia="Times New Roman" w:hint="default"/>
          <w:spacing w:val="-4"/>
        </w:rPr>
        <w:t>7</w:t>
      </w:r>
      <w:r>
        <w:rPr>
          <w:spacing w:val="-4"/>
        </w:rPr>
        <w:t>）独立董事姜付秀：</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5</w:t>
      </w:r>
      <w:r>
        <w:rPr>
          <w:spacing w:val="-4"/>
        </w:rPr>
        <w:t>月至今先后任中国人民大学副教授、教授、博士生导师等职务，</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spacing w:val="-37"/>
        </w:rPr>
        <w:t> </w:t>
      </w:r>
      <w:r>
        <w:rPr>
          <w:spacing w:val="-5"/>
        </w:rPr>
        <w:t>起任公司独立董事。兼任烟台龙源电力技术股份有限公司独立董事、大唐国际发电股份有限公司独立董事、 </w:t>
      </w:r>
      <w:r>
        <w:rPr>
          <w:spacing w:val="-5"/>
        </w:rPr>
      </w:r>
      <w:r>
        <w:rPr/>
        <w:t>浙江尤夫高新纤维股份有限公司独立董事。</w:t>
      </w:r>
    </w:p>
    <w:p>
      <w:pPr>
        <w:pStyle w:val="BodyText"/>
        <w:spacing w:line="240" w:lineRule="auto" w:before="56"/>
        <w:ind w:right="1133"/>
        <w:jc w:val="left"/>
      </w:pPr>
      <w:r>
        <w:rPr/>
        <w:t>（</w:t>
      </w:r>
      <w:r>
        <w:rPr>
          <w:rFonts w:ascii="Times New Roman" w:hAnsi="Times New Roman" w:cs="Times New Roman" w:eastAsia="Times New Roman" w:hint="default"/>
        </w:rPr>
        <w:t>8</w:t>
      </w:r>
      <w:r>
        <w:rPr/>
        <w:t>）独立董事孙云：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月至今任北京盈科律师事务所律师。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月起任公司独立董事。</w:t>
      </w:r>
    </w:p>
    <w:p>
      <w:pPr>
        <w:pStyle w:val="BodyText"/>
        <w:spacing w:line="240" w:lineRule="auto" w:before="177"/>
        <w:ind w:right="985"/>
        <w:jc w:val="left"/>
      </w:pPr>
      <w:r>
        <w:rPr/>
        <w:t>（</w:t>
      </w:r>
      <w:r>
        <w:rPr>
          <w:rFonts w:ascii="Times New Roman" w:hAnsi="Times New Roman" w:cs="Times New Roman" w:eastAsia="Times New Roman" w:hint="default"/>
        </w:rPr>
        <w:t>9</w:t>
      </w:r>
      <w:r>
        <w:rPr/>
        <w:t>）独立董事丁小亮：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月，任携程集团副总裁。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月，创建舍野</w:t>
      </w:r>
    </w:p>
    <w:p>
      <w:pPr>
        <w:pStyle w:val="BodyText"/>
        <w:spacing w:line="386" w:lineRule="auto" w:before="177"/>
        <w:ind w:right="1133"/>
        <w:jc w:val="left"/>
      </w:pPr>
      <w:r>
        <w:rPr>
          <w:spacing w:val="-2"/>
        </w:rPr>
        <w:t>（北京）旅游管理服务有限公司，任执行董事兼</w:t>
      </w:r>
      <w:r>
        <w:rPr>
          <w:rFonts w:ascii="Times New Roman" w:hAnsi="Times New Roman" w:cs="Times New Roman" w:eastAsia="Times New Roman" w:hint="default"/>
          <w:spacing w:val="-2"/>
        </w:rPr>
        <w:t>CEO</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月至今，先后担任途家集团线下事业部总</w:t>
      </w:r>
      <w:r>
        <w:rPr>
          <w:spacing w:val="-40"/>
        </w:rPr>
        <w:t> </w:t>
      </w:r>
      <w:r>
        <w:rPr>
          <w:spacing w:val="-40"/>
        </w:rPr>
      </w:r>
      <w:r>
        <w:rPr>
          <w:spacing w:val="-9"/>
        </w:rPr>
        <w:t>裁、斯维登集团（途家集团运营公司）总裁、中国中旅酒店集团公司总经理。</w:t>
      </w:r>
      <w:r>
        <w:rPr>
          <w:rFonts w:ascii="Times New Roman" w:hAnsi="Times New Roman" w:cs="Times New Roman" w:eastAsia="Times New Roman" w:hint="default"/>
          <w:spacing w:val="-9"/>
        </w:rPr>
        <w:t>2017</w:t>
      </w:r>
      <w:r>
        <w:rPr>
          <w:spacing w:val="-9"/>
        </w:rPr>
        <w:t>年</w:t>
      </w:r>
      <w:r>
        <w:rPr>
          <w:rFonts w:ascii="Times New Roman" w:hAnsi="Times New Roman" w:cs="Times New Roman" w:eastAsia="Times New Roman" w:hint="default"/>
          <w:spacing w:val="-9"/>
        </w:rPr>
        <w:t>4</w:t>
      </w:r>
      <w:r>
        <w:rPr>
          <w:spacing w:val="-9"/>
        </w:rPr>
        <w:t>月起任公司独立董事。</w:t>
      </w:r>
    </w:p>
    <w:p>
      <w:pPr>
        <w:pStyle w:val="BodyText"/>
        <w:spacing w:line="386" w:lineRule="auto" w:before="35"/>
        <w:ind w:right="985"/>
        <w:jc w:val="left"/>
      </w:pPr>
      <w:r>
        <w:rPr>
          <w:spacing w:val="-2"/>
        </w:rPr>
        <w:t>（</w:t>
      </w:r>
      <w:r>
        <w:rPr>
          <w:rFonts w:ascii="Times New Roman" w:hAnsi="Times New Roman" w:cs="Times New Roman" w:eastAsia="Times New Roman" w:hint="default"/>
          <w:spacing w:val="-2"/>
        </w:rPr>
        <w:t>10</w:t>
      </w:r>
      <w:r>
        <w:rPr>
          <w:spacing w:val="-2"/>
        </w:rPr>
        <w:t>）独立董事朱宁：</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月，任美国加州大学助理教授、终身教授，美国耶鲁大学国际</w:t>
      </w:r>
      <w:r>
        <w:rPr>
          <w:spacing w:val="-36"/>
        </w:rPr>
        <w:t> </w:t>
      </w:r>
      <w:r>
        <w:rPr>
          <w:spacing w:val="-36"/>
        </w:rPr>
      </w:r>
      <w:r>
        <w:rPr/>
        <w:t>金融中心研究员等职务。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月，任上海交通大学上海高级金融学院终身教授、副院长。</w:t>
      </w:r>
      <w:r>
        <w:rPr>
          <w:spacing w:val="-29"/>
        </w:rPr>
        <w:t> </w:t>
      </w:r>
      <w:r>
        <w:rPr>
          <w:spacing w:val="-29"/>
        </w:rPr>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月至今，任清华大学泛海讲席教授、清华大学国家金融研究院副院长。</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月起任公司独立董</w:t>
      </w:r>
      <w:r>
        <w:rPr>
          <w:spacing w:val="-38"/>
        </w:rPr>
        <w:t> </w:t>
      </w:r>
      <w:r>
        <w:rPr>
          <w:spacing w:val="-38"/>
        </w:rPr>
      </w:r>
      <w:r>
        <w:rPr/>
        <w:t>事。</w:t>
      </w:r>
    </w:p>
    <w:p>
      <w:pPr>
        <w:pStyle w:val="Heading5"/>
        <w:spacing w:line="240" w:lineRule="auto" w:before="65"/>
        <w:ind w:right="1133"/>
        <w:jc w:val="left"/>
        <w:rPr>
          <w:b w:val="0"/>
          <w:bCs w:val="0"/>
        </w:rPr>
      </w:pPr>
      <w:r>
        <w:rPr>
          <w:rFonts w:ascii="Times New Roman" w:hAnsi="Times New Roman" w:cs="Times New Roman" w:eastAsia="Times New Roman" w:hint="default"/>
        </w:rPr>
        <w:t>2</w:t>
      </w:r>
      <w:r>
        <w:rPr/>
        <w:t>、监事</w:t>
      </w:r>
      <w:r>
        <w:rPr>
          <w:b w:val="0"/>
          <w:bCs w:val="0"/>
        </w:rPr>
      </w:r>
    </w:p>
    <w:p>
      <w:pPr>
        <w:pStyle w:val="BodyText"/>
        <w:spacing w:line="240" w:lineRule="auto" w:before="177"/>
        <w:ind w:right="1133"/>
        <w:jc w:val="left"/>
      </w:pPr>
      <w:r>
        <w:rPr/>
        <w:t>（</w:t>
      </w:r>
      <w:r>
        <w:rPr>
          <w:rFonts w:ascii="Times New Roman" w:hAnsi="Times New Roman" w:cs="Times New Roman" w:eastAsia="Times New Roman" w:hint="default"/>
        </w:rPr>
        <w:t>1</w:t>
      </w:r>
      <w:r>
        <w:rPr/>
        <w:t>）监事会主席李海涛：</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月至今，任公司财务部经理。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月起，任公司监事会主席。</w:t>
      </w:r>
    </w:p>
    <w:p>
      <w:pPr>
        <w:pStyle w:val="BodyText"/>
        <w:spacing w:line="386" w:lineRule="auto" w:before="177"/>
        <w:ind w:right="1133"/>
        <w:jc w:val="left"/>
      </w:pPr>
      <w:r>
        <w:rPr>
          <w:spacing w:val="-2"/>
        </w:rPr>
        <w:t>（</w:t>
      </w:r>
      <w:r>
        <w:rPr>
          <w:rFonts w:ascii="Times New Roman" w:hAnsi="Times New Roman" w:cs="Times New Roman" w:eastAsia="Times New Roman" w:hint="default"/>
          <w:spacing w:val="-2"/>
        </w:rPr>
        <w:t>2</w:t>
      </w:r>
      <w:r>
        <w:rPr>
          <w:spacing w:val="-2"/>
        </w:rPr>
        <w:t>）监事李鸿秀：</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月任公司出境旅游中心副总监，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月至今任公司会员俱乐部</w:t>
      </w:r>
      <w:r>
        <w:rPr>
          <w:spacing w:val="-28"/>
        </w:rPr>
        <w:t> </w:t>
      </w:r>
      <w:r>
        <w:rPr>
          <w:spacing w:val="-28"/>
        </w:rPr>
      </w:r>
      <w:r>
        <w:rPr/>
        <w:t>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月起任公司监事。</w:t>
      </w:r>
    </w:p>
    <w:p>
      <w:pPr>
        <w:spacing w:after="0" w:line="386"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w:t>
      </w:r>
      <w:r>
        <w:rPr>
          <w:rFonts w:ascii="Times New Roman" w:hAnsi="Times New Roman" w:cs="Times New Roman" w:eastAsia="Times New Roman" w:hint="default"/>
        </w:rPr>
        <w:t>3</w:t>
      </w:r>
      <w:r>
        <w:rPr/>
        <w:t>）职工代表监事王薇薇：</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月至今任营销事业部销售，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月起任公司职工代表监事。</w:t>
      </w:r>
    </w:p>
    <w:p>
      <w:pPr>
        <w:pStyle w:val="Heading5"/>
        <w:spacing w:line="240" w:lineRule="auto" w:before="177"/>
        <w:ind w:right="0"/>
        <w:jc w:val="both"/>
        <w:rPr>
          <w:b w:val="0"/>
          <w:bCs w:val="0"/>
        </w:rPr>
      </w:pPr>
      <w:r>
        <w:rPr>
          <w:rFonts w:ascii="Times New Roman" w:hAnsi="Times New Roman" w:cs="Times New Roman" w:eastAsia="Times New Roman" w:hint="default"/>
        </w:rPr>
        <w:t>3</w:t>
      </w:r>
      <w:r>
        <w:rPr/>
        <w:t>、高级管理人员</w:t>
      </w:r>
      <w:r>
        <w:rPr>
          <w:b w:val="0"/>
          <w:bCs w:val="0"/>
        </w:rPr>
      </w:r>
    </w:p>
    <w:p>
      <w:pPr>
        <w:pStyle w:val="BodyText"/>
        <w:spacing w:line="240" w:lineRule="auto" w:before="177"/>
        <w:ind w:right="0"/>
        <w:jc w:val="both"/>
      </w:pPr>
      <w:r>
        <w:rPr/>
        <w:t>（</w:t>
      </w:r>
      <w:r>
        <w:rPr>
          <w:rFonts w:ascii="Times New Roman" w:hAnsi="Times New Roman" w:cs="Times New Roman" w:eastAsia="Times New Roman" w:hint="default"/>
        </w:rPr>
        <w:t>1</w:t>
      </w:r>
      <w:r>
        <w:rPr/>
        <w:t>）总经理曹建：详见董事部分。</w:t>
      </w:r>
    </w:p>
    <w:p>
      <w:pPr>
        <w:pStyle w:val="BodyText"/>
        <w:spacing w:line="240" w:lineRule="auto" w:before="177"/>
        <w:ind w:right="0"/>
        <w:jc w:val="both"/>
      </w:pPr>
      <w:r>
        <w:rPr/>
        <w:t>（</w:t>
      </w:r>
      <w:r>
        <w:rPr>
          <w:rFonts w:ascii="Times New Roman" w:hAnsi="Times New Roman" w:cs="Times New Roman" w:eastAsia="Times New Roman" w:hint="default"/>
        </w:rPr>
        <w:t>2</w:t>
      </w:r>
      <w:r>
        <w:rPr/>
        <w:t>）副总经理林岩：详见董事部分。</w:t>
      </w:r>
    </w:p>
    <w:p>
      <w:pPr>
        <w:pStyle w:val="BodyText"/>
        <w:spacing w:line="240" w:lineRule="auto" w:before="177"/>
        <w:ind w:right="0"/>
        <w:jc w:val="both"/>
      </w:pPr>
      <w:r>
        <w:rPr/>
        <w:t>（</w:t>
      </w:r>
      <w:r>
        <w:rPr>
          <w:rFonts w:ascii="Times New Roman" w:hAnsi="Times New Roman" w:cs="Times New Roman" w:eastAsia="Times New Roman" w:hint="default"/>
        </w:rPr>
        <w:t>3</w:t>
      </w:r>
      <w:r>
        <w:rPr/>
        <w:t>）副总经理韩丽：详见董事部分。</w:t>
      </w:r>
    </w:p>
    <w:p>
      <w:pPr>
        <w:pStyle w:val="BodyText"/>
        <w:spacing w:line="240" w:lineRule="auto" w:before="177"/>
        <w:ind w:right="0"/>
        <w:jc w:val="both"/>
      </w:pPr>
      <w:r>
        <w:rPr/>
        <w:t>（</w:t>
      </w:r>
      <w:r>
        <w:rPr>
          <w:rFonts w:ascii="Times New Roman" w:hAnsi="Times New Roman" w:cs="Times New Roman" w:eastAsia="Times New Roman" w:hint="default"/>
        </w:rPr>
        <w:t>4</w:t>
      </w:r>
      <w:r>
        <w:rPr/>
        <w:t>）副总经理赵锐：</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月至今任公司副总经理。</w:t>
      </w:r>
    </w:p>
    <w:p>
      <w:pPr>
        <w:pStyle w:val="BodyText"/>
        <w:spacing w:line="240" w:lineRule="auto" w:before="177"/>
        <w:ind w:right="0"/>
        <w:jc w:val="both"/>
      </w:pPr>
      <w:r>
        <w:rPr/>
        <w:t>（</w:t>
      </w:r>
      <w:r>
        <w:rPr>
          <w:rFonts w:ascii="Times New Roman" w:hAnsi="Times New Roman" w:cs="Times New Roman" w:eastAsia="Times New Roman" w:hint="default"/>
        </w:rPr>
        <w:t>5</w:t>
      </w:r>
      <w:r>
        <w:rPr/>
        <w:t>）副总经理杜政泰：</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2011</w:t>
      </w:r>
      <w:r>
        <w:rPr/>
        <w:t>年任台湾易游网旅行社副总经理，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386" w:lineRule="auto" w:before="177"/>
        <w:ind w:right="1133"/>
        <w:jc w:val="left"/>
      </w:pPr>
      <w:r>
        <w:rPr>
          <w:spacing w:val="-4"/>
        </w:rPr>
        <w:t>（</w:t>
      </w:r>
      <w:r>
        <w:rPr>
          <w:rFonts w:ascii="Times New Roman" w:hAnsi="Times New Roman" w:cs="Times New Roman" w:eastAsia="Times New Roman" w:hint="default"/>
          <w:spacing w:val="-4"/>
        </w:rPr>
        <w:t>6</w:t>
      </w:r>
      <w:r>
        <w:rPr>
          <w:spacing w:val="-4"/>
        </w:rPr>
        <w:t>）副总经理王春峰：</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5</w:t>
      </w:r>
      <w:r>
        <w:rPr>
          <w:spacing w:val="-4"/>
        </w:rPr>
        <w:t>月任中国旅游出版社国际部主任、中国旅游出版社社长助理兼</w:t>
      </w:r>
      <w:r>
        <w:rPr>
          <w:spacing w:val="-36"/>
        </w:rPr>
        <w:t> </w:t>
      </w:r>
      <w:r>
        <w:rPr>
          <w:spacing w:val="-36"/>
        </w:rPr>
      </w:r>
      <w:r>
        <w:rPr/>
        <w:t>中国旅游书店总经理、北京华天旅游国际广告公司总经理，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386" w:lineRule="auto" w:before="35"/>
        <w:ind w:right="1133"/>
        <w:jc w:val="left"/>
      </w:pPr>
      <w:r>
        <w:rPr>
          <w:spacing w:val="-6"/>
        </w:rPr>
        <w:t>（</w:t>
      </w:r>
      <w:r>
        <w:rPr>
          <w:rFonts w:ascii="Times New Roman" w:hAnsi="Times New Roman" w:cs="Times New Roman" w:eastAsia="Times New Roman" w:hint="default"/>
          <w:spacing w:val="-6"/>
        </w:rPr>
        <w:t>7</w:t>
      </w:r>
      <w:r>
        <w:rPr>
          <w:spacing w:val="-6"/>
        </w:rPr>
        <w:t>）副总经理张磊：</w:t>
      </w:r>
      <w:r>
        <w:rPr>
          <w:rFonts w:ascii="Times New Roman" w:hAnsi="Times New Roman" w:cs="Times New Roman" w:eastAsia="Times New Roman" w:hint="default"/>
          <w:spacing w:val="-6"/>
        </w:rPr>
        <w:t>2008</w:t>
      </w:r>
      <w:r>
        <w:rPr>
          <w:spacing w:val="-6"/>
        </w:rPr>
        <w:t>年</w:t>
      </w:r>
      <w:r>
        <w:rPr>
          <w:rFonts w:ascii="Times New Roman" w:hAnsi="Times New Roman" w:cs="Times New Roman" w:eastAsia="Times New Roman" w:hint="default"/>
          <w:spacing w:val="-6"/>
        </w:rPr>
        <w:t>6</w:t>
      </w:r>
      <w:r>
        <w:rPr>
          <w:spacing w:val="-6"/>
        </w:rPr>
        <w:t>月至</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6</w:t>
      </w:r>
      <w:r>
        <w:rPr>
          <w:spacing w:val="-6"/>
        </w:rPr>
        <w:t>月任公司出境旅游中心总监，</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6</w:t>
      </w:r>
      <w:r>
        <w:rPr>
          <w:spacing w:val="-6"/>
        </w:rPr>
        <w:t>月起任公司副总经理；</w:t>
      </w:r>
      <w:r>
        <w:rPr>
          <w:rFonts w:ascii="Times New Roman" w:hAnsi="Times New Roman" w:cs="Times New Roman" w:eastAsia="Times New Roman" w:hint="default"/>
          <w:spacing w:val="-6"/>
        </w:rPr>
        <w:t>2016</w:t>
      </w:r>
      <w:r>
        <w:rPr>
          <w:rFonts w:ascii="Times New Roman" w:hAnsi="Times New Roman" w:cs="Times New Roman" w:eastAsia="Times New Roman" w:hint="default"/>
        </w:rPr>
        <w:t> </w:t>
      </w:r>
      <w:r>
        <w:rPr>
          <w:rFonts w:ascii="Times New Roman" w:hAnsi="Times New Roman" w:cs="Times New Roman" w:eastAsia="Times New Roman" w:hint="default"/>
        </w:rPr>
      </w:r>
      <w:r>
        <w:rPr/>
        <w:t>年</w:t>
      </w:r>
      <w:r>
        <w:rPr>
          <w:rFonts w:ascii="Times New Roman" w:hAnsi="Times New Roman" w:cs="Times New Roman" w:eastAsia="Times New Roman" w:hint="default"/>
        </w:rPr>
        <w:t>11</w:t>
      </w:r>
      <w:r>
        <w:rPr/>
        <w:t>月至今日，任子公司优耐德（北京）总经理；</w:t>
      </w:r>
      <w:r>
        <w:rPr>
          <w:spacing w:val="-26"/>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月曾任公司监事会主席。</w:t>
      </w:r>
    </w:p>
    <w:p>
      <w:pPr>
        <w:pStyle w:val="BodyText"/>
        <w:spacing w:line="240" w:lineRule="auto" w:before="35"/>
        <w:ind w:right="0"/>
        <w:jc w:val="both"/>
      </w:pPr>
      <w:r>
        <w:rPr/>
        <w:t>（</w:t>
      </w:r>
      <w:r>
        <w:rPr>
          <w:rFonts w:ascii="Times New Roman" w:hAnsi="Times New Roman" w:cs="Times New Roman" w:eastAsia="Times New Roman" w:hint="default"/>
        </w:rPr>
        <w:t>8</w:t>
      </w:r>
      <w:r>
        <w:rPr/>
        <w:t>）副总经理张一满：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月至今，历任竹园国际旅行社有限公司出境部人事行政经理、总经理。</w:t>
      </w:r>
    </w:p>
    <w:p>
      <w:pPr>
        <w:pStyle w:val="BodyText"/>
        <w:spacing w:line="240" w:lineRule="auto" w:before="177"/>
        <w:ind w:right="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月至今、任众信旅游副总经理助理、副总经理。</w:t>
      </w:r>
    </w:p>
    <w:p>
      <w:pPr>
        <w:pStyle w:val="BodyText"/>
        <w:spacing w:line="386" w:lineRule="auto" w:before="177"/>
        <w:ind w:right="1128"/>
        <w:jc w:val="both"/>
      </w:pPr>
      <w:r>
        <w:rPr>
          <w:spacing w:val="-4"/>
        </w:rPr>
        <w:t>（</w:t>
      </w:r>
      <w:r>
        <w:rPr>
          <w:rFonts w:ascii="Times New Roman" w:hAnsi="Times New Roman" w:cs="Times New Roman" w:eastAsia="Times New Roman" w:hint="default"/>
          <w:spacing w:val="-4"/>
        </w:rPr>
        <w:t>9</w:t>
      </w:r>
      <w:r>
        <w:rPr>
          <w:spacing w:val="-4"/>
        </w:rPr>
        <w:t>）副总经理张卫：</w:t>
      </w:r>
      <w:r>
        <w:rPr>
          <w:rFonts w:ascii="Times New Roman" w:hAnsi="Times New Roman" w:cs="Times New Roman" w:eastAsia="Times New Roman" w:hint="default"/>
          <w:spacing w:val="-4"/>
        </w:rPr>
        <w:t>1994</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7</w:t>
      </w:r>
      <w:r>
        <w:rPr>
          <w:spacing w:val="-4"/>
        </w:rPr>
        <w:t>月，历任中国国际旅行社总社出境部欧美澳非总监、出境部总经</w:t>
      </w:r>
      <w:r>
        <w:rPr>
          <w:spacing w:val="-36"/>
        </w:rPr>
        <w:t> </w:t>
      </w:r>
      <w:r>
        <w:rPr>
          <w:spacing w:val="-36"/>
        </w:rPr>
      </w:r>
      <w:r>
        <w:rPr>
          <w:spacing w:val="-4"/>
        </w:rPr>
        <w:t>理、总裁助理。</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月至今，任子公司北京优达出入境服务有限公司总经理，</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月起，任公司副</w:t>
      </w:r>
      <w:r>
        <w:rPr>
          <w:spacing w:val="-37"/>
        </w:rPr>
        <w:t> </w:t>
      </w:r>
      <w:r>
        <w:rPr>
          <w:spacing w:val="-37"/>
        </w:rPr>
      </w:r>
      <w:r>
        <w:rPr/>
        <w:t>总经理。</w:t>
      </w:r>
    </w:p>
    <w:p>
      <w:pPr>
        <w:pStyle w:val="BodyText"/>
        <w:spacing w:line="240" w:lineRule="auto" w:before="65"/>
        <w:ind w:right="0"/>
        <w:jc w:val="both"/>
      </w:pPr>
      <w:r>
        <w:rPr>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spacing w:val="-85"/>
          <w:w w:val="100"/>
        </w:rPr>
        <w:t>）</w:t>
      </w:r>
      <w:r>
        <w:rPr>
          <w:spacing w:val="-3"/>
          <w:w w:val="100"/>
        </w:rPr>
        <w:t>副</w:t>
      </w:r>
      <w:r>
        <w:rPr>
          <w:w w:val="100"/>
        </w:rPr>
        <w:t>总</w:t>
      </w:r>
      <w:r>
        <w:rPr>
          <w:spacing w:val="-3"/>
          <w:w w:val="100"/>
        </w:rPr>
        <w:t>经</w:t>
      </w:r>
      <w:r>
        <w:rPr>
          <w:w w:val="100"/>
        </w:rPr>
        <w:t>理</w:t>
      </w:r>
      <w:r>
        <w:rPr>
          <w:spacing w:val="-87"/>
          <w:w w:val="100"/>
        </w:rPr>
        <w:t>、</w:t>
      </w:r>
      <w:r>
        <w:rPr>
          <w:w w:val="100"/>
        </w:rPr>
        <w:t>董</w:t>
      </w:r>
      <w:r>
        <w:rPr>
          <w:spacing w:val="-3"/>
          <w:w w:val="100"/>
        </w:rPr>
        <w:t>事</w:t>
      </w:r>
      <w:r>
        <w:rPr>
          <w:w w:val="100"/>
        </w:rPr>
        <w:t>会</w:t>
      </w:r>
      <w:r>
        <w:rPr>
          <w:spacing w:val="-3"/>
          <w:w w:val="100"/>
        </w:rPr>
        <w:t>秘</w:t>
      </w:r>
      <w:r>
        <w:rPr>
          <w:w w:val="100"/>
        </w:rPr>
        <w:t>书郭</w:t>
      </w:r>
      <w:r>
        <w:rPr>
          <w:spacing w:val="-3"/>
          <w:w w:val="100"/>
        </w:rPr>
        <w:t>镭</w:t>
      </w:r>
      <w:r>
        <w:rPr>
          <w:spacing w:val="-84"/>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8</w:t>
      </w:r>
      <w:r>
        <w:rPr>
          <w:w w:val="100"/>
        </w:rPr>
        <w:t>年</w:t>
      </w:r>
      <w:r>
        <w:rPr>
          <w:rFonts w:ascii="Times New Roman" w:hAnsi="Times New Roman" w:cs="Times New Roman" w:eastAsia="Times New Roman" w:hint="default"/>
          <w:w w:val="100"/>
        </w:rPr>
        <w:t>7</w:t>
      </w:r>
      <w:r>
        <w:rPr>
          <w:spacing w:val="-3"/>
          <w:w w:val="100"/>
        </w:rPr>
        <w:t>月</w:t>
      </w:r>
      <w:r>
        <w:rPr>
          <w:w w:val="100"/>
        </w:rPr>
        <w:t>至</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5</w:t>
      </w:r>
      <w:r>
        <w:rPr>
          <w:w w:val="100"/>
        </w:rPr>
        <w:t>年</w:t>
      </w:r>
      <w:r>
        <w:rPr>
          <w:rFonts w:ascii="Times New Roman" w:hAnsi="Times New Roman" w:cs="Times New Roman" w:eastAsia="Times New Roman" w:hint="default"/>
          <w:w w:val="100"/>
        </w:rPr>
        <w:t>10</w:t>
      </w:r>
      <w:r>
        <w:rPr>
          <w:spacing w:val="-3"/>
          <w:w w:val="100"/>
        </w:rPr>
        <w:t>月</w:t>
      </w:r>
      <w:r>
        <w:rPr>
          <w:spacing w:val="-87"/>
          <w:w w:val="100"/>
        </w:rPr>
        <w:t>，</w:t>
      </w:r>
      <w:r>
        <w:rPr>
          <w:w w:val="100"/>
        </w:rPr>
        <w:t>任</w:t>
      </w:r>
      <w:r>
        <w:rPr>
          <w:spacing w:val="-3"/>
          <w:w w:val="100"/>
        </w:rPr>
        <w:t>华</w:t>
      </w:r>
      <w:r>
        <w:rPr>
          <w:w w:val="100"/>
        </w:rPr>
        <w:t>泰</w:t>
      </w:r>
      <w:r>
        <w:rPr>
          <w:spacing w:val="-3"/>
          <w:w w:val="100"/>
        </w:rPr>
        <w:t>联</w:t>
      </w:r>
      <w:r>
        <w:rPr>
          <w:w w:val="100"/>
        </w:rPr>
        <w:t>合</w:t>
      </w:r>
      <w:r>
        <w:rPr>
          <w:spacing w:val="-3"/>
          <w:w w:val="100"/>
        </w:rPr>
        <w:t>证</w:t>
      </w:r>
      <w:r>
        <w:rPr>
          <w:w w:val="100"/>
        </w:rPr>
        <w:t>券</w:t>
      </w:r>
      <w:r>
        <w:rPr>
          <w:spacing w:val="-3"/>
          <w:w w:val="100"/>
        </w:rPr>
        <w:t>有</w:t>
      </w:r>
      <w:r>
        <w:rPr>
          <w:w w:val="100"/>
        </w:rPr>
        <w:t>限公</w:t>
      </w:r>
      <w:r>
        <w:rPr>
          <w:spacing w:val="-3"/>
          <w:w w:val="100"/>
        </w:rPr>
        <w:t>司</w:t>
      </w:r>
      <w:r>
        <w:rPr>
          <w:w w:val="100"/>
        </w:rPr>
        <w:t>投</w:t>
      </w:r>
      <w:r>
        <w:rPr>
          <w:spacing w:val="-3"/>
          <w:w w:val="100"/>
        </w:rPr>
        <w:t>资</w:t>
      </w:r>
      <w:r>
        <w:rPr>
          <w:w w:val="100"/>
        </w:rPr>
        <w:t>银</w:t>
      </w:r>
      <w:r>
        <w:rPr>
          <w:spacing w:val="-3"/>
          <w:w w:val="100"/>
        </w:rPr>
        <w:t>行</w:t>
      </w:r>
      <w:r>
        <w:rPr>
          <w:w w:val="100"/>
        </w:rPr>
        <w:t>总</w:t>
      </w:r>
      <w:r>
        <w:rPr>
          <w:spacing w:val="-3"/>
          <w:w w:val="100"/>
        </w:rPr>
        <w:t>部</w:t>
      </w:r>
      <w:r>
        <w:rPr>
          <w:w w:val="100"/>
        </w:rPr>
        <w:t>董</w:t>
      </w:r>
      <w:r>
        <w:rPr>
          <w:spacing w:val="-3"/>
          <w:w w:val="100"/>
        </w:rPr>
        <w:t>事</w:t>
      </w:r>
      <w:r>
        <w:rPr>
          <w:w w:val="100"/>
        </w:rPr>
        <w:t>；</w:t>
      </w:r>
    </w:p>
    <w:p>
      <w:pPr>
        <w:pStyle w:val="BodyText"/>
        <w:spacing w:line="240" w:lineRule="auto" w:before="177"/>
        <w:ind w:right="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月至今，任公司战略投资部总监，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月起任公司副总经理、董事会秘书。</w:t>
      </w:r>
    </w:p>
    <w:p>
      <w:pPr>
        <w:spacing w:line="240" w:lineRule="auto" w:before="0"/>
        <w:rPr>
          <w:rFonts w:ascii="宋体" w:hAnsi="宋体" w:cs="宋体" w:eastAsia="宋体" w:hint="default"/>
          <w:sz w:val="22"/>
          <w:szCs w:val="22"/>
        </w:rPr>
      </w:pPr>
    </w:p>
    <w:p>
      <w:pPr>
        <w:spacing w:before="186"/>
        <w:ind w:left="15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1"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中国人民大学商学院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教授、博士 生导师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烟台龙源电力技术股份有限公司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大唐国际发电股份有限公司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浙江尤夫高新纤维股份有限公司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北京市盈科律师事务所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丁小亮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中国中旅酒店集团公司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清华五道口金融学院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教授、副院 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中国海外旅游投资管理有限公司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5"/>
                <w:sz w:val="18"/>
              </w:rPr>
              <w:t>West </w:t>
            </w:r>
            <w:r>
              <w:rPr>
                <w:rFonts w:ascii="Times New Roman"/>
                <w:sz w:val="18"/>
              </w:rPr>
              <w:t>Coast Holidays</w:t>
            </w:r>
            <w:r>
              <w:rPr>
                <w:rFonts w:ascii="Times New Roman"/>
                <w:spacing w:val="3"/>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北京云智行科技有限公司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27"/>
          <w:szCs w:val="27"/>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line="400" w:lineRule="auto" w:before="0"/>
        <w:ind w:left="578" w:right="1133" w:hanging="425"/>
        <w:jc w:val="left"/>
        <w:rPr>
          <w:rFonts w:ascii="宋体" w:hAnsi="宋体" w:cs="宋体" w:eastAsia="宋体" w:hint="default"/>
          <w:sz w:val="21"/>
          <w:szCs w:val="21"/>
        </w:rPr>
      </w:pPr>
      <w:r>
        <w:rPr>
          <w:rFonts w:ascii="宋体" w:hAnsi="宋体" w:cs="宋体" w:eastAsia="宋体" w:hint="default"/>
          <w:sz w:val="18"/>
          <w:szCs w:val="18"/>
        </w:rPr>
        <w:t>董事、监事、高级管理人员报酬的决策程序、确定依据、实际支付情况 </w:t>
      </w:r>
      <w:r>
        <w:rPr>
          <w:rFonts w:ascii="Times New Roman" w:hAnsi="Times New Roman" w:cs="Times New Roman" w:eastAsia="Times New Roman" w:hint="default"/>
          <w:sz w:val="21"/>
          <w:szCs w:val="21"/>
        </w:rPr>
        <w:t>1</w:t>
      </w:r>
      <w:r>
        <w:rPr>
          <w:rFonts w:ascii="宋体" w:hAnsi="宋体" w:cs="宋体" w:eastAsia="宋体" w:hint="default"/>
          <w:sz w:val="21"/>
          <w:szCs w:val="21"/>
        </w:rPr>
        <w:t>、董事、监事、高级管理人员报酬的决策程序</w:t>
      </w:r>
      <w:r>
        <w:rPr>
          <w:rFonts w:ascii="宋体" w:hAnsi="宋体" w:cs="宋体" w:eastAsia="宋体" w:hint="default"/>
          <w:w w:val="100"/>
          <w:sz w:val="21"/>
          <w:szCs w:val="21"/>
        </w:rPr>
        <w:t> </w:t>
      </w:r>
      <w:r>
        <w:rPr>
          <w:rFonts w:ascii="宋体" w:hAnsi="宋体" w:cs="宋体" w:eastAsia="宋体" w:hint="default"/>
          <w:spacing w:val="-2"/>
          <w:sz w:val="21"/>
          <w:szCs w:val="21"/>
        </w:rPr>
        <w:t>董事、监事薪酬由股东大会确定薪酬政策，由公司根据薪酬政策实施，每位董事、监事的年薪经年度</w:t>
      </w:r>
    </w:p>
    <w:p>
      <w:pPr>
        <w:pStyle w:val="BodyText"/>
        <w:spacing w:line="408" w:lineRule="auto" w:before="52"/>
        <w:ind w:right="1133"/>
        <w:jc w:val="left"/>
      </w:pPr>
      <w:r>
        <w:rPr>
          <w:spacing w:val="-2"/>
        </w:rPr>
        <w:t>股东大会确认。高级管理人员薪酬由董事会确定薪酬政策并监督执行，每位高级管理人员的年薪经年度董</w:t>
      </w:r>
      <w:r>
        <w:rPr>
          <w:spacing w:val="-42"/>
        </w:rPr>
        <w:t> </w:t>
      </w:r>
      <w:r>
        <w:rPr>
          <w:spacing w:val="-42"/>
        </w:rPr>
      </w:r>
      <w:r>
        <w:rPr/>
        <w:t>事会确认。</w:t>
      </w:r>
    </w:p>
    <w:p>
      <w:pPr>
        <w:pStyle w:val="BodyText"/>
        <w:spacing w:line="240" w:lineRule="auto"/>
        <w:ind w:left="578" w:right="1133"/>
        <w:jc w:val="left"/>
      </w:pPr>
      <w:r>
        <w:rPr>
          <w:rFonts w:ascii="Times New Roman" w:hAnsi="Times New Roman" w:cs="Times New Roman" w:eastAsia="Times New Roman" w:hint="default"/>
        </w:rPr>
        <w:t>2</w:t>
      </w:r>
      <w:r>
        <w:rPr/>
        <w:t>、董事、监事、高级管理人员报酬确定依据</w:t>
      </w:r>
    </w:p>
    <w:p>
      <w:pPr>
        <w:pStyle w:val="BodyText"/>
        <w:spacing w:line="408" w:lineRule="auto" w:before="177"/>
        <w:ind w:right="1126" w:firstLine="424"/>
        <w:jc w:val="both"/>
      </w:pPr>
      <w:r>
        <w:rPr/>
        <w:t>①</w:t>
      </w:r>
      <w:r>
        <w:rPr>
          <w:spacing w:val="52"/>
        </w:rPr>
        <w:t> </w:t>
      </w:r>
      <w:r>
        <w:rPr>
          <w:spacing w:val="-5"/>
        </w:rPr>
        <w:t>不在公司担任具体管理职务的董事、监事不领取董事、监事职务报酬；在公司担任具体管理职务的</w:t>
      </w:r>
      <w:r>
        <w:rPr>
          <w:w w:val="100"/>
        </w:rPr>
        <w:t> </w:t>
      </w:r>
      <w:r>
        <w:rPr>
          <w:spacing w:val="-2"/>
        </w:rPr>
        <w:t>董事（包括董事长）、监事（包括监事长），根据其在公司的具体任职岗位领取相应的报酬，不再领取董</w:t>
      </w:r>
      <w:r>
        <w:rPr>
          <w:spacing w:val="-44"/>
        </w:rPr>
        <w:t> </w:t>
      </w:r>
      <w:r>
        <w:rPr>
          <w:spacing w:val="-44"/>
        </w:rPr>
      </w:r>
      <w:r>
        <w:rPr/>
        <w:t>事、监事职务报酬。</w:t>
      </w:r>
    </w:p>
    <w:p>
      <w:pPr>
        <w:pStyle w:val="BodyText"/>
        <w:spacing w:line="240" w:lineRule="auto"/>
        <w:ind w:left="578" w:right="1133"/>
        <w:jc w:val="left"/>
      </w:pPr>
      <w:r>
        <w:rPr/>
        <w:t>②</w:t>
      </w:r>
      <w:r>
        <w:rPr>
          <w:spacing w:val="-23"/>
        </w:rPr>
        <w:t> </w:t>
      </w:r>
      <w:r>
        <w:rPr/>
        <w:t>公司独立董事的职务津贴为税前人民币</w:t>
      </w:r>
      <w:r>
        <w:rPr>
          <w:rFonts w:ascii="Times New Roman" w:hAnsi="Times New Roman" w:cs="Times New Roman" w:eastAsia="Times New Roman" w:hint="default"/>
        </w:rPr>
        <w:t>7.08</w:t>
      </w:r>
      <w:r>
        <w:rPr/>
        <w:t>万元。</w:t>
      </w:r>
    </w:p>
    <w:p>
      <w:pPr>
        <w:pStyle w:val="BodyText"/>
        <w:spacing w:line="408" w:lineRule="auto" w:before="177"/>
        <w:ind w:right="1126" w:firstLine="424"/>
        <w:jc w:val="both"/>
      </w:pPr>
      <w:r>
        <w:rPr/>
        <w:t>③</w:t>
      </w:r>
      <w:r>
        <w:rPr>
          <w:spacing w:val="23"/>
        </w:rPr>
        <w:t> </w:t>
      </w:r>
      <w:r>
        <w:rPr>
          <w:spacing w:val="-4"/>
        </w:rPr>
        <w:t>董事、监事出席公司董事会、监事会、股东大会以及按《公司法》、《公司章程》相关规定行使职</w:t>
      </w:r>
      <w:r>
        <w:rPr>
          <w:w w:val="100"/>
        </w:rPr>
        <w:t> </w:t>
      </w:r>
      <w:r>
        <w:rPr/>
        <w:t>权所需的合理费用（包括差旅费、办公费等）公司给予实报实销。</w:t>
      </w:r>
    </w:p>
    <w:p>
      <w:pPr>
        <w:pStyle w:val="BodyText"/>
        <w:spacing w:line="240" w:lineRule="auto"/>
        <w:ind w:left="573" w:right="1133"/>
        <w:jc w:val="left"/>
      </w:pPr>
      <w:r>
        <w:rPr>
          <w:rFonts w:ascii="Times New Roman" w:hAnsi="Times New Roman" w:cs="Times New Roman" w:eastAsia="Times New Roman" w:hint="default"/>
        </w:rPr>
        <w:t>3</w:t>
      </w:r>
      <w:r>
        <w:rPr/>
        <w:t>、</w:t>
      </w:r>
      <w:r>
        <w:rPr>
          <w:spacing w:val="-26"/>
        </w:rPr>
        <w:t> </w:t>
      </w:r>
      <w:r>
        <w:rPr/>
        <w:t>董事、监事的报酬包括个人所得税，个人所得税由公司根据税法规定统一代扣代缴。</w:t>
      </w:r>
    </w:p>
    <w:p>
      <w:pPr>
        <w:pStyle w:val="BodyText"/>
        <w:spacing w:line="386" w:lineRule="auto" w:before="177"/>
        <w:ind w:left="573" w:right="1133" w:firstLine="4"/>
        <w:jc w:val="left"/>
      </w:pPr>
      <w:r>
        <w:rPr>
          <w:rFonts w:ascii="Times New Roman" w:hAnsi="Times New Roman" w:cs="Times New Roman" w:eastAsia="Times New Roman" w:hint="default"/>
        </w:rPr>
        <w:t>4</w:t>
      </w:r>
      <w:r>
        <w:rPr/>
        <w:t>、董事、监事和高级管理人员报酬的实际支付情况</w:t>
      </w:r>
      <w:r>
        <w:rPr>
          <w:w w:val="100"/>
        </w:rPr>
        <w:t> </w:t>
      </w:r>
      <w:r>
        <w:rPr>
          <w:spacing w:val="-5"/>
        </w:rPr>
        <w:t>公司根据薪酬计划按月发放薪酬。报告期内，公司共有董事、监事、高级管理人员</w:t>
      </w:r>
      <w:r>
        <w:rPr>
          <w:rFonts w:ascii="Times New Roman" w:hAnsi="Times New Roman" w:cs="Times New Roman" w:eastAsia="Times New Roman" w:hint="default"/>
          <w:spacing w:val="-5"/>
        </w:rPr>
        <w:t>23</w:t>
      </w:r>
      <w:r>
        <w:rPr>
          <w:spacing w:val="-5"/>
        </w:rPr>
        <w:t>人（含</w:t>
      </w:r>
      <w:r>
        <w:rPr>
          <w:rFonts w:ascii="Times New Roman" w:hAnsi="Times New Roman" w:cs="Times New Roman" w:eastAsia="Times New Roman" w:hint="default"/>
          <w:spacing w:val="-5"/>
        </w:rPr>
        <w:t>4</w:t>
      </w:r>
      <w:r>
        <w:rPr>
          <w:spacing w:val="-5"/>
        </w:rPr>
        <w:t>名独立董</w:t>
      </w:r>
    </w:p>
    <w:p>
      <w:pPr>
        <w:pStyle w:val="BodyText"/>
        <w:spacing w:line="240" w:lineRule="auto" w:before="35"/>
        <w:ind w:right="1133"/>
        <w:jc w:val="left"/>
      </w:pPr>
      <w:r>
        <w:rPr/>
        <w:t>事），共从公司领取薪酬（包括津贴）</w:t>
      </w:r>
      <w:r>
        <w:rPr>
          <w:rFonts w:ascii="Times New Roman" w:hAnsi="Times New Roman" w:cs="Times New Roman" w:eastAsia="Times New Roman" w:hint="default"/>
        </w:rPr>
        <w:t>510.47</w:t>
      </w:r>
      <w:r>
        <w:rPr/>
        <w:t>万元（含税）。</w:t>
      </w:r>
    </w:p>
    <w:p>
      <w:pPr>
        <w:spacing w:line="240" w:lineRule="auto" w:before="13"/>
        <w:rPr>
          <w:rFonts w:ascii="宋体" w:hAnsi="宋体" w:cs="宋体" w:eastAsia="宋体" w:hint="default"/>
          <w:sz w:val="8"/>
          <w:szCs w:val="8"/>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992"/>
        <w:gridCol w:w="1075"/>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992"/>
        <w:gridCol w:w="1075"/>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贺武</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丁小亮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朱宁</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李海涛</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李鸿秀</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赵锐</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张一满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张卫</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郭镭</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4654" w:space="4267"/>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64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报告期内 已行权股 数行权价 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贺武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张一满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271,950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66,500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80" w:bottom="7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1"/>
        <w:gridCol w:w="869"/>
        <w:gridCol w:w="869"/>
        <w:gridCol w:w="871"/>
        <w:gridCol w:w="869"/>
        <w:gridCol w:w="871"/>
        <w:gridCol w:w="869"/>
        <w:gridCol w:w="871"/>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郭镭</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868" w:type="dxa"/>
            <w:tcBorders>
              <w:top w:val="single" w:sz="4" w:space="0" w:color="000000"/>
              <w:left w:val="single" w:sz="5"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4.87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1" w:right="0"/>
              <w:jc w:val="left"/>
              <w:rPr>
                <w:rFonts w:ascii="Times New Roman" w:hAnsi="Times New Roman" w:cs="Times New Roman" w:eastAsia="Times New Roman" w:hint="default"/>
                <w:sz w:val="18"/>
                <w:szCs w:val="18"/>
              </w:rPr>
            </w:pPr>
            <w:r>
              <w:rPr>
                <w:rFonts w:ascii="Times New Roman"/>
                <w:sz w:val="18"/>
              </w:rPr>
              <w:t>917,000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2" w:right="0"/>
              <w:jc w:val="left"/>
              <w:rPr>
                <w:rFonts w:ascii="Times New Roman" w:hAnsi="Times New Roman" w:cs="Times New Roman" w:eastAsia="Times New Roman" w:hint="default"/>
                <w:sz w:val="18"/>
                <w:szCs w:val="18"/>
              </w:rPr>
            </w:pPr>
            <w:r>
              <w:rPr>
                <w:rFonts w:ascii="Times New Roman"/>
                <w:sz w:val="18"/>
              </w:rPr>
              <w:t>366,800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750,200</w:t>
            </w:r>
          </w:p>
        </w:tc>
      </w:tr>
      <w:tr>
        <w:trPr>
          <w:trHeight w:val="715"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副总经理、董事会秘书郭镭先生持有公司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年限制性股票激励计划首次授予股份（授予价格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股）及预留授予股份（授予价格</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5,005</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201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5,005</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5,005</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right="985" w:firstLine="420"/>
        <w:jc w:val="left"/>
      </w:pPr>
      <w:r>
        <w:rPr>
          <w:spacing w:val="-5"/>
        </w:rPr>
        <w:t>公司的薪酬管理以公司的经营战略和年度经营目标为指导，以激发员工活力、牵引员工能力为出发点，</w:t>
      </w:r>
      <w:r>
        <w:rPr>
          <w:w w:val="100"/>
        </w:rPr>
        <w:t> </w:t>
      </w:r>
      <w:r>
        <w:rPr>
          <w:spacing w:val="-4"/>
        </w:rPr>
        <w:t>不断完善薪酬分配体系，合理设计薪酬结构和水平，逐步建立了</w:t>
      </w:r>
      <w:r>
        <w:rPr>
          <w:rFonts w:ascii="Times New Roman" w:hAnsi="Times New Roman" w:cs="Times New Roman" w:eastAsia="Times New Roman" w:hint="default"/>
          <w:spacing w:val="-4"/>
        </w:rPr>
        <w:t>“</w:t>
      </w:r>
      <w:r>
        <w:rPr>
          <w:spacing w:val="-4"/>
        </w:rPr>
        <w:t>以市场为导向，以岗位定薪酬、以绩效定</w:t>
      </w:r>
      <w:r>
        <w:rPr>
          <w:spacing w:val="-40"/>
        </w:rPr>
        <w:t> </w:t>
      </w:r>
      <w:r>
        <w:rPr>
          <w:spacing w:val="-40"/>
        </w:rPr>
      </w:r>
      <w:r>
        <w:rPr>
          <w:spacing w:val="-4"/>
        </w:rPr>
        <w:t>奖金、以中长期业绩目标定长期激励</w:t>
      </w:r>
      <w:r>
        <w:rPr>
          <w:rFonts w:ascii="Times New Roman" w:hAnsi="Times New Roman" w:cs="Times New Roman" w:eastAsia="Times New Roman" w:hint="default"/>
          <w:spacing w:val="-4"/>
        </w:rPr>
        <w:t>”</w:t>
      </w:r>
      <w:r>
        <w:rPr>
          <w:spacing w:val="-4"/>
        </w:rPr>
        <w:t>的薪酬政策，给予绩优员工合理回报，并不断探索和尝试多元化薪酬</w:t>
      </w:r>
    </w:p>
    <w:p>
      <w:pPr>
        <w:spacing w:after="0" w:line="39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7"/>
        </w:rPr>
        <w:t>激励机制。公平、公正对待所有员工，通过工资、奖金、股权激励等手段，兼顾外部竞争性、内部公平性，</w:t>
      </w:r>
      <w:r>
        <w:rPr>
          <w:spacing w:val="-20"/>
        </w:rPr>
        <w:t> </w:t>
      </w:r>
      <w:r>
        <w:rPr>
          <w:spacing w:val="-20"/>
        </w:rPr>
      </w:r>
      <w:r>
        <w:rPr>
          <w:spacing w:val="-2"/>
        </w:rPr>
        <w:t>以吸引和保留优秀人才。通过对业绩、能力、态度等的评价考核，合理分配员工工作报酬，激发员工的积</w:t>
      </w:r>
      <w:r>
        <w:rPr>
          <w:spacing w:val="-43"/>
        </w:rPr>
        <w:t> </w:t>
      </w:r>
      <w:r>
        <w:rPr>
          <w:spacing w:val="-43"/>
        </w:rPr>
      </w:r>
      <w:r>
        <w:rPr/>
        <w:t>极性、主动性和创造性。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391" w:lineRule="auto" w:before="0"/>
        <w:ind w:right="1126" w:firstLine="420"/>
        <w:jc w:val="both"/>
      </w:pPr>
      <w:r>
        <w:rPr>
          <w:spacing w:val="-2"/>
        </w:rPr>
        <w:t>公司坚持</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，做到尊重人、理解人、关心人、塑造人，努力塑造有情有义、奋发有为、锐意</w:t>
      </w:r>
      <w:r>
        <w:rPr>
          <w:w w:val="100"/>
        </w:rPr>
        <w:t> </w:t>
      </w:r>
      <w:r>
        <w:rPr/>
        <w:t>进取的</w:t>
      </w:r>
      <w:r>
        <w:rPr>
          <w:rFonts w:ascii="Times New Roman" w:hAnsi="Times New Roman" w:cs="Times New Roman" w:eastAsia="Times New Roman" w:hint="default"/>
        </w:rPr>
        <w:t>“</w:t>
      </w:r>
      <w:r>
        <w:rPr/>
        <w:t>众信人</w:t>
      </w:r>
      <w:r>
        <w:rPr>
          <w:rFonts w:ascii="Times New Roman" w:hAnsi="Times New Roman" w:cs="Times New Roman" w:eastAsia="Times New Roman" w:hint="default"/>
        </w:rPr>
        <w:t>”</w:t>
      </w:r>
      <w:r>
        <w:rPr/>
        <w:t>人格。坚持</w:t>
      </w:r>
      <w:r>
        <w:rPr>
          <w:rFonts w:ascii="Times New Roman" w:hAnsi="Times New Roman" w:cs="Times New Roman" w:eastAsia="Times New Roman" w:hint="default"/>
        </w:rPr>
        <w:t>“</w:t>
      </w:r>
      <w:r>
        <w:rPr/>
        <w:t>德才兼备，岗位成才</w:t>
      </w:r>
      <w:r>
        <w:rPr>
          <w:rFonts w:ascii="Times New Roman" w:hAnsi="Times New Roman" w:cs="Times New Roman" w:eastAsia="Times New Roman" w:hint="default"/>
        </w:rPr>
        <w:t>”</w:t>
      </w:r>
      <w:r>
        <w:rPr/>
        <w:t>的用人政策，以</w:t>
      </w:r>
      <w:r>
        <w:rPr>
          <w:rFonts w:ascii="Times New Roman" w:hAnsi="Times New Roman" w:cs="Times New Roman" w:eastAsia="Times New Roman" w:hint="default"/>
        </w:rPr>
        <w:t>“</w:t>
      </w:r>
      <w:r>
        <w:rPr/>
        <w:t>德能勤绩</w:t>
      </w:r>
      <w:r>
        <w:rPr>
          <w:rFonts w:ascii="Times New Roman" w:hAnsi="Times New Roman" w:cs="Times New Roman" w:eastAsia="Times New Roman" w:hint="default"/>
        </w:rPr>
        <w:t>”</w:t>
      </w:r>
      <w:r>
        <w:rPr/>
        <w:t>作为选拔人才的标准，中青</w:t>
      </w:r>
      <w:r>
        <w:rPr>
          <w:spacing w:val="-60"/>
        </w:rPr>
        <w:t> </w:t>
      </w:r>
      <w:r>
        <w:rPr>
          <w:spacing w:val="-60"/>
        </w:rPr>
      </w:r>
      <w:r>
        <w:rPr>
          <w:spacing w:val="-2"/>
        </w:rPr>
        <w:t>年领导干部大多数从基层培养选拔。公司建立了相对完善的培训体系，包括通用培训、业务培训、项目培</w:t>
      </w:r>
      <w:r>
        <w:rPr>
          <w:spacing w:val="-47"/>
        </w:rPr>
        <w:t> </w:t>
      </w:r>
      <w:r>
        <w:rPr>
          <w:spacing w:val="-47"/>
        </w:rPr>
      </w:r>
      <w:r>
        <w:rPr>
          <w:spacing w:val="-4"/>
        </w:rPr>
        <w:t>训、管理培训及其他培训，利用公司内部培训资源及与外部培训机构合作，开展多阶段、（新人</w:t>
      </w:r>
      <w:r>
        <w:rPr>
          <w:rFonts w:ascii="Times New Roman" w:hAnsi="Times New Roman" w:cs="Times New Roman" w:eastAsia="Times New Roman" w:hint="default"/>
          <w:spacing w:val="-4"/>
        </w:rPr>
        <w:t>/</w:t>
      </w:r>
      <w:r>
        <w:rPr>
          <w:spacing w:val="-4"/>
        </w:rPr>
        <w:t>进阶）多</w:t>
      </w:r>
      <w:r>
        <w:rPr>
          <w:spacing w:val="-9"/>
        </w:rPr>
        <w:t> </w:t>
      </w:r>
      <w:r>
        <w:rPr>
          <w:spacing w:val="-9"/>
        </w:rPr>
      </w:r>
      <w:r>
        <w:rPr>
          <w:spacing w:val="-2"/>
        </w:rPr>
        <w:t>层次（初</w:t>
      </w:r>
      <w:r>
        <w:rPr>
          <w:rFonts w:ascii="Times New Roman" w:hAnsi="Times New Roman" w:cs="Times New Roman" w:eastAsia="Times New Roman" w:hint="default"/>
          <w:spacing w:val="-2"/>
        </w:rPr>
        <w:t>/</w:t>
      </w:r>
      <w:r>
        <w:rPr>
          <w:spacing w:val="-2"/>
        </w:rPr>
        <w:t>中</w:t>
      </w:r>
      <w:r>
        <w:rPr>
          <w:rFonts w:ascii="Times New Roman" w:hAnsi="Times New Roman" w:cs="Times New Roman" w:eastAsia="Times New Roman" w:hint="default"/>
          <w:spacing w:val="-2"/>
        </w:rPr>
        <w:t>/</w:t>
      </w:r>
      <w:r>
        <w:rPr>
          <w:spacing w:val="-2"/>
        </w:rPr>
        <w:t>高级）、多渠道（内部</w:t>
      </w:r>
      <w:r>
        <w:rPr>
          <w:rFonts w:ascii="Times New Roman" w:hAnsi="Times New Roman" w:cs="Times New Roman" w:eastAsia="Times New Roman" w:hint="default"/>
          <w:spacing w:val="-2"/>
        </w:rPr>
        <w:t>/</w:t>
      </w:r>
      <w:r>
        <w:rPr>
          <w:spacing w:val="-2"/>
        </w:rPr>
        <w:t>外部）的培训，以使新人快速融入企业，不断提升现有管理人员的能</w:t>
      </w:r>
      <w:r>
        <w:rPr>
          <w:spacing w:val="-6"/>
        </w:rPr>
        <w:t> </w:t>
      </w:r>
      <w:r>
        <w:rPr>
          <w:spacing w:val="-6"/>
        </w:rPr>
      </w:r>
      <w:r>
        <w:rPr/>
        <w:t>力，不断培养储备公司发展所需业务人员、管理人员。</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4726"/>
        <w:jc w:val="center"/>
        <w:rPr>
          <w:b w:val="0"/>
          <w:bCs w:val="0"/>
        </w:rPr>
      </w:pPr>
      <w:bookmarkStart w:name="_bookmark7" w:id="8"/>
      <w:bookmarkEnd w:id="8"/>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报告期内，公司严格按照中国证监会规定及《公司法》、《证券法》、《上市公司治理准则》、《深</w:t>
      </w:r>
      <w:r>
        <w:rPr>
          <w:w w:val="100"/>
        </w:rPr>
        <w:t> </w:t>
      </w:r>
      <w:r>
        <w:rPr>
          <w:spacing w:val="-2"/>
        </w:rPr>
        <w:t>圳证券交易所股票上市规则》、《深圳证券交易所中小企业板上市公司规范运作指引》等法律法规、规范</w:t>
      </w:r>
      <w:r>
        <w:rPr>
          <w:spacing w:val="-43"/>
        </w:rPr>
        <w:t> </w:t>
      </w:r>
      <w:r>
        <w:rPr>
          <w:spacing w:val="-43"/>
        </w:rPr>
      </w:r>
      <w:r>
        <w:rPr>
          <w:spacing w:val="-2"/>
        </w:rPr>
        <w:t>性文件的要求，结合公司的实际情况，不断完善公司法人治理结构，建立健全内部控制制度，加强信息披</w:t>
      </w:r>
      <w:r>
        <w:rPr>
          <w:spacing w:val="-50"/>
        </w:rPr>
        <w:t> </w:t>
      </w:r>
      <w:r>
        <w:rPr>
          <w:spacing w:val="-50"/>
        </w:rPr>
      </w:r>
      <w:r>
        <w:rPr/>
        <w:t>露管理工作，不断规范公司运作，提高公司治理水平。</w:t>
      </w:r>
    </w:p>
    <w:p>
      <w:pPr>
        <w:pStyle w:val="BodyText"/>
        <w:spacing w:line="408" w:lineRule="auto"/>
        <w:ind w:right="1030" w:firstLine="420"/>
        <w:jc w:val="both"/>
      </w:pPr>
      <w:r>
        <w:rPr/>
        <w:t>截至报告期末，公司整体运作规范，公司治理实际情况基本符合相关法律法规、规范性文件的要求，</w:t>
      </w:r>
      <w:r>
        <w:rPr>
          <w:w w:val="100"/>
        </w:rPr>
        <w:t> </w:t>
      </w:r>
      <w:r>
        <w:rPr/>
        <w:t>具体情况如下：</w:t>
      </w:r>
    </w:p>
    <w:p>
      <w:pPr>
        <w:spacing w:line="386" w:lineRule="auto" w:before="46"/>
        <w:ind w:left="573" w:right="40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、公司治理制度建立情况</w:t>
      </w:r>
      <w:r>
        <w:rPr>
          <w:rFonts w:ascii="宋体" w:hAnsi="宋体" w:cs="宋体" w:eastAsia="宋体" w:hint="default"/>
          <w:b/>
          <w:bCs/>
          <w:w w:val="100"/>
          <w:sz w:val="21"/>
          <w:szCs w:val="21"/>
        </w:rPr>
        <w:t> </w:t>
      </w:r>
      <w:r>
        <w:rPr>
          <w:rFonts w:ascii="宋体" w:hAnsi="宋体" w:cs="宋体" w:eastAsia="宋体" w:hint="default"/>
          <w:spacing w:val="-2"/>
          <w:sz w:val="21"/>
          <w:szCs w:val="21"/>
        </w:rPr>
        <w:t>截至报告期末，公司正在执行的主要治理制度如下：</w:t>
      </w:r>
    </w:p>
    <w:tbl>
      <w:tblPr>
        <w:tblW w:w="0" w:type="auto"/>
        <w:jc w:val="left"/>
        <w:tblInd w:w="146" w:type="dxa"/>
        <w:tblLayout w:type="fixed"/>
        <w:tblCellMar>
          <w:top w:w="0" w:type="dxa"/>
          <w:left w:w="0" w:type="dxa"/>
          <w:bottom w:w="0" w:type="dxa"/>
          <w:right w:w="0" w:type="dxa"/>
        </w:tblCellMar>
        <w:tblLook w:val="01E0"/>
      </w:tblPr>
      <w:tblGrid>
        <w:gridCol w:w="588"/>
        <w:gridCol w:w="4515"/>
        <w:gridCol w:w="2199"/>
        <w:gridCol w:w="2480"/>
      </w:tblGrid>
      <w:tr>
        <w:trPr>
          <w:trHeight w:val="408" w:hRule="exact"/>
        </w:trPr>
        <w:tc>
          <w:tcPr>
            <w:tcW w:w="58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5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219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248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8"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董事会薪酬与考核委员会议事规则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6</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5"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7</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8</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董事会审计委员会年报工作规程</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9</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10</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独立董事年报工作制度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11</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8"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12</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13</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14</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关联交易管理办法</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15</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对外担保管理办法</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16</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对外投资管理办法</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17</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信息披露管理办法</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18</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88"/>
        <w:gridCol w:w="4515"/>
        <w:gridCol w:w="2199"/>
        <w:gridCol w:w="2480"/>
      </w:tblGrid>
      <w:tr>
        <w:trPr>
          <w:trHeight w:val="428"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19</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募集资金管理办法</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20</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投资者关系管理办法</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739"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74"/>
              <w:jc w:val="left"/>
              <w:rPr>
                <w:rFonts w:ascii="宋体" w:hAnsi="宋体" w:cs="宋体" w:eastAsia="宋体" w:hint="default"/>
                <w:sz w:val="18"/>
                <w:szCs w:val="18"/>
              </w:rPr>
            </w:pPr>
            <w:r>
              <w:rPr>
                <w:rFonts w:ascii="宋体" w:hAnsi="宋体" w:cs="宋体" w:eastAsia="宋体" w:hint="default"/>
                <w:sz w:val="18"/>
                <w:szCs w:val="18"/>
              </w:rPr>
              <w:t>董事、监事和高级管理人员所持本公司股份及其变动管 理制度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22</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规范与关联方资金往来的管理制度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23</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5"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24</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内幕信息知情人登记备案制度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25</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财务管理制度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26</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8"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27</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分子公司管理制度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28</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风险投资管理制度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29</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外汇套期保值业务管理制度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30</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大股东、董监高所持本公司股份及其变动管理制度</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31</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可转换公司债券持有人会议规则</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32</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未来三年（</w:t>
            </w:r>
            <w:r>
              <w:rPr>
                <w:rFonts w:ascii="Times New Roman" w:hAnsi="Times New Roman" w:cs="Times New Roman" w:eastAsia="Times New Roman" w:hint="default"/>
                <w:sz w:val="18"/>
                <w:szCs w:val="18"/>
              </w:rPr>
              <w:t>2017-2019</w:t>
            </w:r>
            <w:r>
              <w:rPr>
                <w:rFonts w:ascii="宋体" w:hAnsi="宋体" w:cs="宋体" w:eastAsia="宋体" w:hint="default"/>
                <w:sz w:val="18"/>
                <w:szCs w:val="18"/>
              </w:rPr>
              <w:t>年）股东分红回报规划（修订版）</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33</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年限制性股票激励计划实施考核管理办法</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386" w:lineRule="auto" w:before="64"/>
        <w:ind w:left="573"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、关于公司与控股股东的关系</w:t>
      </w:r>
      <w:r>
        <w:rPr>
          <w:rFonts w:ascii="宋体" w:hAnsi="宋体" w:cs="宋体" w:eastAsia="宋体" w:hint="default"/>
          <w:b/>
          <w:bCs/>
          <w:w w:val="100"/>
          <w:sz w:val="21"/>
          <w:szCs w:val="21"/>
        </w:rPr>
        <w:t> </w:t>
      </w:r>
      <w:r>
        <w:rPr>
          <w:rFonts w:ascii="宋体" w:hAnsi="宋体" w:cs="宋体" w:eastAsia="宋体" w:hint="default"/>
          <w:sz w:val="21"/>
          <w:szCs w:val="21"/>
        </w:rPr>
        <w:t>公司控股股东严格按照《上市公司治理准则》、《深圳证券交易所股票上市规则》、《公司章程》、</w:t>
      </w:r>
    </w:p>
    <w:p>
      <w:pPr>
        <w:pStyle w:val="BodyText"/>
        <w:spacing w:line="408" w:lineRule="auto" w:before="65"/>
        <w:ind w:right="985"/>
        <w:jc w:val="left"/>
      </w:pPr>
      <w:r>
        <w:rPr>
          <w:spacing w:val="-2"/>
        </w:rPr>
        <w:t>《中小企业板上市公司控股股东、实际控制人行为指引》规范自身行为，履行义务，通过股东大会行使股</w:t>
      </w:r>
      <w:r>
        <w:rPr>
          <w:spacing w:val="-47"/>
        </w:rPr>
        <w:t> </w:t>
      </w:r>
      <w:r>
        <w:rPr>
          <w:spacing w:val="-47"/>
        </w:rPr>
      </w:r>
      <w:r>
        <w:rPr>
          <w:spacing w:val="-2"/>
        </w:rPr>
        <w:t>东权利，未发生超越股东大会及董事会而直接干预公司经营与决策的行为，不存在控股股东占用公司资金</w:t>
      </w:r>
      <w:r>
        <w:rPr>
          <w:spacing w:val="-43"/>
        </w:rPr>
        <w:t> </w:t>
      </w:r>
      <w:r>
        <w:rPr>
          <w:spacing w:val="-43"/>
        </w:rPr>
      </w:r>
      <w:r>
        <w:rPr/>
        <w:t>的现象，也不存在公司为控股股东、实际控制人提供担保的行为。公司具有独立的业务和自主经营能力，</w:t>
      </w:r>
      <w:r>
        <w:rPr>
          <w:spacing w:val="-24"/>
        </w:rPr>
        <w:t> </w:t>
      </w:r>
      <w:r>
        <w:rPr>
          <w:spacing w:val="-24"/>
        </w:rPr>
      </w:r>
      <w:r>
        <w:rPr/>
        <w:t>在业务、资产、人员、机构、财务等方面均独立于控股股东。</w:t>
      </w:r>
    </w:p>
    <w:p>
      <w:pPr>
        <w:pStyle w:val="BodyText"/>
        <w:spacing w:line="386" w:lineRule="auto"/>
        <w:ind w:left="573" w:right="1133"/>
        <w:jc w:val="left"/>
      </w:pPr>
      <w:r>
        <w:rPr>
          <w:rFonts w:ascii="Times New Roman" w:hAnsi="Times New Roman" w:cs="Times New Roman" w:eastAsia="Times New Roman" w:hint="default"/>
          <w:b/>
          <w:bCs/>
        </w:rPr>
        <w:t>3</w:t>
      </w:r>
      <w:r>
        <w:rPr>
          <w:rFonts w:ascii="宋体" w:hAnsi="宋体" w:cs="宋体" w:eastAsia="宋体" w:hint="default"/>
          <w:b/>
          <w:bCs/>
        </w:rPr>
        <w:t>、股东与股东大会</w:t>
      </w:r>
      <w:r>
        <w:rPr>
          <w:rFonts w:ascii="宋体" w:hAnsi="宋体" w:cs="宋体" w:eastAsia="宋体" w:hint="default"/>
          <w:b/>
          <w:bCs/>
          <w:spacing w:val="-103"/>
        </w:rPr>
        <w:t> </w:t>
      </w:r>
      <w:r>
        <w:rPr>
          <w:spacing w:val="-2"/>
        </w:rPr>
        <w:t>报告期内，公司严格按照《上市公司股东大会规则》、《公司章程》、公司《股东大会议事规则》等</w:t>
      </w:r>
    </w:p>
    <w:p>
      <w:pPr>
        <w:pStyle w:val="BodyText"/>
        <w:spacing w:line="403" w:lineRule="auto" w:before="65"/>
        <w:ind w:right="985"/>
        <w:jc w:val="left"/>
      </w:pPr>
      <w:r>
        <w:rPr>
          <w:spacing w:val="-2"/>
        </w:rPr>
        <w:t>规则的规定和要求，召集、召开股东大会，能够确保全体股东尤其是中小股东享有平等的地位，充分行使</w:t>
      </w:r>
      <w:r>
        <w:rPr>
          <w:spacing w:val="-47"/>
        </w:rPr>
        <w:t> </w:t>
      </w:r>
      <w:r>
        <w:rPr>
          <w:spacing w:val="-47"/>
        </w:rPr>
      </w:r>
      <w:r>
        <w:rPr/>
        <w:t>自己的权利。股东大会全部采用现场投票和网络投票相结合的方式，在审议关系到投资者利益的事项时，</w:t>
      </w:r>
      <w:r>
        <w:rPr>
          <w:spacing w:val="-24"/>
        </w:rPr>
        <w:t> </w:t>
      </w:r>
      <w:r>
        <w:rPr>
          <w:spacing w:val="-24"/>
        </w:rPr>
      </w:r>
      <w:r>
        <w:rPr/>
        <w:t>对中小投资者进行单独计票，充分保证了股东特别是中小股东的权益。</w:t>
      </w:r>
      <w:r>
        <w:rPr>
          <w:rFonts w:ascii="Times New Roman" w:hAnsi="Times New Roman" w:cs="Times New Roman" w:eastAsia="Times New Roman" w:hint="default"/>
        </w:rPr>
        <w:t>2018</w:t>
      </w:r>
      <w:r>
        <w:rPr/>
        <w:t>年度召开的</w:t>
      </w:r>
      <w:r>
        <w:rPr>
          <w:rFonts w:ascii="Times New Roman" w:hAnsi="Times New Roman" w:cs="Times New Roman" w:eastAsia="Times New Roman" w:hint="default"/>
        </w:rPr>
        <w:t>6</w:t>
      </w:r>
      <w:r>
        <w:rPr/>
        <w:t>次股东大会均由</w:t>
      </w:r>
      <w:r>
        <w:rPr>
          <w:spacing w:val="-25"/>
        </w:rPr>
        <w:t> </w:t>
      </w:r>
      <w:r>
        <w:rPr>
          <w:spacing w:val="-25"/>
        </w:rPr>
      </w:r>
      <w:r>
        <w:rPr>
          <w:spacing w:val="-2"/>
        </w:rPr>
        <w:t>公司董事会召集，根据相关法律法规及《公司章程》规定应由股东大会表决的事项均按照相应的权限审议</w:t>
      </w:r>
      <w:r>
        <w:rPr>
          <w:spacing w:val="-44"/>
        </w:rPr>
        <w:t> </w:t>
      </w:r>
      <w:r>
        <w:rPr>
          <w:spacing w:val="-44"/>
        </w:rPr>
      </w:r>
      <w:r>
        <w:rPr/>
        <w:t>后提交股东大会审议，不存在越权审批或先实施后审批的情况。</w:t>
      </w:r>
    </w:p>
    <w:p>
      <w:pPr>
        <w:pStyle w:val="BodyText"/>
        <w:spacing w:line="386" w:lineRule="auto" w:before="50"/>
        <w:ind w:left="573" w:right="1133"/>
        <w:jc w:val="left"/>
      </w:pPr>
      <w:r>
        <w:rPr>
          <w:rFonts w:ascii="Times New Roman" w:hAnsi="Times New Roman" w:cs="Times New Roman" w:eastAsia="Times New Roman" w:hint="default"/>
          <w:b/>
          <w:bCs/>
        </w:rPr>
        <w:t>4</w:t>
      </w:r>
      <w:r>
        <w:rPr>
          <w:rFonts w:ascii="宋体" w:hAnsi="宋体" w:cs="宋体" w:eastAsia="宋体" w:hint="default"/>
          <w:b/>
          <w:bCs/>
        </w:rPr>
        <w:t>、董事与董事会</w:t>
      </w:r>
      <w:r>
        <w:rPr>
          <w:rFonts w:ascii="宋体" w:hAnsi="宋体" w:cs="宋体" w:eastAsia="宋体" w:hint="default"/>
          <w:b/>
          <w:bCs/>
          <w:spacing w:val="-103"/>
        </w:rPr>
        <w:t> </w:t>
      </w:r>
      <w:r>
        <w:rPr/>
        <w:t>公司董事会由</w:t>
      </w:r>
      <w:r>
        <w:rPr>
          <w:rFonts w:ascii="Times New Roman" w:hAnsi="Times New Roman" w:cs="Times New Roman" w:eastAsia="Times New Roman" w:hint="default"/>
        </w:rPr>
        <w:t>10</w:t>
      </w:r>
      <w:r>
        <w:rPr/>
        <w:t>名董事组成，其中独立董事</w:t>
      </w:r>
      <w:r>
        <w:rPr>
          <w:rFonts w:ascii="Times New Roman" w:hAnsi="Times New Roman" w:cs="Times New Roman" w:eastAsia="Times New Roman" w:hint="default"/>
        </w:rPr>
        <w:t>4</w:t>
      </w:r>
      <w:r>
        <w:rPr/>
        <w:t>名，董事会的人数及人员构成符合法律法规和《公司章</w:t>
      </w:r>
    </w:p>
    <w:p>
      <w:pPr>
        <w:spacing w:after="0" w:line="386"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5" w:lineRule="auto" w:before="176"/>
        <w:ind w:right="985"/>
        <w:jc w:val="left"/>
      </w:pPr>
      <w:r>
        <w:rPr>
          <w:spacing w:val="-2"/>
        </w:rPr>
        <w:t>程》的要求。公司董事会设立了审计委员会、薪酬与考核委员会、战略委员会、提名委员会四个专门委员</w:t>
      </w:r>
      <w:r>
        <w:rPr>
          <w:spacing w:val="-43"/>
        </w:rPr>
        <w:t> </w:t>
      </w:r>
      <w:r>
        <w:rPr>
          <w:spacing w:val="-43"/>
        </w:rPr>
      </w:r>
      <w:r>
        <w:rPr>
          <w:spacing w:val="-2"/>
        </w:rPr>
        <w:t>会，各尽其责，为董事会的决策提供专业的意见和参考。公司全体董事能够按照《深圳证券交易所股票上</w:t>
      </w:r>
      <w:r>
        <w:rPr>
          <w:spacing w:val="-47"/>
        </w:rPr>
        <w:t> </w:t>
      </w:r>
      <w:r>
        <w:rPr>
          <w:spacing w:val="-47"/>
        </w:rPr>
      </w:r>
      <w:r>
        <w:rPr/>
        <w:t>市规则》、《深圳证券交易所中小企业板上市公司规范运作指引》、《公司章程》、《董事会议事规则》</w:t>
      </w:r>
      <w:r>
        <w:rPr>
          <w:spacing w:val="-24"/>
        </w:rPr>
        <w:t> </w:t>
      </w:r>
      <w:r>
        <w:rPr>
          <w:spacing w:val="-24"/>
        </w:rPr>
      </w:r>
      <w:r>
        <w:rPr>
          <w:spacing w:val="-2"/>
        </w:rPr>
        <w:t>等相关规定履行职责，勤勉尽责，以认真负责的态度按时出席董事会，积极参加相关知识的培训，熟悉有</w:t>
      </w:r>
      <w:r>
        <w:rPr>
          <w:spacing w:val="-50"/>
        </w:rPr>
        <w:t> </w:t>
      </w:r>
      <w:r>
        <w:rPr>
          <w:spacing w:val="-50"/>
        </w:rPr>
      </w:r>
      <w:r>
        <w:rPr>
          <w:spacing w:val="-2"/>
        </w:rPr>
        <w:t>关法律法规，不仅为董事会的决策提供科学、专业意见，并为董事会的规范运作做出了贡献。公司独立董</w:t>
      </w:r>
      <w:r>
        <w:rPr>
          <w:spacing w:val="-50"/>
        </w:rPr>
        <w:t> </w:t>
      </w:r>
      <w:r>
        <w:rPr>
          <w:spacing w:val="-50"/>
        </w:rPr>
      </w:r>
      <w:r>
        <w:rPr>
          <w:spacing w:val="-2"/>
        </w:rPr>
        <w:t>事严格遵守《关于在上市公司建立独立董事制度的指导意见》及公司《独立董事制度》的规定，勤勉尽责</w:t>
      </w:r>
      <w:r>
        <w:rPr>
          <w:spacing w:val="-43"/>
        </w:rPr>
        <w:t> </w:t>
      </w:r>
      <w:r>
        <w:rPr>
          <w:spacing w:val="-43"/>
        </w:rPr>
      </w:r>
      <w:r>
        <w:rPr>
          <w:spacing w:val="-2"/>
        </w:rPr>
        <w:t>地履行职责和义务，主动向管理层了解公司经营情况，与管理层交流行业发展态势，对需要独立董事发表</w:t>
      </w:r>
      <w:r>
        <w:rPr>
          <w:spacing w:val="-42"/>
        </w:rPr>
        <w:t> </w:t>
      </w:r>
      <w:r>
        <w:rPr>
          <w:spacing w:val="-42"/>
        </w:rPr>
      </w:r>
      <w:r>
        <w:rPr>
          <w:spacing w:val="-2"/>
        </w:rPr>
        <w:t>意见的事项事先严格审查，谨慎客观发表独立意见，以维护公司整体利益特别是中小投资者权益。公司严</w:t>
      </w:r>
      <w:r>
        <w:rPr>
          <w:spacing w:val="-45"/>
        </w:rPr>
        <w:t> </w:t>
      </w:r>
      <w:r>
        <w:rPr>
          <w:spacing w:val="-45"/>
        </w:rPr>
      </w:r>
      <w:r>
        <w:rPr>
          <w:spacing w:val="-4"/>
        </w:rPr>
        <w:t>格按照法律法规和《公司章程》规定的选聘程序选聘董事、高级管理人员，</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22</w:t>
      </w:r>
      <w:r>
        <w:rPr>
          <w:spacing w:val="-4"/>
        </w:rPr>
        <w:t>日公司</w:t>
      </w:r>
      <w:r>
        <w:rPr>
          <w:rFonts w:ascii="Times New Roman" w:hAnsi="Times New Roman" w:cs="Times New Roman" w:eastAsia="Times New Roman" w:hint="default"/>
          <w:spacing w:val="-4"/>
        </w:rPr>
        <w:t>2018</w:t>
      </w:r>
      <w:r>
        <w:rPr>
          <w:spacing w:val="-4"/>
        </w:rPr>
        <w:t>年第二</w:t>
      </w:r>
      <w:r>
        <w:rPr>
          <w:spacing w:val="-37"/>
        </w:rPr>
        <w:t> </w:t>
      </w:r>
      <w:r>
        <w:rPr>
          <w:spacing w:val="-37"/>
        </w:rPr>
      </w:r>
      <w:r>
        <w:rPr>
          <w:spacing w:val="-2"/>
        </w:rPr>
        <w:t>次临时股东大会选举产生了第四届董事会董事，公司第四届董事会任期三年，自股东大会审议通过之日的</w:t>
      </w:r>
      <w:r>
        <w:rPr>
          <w:spacing w:val="-44"/>
        </w:rPr>
        <w:t> </w:t>
      </w:r>
      <w:r>
        <w:rPr>
          <w:spacing w:val="-44"/>
        </w:rPr>
      </w:r>
      <w:r>
        <w:rPr/>
        <w:t>次日起计算。同日新一届董事会选举产生了第四届董事会专门委员会委员并聘任了高级管理人员。</w:t>
      </w:r>
    </w:p>
    <w:p>
      <w:pPr>
        <w:pStyle w:val="BodyText"/>
        <w:spacing w:line="386" w:lineRule="auto" w:before="48"/>
        <w:ind w:left="573" w:right="1133"/>
        <w:jc w:val="left"/>
      </w:pPr>
      <w:r>
        <w:rPr>
          <w:rFonts w:ascii="Times New Roman" w:hAnsi="Times New Roman" w:cs="Times New Roman" w:eastAsia="Times New Roman" w:hint="default"/>
          <w:b/>
          <w:bCs/>
        </w:rPr>
        <w:t>5</w:t>
      </w:r>
      <w:r>
        <w:rPr>
          <w:rFonts w:ascii="宋体" w:hAnsi="宋体" w:cs="宋体" w:eastAsia="宋体" w:hint="default"/>
          <w:b/>
          <w:bCs/>
        </w:rPr>
        <w:t>、监事与监事会</w:t>
      </w:r>
      <w:r>
        <w:rPr>
          <w:rFonts w:ascii="宋体" w:hAnsi="宋体" w:cs="宋体" w:eastAsia="宋体" w:hint="default"/>
          <w:b/>
          <w:bCs/>
          <w:spacing w:val="-103"/>
        </w:rPr>
        <w:t> </w:t>
      </w:r>
      <w:r>
        <w:rPr>
          <w:spacing w:val="-2"/>
        </w:rPr>
        <w:t>公司监事会由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名，监事会的人数及构成符合法律、法规的要求。公</w:t>
      </w:r>
    </w:p>
    <w:p>
      <w:pPr>
        <w:pStyle w:val="BodyText"/>
        <w:spacing w:line="403" w:lineRule="auto" w:before="35"/>
        <w:ind w:right="1126"/>
        <w:jc w:val="both"/>
      </w:pPr>
      <w:r>
        <w:rPr>
          <w:spacing w:val="-2"/>
        </w:rPr>
        <w:t>司严格按照《公司法》、《公司章程》和《监事会议事规则》等相关法律法规的要求，认真履行职责。监</w:t>
      </w:r>
      <w:r>
        <w:rPr>
          <w:spacing w:val="-42"/>
        </w:rPr>
        <w:t> </w:t>
      </w:r>
      <w:r>
        <w:rPr>
          <w:spacing w:val="-42"/>
        </w:rPr>
      </w:r>
      <w:r>
        <w:rPr>
          <w:spacing w:val="-2"/>
        </w:rPr>
        <w:t>事会成员对公司各项决策和决议的形成、表决程序进行监督和审查，对公司经营运作的合法性进行监督检</w:t>
      </w:r>
      <w:r>
        <w:rPr>
          <w:spacing w:val="-43"/>
        </w:rPr>
        <w:t> </w:t>
      </w:r>
      <w:r>
        <w:rPr>
          <w:spacing w:val="-43"/>
        </w:rPr>
      </w:r>
      <w:r>
        <w:rPr>
          <w:spacing w:val="-2"/>
        </w:rPr>
        <w:t>查，对公司董事、高级管理人员履行职责情况的合法性、合规性进行有效监督，为完善法人治理结构、规</w:t>
      </w:r>
      <w:r>
        <w:rPr>
          <w:spacing w:val="-43"/>
        </w:rPr>
        <w:t> </w:t>
      </w:r>
      <w:r>
        <w:rPr>
          <w:spacing w:val="-43"/>
        </w:rPr>
      </w:r>
      <w:r>
        <w:rPr>
          <w:spacing w:val="-4"/>
        </w:rPr>
        <w:t>范公司运作、促进公司稳健发展、维护公司和股东权益发挥积极作用。</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22</w:t>
      </w:r>
      <w:r>
        <w:rPr>
          <w:spacing w:val="-4"/>
        </w:rPr>
        <w:t>日公司</w:t>
      </w:r>
      <w:r>
        <w:rPr>
          <w:rFonts w:ascii="Times New Roman" w:hAnsi="Times New Roman" w:cs="Times New Roman" w:eastAsia="Times New Roman" w:hint="default"/>
          <w:spacing w:val="-4"/>
        </w:rPr>
        <w:t>2018</w:t>
      </w:r>
      <w:r>
        <w:rPr>
          <w:spacing w:val="-4"/>
        </w:rPr>
        <w:t>年第二次临</w:t>
      </w:r>
      <w:r>
        <w:rPr>
          <w:spacing w:val="-35"/>
        </w:rPr>
        <w:t> </w:t>
      </w:r>
      <w:r>
        <w:rPr>
          <w:spacing w:val="-35"/>
        </w:rPr>
      </w:r>
      <w:r>
        <w:rPr>
          <w:spacing w:val="-2"/>
        </w:rPr>
        <w:t>时股东大会选举产生了第四届监事会非职工代表监事，与公司职工代表大会民主选举产生的职工代表监事</w:t>
      </w:r>
      <w:r>
        <w:rPr>
          <w:spacing w:val="-43"/>
        </w:rPr>
        <w:t> </w:t>
      </w:r>
      <w:r>
        <w:rPr>
          <w:spacing w:val="-43"/>
        </w:rPr>
      </w:r>
      <w:r>
        <w:rPr/>
        <w:t>共同组成公司第四届监事会了。公司第四届监事会任期三年，自股东大会审议通过之日的次日起计算。</w:t>
      </w:r>
    </w:p>
    <w:p>
      <w:pPr>
        <w:spacing w:line="386" w:lineRule="auto" w:before="50"/>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公司高级管理人员的聘任能够做到公开、透明，符合相关法律法规的规定。公司建立了完善的绩效考</w:t>
      </w:r>
    </w:p>
    <w:p>
      <w:pPr>
        <w:pStyle w:val="BodyText"/>
        <w:spacing w:line="408" w:lineRule="auto" w:before="65"/>
        <w:ind w:right="985"/>
        <w:jc w:val="left"/>
      </w:pPr>
      <w:r>
        <w:rPr>
          <w:spacing w:val="-2"/>
        </w:rPr>
        <w:t>评机制，公司高级管理人员的薪酬与公司经营业绩指标挂钩。公司有计划地实施限制性股票激励计划。在</w:t>
      </w:r>
      <w:r>
        <w:rPr>
          <w:spacing w:val="-43"/>
        </w:rPr>
        <w:t> </w:t>
      </w:r>
      <w:r>
        <w:rPr>
          <w:spacing w:val="-43"/>
        </w:rPr>
      </w:r>
      <w:r>
        <w:rPr/>
        <w:t>未来的工作中，公司将不断完善绩效评价标准，利用薪金、奖金、股权等多样、合理、有效的激励措施，</w:t>
      </w:r>
      <w:r>
        <w:rPr>
          <w:spacing w:val="-24"/>
        </w:rPr>
        <w:t> </w:t>
      </w:r>
      <w:r>
        <w:rPr>
          <w:spacing w:val="-24"/>
        </w:rPr>
      </w:r>
      <w:r>
        <w:rPr/>
        <w:t>更好地调动员工的工作积极性，吸引和稳定优秀的管理、技术、业务人才。</w:t>
      </w:r>
    </w:p>
    <w:p>
      <w:pPr>
        <w:spacing w:line="386" w:lineRule="auto" w:before="46"/>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、关于投资者关系管理</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公司董事会秘书为投资者关系工作负责人，公司证券事务部为专门的投资者关系管理机构，负责与投</w:t>
      </w:r>
    </w:p>
    <w:p>
      <w:pPr>
        <w:pStyle w:val="BodyText"/>
        <w:spacing w:line="408" w:lineRule="auto" w:before="65"/>
        <w:ind w:right="1126"/>
        <w:jc w:val="both"/>
      </w:pPr>
      <w:r>
        <w:rPr>
          <w:spacing w:val="-2"/>
        </w:rPr>
        <w:t>资者沟通。公司上市以来，严格按照《深圳证券交易所股票上市规则》、《深圳证券交易所中小企业板上</w:t>
      </w:r>
      <w:r>
        <w:rPr>
          <w:spacing w:val="-42"/>
        </w:rPr>
        <w:t> </w:t>
      </w:r>
      <w:r>
        <w:rPr>
          <w:spacing w:val="-42"/>
        </w:rPr>
      </w:r>
      <w:r>
        <w:rPr>
          <w:spacing w:val="-2"/>
        </w:rPr>
        <w:t>市公司规范运作指引》等法律法规的相关规定组织实施投资者关系日常管理和信息披露工作，通过投资者</w:t>
      </w:r>
      <w:r>
        <w:rPr>
          <w:spacing w:val="-44"/>
        </w:rPr>
        <w:t> </w:t>
      </w:r>
      <w:r>
        <w:rPr>
          <w:spacing w:val="-44"/>
        </w:rPr>
      </w:r>
      <w:r>
        <w:rPr>
          <w:spacing w:val="-2"/>
        </w:rPr>
        <w:t>关系电话、电子邮件、深圳证券交易所投资者关系互动平台、接待投资者现场调研等方式，保持与投资者</w:t>
      </w:r>
      <w:r>
        <w:rPr>
          <w:spacing w:val="-47"/>
        </w:rPr>
        <w:t> </w:t>
      </w:r>
      <w:r>
        <w:rPr>
          <w:spacing w:val="-47"/>
        </w:rPr>
      </w:r>
      <w:r>
        <w:rPr/>
        <w:t>的经常性沟通。</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386" w:lineRule="auto" w:before="176"/>
        <w:ind w:left="573"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、关于信息披露与透明度</w:t>
      </w:r>
      <w:r>
        <w:rPr>
          <w:rFonts w:ascii="宋体" w:hAnsi="宋体" w:cs="宋体" w:eastAsia="宋体" w:hint="default"/>
          <w:b/>
          <w:bCs/>
          <w:w w:val="100"/>
          <w:sz w:val="21"/>
          <w:szCs w:val="21"/>
        </w:rPr>
        <w:t> </w:t>
      </w:r>
      <w:r>
        <w:rPr>
          <w:rFonts w:ascii="宋体" w:hAnsi="宋体" w:cs="宋体" w:eastAsia="宋体" w:hint="default"/>
          <w:sz w:val="21"/>
          <w:szCs w:val="21"/>
        </w:rPr>
        <w:t>公司严格按照《深圳证券交易所股票上市规则》、《上市公司信息披露管理办法》、《公司章程》、</w:t>
      </w:r>
    </w:p>
    <w:p>
      <w:pPr>
        <w:pStyle w:val="BodyText"/>
        <w:spacing w:line="240" w:lineRule="auto" w:before="65"/>
        <w:ind w:right="1133"/>
        <w:jc w:val="left"/>
      </w:pPr>
      <w:r>
        <w:rPr>
          <w:spacing w:val="-7"/>
        </w:rPr>
        <w:t>《信息披露管理制度》等相关规定，认真履行信息披露义务。公司指定《中国证券报》、《上海证券报》、</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《证券时报》和巨潮资讯网为公司信息披露的报纸和网站，真实、准确、及时地披露公司信息，确保公司</w:t>
      </w:r>
      <w:r>
        <w:rPr>
          <w:spacing w:val="-43"/>
        </w:rPr>
        <w:t> </w:t>
      </w:r>
      <w:r>
        <w:rPr>
          <w:spacing w:val="-43"/>
        </w:rPr>
      </w:r>
      <w:r>
        <w:rPr>
          <w:spacing w:val="-2"/>
        </w:rPr>
        <w:t>所有股东公平地获得公司相关信息。同时，公司通过电话、电子邮件、深圳证券交易所投资者关系互动平</w:t>
      </w:r>
      <w:r>
        <w:rPr>
          <w:spacing w:val="-44"/>
        </w:rPr>
        <w:t> </w:t>
      </w:r>
      <w:r>
        <w:rPr>
          <w:spacing w:val="-44"/>
        </w:rPr>
      </w:r>
      <w:r>
        <w:rPr>
          <w:spacing w:val="-2"/>
        </w:rPr>
        <w:t>台、接待投资者现场调研等方式回复投资者的咨询，以加强与投资者的沟通，提高信息披露的透明度。公</w:t>
      </w:r>
      <w:r>
        <w:rPr>
          <w:spacing w:val="-47"/>
        </w:rPr>
        <w:t> </w:t>
      </w:r>
      <w:r>
        <w:rPr>
          <w:spacing w:val="-47"/>
        </w:rPr>
      </w:r>
      <w:r>
        <w:rPr/>
        <w:t>司积极加强与监管机构的联系和沟通，主动地报告公司相关事项，确保公司信息披露工作的规范。</w:t>
      </w:r>
    </w:p>
    <w:p>
      <w:pPr>
        <w:pStyle w:val="BodyText"/>
        <w:spacing w:line="386" w:lineRule="auto"/>
        <w:ind w:left="573" w:right="1133"/>
        <w:jc w:val="left"/>
      </w:pPr>
      <w:r>
        <w:rPr>
          <w:rFonts w:ascii="Times New Roman" w:hAnsi="Times New Roman" w:cs="Times New Roman" w:eastAsia="Times New Roman" w:hint="default"/>
          <w:b/>
          <w:bCs/>
        </w:rPr>
        <w:t>9</w:t>
      </w:r>
      <w:r>
        <w:rPr>
          <w:rFonts w:ascii="宋体" w:hAnsi="宋体" w:cs="宋体" w:eastAsia="宋体" w:hint="default"/>
          <w:b/>
          <w:bCs/>
        </w:rPr>
        <w:t>、关于相关利益者</w:t>
      </w:r>
      <w:r>
        <w:rPr>
          <w:rFonts w:ascii="宋体" w:hAnsi="宋体" w:cs="宋体" w:eastAsia="宋体" w:hint="default"/>
          <w:b/>
          <w:bCs/>
          <w:spacing w:val="-103"/>
        </w:rPr>
        <w:t> </w:t>
      </w:r>
      <w:r>
        <w:rPr>
          <w:spacing w:val="-2"/>
        </w:rPr>
        <w:t>公司充分尊重和维护相关利益者的合法权益，加强与各方的沟通和交流，积极与相关利益者合作，在</w:t>
      </w:r>
    </w:p>
    <w:p>
      <w:pPr>
        <w:pStyle w:val="BodyText"/>
        <w:spacing w:line="408" w:lineRule="auto" w:before="65"/>
        <w:ind w:right="1133"/>
        <w:jc w:val="left"/>
      </w:pPr>
      <w:r>
        <w:rPr>
          <w:spacing w:val="-2"/>
        </w:rPr>
        <w:t>公司创造利润的同时，重视承担社会责任，热心公益事业，实现股东、员工、社区、社会等各方利益的均</w:t>
      </w:r>
      <w:r>
        <w:rPr>
          <w:spacing w:val="-42"/>
        </w:rPr>
        <w:t> </w:t>
      </w:r>
      <w:r>
        <w:rPr>
          <w:spacing w:val="-42"/>
        </w:rPr>
      </w:r>
      <w:r>
        <w:rPr/>
        <w:t>衡，推动公司持续、稳定、健康地发展。</w:t>
      </w:r>
    </w:p>
    <w:p>
      <w:pPr>
        <w:pStyle w:val="BodyText"/>
        <w:spacing w:line="386" w:lineRule="auto"/>
        <w:ind w:left="573" w:right="1133"/>
        <w:jc w:val="left"/>
      </w:pPr>
      <w:r>
        <w:rPr>
          <w:rFonts w:ascii="Times New Roman" w:hAnsi="Times New Roman" w:cs="Times New Roman" w:eastAsia="Times New Roman" w:hint="default"/>
          <w:b/>
          <w:bCs/>
        </w:rPr>
        <w:t>10</w:t>
      </w:r>
      <w:r>
        <w:rPr>
          <w:rFonts w:ascii="宋体" w:hAnsi="宋体" w:cs="宋体" w:eastAsia="宋体" w:hint="default"/>
          <w:b/>
          <w:bCs/>
        </w:rPr>
        <w:t>、内部审计制度</w:t>
      </w:r>
      <w:r>
        <w:rPr>
          <w:rFonts w:ascii="宋体" w:hAnsi="宋体" w:cs="宋体" w:eastAsia="宋体" w:hint="default"/>
          <w:b/>
          <w:bCs/>
          <w:w w:val="100"/>
        </w:rPr>
        <w:t> </w:t>
      </w:r>
      <w:r>
        <w:rPr>
          <w:spacing w:val="-2"/>
        </w:rPr>
        <w:t>为规范公司内部审计工作，提高内部审计工作质量，加强公司内部控制，防范和控制公司风险，根据</w:t>
      </w:r>
    </w:p>
    <w:p>
      <w:pPr>
        <w:pStyle w:val="BodyText"/>
        <w:spacing w:line="408" w:lineRule="auto" w:before="65"/>
        <w:ind w:right="985"/>
        <w:jc w:val="left"/>
      </w:pPr>
      <w:r>
        <w:rPr>
          <w:spacing w:val="-2"/>
        </w:rPr>
        <w:t>《公司法》、《证券法》、《深圳证券交易所上市公司内部审计工作指引》等法律法规、规章制度及《公</w:t>
      </w:r>
      <w:r>
        <w:rPr>
          <w:spacing w:val="-42"/>
        </w:rPr>
        <w:t> </w:t>
      </w:r>
      <w:r>
        <w:rPr>
          <w:spacing w:val="-42"/>
        </w:rPr>
      </w:r>
      <w:r>
        <w:rPr>
          <w:spacing w:val="-2"/>
        </w:rPr>
        <w:t>司章程》的有关规定，结合实际情况，公司制定了《内部审计制度》，设立了独立于财务部门、对审计委</w:t>
      </w:r>
      <w:r>
        <w:rPr>
          <w:spacing w:val="-47"/>
        </w:rPr>
        <w:t> </w:t>
      </w:r>
      <w:r>
        <w:rPr>
          <w:spacing w:val="-47"/>
        </w:rPr>
      </w:r>
      <w:r>
        <w:rPr>
          <w:spacing w:val="-2"/>
        </w:rPr>
        <w:t>员会负责的内部审计部门，内审部负责人由董事会任免，向审计委员会报告工作。报告期内，公司内部审</w:t>
      </w:r>
      <w:r>
        <w:rPr>
          <w:spacing w:val="-47"/>
        </w:rPr>
        <w:t> </w:t>
      </w:r>
      <w:r>
        <w:rPr>
          <w:spacing w:val="-47"/>
        </w:rPr>
      </w:r>
      <w:r>
        <w:rPr>
          <w:spacing w:val="-5"/>
        </w:rPr>
        <w:t>计部门对公司的经营情况、财务状况及内部控制制度的建立和实施等进行检查和监督，对公司的对外投资、</w:t>
      </w:r>
      <w:r>
        <w:rPr>
          <w:spacing w:val="-6"/>
        </w:rPr>
        <w:t> </w:t>
      </w:r>
      <w:r>
        <w:rPr>
          <w:spacing w:val="-6"/>
        </w:rPr>
      </w:r>
      <w:r>
        <w:rPr>
          <w:spacing w:val="-2"/>
        </w:rPr>
        <w:t>对外担保、关联交易、募集资金使用等重大事项进行了重点审计，并及时向审计委员会提交审计工作计划</w:t>
      </w:r>
      <w:r>
        <w:rPr>
          <w:spacing w:val="-44"/>
        </w:rPr>
        <w:t> </w:t>
      </w:r>
      <w:r>
        <w:rPr>
          <w:spacing w:val="-44"/>
        </w:rPr>
      </w:r>
      <w:r>
        <w:rPr/>
        <w:t>和工作报告，就审计过程中发现的问题提出整改措施并监督执行。</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3" w:firstLine="420"/>
        <w:jc w:val="left"/>
      </w:pPr>
      <w:r>
        <w:rPr>
          <w:spacing w:val="-2"/>
        </w:rPr>
        <w:t>本公司设立以来，严格按照《公司法》、《证券法》等有关法律、法规和《公司章程》的要求规范运</w:t>
      </w:r>
      <w:r>
        <w:rPr>
          <w:w w:val="100"/>
        </w:rPr>
        <w:t> </w:t>
      </w:r>
      <w:r>
        <w:rPr/>
        <w:t>作，在业务、资产、人员、机构和财务等方面与控股股东、实际控制人及其控制的其他企业完全独立。</w:t>
      </w:r>
    </w:p>
    <w:p>
      <w:pPr>
        <w:pStyle w:val="BodyText"/>
        <w:spacing w:line="386" w:lineRule="auto"/>
        <w:ind w:left="573" w:right="985"/>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spacing w:val="-104"/>
        </w:rPr>
        <w:t> </w:t>
      </w:r>
      <w:r>
        <w:rPr/>
        <w:t>公司主要从事出境旅游及整合营销服务等业务，公司拥有独立、完整的业务系统和必要的职能部门，</w:t>
      </w:r>
    </w:p>
    <w:p>
      <w:pPr>
        <w:pStyle w:val="BodyText"/>
        <w:spacing w:line="240" w:lineRule="auto" w:before="65"/>
        <w:ind w:right="985"/>
        <w:jc w:val="left"/>
      </w:pPr>
      <w:r>
        <w:rPr/>
        <w:t>拥有必要的经营设备、人员、资金和技术设备，能够独立自主地进行经营活动，与股东不存在业务上的依</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赖关系。</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rFonts w:ascii="Times New Roman" w:hAnsi="Times New Roman" w:cs="Times New Roman" w:eastAsia="Times New Roman" w:hint="default"/>
          <w:b/>
          <w:bCs/>
        </w:rPr>
        <w:t>2</w:t>
      </w:r>
      <w:r>
        <w:rPr>
          <w:rFonts w:ascii="宋体" w:hAnsi="宋体" w:cs="宋体" w:eastAsia="宋体" w:hint="default"/>
          <w:b/>
          <w:bCs/>
        </w:rPr>
        <w:t>、资产独立</w:t>
      </w:r>
      <w:r>
        <w:rPr>
          <w:rFonts w:ascii="宋体" w:hAnsi="宋体" w:cs="宋体" w:eastAsia="宋体" w:hint="default"/>
          <w:b/>
          <w:bCs/>
          <w:spacing w:val="-104"/>
        </w:rPr>
        <w:t> </w:t>
      </w:r>
      <w:r>
        <w:rPr>
          <w:spacing w:val="-2"/>
        </w:rPr>
        <w:t>公司是以有限公司整体变更为股份有限公司，原有限公司的全部资产未经剥离，整体进入了股份有限</w:t>
      </w:r>
    </w:p>
    <w:p>
      <w:pPr>
        <w:pStyle w:val="BodyText"/>
        <w:spacing w:line="408" w:lineRule="auto" w:before="65"/>
        <w:ind w:right="1126"/>
        <w:jc w:val="both"/>
      </w:pPr>
      <w:r>
        <w:rPr>
          <w:spacing w:val="-2"/>
        </w:rPr>
        <w:t>公司。涉及的所有经营性资产均已办理了产权过户手续，并取得相关权属证明，公司资产完全独立于公司</w:t>
      </w:r>
      <w:r>
        <w:rPr>
          <w:spacing w:val="-44"/>
        </w:rPr>
        <w:t> </w:t>
      </w:r>
      <w:r>
        <w:rPr>
          <w:spacing w:val="-44"/>
        </w:rPr>
      </w:r>
      <w:r>
        <w:rPr>
          <w:spacing w:val="-2"/>
        </w:rPr>
        <w:t>股东，不存在依靠股东的生产经营场所进行生产经营的情况。公司亦未以其资产、权益或信誉等为各股东</w:t>
      </w:r>
      <w:r>
        <w:rPr>
          <w:spacing w:val="-45"/>
        </w:rPr>
        <w:t> </w:t>
      </w:r>
      <w:r>
        <w:rPr>
          <w:spacing w:val="-45"/>
        </w:rPr>
      </w:r>
      <w:r>
        <w:rPr>
          <w:spacing w:val="-2"/>
        </w:rPr>
        <w:t>的债务提供过担保，公司已取得了股东入股资产的合法产权，对所有资产具有完全的控制支配权，不存在</w:t>
      </w:r>
      <w:r>
        <w:rPr>
          <w:spacing w:val="-44"/>
        </w:rPr>
        <w:t> </w:t>
      </w:r>
      <w:r>
        <w:rPr>
          <w:spacing w:val="-44"/>
        </w:rPr>
      </w:r>
      <w:r>
        <w:rPr/>
        <w:t>资产、资金被控股股东占用而损害公司利益的情况。</w:t>
      </w:r>
    </w:p>
    <w:p>
      <w:pPr>
        <w:pStyle w:val="BodyText"/>
        <w:spacing w:line="386" w:lineRule="auto"/>
        <w:ind w:left="573" w:right="1133"/>
        <w:jc w:val="left"/>
      </w:pPr>
      <w:r>
        <w:rPr>
          <w:rFonts w:ascii="Times New Roman" w:hAnsi="Times New Roman" w:cs="Times New Roman" w:eastAsia="Times New Roman" w:hint="default"/>
          <w:b/>
          <w:bCs/>
        </w:rPr>
        <w:t>3</w:t>
      </w:r>
      <w:r>
        <w:rPr>
          <w:rFonts w:ascii="宋体" w:hAnsi="宋体" w:cs="宋体" w:eastAsia="宋体" w:hint="default"/>
          <w:b/>
          <w:bCs/>
        </w:rPr>
        <w:t>、人员独立</w:t>
      </w:r>
      <w:r>
        <w:rPr>
          <w:rFonts w:ascii="宋体" w:hAnsi="宋体" w:cs="宋体" w:eastAsia="宋体" w:hint="default"/>
          <w:b/>
          <w:bCs/>
          <w:spacing w:val="-104"/>
        </w:rPr>
        <w:t> </w:t>
      </w:r>
      <w:r>
        <w:rPr>
          <w:spacing w:val="-7"/>
        </w:rPr>
        <w:t>公司逐步建立、健全了法人治理结构，董事、监事及高级管理人员严格按照《公司法》、《公司章程》</w:t>
      </w:r>
    </w:p>
    <w:p>
      <w:pPr>
        <w:pStyle w:val="BodyText"/>
        <w:spacing w:line="408" w:lineRule="auto" w:before="65"/>
        <w:ind w:right="1126"/>
        <w:jc w:val="both"/>
      </w:pPr>
      <w:r>
        <w:rPr>
          <w:spacing w:val="-2"/>
        </w:rPr>
        <w:t>的有关规定产生，程序合法有效；公司的人事及工资管理与股东单位完全分离；公司实行全员聘用制，员</w:t>
      </w:r>
      <w:r>
        <w:rPr>
          <w:spacing w:val="-47"/>
        </w:rPr>
        <w:t> </w:t>
      </w:r>
      <w:r>
        <w:rPr>
          <w:spacing w:val="-47"/>
        </w:rPr>
      </w:r>
      <w:r>
        <w:rPr>
          <w:spacing w:val="-2"/>
        </w:rPr>
        <w:t>工均已参加了社会保险统筹。公司总经理、副总经理、财务总监、董事会秘书等高级管理人员专职在公司</w:t>
      </w:r>
      <w:r>
        <w:rPr>
          <w:spacing w:val="-44"/>
        </w:rPr>
        <w:t> </w:t>
      </w:r>
      <w:r>
        <w:rPr>
          <w:spacing w:val="-44"/>
        </w:rPr>
      </w:r>
      <w:r>
        <w:rPr/>
        <w:t>工作并领取报酬，均未在控股股东、实际控制人及其控制的其他企业担任除董事、监事以外的职务。</w:t>
      </w:r>
    </w:p>
    <w:p>
      <w:pPr>
        <w:pStyle w:val="BodyText"/>
        <w:spacing w:line="386" w:lineRule="auto"/>
        <w:ind w:left="573" w:right="1133"/>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spacing w:val="-104"/>
        </w:rPr>
        <w:t> </w:t>
      </w:r>
      <w:r>
        <w:rPr>
          <w:spacing w:val="-2"/>
        </w:rPr>
        <w:t>公司拥有独立的生产经营和办公机构，与关联方完全分开，不存在混合经营，合署办公等情况；所有</w:t>
      </w:r>
    </w:p>
    <w:p>
      <w:pPr>
        <w:pStyle w:val="BodyText"/>
        <w:spacing w:line="408" w:lineRule="auto" w:before="65"/>
        <w:ind w:right="1126"/>
        <w:jc w:val="both"/>
      </w:pPr>
      <w:r>
        <w:rPr>
          <w:spacing w:val="-2"/>
        </w:rPr>
        <w:t>机构由公司根据实际情况和业务发展需要自主设置，不存在任何单位或个人干预公司机构设置的情况；公</w:t>
      </w:r>
      <w:r>
        <w:rPr>
          <w:spacing w:val="-44"/>
        </w:rPr>
        <w:t> </w:t>
      </w:r>
      <w:r>
        <w:rPr>
          <w:spacing w:val="-44"/>
        </w:rPr>
      </w:r>
      <w:r>
        <w:rPr>
          <w:spacing w:val="-7"/>
        </w:rPr>
        <w:t>司股东及其职能部门与公司及其职能部门之间不存在上下级关系；公司成立了股东大会、董事会、监事会，</w:t>
      </w:r>
      <w:r>
        <w:rPr>
          <w:spacing w:val="-20"/>
        </w:rPr>
        <w:t> </w:t>
      </w:r>
      <w:r>
        <w:rPr>
          <w:spacing w:val="-20"/>
        </w:rPr>
      </w:r>
      <w:r>
        <w:rPr>
          <w:spacing w:val="-2"/>
        </w:rPr>
        <w:t>公司的董事由股东大会经过合法的选举程序产生，高级管理人员由董事会聘任，不存在控股股东干预公司</w:t>
      </w:r>
      <w:r>
        <w:rPr>
          <w:spacing w:val="-43"/>
        </w:rPr>
        <w:t> </w:t>
      </w:r>
      <w:r>
        <w:rPr>
          <w:spacing w:val="-43"/>
        </w:rPr>
      </w:r>
      <w:r>
        <w:rPr/>
        <w:t>董事会和股东大会人事任免的情况。</w:t>
      </w:r>
    </w:p>
    <w:p>
      <w:pPr>
        <w:pStyle w:val="BodyText"/>
        <w:spacing w:line="386" w:lineRule="auto"/>
        <w:ind w:left="573" w:right="1133"/>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spacing w:val="-104"/>
        </w:rPr>
        <w:t> </w:t>
      </w:r>
      <w:r>
        <w:rPr>
          <w:spacing w:val="-2"/>
        </w:rPr>
        <w:t>公司设立了独立的财务部门，配备了独立专职的财务人员，并已建立了符合有关会计制度要求的、独</w:t>
      </w:r>
    </w:p>
    <w:p>
      <w:pPr>
        <w:pStyle w:val="BodyText"/>
        <w:spacing w:line="400" w:lineRule="auto" w:before="65"/>
        <w:ind w:right="1028"/>
        <w:jc w:val="both"/>
      </w:pPr>
      <w:r>
        <w:rPr>
          <w:spacing w:val="-2"/>
        </w:rPr>
        <w:t>立的财务核算体系和财务管理制度，实施严格的财务监督管理；公司独立开设银行账号，基本开户银行是</w:t>
      </w:r>
      <w:r>
        <w:rPr>
          <w:spacing w:val="-43"/>
        </w:rPr>
        <w:t> </w:t>
      </w:r>
      <w:r>
        <w:rPr>
          <w:spacing w:val="-43"/>
        </w:rPr>
      </w:r>
      <w:r>
        <w:rPr>
          <w:spacing w:val="-4"/>
        </w:rPr>
        <w:t>中国工商银行股份有限公司北京东城支行，账号为</w:t>
      </w:r>
      <w:r>
        <w:rPr>
          <w:rFonts w:ascii="Times New Roman" w:hAnsi="Times New Roman" w:cs="Times New Roman" w:eastAsia="Times New Roman" w:hint="default"/>
          <w:spacing w:val="-4"/>
        </w:rPr>
        <w:t>0200080709024555362</w:t>
      </w:r>
      <w:r>
        <w:rPr>
          <w:spacing w:val="-4"/>
        </w:rPr>
        <w:t>；公司依法独立纳税；公司能够独</w:t>
      </w:r>
      <w:r>
        <w:rPr>
          <w:spacing w:val="-17"/>
        </w:rPr>
        <w:t> </w:t>
      </w:r>
      <w:r>
        <w:rPr>
          <w:spacing w:val="-17"/>
        </w:rPr>
      </w:r>
      <w:r>
        <w:rPr>
          <w:spacing w:val="-2"/>
        </w:rPr>
        <w:t>立作出财务决策，独立对外签订合同，不受股东或其他单位干预或控制；公司未为股东提供担保，公司对</w:t>
      </w:r>
      <w:r>
        <w:rPr>
          <w:spacing w:val="-50"/>
        </w:rPr>
        <w:t> </w:t>
      </w:r>
      <w:r>
        <w:rPr>
          <w:spacing w:val="-50"/>
        </w:rPr>
      </w:r>
      <w:r>
        <w:rPr/>
        <w:t>所有的资产拥有完全的控制支配权；公司目前不存在资产、资金被股东占用或其他损害公司利益的情况。</w:t>
      </w:r>
    </w:p>
    <w:p>
      <w:pPr>
        <w:pStyle w:val="BodyText"/>
        <w:spacing w:line="240" w:lineRule="auto" w:before="52"/>
        <w:ind w:left="573" w:right="1133"/>
        <w:jc w:val="left"/>
      </w:pPr>
      <w:r>
        <w:rPr>
          <w:spacing w:val="-7"/>
        </w:rPr>
        <w:t>综上所述，公司具有独立完整的业务、资产、人员、机构和财务体系，具有面向市场独立经营的能力。</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239"/>
        <w:gridCol w:w="994"/>
        <w:gridCol w:w="1702"/>
        <w:gridCol w:w="1702"/>
        <w:gridCol w:w="233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2" w:right="41"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《众信旅游：关于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2018-012</w:t>
            </w:r>
            <w:r>
              <w:rPr>
                <w:rFonts w:ascii="宋体" w:hAnsi="宋体" w:cs="宋体" w:eastAsia="宋体" w:hint="default"/>
                <w:spacing w:val="-8"/>
                <w:sz w:val="18"/>
                <w:szCs w:val="18"/>
              </w:rPr>
              <w:t>）</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《众信旅游：关于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股东大会决议的公告》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2018-050</w:t>
            </w:r>
            <w:r>
              <w:rPr>
                <w:rFonts w:ascii="宋体" w:hAnsi="宋体" w:cs="宋体" w:eastAsia="宋体" w:hint="default"/>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《众信旅游：关于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2018-053</w:t>
            </w:r>
            <w:r>
              <w:rPr>
                <w:rFonts w:ascii="宋体" w:hAnsi="宋体" w:cs="宋体" w:eastAsia="宋体" w:hint="default"/>
                <w:spacing w:val="-8"/>
                <w:sz w:val="18"/>
                <w:szCs w:val="18"/>
              </w:rPr>
              <w:t>）</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《众信旅游：关于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三次临时股东大会决议的公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2018-075</w:t>
            </w:r>
            <w:r>
              <w:rPr>
                <w:rFonts w:ascii="宋体" w:hAnsi="宋体" w:cs="宋体" w:eastAsia="宋体" w:hint="default"/>
                <w:spacing w:val="-8"/>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《众信旅游：关于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四次临时股东大会决议的公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2018-096</w:t>
            </w:r>
            <w:r>
              <w:rPr>
                <w:rFonts w:ascii="宋体" w:hAnsi="宋体" w:cs="宋体" w:eastAsia="宋体" w:hint="default"/>
                <w:spacing w:val="-8"/>
                <w:sz w:val="18"/>
                <w:szCs w:val="18"/>
              </w:rPr>
              <w:t>）</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《众信旅游：关于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五次临时股东大会决议的公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2018-135</w:t>
            </w:r>
            <w:r>
              <w:rPr>
                <w:rFonts w:ascii="宋体" w:hAnsi="宋体" w:cs="宋体" w:eastAsia="宋体" w:hint="default"/>
                <w:spacing w:val="-8"/>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丁小亮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朱宁</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b/>
          <w:bCs/>
          <w:sz w:val="25"/>
          <w:szCs w:val="2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1126" w:firstLine="420"/>
        <w:jc w:val="both"/>
      </w:pPr>
      <w:r>
        <w:rPr>
          <w:spacing w:val="-2"/>
        </w:rPr>
        <w:t>公司独立董事根据《公司法》、《证券法》、《公司章程》和公司《独立董事制度》等法律法规的规</w:t>
      </w:r>
      <w:r>
        <w:rPr>
          <w:w w:val="100"/>
        </w:rPr>
        <w:t> </w:t>
      </w:r>
      <w:r>
        <w:rPr>
          <w:spacing w:val="-2"/>
        </w:rPr>
        <w:t>定，关注公司运作的规范性，勤勉尽责地履行职责和义务，主动向管理层了解公司经营情况，与管理层交</w:t>
      </w:r>
      <w:r>
        <w:rPr>
          <w:spacing w:val="-50"/>
        </w:rPr>
        <w:t> </w:t>
      </w:r>
      <w:r>
        <w:rPr>
          <w:spacing w:val="-50"/>
        </w:rPr>
      </w:r>
      <w:r>
        <w:rPr>
          <w:spacing w:val="-2"/>
        </w:rPr>
        <w:t>流行业发展态势，对需要独立董事发表意见的事项事先严格审查，谨慎客观发表独立意见，以维护公司整</w:t>
      </w:r>
      <w:r>
        <w:rPr>
          <w:spacing w:val="-45"/>
        </w:rPr>
        <w:t> </w:t>
      </w:r>
      <w:r>
        <w:rPr>
          <w:spacing w:val="-45"/>
        </w:rPr>
      </w:r>
      <w:r>
        <w:rPr/>
        <w:t>体利益特别是中小投资者权益。</w:t>
      </w:r>
    </w:p>
    <w:p>
      <w:pPr>
        <w:spacing w:line="240" w:lineRule="auto" w:before="8"/>
        <w:rPr>
          <w:rFonts w:ascii="宋体" w:hAnsi="宋体" w:cs="宋体" w:eastAsia="宋体" w:hint="default"/>
          <w:sz w:val="18"/>
          <w:szCs w:val="18"/>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spacing w:line="386" w:lineRule="auto" w:before="0"/>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、战略委员会履职情况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战略委员会主要负责对公司长期发展战略和重大投资决策进行研究并提出建议，向董事会报告工作并</w:t>
      </w:r>
    </w:p>
    <w:p>
      <w:pPr>
        <w:pStyle w:val="BodyText"/>
        <w:spacing w:line="408" w:lineRule="auto" w:before="65"/>
        <w:ind w:right="1133"/>
        <w:jc w:val="left"/>
      </w:pPr>
      <w:r>
        <w:rPr>
          <w:spacing w:val="-2"/>
        </w:rPr>
        <w:t>对董事会负责。报告期内，公司董事会战略委员会委员认真履行职责，按照公司《董事会战略委员会议事</w:t>
      </w:r>
      <w:r>
        <w:rPr>
          <w:spacing w:val="-50"/>
        </w:rPr>
        <w:t> </w:t>
      </w:r>
      <w:r>
        <w:rPr>
          <w:spacing w:val="-50"/>
        </w:rPr>
      </w:r>
      <w:r>
        <w:rPr/>
        <w:t>规则》的规定，对公司的发展战略、投资事项进行审核并提出建议。</w:t>
      </w:r>
    </w:p>
    <w:p>
      <w:pPr>
        <w:spacing w:line="386" w:lineRule="auto" w:before="46"/>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、审计委员会履职情况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报告期内，根据中国证监会、深圳证券交易所有关规定及公司《董事会审计委员会议事规则》、《董</w:t>
      </w:r>
    </w:p>
    <w:p>
      <w:pPr>
        <w:pStyle w:val="BodyText"/>
        <w:spacing w:line="408" w:lineRule="auto" w:before="65"/>
        <w:ind w:right="1126"/>
        <w:jc w:val="both"/>
      </w:pPr>
      <w:r>
        <w:rPr>
          <w:spacing w:val="-2"/>
        </w:rPr>
        <w:t>事会审计委员会年报工作流程》，公司审计委员会委员勤勉尽职，认真履行了公司内部审计与外部审计之</w:t>
      </w:r>
      <w:r>
        <w:rPr>
          <w:spacing w:val="-44"/>
        </w:rPr>
        <w:t> </w:t>
      </w:r>
      <w:r>
        <w:rPr>
          <w:spacing w:val="-44"/>
        </w:rPr>
      </w:r>
      <w:r>
        <w:rPr>
          <w:spacing w:val="-2"/>
        </w:rPr>
        <w:t>间的沟通、监督、核查职责，对公司经营情况、内控制度的制定和执行情况进行了严格的监督检查，在年</w:t>
      </w:r>
      <w:r>
        <w:rPr>
          <w:spacing w:val="-42"/>
        </w:rPr>
        <w:t> </w:t>
      </w:r>
      <w:r>
        <w:rPr>
          <w:spacing w:val="-42"/>
        </w:rPr>
      </w:r>
      <w:r>
        <w:rPr>
          <w:spacing w:val="-2"/>
        </w:rPr>
        <w:t>度财务报告编制及审计过程中认真履行了监督、核查职能。报告期内，董事会审计委员会召开会议情况如</w:t>
      </w:r>
      <w:r>
        <w:rPr>
          <w:spacing w:val="-44"/>
        </w:rPr>
        <w:t> </w:t>
      </w:r>
      <w:r>
        <w:rPr>
          <w:spacing w:val="-44"/>
        </w:rPr>
      </w:r>
      <w:r>
        <w:rPr/>
        <w:t>下：</w:t>
      </w:r>
    </w:p>
    <w:p>
      <w:pPr>
        <w:pStyle w:val="BodyText"/>
        <w:spacing w:line="386" w:lineRule="auto"/>
        <w:ind w:right="1126" w:firstLine="314"/>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4</w:t>
      </w:r>
      <w:r>
        <w:rPr>
          <w:spacing w:val="-2"/>
        </w:rPr>
        <w:t>日，第三届董事会审计委员会第十三次会议审议通过了《公司自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rFonts w:ascii="Times New Roman" w:hAnsi="Times New Roman" w:cs="Times New Roman" w:eastAsia="Times New Roman" w:hint="default"/>
          <w:w w:val="100"/>
        </w:rPr>
        <w:t> </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日的财务报表及附注》、《关于续聘北京中证天通会计师事务所（特殊普通合伙）为公司</w:t>
      </w:r>
      <w:r>
        <w:rPr>
          <w:spacing w:val="29"/>
        </w:rPr>
        <w:t> </w:t>
      </w:r>
      <w:r>
        <w:rPr>
          <w:rFonts w:ascii="Times New Roman" w:hAnsi="Times New Roman" w:cs="Times New Roman" w:eastAsia="Times New Roman" w:hint="default"/>
        </w:rPr>
        <w:t>2018</w:t>
      </w:r>
      <w:r>
        <w:rPr/>
        <w:t>年</w:t>
      </w:r>
      <w:r>
        <w:rPr>
          <w:spacing w:val="-92"/>
        </w:rPr>
        <w:t> </w:t>
      </w:r>
      <w:r>
        <w:rPr>
          <w:spacing w:val="-3"/>
        </w:rPr>
        <w:t>度审计机构的议案》、《关于公司</w:t>
      </w:r>
      <w:r>
        <w:rPr>
          <w:rFonts w:ascii="Times New Roman" w:hAnsi="Times New Roman" w:cs="Times New Roman" w:eastAsia="Times New Roman" w:hint="default"/>
          <w:spacing w:val="-3"/>
        </w:rPr>
        <w:t>&lt;</w:t>
      </w:r>
      <w:r>
        <w:rPr>
          <w:spacing w:val="-3"/>
        </w:rPr>
        <w:t>内部控制规则落实自查表</w:t>
      </w:r>
      <w:r>
        <w:rPr>
          <w:rFonts w:ascii="Times New Roman" w:hAnsi="Times New Roman" w:cs="Times New Roman" w:eastAsia="Times New Roman" w:hint="default"/>
          <w:spacing w:val="-3"/>
        </w:rPr>
        <w:t>&gt;</w:t>
      </w:r>
      <w:r>
        <w:rPr>
          <w:spacing w:val="-3"/>
        </w:rPr>
        <w:t>的议案》、《关于</w:t>
      </w:r>
      <w:r>
        <w:rPr>
          <w:rFonts w:ascii="Times New Roman" w:hAnsi="Times New Roman" w:cs="Times New Roman" w:eastAsia="Times New Roman" w:hint="default"/>
          <w:spacing w:val="-3"/>
        </w:rPr>
        <w:t>&lt;</w:t>
      </w:r>
      <w:r>
        <w:rPr>
          <w:spacing w:val="-3"/>
        </w:rPr>
        <w:t>公司 </w:t>
      </w:r>
      <w:r>
        <w:rPr>
          <w:rFonts w:ascii="Times New Roman" w:hAnsi="Times New Roman" w:cs="Times New Roman" w:eastAsia="Times New Roman" w:hint="default"/>
        </w:rPr>
        <w:t>2017</w:t>
      </w:r>
      <w:r>
        <w:rPr/>
        <w:t>年度内部控制</w:t>
      </w:r>
      <w:r>
        <w:rPr>
          <w:spacing w:val="-63"/>
        </w:rPr>
        <w:t> </w:t>
      </w:r>
      <w:r>
        <w:rPr>
          <w:spacing w:val="-63"/>
        </w:rPr>
      </w:r>
      <w:r>
        <w:rPr/>
        <w:t>评价报告</w:t>
      </w:r>
      <w:r>
        <w:rPr>
          <w:rFonts w:ascii="Times New Roman" w:hAnsi="Times New Roman" w:cs="Times New Roman" w:eastAsia="Times New Roman" w:hint="default"/>
        </w:rPr>
        <w:t>&gt;</w:t>
      </w:r>
      <w:r>
        <w:rPr/>
        <w:t>的议案》。</w:t>
      </w:r>
    </w:p>
    <w:p>
      <w:pPr>
        <w:pStyle w:val="BodyText"/>
        <w:spacing w:line="240" w:lineRule="auto" w:before="35"/>
        <w:ind w:left="467" w:right="1133"/>
        <w:jc w:val="left"/>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20</w:t>
      </w:r>
      <w:r>
        <w:rPr>
          <w:spacing w:val="-4"/>
        </w:rPr>
        <w:t>日，第三届董事会审计委员会第十四次会议审议通过了《公司自</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日至</w:t>
      </w:r>
      <w:r>
        <w:rPr>
          <w:rFonts w:ascii="Times New Roman" w:hAnsi="Times New Roman" w:cs="Times New Roman" w:eastAsia="Times New Roman" w:hint="default"/>
          <w:spacing w:val="-4"/>
        </w:rPr>
        <w:t>2018</w:t>
      </w:r>
    </w:p>
    <w:p>
      <w:pPr>
        <w:spacing w:after="0" w:line="240" w:lineRule="auto"/>
        <w:jc w:val="left"/>
        <w:rPr>
          <w:rFonts w:ascii="Times New Roman" w:hAnsi="Times New Roman" w:cs="Times New Roman" w:eastAsia="Times New Roman" w:hint="default"/>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240" w:lineRule="auto" w:before="0"/>
        <w:ind w:right="1133"/>
        <w:jc w:val="left"/>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日的财务报表及附注》。</w:t>
      </w:r>
    </w:p>
    <w:p>
      <w:pPr>
        <w:pStyle w:val="BodyText"/>
        <w:spacing w:line="240" w:lineRule="auto" w:before="177"/>
        <w:ind w:left="467" w:right="1133"/>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31</w:t>
      </w:r>
      <w:r>
        <w:rPr>
          <w:spacing w:val="-4"/>
        </w:rPr>
        <w:t>日，第四届董事会审计委员会第一次会议审议通过了《公司自</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日至</w:t>
      </w:r>
      <w:r>
        <w:rPr>
          <w:rFonts w:ascii="Times New Roman" w:hAnsi="Times New Roman" w:cs="Times New Roman" w:eastAsia="Times New Roman" w:hint="default"/>
          <w:spacing w:val="-4"/>
        </w:rPr>
        <w:t>2018</w:t>
      </w:r>
      <w:r>
        <w:rPr>
          <w:spacing w:val="-4"/>
        </w:rPr>
        <w:t>年</w:t>
      </w:r>
    </w:p>
    <w:p>
      <w:pPr>
        <w:pStyle w:val="BodyText"/>
        <w:spacing w:line="240" w:lineRule="auto" w:before="177"/>
        <w:ind w:right="1133"/>
        <w:jc w:val="left"/>
      </w:pP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日的财务报表及附注》、《公司</w:t>
      </w:r>
      <w:r>
        <w:rPr>
          <w:rFonts w:ascii="Times New Roman" w:hAnsi="Times New Roman" w:cs="Times New Roman" w:eastAsia="Times New Roman" w:hint="default"/>
        </w:rPr>
        <w:t>2018</w:t>
      </w:r>
      <w:r>
        <w:rPr/>
        <w:t>年半年度募集资金存放与实际使用情况的专项报告》。</w:t>
      </w:r>
    </w:p>
    <w:p>
      <w:pPr>
        <w:pStyle w:val="BodyText"/>
        <w:spacing w:line="386" w:lineRule="auto" w:before="177"/>
        <w:ind w:right="1133" w:firstLine="314"/>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日，第四届董事会审计委员会第二次会议审议通过了《公司自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日的财务报表及附注》。</w:t>
      </w:r>
    </w:p>
    <w:p>
      <w:pPr>
        <w:pStyle w:val="BodyText"/>
        <w:spacing w:line="403" w:lineRule="auto" w:before="35"/>
        <w:ind w:right="1126" w:firstLine="420"/>
        <w:jc w:val="both"/>
      </w:pPr>
      <w:r>
        <w:rPr>
          <w:spacing w:val="-2"/>
        </w:rPr>
        <w:t>在</w:t>
      </w:r>
      <w:r>
        <w:rPr>
          <w:rFonts w:ascii="Times New Roman" w:hAnsi="Times New Roman" w:cs="Times New Roman" w:eastAsia="Times New Roman" w:hint="default"/>
          <w:spacing w:val="-2"/>
        </w:rPr>
        <w:t>2018</w:t>
      </w:r>
      <w:r>
        <w:rPr>
          <w:spacing w:val="-2"/>
        </w:rPr>
        <w:t>年度报告审计工作过程中，审计委员会会同公司审计机构北京中证天通会计师事务所（特殊普</w:t>
      </w:r>
      <w:r>
        <w:rPr>
          <w:w w:val="100"/>
        </w:rPr>
        <w:t> </w:t>
      </w:r>
      <w:r>
        <w:rPr>
          <w:spacing w:val="-2"/>
        </w:rPr>
        <w:t>通合伙）、内审部、财务部共同协商确定年度财务报告审计工作的时间表和重点审计范围，听取了审计机</w:t>
      </w:r>
      <w:r>
        <w:rPr>
          <w:spacing w:val="-44"/>
        </w:rPr>
        <w:t> </w:t>
      </w:r>
      <w:r>
        <w:rPr>
          <w:spacing w:val="-44"/>
        </w:rPr>
      </w:r>
      <w:r>
        <w:rPr>
          <w:spacing w:val="-2"/>
        </w:rPr>
        <w:t>构关于识别的重大错报风险、对舞弊或错误导致的特别风险的应对措施、对本期财务报表审计最为重要的</w:t>
      </w:r>
      <w:r>
        <w:rPr>
          <w:spacing w:val="-44"/>
        </w:rPr>
        <w:t> </w:t>
      </w:r>
      <w:r>
        <w:rPr>
          <w:spacing w:val="-44"/>
        </w:rPr>
      </w:r>
      <w:r>
        <w:rPr>
          <w:spacing w:val="-2"/>
        </w:rPr>
        <w:t>事项、评价和控制内部控制方案、与公司内部审计部门互补工作等事项的汇报并进行交流，对出具审计结</w:t>
      </w:r>
      <w:r>
        <w:rPr>
          <w:spacing w:val="-44"/>
        </w:rPr>
        <w:t> </w:t>
      </w:r>
      <w:r>
        <w:rPr>
          <w:spacing w:val="-44"/>
        </w:rPr>
      </w:r>
      <w:r>
        <w:rPr/>
        <w:t>果时间进行了强调，要求应给董事会审议留出充足时间。</w:t>
      </w:r>
    </w:p>
    <w:p>
      <w:pPr>
        <w:pStyle w:val="BodyText"/>
        <w:spacing w:line="393" w:lineRule="auto" w:before="50"/>
        <w:ind w:right="1126" w:firstLine="420"/>
        <w:jc w:val="both"/>
      </w:pPr>
      <w:r>
        <w:rPr>
          <w:spacing w:val="-2"/>
        </w:rPr>
        <w:t>审计委员会对审计机构</w:t>
      </w:r>
      <w:r>
        <w:rPr>
          <w:rFonts w:ascii="Times New Roman" w:hAnsi="Times New Roman" w:cs="Times New Roman" w:eastAsia="Times New Roman" w:hint="default"/>
          <w:spacing w:val="-2"/>
        </w:rPr>
        <w:t>2018</w:t>
      </w:r>
      <w:r>
        <w:rPr>
          <w:spacing w:val="-2"/>
        </w:rPr>
        <w:t>年度审计工作进行了评价和总结，认为北京中证天通会计师事务所（特殊</w:t>
      </w:r>
      <w:r>
        <w:rPr>
          <w:w w:val="100"/>
        </w:rPr>
        <w:t> </w:t>
      </w:r>
      <w:r>
        <w:rPr>
          <w:spacing w:val="-2"/>
        </w:rPr>
        <w:t>普通合伙）在公司</w:t>
      </w:r>
      <w:r>
        <w:rPr>
          <w:rFonts w:ascii="Times New Roman" w:hAnsi="Times New Roman" w:cs="Times New Roman" w:eastAsia="Times New Roman" w:hint="default"/>
          <w:spacing w:val="-2"/>
        </w:rPr>
        <w:t>2018</w:t>
      </w:r>
      <w:r>
        <w:rPr>
          <w:spacing w:val="-2"/>
        </w:rPr>
        <w:t>年度财务报告以及其他审计工作中能够尽职尽责，遵守会计和审计职业道德，具备</w:t>
      </w:r>
      <w:r>
        <w:rPr>
          <w:spacing w:val="-41"/>
        </w:rPr>
        <w:t> </w:t>
      </w:r>
      <w:r>
        <w:rPr>
          <w:spacing w:val="-41"/>
        </w:rPr>
      </w:r>
      <w:r>
        <w:rPr>
          <w:spacing w:val="-2"/>
        </w:rPr>
        <w:t>专业能力，恪守独立性和保持职业谨慎性，较为圆满地完成了公司委托的各项审计工作，审计委员会提议</w:t>
      </w:r>
      <w:r>
        <w:rPr>
          <w:spacing w:val="-44"/>
        </w:rPr>
        <w:t> </w:t>
      </w:r>
      <w:r>
        <w:rPr>
          <w:spacing w:val="-44"/>
        </w:rPr>
      </w:r>
      <w:r>
        <w:rPr/>
        <w:t>续聘其作为公司</w:t>
      </w:r>
      <w:r>
        <w:rPr>
          <w:rFonts w:ascii="Times New Roman" w:hAnsi="Times New Roman" w:cs="Times New Roman" w:eastAsia="Times New Roman" w:hint="default"/>
        </w:rPr>
        <w:t>2019</w:t>
      </w:r>
      <w:r>
        <w:rPr/>
        <w:t>年度的审计机构。</w:t>
      </w:r>
    </w:p>
    <w:p>
      <w:pPr>
        <w:spacing w:line="386" w:lineRule="auto" w:before="28"/>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、提名委员会履职情况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根据公司《董事会提名委员会议事规则》，提名委员会主要负责研究公司董事和高级管理人员的选择</w:t>
      </w:r>
    </w:p>
    <w:p>
      <w:pPr>
        <w:pStyle w:val="BodyText"/>
        <w:spacing w:line="408" w:lineRule="auto" w:before="65"/>
        <w:ind w:right="1128"/>
        <w:jc w:val="both"/>
      </w:pPr>
      <w:r>
        <w:rPr>
          <w:spacing w:val="-2"/>
        </w:rPr>
        <w:t>标准和程序，进行选择和提出建议，对董事候选人和高管人员进行审查并提出建议。报告期内，董事会提</w:t>
      </w:r>
      <w:r>
        <w:rPr>
          <w:spacing w:val="-47"/>
        </w:rPr>
        <w:t> </w:t>
      </w:r>
      <w:r>
        <w:rPr>
          <w:spacing w:val="-47"/>
        </w:rPr>
      </w:r>
      <w:r>
        <w:rPr/>
        <w:t>名委员会召开会议情况如下：</w:t>
      </w:r>
    </w:p>
    <w:p>
      <w:pPr>
        <w:pStyle w:val="BodyText"/>
        <w:spacing w:line="386" w:lineRule="auto"/>
        <w:ind w:right="1126"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27</w:t>
      </w:r>
      <w:r>
        <w:rPr>
          <w:spacing w:val="-4"/>
        </w:rPr>
        <w:t>日，第三届董事会提名委员会第五次会议审议通过了《关于提名选举公司第四届董事会非</w:t>
      </w:r>
      <w:r>
        <w:rPr>
          <w:w w:val="100"/>
        </w:rPr>
        <w:t> </w:t>
      </w:r>
      <w:r>
        <w:rPr/>
        <w:t>独立董事的议案》、《关于提名选举公司第四届董事会独立董事的议案》。</w:t>
      </w:r>
    </w:p>
    <w:p>
      <w:pPr>
        <w:pStyle w:val="BodyText"/>
        <w:spacing w:line="386" w:lineRule="auto" w:before="65"/>
        <w:ind w:right="1126"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19</w:t>
      </w:r>
      <w:r>
        <w:rPr>
          <w:spacing w:val="-4"/>
        </w:rPr>
        <w:t>日，第四届董事会提名委员会第一次会议审议通过了《关于提名郭镭先生为公司副总经理</w:t>
      </w:r>
      <w:r>
        <w:rPr>
          <w:w w:val="100"/>
        </w:rPr>
        <w:t> </w:t>
      </w:r>
      <w:r>
        <w:rPr/>
        <w:t>兼董事会秘书的议案》。</w:t>
      </w:r>
    </w:p>
    <w:p>
      <w:pPr>
        <w:spacing w:line="386" w:lineRule="auto" w:before="65"/>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、薪酬与考核委员会履职情况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根据公司《董事会薪酬与考核委员会议事规则》，薪酬与考核委员会主要负责研究和审查公司董事和</w:t>
      </w:r>
    </w:p>
    <w:p>
      <w:pPr>
        <w:pStyle w:val="BodyText"/>
        <w:spacing w:line="408" w:lineRule="auto" w:before="65"/>
        <w:ind w:right="1126"/>
        <w:jc w:val="both"/>
      </w:pPr>
      <w:r>
        <w:rPr>
          <w:spacing w:val="-2"/>
        </w:rPr>
        <w:t>高级管理人员的考核标准，负责制定、审查公司董事及高管人员的薪酬政策与方案，监督公司薪酬制度执</w:t>
      </w:r>
      <w:r>
        <w:rPr>
          <w:spacing w:val="-43"/>
        </w:rPr>
        <w:t> </w:t>
      </w:r>
      <w:r>
        <w:rPr>
          <w:spacing w:val="-43"/>
        </w:rPr>
      </w:r>
      <w:r>
        <w:rPr>
          <w:spacing w:val="-2"/>
        </w:rPr>
        <w:t>行情况，制定公司股权激励计划，向董事会报告工作并对董事会负责。报告期内，董事会薪酬与考核委员</w:t>
      </w:r>
      <w:r>
        <w:rPr>
          <w:spacing w:val="-50"/>
        </w:rPr>
        <w:t> </w:t>
      </w:r>
      <w:r>
        <w:rPr>
          <w:spacing w:val="-50"/>
        </w:rPr>
      </w:r>
      <w:r>
        <w:rPr/>
        <w:t>会召开会议情况如下：</w:t>
      </w:r>
    </w:p>
    <w:p>
      <w:pPr>
        <w:pStyle w:val="BodyText"/>
        <w:spacing w:line="386" w:lineRule="auto"/>
        <w:ind w:right="1133" w:firstLine="314"/>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4</w:t>
      </w:r>
      <w:r>
        <w:rPr>
          <w:spacing w:val="-2"/>
        </w:rPr>
        <w:t>日，第三届董事会薪酬与考核委员会第十四次会议审议通过了《关于董事、高级管理</w:t>
      </w:r>
      <w:r>
        <w:rPr>
          <w:w w:val="100"/>
        </w:rPr>
        <w:t> </w:t>
      </w:r>
      <w:r>
        <w:rPr/>
        <w:t>人员报酬事项的议案》。</w:t>
      </w:r>
    </w:p>
    <w:p>
      <w:pPr>
        <w:pStyle w:val="BodyText"/>
        <w:spacing w:line="240" w:lineRule="auto" w:before="65"/>
        <w:ind w:left="467" w:right="98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日，第四届董事会薪酬与考核委员会第一次会议审议通过了《关于公司向激励对象</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1133"/>
        <w:jc w:val="left"/>
      </w:pPr>
      <w:r>
        <w:rPr/>
        <w:t>授予</w:t>
      </w:r>
      <w:r>
        <w:rPr>
          <w:rFonts w:ascii="Times New Roman" w:hAnsi="Times New Roman" w:cs="Times New Roman" w:eastAsia="Times New Roman" w:hint="default"/>
        </w:rPr>
        <w:t>2017</w:t>
      </w:r>
      <w:r>
        <w:rPr/>
        <w:t>年限制性股票激励计划预留限制性股票的议案》。</w:t>
      </w:r>
    </w:p>
    <w:p>
      <w:pPr>
        <w:pStyle w:val="BodyText"/>
        <w:spacing w:line="386" w:lineRule="auto" w:before="177"/>
        <w:ind w:right="1133" w:firstLine="314"/>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4</w:t>
      </w:r>
      <w:r>
        <w:rPr>
          <w:spacing w:val="-4"/>
        </w:rPr>
        <w:t>日，第四届董事会薪酬与考核委员会第二次会议审议通过了《关于公司</w:t>
      </w:r>
      <w:r>
        <w:rPr>
          <w:rFonts w:ascii="Times New Roman" w:hAnsi="Times New Roman" w:cs="Times New Roman" w:eastAsia="Times New Roman" w:hint="default"/>
          <w:spacing w:val="-4"/>
        </w:rPr>
        <w:t>2017</w:t>
      </w:r>
      <w:r>
        <w:rPr>
          <w:spacing w:val="-4"/>
        </w:rPr>
        <w:t>年限制性</w:t>
      </w:r>
      <w:r>
        <w:rPr>
          <w:w w:val="100"/>
        </w:rPr>
        <w:t> </w:t>
      </w:r>
      <w:r>
        <w:rPr/>
        <w:t>股票激励计划首次授予的限制性股票第一个解锁期解锁条件成就的议案》。</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985" w:firstLine="420"/>
        <w:jc w:val="left"/>
      </w:pPr>
      <w:r>
        <w:rPr/>
        <w:t>公司建立了较为完善的高级管理人员绩效考评体系和薪酬制度，同时，将新任未持股的高级管理人员</w:t>
      </w:r>
      <w:r>
        <w:rPr>
          <w:w w:val="100"/>
        </w:rPr>
        <w:t> </w:t>
      </w:r>
      <w:r>
        <w:rPr>
          <w:spacing w:val="-5"/>
        </w:rPr>
        <w:t>纳入了公司股权激励计划。公司董事会薪酬与考核委员会负责对公司高级管理人员的工作能力、履职情况、</w:t>
      </w:r>
      <w:r>
        <w:rPr>
          <w:spacing w:val="-6"/>
        </w:rPr>
        <w:t> </w:t>
      </w:r>
      <w:r>
        <w:rPr>
          <w:spacing w:val="-6"/>
        </w:rPr>
      </w:r>
      <w:r>
        <w:rPr/>
        <w:t>预算完成情况进行考评，以年度预算完成指标情况为主要依据，结合经营管理工作及相关任务完成情况，</w:t>
      </w:r>
      <w:r>
        <w:rPr>
          <w:spacing w:val="-24"/>
        </w:rPr>
        <w:t> </w:t>
      </w:r>
      <w:r>
        <w:rPr>
          <w:spacing w:val="-24"/>
        </w:rPr>
      </w:r>
      <w:r>
        <w:rPr>
          <w:spacing w:val="-2"/>
        </w:rPr>
        <w:t>确定其薪酬，并监督薪酬制度执行情况。报告期内，公司高级管理人员能够严格按照《公司法》、《证券</w:t>
      </w:r>
      <w:r>
        <w:rPr>
          <w:spacing w:val="-50"/>
        </w:rPr>
        <w:t> </w:t>
      </w:r>
      <w:r>
        <w:rPr>
          <w:spacing w:val="-50"/>
        </w:rPr>
      </w:r>
      <w:r>
        <w:rPr>
          <w:spacing w:val="-2"/>
        </w:rPr>
        <w:t>法》、《公司章程》及国家有关法律法规认真履行职责，积极落实公司股东大会和董事会相关决议，落实</w:t>
      </w:r>
      <w:r>
        <w:rPr>
          <w:spacing w:val="-45"/>
        </w:rPr>
        <w:t> </w:t>
      </w:r>
      <w:r>
        <w:rPr>
          <w:spacing w:val="-45"/>
        </w:rPr>
      </w:r>
      <w:r>
        <w:rPr/>
        <w:t>经营预算指标，不断提升公司的管理水平，推动公司持续健康发展，维护了公司长远利益和股东利益。</w:t>
      </w:r>
    </w:p>
    <w:p>
      <w:pPr>
        <w:pStyle w:val="BodyText"/>
        <w:spacing w:line="408" w:lineRule="auto"/>
        <w:ind w:right="1133" w:firstLine="420"/>
        <w:jc w:val="left"/>
      </w:pPr>
      <w:r>
        <w:rPr>
          <w:spacing w:val="-2"/>
        </w:rPr>
        <w:t>为建立和完善公司内部激励机制和约束机制，充分发挥和调动公司高级管理人员的工作积极性和创造</w:t>
      </w:r>
      <w:r>
        <w:rPr>
          <w:w w:val="100"/>
        </w:rPr>
        <w:t> </w:t>
      </w:r>
      <w:r>
        <w:rPr/>
        <w:t>性，公司将结合实际情况，进一步完善高级管理人员的激励和约束机制，建立科学的绩效考核机制。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4"/>
        <w:gridCol w:w="6736"/>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年度内部控制评价报告</w:t>
            </w:r>
          </w:p>
        </w:tc>
      </w:tr>
      <w:tr>
        <w:trPr>
          <w:trHeight w:val="71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835"/>
        <w:gridCol w:w="3120"/>
        <w:gridCol w:w="3615"/>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69"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307" w:lineRule="auto"/>
              <w:ind w:left="24"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）公司董事、监事和高级管理人员 的舞弊行为；</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 财务报告；</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）注册会计师发现的却 未被公司内部控制识别的当期财务报告 中的重大 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）审计委员会和 内审部对公司的对外财务报告和财务报 告内部控制监</w:t>
            </w:r>
            <w:r>
              <w:rPr>
                <w:rFonts w:ascii="宋体" w:hAnsi="宋体" w:cs="宋体" w:eastAsia="宋体" w:hint="default"/>
                <w:spacing w:val="1"/>
                <w:sz w:val="18"/>
                <w:szCs w:val="18"/>
              </w:rPr>
              <w:t> </w:t>
            </w:r>
            <w:r>
              <w:rPr>
                <w:rFonts w:ascii="宋体" w:hAnsi="宋体" w:cs="宋体" w:eastAsia="宋体" w:hint="default"/>
                <w:sz w:val="18"/>
                <w:szCs w:val="18"/>
              </w:rPr>
              <w:t>督无效。</w:t>
            </w:r>
          </w:p>
        </w:tc>
        <w:tc>
          <w:tcPr>
            <w:tcW w:w="3615"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认定主要以缺陷对业务流程有效性的影响程 度、发生的可能性作判定。</w:t>
            </w:r>
            <w:r>
              <w:rPr>
                <w:rFonts w:ascii="宋体" w:hAnsi="宋体" w:cs="宋体" w:eastAsia="宋体" w:hint="default"/>
                <w:spacing w:val="1"/>
                <w:sz w:val="18"/>
                <w:szCs w:val="18"/>
              </w:rPr>
              <w:t> </w:t>
            </w:r>
            <w:r>
              <w:rPr>
                <w:rFonts w:ascii="宋体" w:hAnsi="宋体" w:cs="宋体" w:eastAsia="宋体" w:hint="default"/>
                <w:sz w:val="18"/>
                <w:szCs w:val="18"/>
              </w:rPr>
              <w:t>如果缺陷发生的</w:t>
            </w:r>
            <w:r>
              <w:rPr>
                <w:rFonts w:ascii="宋体" w:hAnsi="宋体" w:cs="宋体" w:eastAsia="宋体" w:hint="default"/>
                <w:sz w:val="18"/>
                <w:szCs w:val="18"/>
              </w:rPr>
              <w:t> 可能性较小，会降低工作效率或效果、或加 大效果的不确定性、或使之偏离预期目标为 一般缺陷；</w:t>
            </w:r>
            <w:r>
              <w:rPr>
                <w:rFonts w:ascii="宋体" w:hAnsi="宋体" w:cs="宋体" w:eastAsia="宋体" w:hint="default"/>
                <w:spacing w:val="1"/>
                <w:sz w:val="18"/>
                <w:szCs w:val="18"/>
              </w:rPr>
              <w:t> </w:t>
            </w:r>
            <w:r>
              <w:rPr>
                <w:rFonts w:ascii="宋体" w:hAnsi="宋体" w:cs="宋体" w:eastAsia="宋体" w:hint="default"/>
                <w:sz w:val="18"/>
                <w:szCs w:val="18"/>
              </w:rPr>
              <w:t>如果缺陷发生的可能性较高，会</w:t>
            </w:r>
            <w:r>
              <w:rPr>
                <w:rFonts w:ascii="宋体" w:hAnsi="宋体" w:cs="宋体" w:eastAsia="宋体" w:hint="default"/>
                <w:sz w:val="18"/>
                <w:szCs w:val="18"/>
              </w:rPr>
              <w:t> 显著降低工作效率或效果、或显著加大效果 的不确定性、或使之显著偏离预期目标为重 要缺陷；</w:t>
            </w:r>
            <w:r>
              <w:rPr>
                <w:rFonts w:ascii="宋体" w:hAnsi="宋体" w:cs="宋体" w:eastAsia="宋体" w:hint="default"/>
                <w:spacing w:val="1"/>
                <w:sz w:val="18"/>
                <w:szCs w:val="18"/>
              </w:rPr>
              <w:t> </w:t>
            </w:r>
            <w:r>
              <w:rPr>
                <w:rFonts w:ascii="宋体" w:hAnsi="宋体" w:cs="宋体" w:eastAsia="宋体" w:hint="default"/>
                <w:sz w:val="18"/>
                <w:szCs w:val="18"/>
              </w:rPr>
              <w:t>如果缺陷发生的可能性高，会严重</w:t>
            </w:r>
            <w:r>
              <w:rPr>
                <w:rFonts w:ascii="宋体" w:hAnsi="宋体" w:cs="宋体" w:eastAsia="宋体" w:hint="default"/>
                <w:sz w:val="18"/>
                <w:szCs w:val="18"/>
              </w:rPr>
              <w:t> 降低工作效率或效果、或严重加大效果的不 确定性、或使之严重偏离预期目标为重大缺 陷。</w:t>
            </w:r>
            <w:r>
              <w:rPr>
                <w:rFonts w:ascii="宋体" w:hAnsi="宋体" w:cs="宋体" w:eastAsia="宋体" w:hint="default"/>
                <w:spacing w:val="1"/>
                <w:sz w:val="18"/>
                <w:szCs w:val="18"/>
              </w:rPr>
              <w:t> </w:t>
            </w:r>
            <w:r>
              <w:rPr>
                <w:rFonts w:ascii="宋体" w:hAnsi="宋体" w:cs="宋体" w:eastAsia="宋体" w:hint="default"/>
                <w:sz w:val="18"/>
                <w:szCs w:val="18"/>
              </w:rPr>
              <w:t>另外，以下迹象通常表明非财务报告内</w:t>
            </w:r>
            <w:r>
              <w:rPr>
                <w:rFonts w:ascii="宋体" w:hAnsi="宋体" w:cs="宋体" w:eastAsia="宋体" w:hint="default"/>
                <w:sz w:val="18"/>
                <w:szCs w:val="18"/>
              </w:rPr>
              <w:t> 部控制可能存在重大缺陷：</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 程序不科学，如决策失误，导致企业并购后 未能达到预期目标； （</w:t>
            </w:r>
            <w:r>
              <w:rPr>
                <w:rFonts w:ascii="Times New Roman" w:hAnsi="Times New Roman" w:cs="Times New Roman" w:eastAsia="Times New Roman" w:hint="default"/>
                <w:sz w:val="18"/>
                <w:szCs w:val="18"/>
              </w:rPr>
              <w:t>2</w:t>
            </w:r>
            <w:r>
              <w:rPr>
                <w:rFonts w:ascii="宋体" w:hAnsi="宋体" w:cs="宋体" w:eastAsia="宋体" w:hint="default"/>
                <w:sz w:val="18"/>
                <w:szCs w:val="18"/>
              </w:rPr>
              <w:t>）违反国家法律、 法规，如旅游服务出现群体投诉</w:t>
            </w:r>
            <w:r>
              <w:rPr>
                <w:rFonts w:ascii="宋体" w:hAnsi="宋体" w:cs="宋体" w:eastAsia="宋体" w:hint="default"/>
                <w:spacing w:val="2"/>
                <w:sz w:val="18"/>
                <w:szCs w:val="18"/>
              </w:rPr>
              <w:t> </w:t>
            </w:r>
            <w:r>
              <w:rPr>
                <w:rFonts w:ascii="宋体" w:hAnsi="宋体" w:cs="宋体" w:eastAsia="宋体" w:hint="default"/>
                <w:sz w:val="18"/>
                <w:szCs w:val="18"/>
              </w:rPr>
              <w:t>、人为的重</w:t>
            </w:r>
            <w:r>
              <w:rPr>
                <w:rFonts w:ascii="宋体" w:hAnsi="宋体" w:cs="宋体" w:eastAsia="宋体" w:hint="default"/>
                <w:sz w:val="18"/>
                <w:szCs w:val="18"/>
              </w:rPr>
              <w:t> 大安全事务、产品质量不合格；</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）中高 级管理人员或关键业务、技术人员较大规模 </w:t>
            </w:r>
            <w:r>
              <w:rPr>
                <w:rFonts w:ascii="宋体" w:hAnsi="宋体" w:cs="宋体" w:eastAsia="宋体" w:hint="default"/>
                <w:spacing w:val="-5"/>
                <w:sz w:val="18"/>
                <w:szCs w:val="18"/>
              </w:rPr>
              <w:t>流失；（</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）内部控制评价的结果特别是重大</w:t>
            </w:r>
            <w:r>
              <w:rPr>
                <w:rFonts w:ascii="宋体" w:hAnsi="宋体" w:cs="宋体" w:eastAsia="宋体" w:hint="default"/>
                <w:spacing w:val="-81"/>
                <w:sz w:val="18"/>
                <w:szCs w:val="18"/>
              </w:rPr>
              <w:t> </w:t>
            </w:r>
            <w:r>
              <w:rPr>
                <w:rFonts w:ascii="宋体" w:hAnsi="宋体" w:cs="宋体" w:eastAsia="宋体" w:hint="default"/>
                <w:sz w:val="18"/>
                <w:szCs w:val="18"/>
              </w:rPr>
              <w:t>或重要缺陷未得到整改；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）重要业务缺 乏制度控制或制度系统性失效。</w:t>
            </w:r>
          </w:p>
        </w:tc>
      </w:tr>
      <w:tr>
        <w:trPr>
          <w:trHeight w:val="392"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120" w:type="dxa"/>
            <w:vMerge/>
            <w:tcBorders>
              <w:left w:val="single" w:sz="4" w:space="0" w:color="000000"/>
              <w:right w:val="single" w:sz="4" w:space="0" w:color="000000"/>
            </w:tcBorders>
          </w:tcPr>
          <w:p>
            <w:pPr/>
          </w:p>
        </w:tc>
        <w:tc>
          <w:tcPr>
            <w:tcW w:w="3615" w:type="dxa"/>
            <w:vMerge/>
            <w:tcBorders>
              <w:left w:val="single" w:sz="4" w:space="0" w:color="000000"/>
              <w:right w:val="single" w:sz="4" w:space="0" w:color="000000"/>
            </w:tcBorders>
          </w:tcPr>
          <w:p>
            <w:pPr/>
          </w:p>
        </w:tc>
      </w:tr>
      <w:tr>
        <w:trPr>
          <w:trHeight w:val="2969"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3120" w:type="dxa"/>
            <w:vMerge/>
            <w:tcBorders>
              <w:left w:val="single" w:sz="4" w:space="0" w:color="000000"/>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1412"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20" w:type="dxa"/>
            <w:vMerge w:val="restart"/>
            <w:tcBorders>
              <w:top w:val="single" w:sz="4" w:space="0" w:color="000000"/>
              <w:left w:val="single" w:sz="4" w:space="0" w:color="000000"/>
              <w:right w:val="single" w:sz="4" w:space="0" w:color="000000"/>
            </w:tcBorders>
          </w:tcPr>
          <w:p>
            <w:pPr>
              <w:pStyle w:val="TableParagraph"/>
              <w:spacing w:line="312"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重大缺陷：该缺陷造成财产损失大于或 等于合并财务报表资产总额或当期全年 合并营业收入的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，以二者孰低为标 准确定；</w:t>
            </w:r>
            <w:r>
              <w:rPr>
                <w:rFonts w:ascii="宋体" w:hAnsi="宋体" w:cs="宋体" w:eastAsia="宋体" w:hint="default"/>
                <w:spacing w:val="1"/>
                <w:sz w:val="18"/>
                <w:szCs w:val="18"/>
              </w:rPr>
              <w:t> </w:t>
            </w:r>
            <w:r>
              <w:rPr>
                <w:rFonts w:ascii="宋体" w:hAnsi="宋体" w:cs="宋体" w:eastAsia="宋体" w:hint="default"/>
                <w:sz w:val="18"/>
                <w:szCs w:val="18"/>
              </w:rPr>
              <w:t>重要缺陷：该缺陷造成财产</w:t>
            </w:r>
            <w:r>
              <w:rPr>
                <w:rFonts w:ascii="宋体" w:hAnsi="宋体" w:cs="宋体" w:eastAsia="宋体" w:hint="default"/>
                <w:sz w:val="18"/>
                <w:szCs w:val="18"/>
              </w:rPr>
              <w:t> 损失大于或等于合并财务报表资产总额 或当期全年合并营业收入的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 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，以二者孰低为标准确定； 一般缺陷：该缺陷造成财产损失小于合 并财务报表资产总额或全年合并营业收 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，以二者孰低为标准确定。</w:t>
            </w:r>
          </w:p>
        </w:tc>
        <w:tc>
          <w:tcPr>
            <w:tcW w:w="361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69"/>
              <w:jc w:val="left"/>
              <w:rPr>
                <w:rFonts w:ascii="宋体" w:hAnsi="宋体" w:cs="宋体" w:eastAsia="宋体" w:hint="default"/>
                <w:sz w:val="18"/>
                <w:szCs w:val="18"/>
              </w:rPr>
            </w:pPr>
            <w:r>
              <w:rPr>
                <w:rFonts w:ascii="宋体" w:hAnsi="宋体" w:cs="宋体" w:eastAsia="宋体" w:hint="default"/>
                <w:sz w:val="18"/>
                <w:szCs w:val="18"/>
              </w:rPr>
              <w:t>重大缺陷：该缺陷造成财产损失大于或等于 合并财务报表资产总额或当期全年合并营业 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，以二者孰低为标准确定；</w:t>
            </w:r>
            <w:r>
              <w:rPr>
                <w:rFonts w:ascii="宋体" w:hAnsi="宋体" w:cs="宋体" w:eastAsia="宋体" w:hint="default"/>
                <w:spacing w:val="-44"/>
                <w:sz w:val="18"/>
                <w:szCs w:val="18"/>
              </w:rPr>
              <w:t> </w:t>
            </w:r>
            <w:r>
              <w:rPr>
                <w:rFonts w:ascii="宋体" w:hAnsi="宋体" w:cs="宋体" w:eastAsia="宋体" w:hint="default"/>
                <w:sz w:val="18"/>
                <w:szCs w:val="18"/>
              </w:rPr>
              <w:t>重要</w:t>
            </w:r>
            <w:r>
              <w:rPr>
                <w:rFonts w:ascii="宋体" w:hAnsi="宋体" w:cs="宋体" w:eastAsia="宋体" w:hint="default"/>
                <w:sz w:val="18"/>
                <w:szCs w:val="18"/>
              </w:rPr>
              <w:t> 缺陷：该缺陷造成财产损失大于或等于合并 财务报表资产总额或当期全年合并营业收入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，以二者孰低为标准确 定；</w:t>
            </w:r>
            <w:r>
              <w:rPr>
                <w:rFonts w:ascii="宋体" w:hAnsi="宋体" w:cs="宋体" w:eastAsia="宋体" w:hint="default"/>
                <w:spacing w:val="1"/>
                <w:sz w:val="18"/>
                <w:szCs w:val="18"/>
              </w:rPr>
              <w:t> </w:t>
            </w:r>
            <w:r>
              <w:rPr>
                <w:rFonts w:ascii="宋体" w:hAnsi="宋体" w:cs="宋体" w:eastAsia="宋体" w:hint="default"/>
                <w:sz w:val="18"/>
                <w:szCs w:val="18"/>
              </w:rPr>
              <w:t>一般缺陷：该缺陷造成财产损失小于合</w:t>
            </w:r>
            <w:r>
              <w:rPr>
                <w:rFonts w:ascii="宋体" w:hAnsi="宋体" w:cs="宋体" w:eastAsia="宋体" w:hint="default"/>
                <w:sz w:val="18"/>
                <w:szCs w:val="18"/>
              </w:rPr>
              <w:t> 并财务报表资产总额或全年合并营业收入的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，以二者孰低为标准确定。</w:t>
            </w: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120" w:type="dxa"/>
            <w:vMerge/>
            <w:tcBorders>
              <w:left w:val="single" w:sz="4" w:space="0" w:color="000000"/>
              <w:right w:val="single" w:sz="4" w:space="0" w:color="000000"/>
            </w:tcBorders>
          </w:tcPr>
          <w:p>
            <w:pPr/>
          </w:p>
        </w:tc>
        <w:tc>
          <w:tcPr>
            <w:tcW w:w="3615" w:type="dxa"/>
            <w:vMerge/>
            <w:tcBorders>
              <w:left w:val="single" w:sz="4" w:space="0" w:color="000000"/>
              <w:right w:val="single" w:sz="4" w:space="0" w:color="000000"/>
            </w:tcBorders>
          </w:tcPr>
          <w:p>
            <w:pPr/>
          </w:p>
        </w:tc>
      </w:tr>
      <w:tr>
        <w:trPr>
          <w:trHeight w:val="1409"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3120" w:type="dxa"/>
            <w:vMerge/>
            <w:tcBorders>
              <w:left w:val="single" w:sz="4" w:space="0" w:color="000000"/>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5"/>
        <w:gridCol w:w="1196"/>
        <w:gridCol w:w="1198"/>
        <w:gridCol w:w="965"/>
        <w:gridCol w:w="142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11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16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可转换公司债 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众信转债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128022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69,998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204"/>
              <w:jc w:val="both"/>
              <w:rPr>
                <w:rFonts w:ascii="Times New Roman" w:hAnsi="Times New Roman" w:cs="Times New Roman" w:eastAsia="Times New Roman" w:hint="default"/>
                <w:sz w:val="18"/>
                <w:szCs w:val="18"/>
              </w:rPr>
            </w:pPr>
            <w:r>
              <w:rPr>
                <w:rFonts w:ascii="宋体" w:hAnsi="宋体" w:cs="宋体" w:eastAsia="宋体" w:hint="default"/>
                <w:sz w:val="18"/>
                <w:szCs w:val="18"/>
              </w:rPr>
              <w:t>第一年 </w:t>
            </w:r>
            <w:r>
              <w:rPr>
                <w:rFonts w:ascii="Times New Roman" w:hAnsi="Times New Roman" w:cs="Times New Roman" w:eastAsia="Times New Roman" w:hint="default"/>
                <w:sz w:val="18"/>
                <w:szCs w:val="18"/>
              </w:rPr>
              <w:t>0.3%</w:t>
            </w:r>
            <w:r>
              <w:rPr>
                <w:rFonts w:ascii="宋体" w:hAnsi="宋体" w:cs="宋体" w:eastAsia="宋体" w:hint="default"/>
                <w:sz w:val="18"/>
                <w:szCs w:val="18"/>
              </w:rPr>
              <w:t>、 第二年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第三年 </w:t>
            </w:r>
            <w:r>
              <w:rPr>
                <w:rFonts w:ascii="Times New Roman" w:hAnsi="Times New Roman" w:cs="Times New Roman" w:eastAsia="Times New Roman" w:hint="default"/>
                <w:sz w:val="18"/>
                <w:szCs w:val="18"/>
              </w:rPr>
              <w:t>1.0%</w:t>
            </w:r>
            <w:r>
              <w:rPr>
                <w:rFonts w:ascii="宋体" w:hAnsi="宋体" w:cs="宋体" w:eastAsia="宋体" w:hint="default"/>
                <w:sz w:val="18"/>
                <w:szCs w:val="18"/>
              </w:rPr>
              <w:t>、 第四年 </w:t>
            </w:r>
            <w:r>
              <w:rPr>
                <w:rFonts w:ascii="Times New Roman" w:hAnsi="Times New Roman" w:cs="Times New Roman" w:eastAsia="Times New Roman" w:hint="default"/>
                <w:sz w:val="18"/>
                <w:szCs w:val="18"/>
              </w:rPr>
              <w:t>1.3%</w:t>
            </w:r>
            <w:r>
              <w:rPr>
                <w:rFonts w:ascii="宋体" w:hAnsi="宋体" w:cs="宋体" w:eastAsia="宋体" w:hint="default"/>
                <w:sz w:val="18"/>
                <w:szCs w:val="18"/>
              </w:rPr>
              <w:t>、 第五年 </w:t>
            </w:r>
            <w:r>
              <w:rPr>
                <w:rFonts w:ascii="Times New Roman" w:hAnsi="Times New Roman" w:cs="Times New Roman" w:eastAsia="Times New Roman" w:hint="default"/>
                <w:sz w:val="18"/>
                <w:szCs w:val="18"/>
              </w:rPr>
              <w:t>1.5%</w:t>
            </w:r>
            <w:r>
              <w:rPr>
                <w:rFonts w:ascii="宋体" w:hAnsi="宋体" w:cs="宋体" w:eastAsia="宋体" w:hint="default"/>
                <w:sz w:val="18"/>
                <w:szCs w:val="18"/>
              </w:rPr>
              <w:t>、 第六年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316" w:lineRule="auto"/>
              <w:ind w:left="23" w:right="82"/>
              <w:jc w:val="left"/>
              <w:rPr>
                <w:rFonts w:ascii="宋体" w:hAnsi="宋体" w:cs="宋体" w:eastAsia="宋体" w:hint="default"/>
                <w:sz w:val="18"/>
                <w:szCs w:val="18"/>
              </w:rPr>
            </w:pPr>
            <w:r>
              <w:rPr>
                <w:rFonts w:ascii="宋体" w:hAnsi="宋体" w:cs="宋体" w:eastAsia="宋体" w:hint="default"/>
                <w:sz w:val="18"/>
                <w:szCs w:val="18"/>
              </w:rPr>
              <w:t>每年付息一 次，到期一次 还本，最后一 期利息随本金 一同支付</w:t>
            </w:r>
          </w:p>
        </w:tc>
      </w:tr>
      <w:tr>
        <w:trPr>
          <w:trHeight w:val="715"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025"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众信转债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的发行对象为股权登记日在册的原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股股东，中华人民共和国境内持有深交所 证券账户的社会公众投资者，包括：自然人、法人、证券投资基金等（法律法规禁止购买 </w:t>
            </w:r>
            <w:r>
              <w:rPr>
                <w:rFonts w:ascii="宋体" w:hAnsi="宋体" w:cs="宋体" w:eastAsia="宋体" w:hint="default"/>
                <w:spacing w:val="-4"/>
                <w:sz w:val="18"/>
                <w:szCs w:val="18"/>
              </w:rPr>
              <w:t>者除外）。本次发行的承销团成员的自营账户不得参与网上申购。</w:t>
            </w:r>
          </w:p>
        </w:tc>
      </w:tr>
      <w:tr>
        <w:trPr>
          <w:trHeight w:val="1963"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众信转债</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首次付息方案，每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众信转债</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利息为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（即票面利率</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，付息债权登记日：</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日，除息日</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日，付息日</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日。下一付息期起息日：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日，下一付息期票面利率：</w:t>
            </w:r>
            <w:r>
              <w:rPr>
                <w:rFonts w:ascii="Times New Roman" w:hAnsi="Times New Roman" w:cs="Times New Roman" w:eastAsia="Times New Roman" w:hint="default"/>
                <w:sz w:val="18"/>
                <w:szCs w:val="18"/>
              </w:rPr>
              <w:t>0.50%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众</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的第一次付息已按募集说明书的约定派发完毕。详见公司于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日在</w:t>
            </w:r>
          </w:p>
          <w:p>
            <w:pPr>
              <w:pStyle w:val="TableParagraph"/>
              <w:spacing w:line="300" w:lineRule="auto" w:before="63"/>
              <w:ind w:left="24" w:right="192"/>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）上公告的《众信旅游：可转换公司债券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年暨首次 </w:t>
            </w:r>
            <w:r>
              <w:rPr>
                <w:rFonts w:ascii="宋体" w:hAnsi="宋体" w:cs="宋体" w:eastAsia="宋体" w:hint="default"/>
                <w:spacing w:val="-18"/>
                <w:sz w:val="18"/>
                <w:szCs w:val="18"/>
              </w:rPr>
              <w:t>付息公告》（</w:t>
            </w:r>
            <w:r>
              <w:rPr>
                <w:rFonts w:ascii="Times New Roman" w:hAnsi="Times New Roman" w:cs="Times New Roman" w:eastAsia="Times New Roman" w:hint="default"/>
                <w:spacing w:val="-18"/>
                <w:sz w:val="18"/>
                <w:szCs w:val="18"/>
              </w:rPr>
              <w:t>2018-152</w:t>
            </w:r>
            <w:r>
              <w:rPr>
                <w:rFonts w:ascii="宋体" w:hAnsi="宋体" w:cs="宋体" w:eastAsia="宋体" w:hint="default"/>
                <w:spacing w:val="-18"/>
                <w:sz w:val="18"/>
                <w:szCs w:val="18"/>
              </w:rPr>
              <w:t>）。</w:t>
            </w:r>
            <w:r>
              <w:rPr>
                <w:rFonts w:ascii="宋体" w:hAnsi="宋体" w:cs="宋体" w:eastAsia="宋体" w:hint="default"/>
                <w:sz w:val="18"/>
                <w:szCs w:val="18"/>
              </w:rPr>
            </w:r>
          </w:p>
        </w:tc>
      </w:tr>
      <w:tr>
        <w:trPr>
          <w:trHeight w:val="1649"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 特殊条款的，报告期内相关 </w:t>
            </w:r>
            <w:r>
              <w:rPr>
                <w:rFonts w:ascii="宋体" w:hAnsi="宋体" w:cs="宋体" w:eastAsia="宋体" w:hint="default"/>
                <w:spacing w:val="-8"/>
                <w:sz w:val="18"/>
                <w:szCs w:val="18"/>
              </w:rPr>
              <w:t>条款的执行情况（如适用）。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众信转债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投资者可以在特定时间转股，转股期自可转债发行结束之日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个月后的第一个交易日起至可转债到期日止，即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众信转债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已进入转股期，截至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众信转债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因转股减</w:t>
            </w:r>
          </w:p>
          <w:p>
            <w:pPr>
              <w:pStyle w:val="TableParagraph"/>
              <w:spacing w:line="300" w:lineRule="auto" w:before="63"/>
              <w:ind w:left="24" w:right="231"/>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571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张（尚余转债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6,999,429</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张），转股数量为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5170</w:t>
            </w:r>
            <w:r>
              <w:rPr>
                <w:rFonts w:ascii="Times New Roman" w:hAnsi="Times New Roman" w:cs="Times New Roman" w:eastAsia="Times New Roman" w:hint="default"/>
                <w:spacing w:val="5"/>
                <w:sz w:val="18"/>
                <w:szCs w:val="18"/>
              </w:rPr>
              <w:t> </w:t>
            </w:r>
            <w:r>
              <w:rPr>
                <w:rFonts w:ascii="宋体" w:hAnsi="宋体" w:cs="宋体" w:eastAsia="宋体" w:hint="default"/>
                <w:spacing w:val="-1"/>
                <w:w w:val="100"/>
                <w:sz w:val="18"/>
                <w:szCs w:val="18"/>
              </w:rPr>
              <w:t>股。同时，</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众信转债</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设有回售条</w:t>
            </w:r>
            <w:r>
              <w:rPr>
                <w:rFonts w:ascii="宋体" w:hAnsi="宋体" w:cs="宋体" w:eastAsia="宋体" w:hint="default"/>
                <w:sz w:val="18"/>
                <w:szCs w:val="18"/>
              </w:rPr>
              <w:t> 款、赎回条款，发行人可以对转股价格向下修正。</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二、债券受托管理人和资信评级机构信息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02"/>
        <w:gridCol w:w="1197"/>
        <w:gridCol w:w="1196"/>
        <w:gridCol w:w="1196"/>
        <w:gridCol w:w="1195"/>
        <w:gridCol w:w="1197"/>
        <w:gridCol w:w="1194"/>
        <w:gridCol w:w="1198"/>
      </w:tblGrid>
      <w:tr>
        <w:trPr>
          <w:trHeight w:val="396" w:hRule="exact"/>
        </w:trPr>
        <w:tc>
          <w:tcPr>
            <w:tcW w:w="957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1" w:hRule="exact"/>
        </w:trPr>
        <w:tc>
          <w:tcPr>
            <w:tcW w:w="957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8"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北京市朝阳区建外大街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PICC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544"/>
        <w:gridCol w:w="6030"/>
      </w:tblGrid>
      <w:tr>
        <w:trPr>
          <w:trHeight w:val="334" w:hRule="exact"/>
        </w:trPr>
        <w:tc>
          <w:tcPr>
            <w:tcW w:w="3544" w:type="dxa"/>
            <w:tcBorders>
              <w:top w:val="single" w:sz="6" w:space="0" w:color="000000"/>
              <w:left w:val="nil" w:sz="6" w:space="0" w:color="auto"/>
              <w:bottom w:val="single" w:sz="4" w:space="0" w:color="000000"/>
              <w:right w:val="nil" w:sz="6" w:space="0" w:color="auto"/>
            </w:tcBorders>
          </w:tcPr>
          <w:p>
            <w:pPr/>
          </w:p>
        </w:tc>
        <w:tc>
          <w:tcPr>
            <w:tcW w:w="6030" w:type="dxa"/>
            <w:tcBorders>
              <w:top w:val="single" w:sz="6" w:space="0" w:color="000000"/>
              <w:left w:val="nil" w:sz="6" w:space="0" w:color="auto"/>
              <w:bottom w:val="single" w:sz="4" w:space="0" w:color="000000"/>
              <w:right w:val="nil" w:sz="6" w:space="0" w:color="auto"/>
            </w:tcBorders>
          </w:tcPr>
          <w:p>
            <w:pPr/>
          </w:p>
        </w:tc>
      </w:tr>
      <w:tr>
        <w:trPr>
          <w:trHeight w:val="1028"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9"/>
              <w:jc w:val="both"/>
              <w:rPr>
                <w:rFonts w:ascii="宋体" w:hAnsi="宋体" w:cs="宋体" w:eastAsia="宋体" w:hint="default"/>
                <w:sz w:val="18"/>
                <w:szCs w:val="18"/>
              </w:rPr>
            </w:pPr>
            <w:r>
              <w:rPr>
                <w:rFonts w:ascii="宋体" w:hAnsi="宋体" w:cs="宋体" w:eastAsia="宋体" w:hint="default"/>
                <w:sz w:val="18"/>
                <w:szCs w:val="18"/>
              </w:rPr>
              <w:t>报告期内公司聘请的债券受托管理人、资信 评级机构发生变更的，变更的原因、履行的 程序、对投资者利益的影响等（如适用）</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left="113" w:right="0"/>
        <w:jc w:val="left"/>
        <w:rPr>
          <w:b w:val="0"/>
          <w:bCs w:val="0"/>
        </w:rPr>
      </w:pP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44"/>
        <w:gridCol w:w="6025"/>
      </w:tblGrid>
      <w:tr>
        <w:trPr>
          <w:trHeight w:val="715"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公司债券募集资金使用情况及履行的程序</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参见本报告第四节经营情况讨论与分析之</w:t>
            </w:r>
            <w:r>
              <w:rPr>
                <w:rFonts w:ascii="Times New Roman" w:hAnsi="Times New Roman" w:cs="Times New Roman" w:eastAsia="Times New Roman" w:hint="default"/>
                <w:sz w:val="18"/>
                <w:szCs w:val="18"/>
              </w:rPr>
              <w:t>"</w:t>
            </w:r>
            <w:r>
              <w:rPr>
                <w:rFonts w:ascii="宋体" w:hAnsi="宋体" w:cs="宋体" w:eastAsia="宋体" w:hint="default"/>
                <w:sz w:val="18"/>
                <w:szCs w:val="18"/>
              </w:rPr>
              <w:t>五、投资状况分析</w:t>
            </w:r>
            <w:r>
              <w:rPr>
                <w:rFonts w:ascii="Times New Roman" w:hAnsi="Times New Roman" w:cs="Times New Roman" w:eastAsia="Times New Roman" w:hint="default"/>
                <w:sz w:val="18"/>
                <w:szCs w:val="18"/>
              </w:rPr>
              <w:t>"</w:t>
            </w:r>
            <w:r>
              <w:rPr>
                <w:rFonts w:ascii="宋体" w:hAnsi="宋体" w:cs="宋体" w:eastAsia="宋体" w:hint="default"/>
                <w:sz w:val="18"/>
                <w:szCs w:val="18"/>
              </w:rPr>
              <w:t>募资资金使用 情况部分。</w:t>
            </w:r>
          </w:p>
        </w:tc>
      </w:tr>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64,957.73</w:t>
            </w:r>
          </w:p>
        </w:tc>
      </w:tr>
      <w:tr>
        <w:trPr>
          <w:trHeight w:val="715"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参见本报告第四节经营情况讨论与分析之</w:t>
            </w:r>
            <w:r>
              <w:rPr>
                <w:rFonts w:ascii="Times New Roman" w:hAnsi="Times New Roman" w:cs="Times New Roman" w:eastAsia="Times New Roman" w:hint="default"/>
                <w:sz w:val="18"/>
                <w:szCs w:val="18"/>
              </w:rPr>
              <w:t>"</w:t>
            </w:r>
            <w:r>
              <w:rPr>
                <w:rFonts w:ascii="宋体" w:hAnsi="宋体" w:cs="宋体" w:eastAsia="宋体" w:hint="default"/>
                <w:sz w:val="18"/>
                <w:szCs w:val="18"/>
              </w:rPr>
              <w:t>五、投资状况分析</w:t>
            </w:r>
            <w:r>
              <w:rPr>
                <w:rFonts w:ascii="Times New Roman" w:hAnsi="Times New Roman" w:cs="Times New Roman" w:eastAsia="Times New Roman" w:hint="default"/>
                <w:sz w:val="18"/>
                <w:szCs w:val="18"/>
              </w:rPr>
              <w:t>"</w:t>
            </w:r>
            <w:r>
              <w:rPr>
                <w:rFonts w:ascii="宋体" w:hAnsi="宋体" w:cs="宋体" w:eastAsia="宋体" w:hint="default"/>
                <w:sz w:val="18"/>
                <w:szCs w:val="18"/>
              </w:rPr>
              <w:t>募资资金使用 情况部分。</w:t>
            </w:r>
          </w:p>
        </w:tc>
      </w:tr>
      <w:tr>
        <w:trPr>
          <w:trHeight w:val="713"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69"/>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募集资金使用是否与募集说明书承诺的用 途、使用计划及其他约定一致</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b/>
          <w:bCs/>
          <w:sz w:val="18"/>
          <w:szCs w:val="18"/>
        </w:rPr>
      </w:pPr>
    </w:p>
    <w:p>
      <w:pPr>
        <w:pStyle w:val="Heading2"/>
        <w:spacing w:line="240" w:lineRule="auto" w:before="26"/>
        <w:ind w:left="113" w:right="0"/>
        <w:jc w:val="left"/>
        <w:rPr>
          <w:b w:val="0"/>
          <w:bCs w:val="0"/>
        </w:rPr>
      </w:pPr>
      <w:r>
        <w:rPr/>
        <w:t>四、公司债券信息评级情况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before="0"/>
        <w:ind w:left="113" w:right="1125" w:firstLine="420"/>
        <w:jc w:val="both"/>
      </w:pPr>
      <w:r>
        <w:rPr>
          <w:spacing w:val="-3"/>
        </w:rPr>
        <w:t>联合信用评级有限公司于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7</w:t>
      </w:r>
      <w:r>
        <w:rPr>
          <w:spacing w:val="-3"/>
        </w:rPr>
        <w:t>日出具了《信用等级公告》（联合</w:t>
      </w:r>
      <w:r>
        <w:rPr>
          <w:rFonts w:ascii="Times New Roman" w:hAnsi="Times New Roman" w:cs="Times New Roman" w:eastAsia="Times New Roman" w:hint="default"/>
          <w:spacing w:val="-3"/>
        </w:rPr>
        <w:t>2017[527]</w:t>
      </w:r>
      <w:r>
        <w:rPr>
          <w:spacing w:val="-3"/>
        </w:rPr>
        <w:t>号），公司主体长期</w:t>
      </w:r>
      <w:r>
        <w:rPr>
          <w:w w:val="100"/>
        </w:rPr>
        <w:t> </w:t>
      </w:r>
      <w:r>
        <w:rPr>
          <w:spacing w:val="-1"/>
        </w:rPr>
        <w:t>信用等级为</w:t>
      </w:r>
      <w:r>
        <w:rPr>
          <w:rFonts w:ascii="Times New Roman" w:hAnsi="Times New Roman" w:cs="Times New Roman" w:eastAsia="Times New Roman" w:hint="default"/>
          <w:spacing w:val="-1"/>
        </w:rPr>
        <w:t>AA</w:t>
      </w:r>
      <w:r>
        <w:rPr>
          <w:spacing w:val="-1"/>
        </w:rPr>
        <w:t>，评级展望为</w:t>
      </w:r>
      <w:r>
        <w:rPr>
          <w:rFonts w:ascii="Times New Roman" w:hAnsi="Times New Roman" w:cs="Times New Roman" w:eastAsia="Times New Roman" w:hint="default"/>
          <w:spacing w:val="-1"/>
        </w:rPr>
        <w:t>“</w:t>
      </w:r>
      <w:r>
        <w:rPr>
          <w:spacing w:val="-1"/>
        </w:rPr>
        <w:t>稳定</w:t>
      </w:r>
      <w:r>
        <w:rPr>
          <w:rFonts w:ascii="Times New Roman" w:hAnsi="Times New Roman" w:cs="Times New Roman" w:eastAsia="Times New Roman" w:hint="default"/>
          <w:spacing w:val="-1"/>
        </w:rPr>
        <w:t>”</w:t>
      </w:r>
      <w:r>
        <w:rPr>
          <w:spacing w:val="-1"/>
        </w:rPr>
        <w:t>；公司拟公开发行的可转换公司债券信用等级为</w:t>
      </w:r>
      <w:r>
        <w:rPr>
          <w:rFonts w:ascii="Times New Roman" w:hAnsi="Times New Roman" w:cs="Times New Roman" w:eastAsia="Times New Roman" w:hint="default"/>
          <w:spacing w:val="-1"/>
        </w:rPr>
        <w:t>AA</w:t>
      </w:r>
      <w:r>
        <w:rPr>
          <w:spacing w:val="-1"/>
        </w:rPr>
        <w:t>。上述《信用登记</w:t>
      </w:r>
      <w:r>
        <w:rPr>
          <w:spacing w:val="-41"/>
        </w:rPr>
        <w:t> </w:t>
      </w:r>
      <w:r>
        <w:rPr>
          <w:spacing w:val="-41"/>
        </w:rPr>
      </w:r>
      <w:r>
        <w:rPr>
          <w:spacing w:val="-2"/>
        </w:rPr>
        <w:t>公告》及《众信旅游集团股份有限公司公开发行可转换公司债券信用评级报告》已于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日在巨</w:t>
      </w:r>
      <w:r>
        <w:rPr>
          <w:spacing w:val="-35"/>
        </w:rPr>
        <w:t> </w:t>
      </w:r>
      <w:r>
        <w:rPr>
          <w:spacing w:val="-35"/>
        </w:rPr>
      </w:r>
      <w:r>
        <w:rPr/>
        <w:t>潮资讯网（</w:t>
      </w:r>
      <w:hyperlink r:id="rId11">
        <w:r>
          <w:rPr>
            <w:rFonts w:ascii="Times New Roman" w:hAnsi="Times New Roman" w:cs="Times New Roman" w:eastAsia="Times New Roman" w:hint="default"/>
          </w:rPr>
          <w:t>http://www.cninfo.com.cn</w:t>
        </w:r>
      </w:hyperlink>
      <w:r>
        <w:rPr/>
        <w:t>）上公告。</w:t>
      </w:r>
    </w:p>
    <w:p>
      <w:pPr>
        <w:pStyle w:val="BodyText"/>
        <w:spacing w:line="386" w:lineRule="auto" w:before="36"/>
        <w:ind w:left="113" w:right="1126" w:firstLine="420"/>
        <w:jc w:val="both"/>
      </w:pPr>
      <w:r>
        <w:rPr>
          <w:spacing w:val="-3"/>
        </w:rPr>
        <w:t>联合信用评级有限公司于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4</w:t>
      </w:r>
      <w:r>
        <w:rPr>
          <w:spacing w:val="-3"/>
        </w:rPr>
        <w:t>日出具了《跟踪评级公告》（联合</w:t>
      </w:r>
      <w:r>
        <w:rPr>
          <w:rFonts w:ascii="Times New Roman" w:hAnsi="Times New Roman" w:cs="Times New Roman" w:eastAsia="Times New Roman" w:hint="default"/>
          <w:spacing w:val="-3"/>
        </w:rPr>
        <w:t>2018[727]</w:t>
      </w:r>
      <w:r>
        <w:rPr>
          <w:spacing w:val="-3"/>
        </w:rPr>
        <w:t>号），公司主体长期</w:t>
      </w:r>
      <w:r>
        <w:rPr>
          <w:w w:val="100"/>
        </w:rPr>
        <w:t> </w:t>
      </w:r>
      <w:r>
        <w:rPr>
          <w:spacing w:val="-5"/>
        </w:rPr>
        <w:t>信用等级为</w:t>
      </w:r>
      <w:r>
        <w:rPr>
          <w:rFonts w:ascii="Times New Roman" w:hAnsi="Times New Roman" w:cs="Times New Roman" w:eastAsia="Times New Roman" w:hint="default"/>
          <w:spacing w:val="-5"/>
        </w:rPr>
        <w:t>AA</w:t>
      </w:r>
      <w:r>
        <w:rPr>
          <w:spacing w:val="-5"/>
        </w:rPr>
        <w:t>，评级展望为</w:t>
      </w:r>
      <w:r>
        <w:rPr>
          <w:rFonts w:ascii="Times New Roman" w:hAnsi="Times New Roman" w:cs="Times New Roman" w:eastAsia="Times New Roman" w:hint="default"/>
          <w:spacing w:val="-5"/>
        </w:rPr>
        <w:t>“</w:t>
      </w:r>
      <w:r>
        <w:rPr>
          <w:spacing w:val="-5"/>
        </w:rPr>
        <w:t>稳定</w:t>
      </w:r>
      <w:r>
        <w:rPr>
          <w:rFonts w:ascii="Times New Roman" w:hAnsi="Times New Roman" w:cs="Times New Roman" w:eastAsia="Times New Roman" w:hint="default"/>
          <w:spacing w:val="-5"/>
        </w:rPr>
        <w:t>”</w:t>
      </w:r>
      <w:r>
        <w:rPr>
          <w:spacing w:val="-5"/>
        </w:rPr>
        <w:t>；公司公开发行的可转换公司债券</w:t>
      </w:r>
      <w:r>
        <w:rPr>
          <w:rFonts w:ascii="Times New Roman" w:hAnsi="Times New Roman" w:cs="Times New Roman" w:eastAsia="Times New Roman" w:hint="default"/>
          <w:spacing w:val="-5"/>
        </w:rPr>
        <w:t>“</w:t>
      </w:r>
      <w:r>
        <w:rPr>
          <w:spacing w:val="-5"/>
        </w:rPr>
        <w:t>众信转债</w:t>
      </w:r>
      <w:r>
        <w:rPr>
          <w:rFonts w:ascii="Times New Roman" w:hAnsi="Times New Roman" w:cs="Times New Roman" w:eastAsia="Times New Roman" w:hint="default"/>
          <w:spacing w:val="-5"/>
        </w:rPr>
        <w:t>”</w:t>
      </w:r>
      <w:r>
        <w:rPr>
          <w:spacing w:val="-5"/>
        </w:rPr>
        <w:t>信用等级为</w:t>
      </w:r>
      <w:r>
        <w:rPr>
          <w:rFonts w:ascii="Times New Roman" w:hAnsi="Times New Roman" w:cs="Times New Roman" w:eastAsia="Times New Roman" w:hint="default"/>
          <w:spacing w:val="-5"/>
        </w:rPr>
        <w:t>AA</w:t>
      </w:r>
      <w:r>
        <w:rPr>
          <w:spacing w:val="-5"/>
        </w:rPr>
        <w:t>。上述《跟</w:t>
      </w:r>
      <w:r>
        <w:rPr>
          <w:spacing w:val="-31"/>
        </w:rPr>
        <w:t> </w:t>
      </w:r>
      <w:r>
        <w:rPr>
          <w:spacing w:val="-31"/>
        </w:rPr>
      </w:r>
      <w:r>
        <w:rPr>
          <w:spacing w:val="-2"/>
        </w:rPr>
        <w:t>踪评级公告》及《众信旅游集团股份有限公司可转换公司债券</w:t>
      </w:r>
      <w:r>
        <w:rPr>
          <w:rFonts w:ascii="Times New Roman" w:hAnsi="Times New Roman" w:cs="Times New Roman" w:eastAsia="Times New Roman" w:hint="default"/>
          <w:spacing w:val="-2"/>
        </w:rPr>
        <w:t>2018</w:t>
      </w:r>
      <w:r>
        <w:rPr>
          <w:spacing w:val="-2"/>
        </w:rPr>
        <w:t>年跟踪评级报告》已于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日在</w:t>
      </w:r>
      <w:r>
        <w:rPr>
          <w:spacing w:val="-33"/>
        </w:rPr>
        <w:t> </w:t>
      </w:r>
      <w:r>
        <w:rPr/>
        <w:t>巨潮资讯网（</w:t>
      </w:r>
      <w:hyperlink r:id="rId11">
        <w:r>
          <w:rPr>
            <w:rFonts w:ascii="Times New Roman" w:hAnsi="Times New Roman" w:cs="Times New Roman" w:eastAsia="Times New Roman" w:hint="default"/>
          </w:rPr>
          <w:t>http://www.cninfo.com.cn</w:t>
        </w:r>
      </w:hyperlink>
      <w:r>
        <w:rPr/>
        <w:t>）上公告。</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9"/>
          <w:szCs w:val="19"/>
        </w:rPr>
      </w:pPr>
    </w:p>
    <w:p>
      <w:pPr>
        <w:pStyle w:val="Heading2"/>
        <w:spacing w:line="240" w:lineRule="auto"/>
        <w:ind w:left="113" w:right="0"/>
        <w:jc w:val="left"/>
        <w:rPr>
          <w:b w:val="0"/>
          <w:bCs w:val="0"/>
        </w:rPr>
      </w:pPr>
      <w:r>
        <w:rPr/>
        <w:t>五、</w:t>
      </w:r>
      <w:r>
        <w:rPr>
          <w:spacing w:val="-4"/>
        </w:rPr>
        <w:t> </w:t>
      </w:r>
      <w:r>
        <w:rPr/>
        <w:t>公司债券增信机制、偿债计划及其他偿债保障措施</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113" w:right="0"/>
        <w:jc w:val="left"/>
      </w:pPr>
      <w:r>
        <w:rPr/>
        <w:t>众信转债无增信机制、偿债计划及其他偿债保障措施。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1"/>
        <w:ind w:left="113" w:right="0"/>
        <w:jc w:val="left"/>
        <w:rPr>
          <w:b w:val="0"/>
          <w:bCs w:val="0"/>
        </w:rPr>
      </w:pPr>
      <w:r>
        <w:rPr/>
        <w:t>六、报告期内债券持有人会议的召开情况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113" w:right="0"/>
        <w:jc w:val="left"/>
      </w:pPr>
      <w:r>
        <w:rPr/>
        <w:t>报告期内，公司未召开债券持有人会议。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8"/>
        <w:ind w:left="113" w:right="0"/>
        <w:jc w:val="left"/>
        <w:rPr>
          <w:b w:val="0"/>
          <w:bCs w:val="0"/>
        </w:rPr>
      </w:pPr>
      <w:r>
        <w:rPr/>
        <w:t>七、报告期内债券受托管理人履行职责的情况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113" w:right="0"/>
        <w:jc w:val="left"/>
      </w:pPr>
      <w:r>
        <w:rPr/>
        <w:t>不适用。</w:t>
      </w:r>
    </w:p>
    <w:p>
      <w:pPr>
        <w:spacing w:after="0" w:line="240" w:lineRule="auto"/>
        <w:jc w:val="left"/>
        <w:sectPr>
          <w:pgSz w:w="11910" w:h="16840"/>
          <w:pgMar w:header="877"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2"/>
        <w:spacing w:line="240" w:lineRule="auto" w:before="26"/>
        <w:ind w:right="1133"/>
        <w:jc w:val="left"/>
        <w:rPr>
          <w:b w:val="0"/>
          <w:bCs w:val="0"/>
        </w:rPr>
      </w:pPr>
      <w:r>
        <w:rPr/>
        <w:t>八、截至报告期末公司近</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9"/>
        <w:rPr>
          <w:rFonts w:ascii="宋体" w:hAnsi="宋体" w:cs="宋体" w:eastAsia="宋体" w:hint="default"/>
          <w:b/>
          <w:bCs/>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-53.65%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-80.46%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-78.33%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、息税折旧摊销前利润本期比上期下降</w:t>
      </w:r>
      <w:r>
        <w:rPr>
          <w:rFonts w:ascii="Times New Roman" w:hAnsi="Times New Roman" w:cs="Times New Roman" w:eastAsia="Times New Roman" w:hint="default"/>
          <w:sz w:val="18"/>
          <w:szCs w:val="18"/>
        </w:rPr>
        <w:t>53.65%</w:t>
      </w:r>
      <w:r>
        <w:rPr>
          <w:rFonts w:ascii="宋体" w:hAnsi="宋体" w:cs="宋体" w:eastAsia="宋体" w:hint="default"/>
          <w:sz w:val="18"/>
          <w:szCs w:val="18"/>
        </w:rPr>
        <w:t>，主要原因为报告期公司盈利情况下降较多；</w:t>
      </w:r>
    </w:p>
    <w:p>
      <w:pPr>
        <w:spacing w:before="6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、利息保障倍数、</w:t>
      </w:r>
      <w:r>
        <w:rPr>
          <w:rFonts w:ascii="Times New Roman" w:hAnsi="Times New Roman" w:cs="Times New Roman" w:eastAsia="Times New Roman" w:hint="default"/>
          <w:sz w:val="18"/>
          <w:szCs w:val="18"/>
        </w:rPr>
        <w:t>EBITDA</w:t>
      </w:r>
      <w:r>
        <w:rPr>
          <w:rFonts w:ascii="宋体" w:hAnsi="宋体" w:cs="宋体" w:eastAsia="宋体" w:hint="default"/>
          <w:sz w:val="18"/>
          <w:szCs w:val="18"/>
        </w:rPr>
        <w:t>利息保障倍数本期比上期下降，主要原因为报告期公司盈利情况下降及商誉减值所致。</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九、报告期内对其他债券和债务融资工具的付息兑付情况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right="1133"/>
        <w:jc w:val="left"/>
      </w:pPr>
      <w:r>
        <w:rPr/>
        <w:t>不适用，报告期内公司不存在其他债券和债券融资工具。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1"/>
        <w:ind w:right="1133"/>
        <w:jc w:val="left"/>
        <w:rPr>
          <w:b w:val="0"/>
          <w:bCs w:val="0"/>
        </w:rPr>
      </w:pPr>
      <w:r>
        <w:rPr/>
        <w:t>十、报告期内获得的银行授信情况、使用情况以及偿还银行贷款的情况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985" w:firstLine="420"/>
        <w:jc w:val="left"/>
      </w:pPr>
      <w:r>
        <w:rPr/>
        <w:t>公司资信状况良好，无不良贷款记录，与各大商业银行建立了长期稳定的信贷业务关系，截至报告期</w:t>
      </w:r>
      <w:r>
        <w:rPr>
          <w:w w:val="100"/>
        </w:rPr>
        <w:t> </w:t>
      </w:r>
      <w:r>
        <w:rPr>
          <w:spacing w:val="-4"/>
        </w:rPr>
        <w:t>末，公司及子公司取得的银行授信总额为人民币</w:t>
      </w:r>
      <w:r>
        <w:rPr>
          <w:rFonts w:ascii="Times New Roman" w:hAnsi="Times New Roman" w:cs="Times New Roman" w:eastAsia="Times New Roman" w:hint="default"/>
          <w:spacing w:val="-4"/>
        </w:rPr>
        <w:t>38</w:t>
      </w:r>
      <w:r>
        <w:rPr>
          <w:spacing w:val="-4"/>
        </w:rPr>
        <w:t>亿元，公司及子公司期末贷款余额人民币</w:t>
      </w:r>
      <w:r>
        <w:rPr>
          <w:rFonts w:ascii="Times New Roman" w:hAnsi="Times New Roman" w:cs="Times New Roman" w:eastAsia="Times New Roman" w:hint="default"/>
          <w:spacing w:val="-4"/>
        </w:rPr>
        <w:t>85,418.24</w:t>
      </w:r>
      <w:r>
        <w:rPr>
          <w:spacing w:val="-4"/>
        </w:rPr>
        <w:t>万元。</w:t>
      </w:r>
    </w:p>
    <w:p>
      <w:pPr>
        <w:pStyle w:val="BodyText"/>
        <w:spacing w:line="240" w:lineRule="auto" w:before="15"/>
        <w:ind w:right="985"/>
        <w:jc w:val="left"/>
      </w:pPr>
      <w:r>
        <w:rPr/>
        <w:t>（说明：公司取得的外币授信额度、外币贷款金额按照期末外汇中间价折合为人民币计算。）具体如下：</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715"/>
        <w:gridCol w:w="3260"/>
        <w:gridCol w:w="2835"/>
        <w:gridCol w:w="2837"/>
      </w:tblGrid>
      <w:tr>
        <w:trPr>
          <w:trHeight w:val="970" w:hRule="exact"/>
        </w:trPr>
        <w:tc>
          <w:tcPr>
            <w:tcW w:w="7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26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银行名称</w:t>
            </w:r>
            <w:r>
              <w:rPr>
                <w:rFonts w:ascii="宋体" w:hAnsi="宋体" w:cs="宋体" w:eastAsia="宋体" w:hint="default"/>
                <w:sz w:val="21"/>
                <w:szCs w:val="21"/>
              </w:rPr>
            </w:r>
          </w:p>
        </w:tc>
        <w:tc>
          <w:tcPr>
            <w:tcW w:w="283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56" w:lineRule="auto"/>
              <w:ind w:left="466" w:right="459"/>
              <w:jc w:val="center"/>
              <w:rPr>
                <w:rFonts w:ascii="宋体" w:hAnsi="宋体" w:cs="宋体" w:eastAsia="宋体" w:hint="default"/>
                <w:sz w:val="21"/>
                <w:szCs w:val="21"/>
              </w:rPr>
            </w:pPr>
            <w:r>
              <w:rPr>
                <w:rFonts w:ascii="宋体" w:hAnsi="宋体" w:cs="宋体" w:eastAsia="宋体" w:hint="default"/>
                <w:b/>
                <w:bCs/>
                <w:spacing w:val="-1"/>
                <w:sz w:val="21"/>
                <w:szCs w:val="21"/>
              </w:rPr>
              <w:t>截至</w:t>
            </w:r>
            <w:r>
              <w:rPr>
                <w:rFonts w:ascii="Times New Roman" w:hAnsi="Times New Roman" w:cs="Times New Roman" w:eastAsia="Times New Roman" w:hint="default"/>
                <w:b/>
                <w:bCs/>
                <w:spacing w:val="-1"/>
                <w:sz w:val="21"/>
                <w:szCs w:val="21"/>
              </w:rPr>
              <w:t>2018</w:t>
            </w:r>
            <w:r>
              <w:rPr>
                <w:rFonts w:ascii="宋体" w:hAnsi="宋体" w:cs="宋体" w:eastAsia="宋体" w:hint="default"/>
                <w:b/>
                <w:bCs/>
                <w:spacing w:val="-1"/>
                <w:sz w:val="21"/>
                <w:szCs w:val="21"/>
              </w:rPr>
              <w:t>年</w:t>
            </w:r>
            <w:r>
              <w:rPr>
                <w:rFonts w:ascii="Times New Roman" w:hAnsi="Times New Roman" w:cs="Times New Roman" w:eastAsia="Times New Roman" w:hint="default"/>
                <w:b/>
                <w:bCs/>
                <w:spacing w:val="-1"/>
                <w:sz w:val="21"/>
                <w:szCs w:val="21"/>
              </w:rPr>
              <w:t>12</w:t>
            </w:r>
            <w:r>
              <w:rPr>
                <w:rFonts w:ascii="宋体" w:hAnsi="宋体" w:cs="宋体" w:eastAsia="宋体" w:hint="default"/>
                <w:b/>
                <w:bCs/>
                <w:spacing w:val="-1"/>
                <w:sz w:val="21"/>
                <w:szCs w:val="21"/>
              </w:rPr>
              <w:t>月</w:t>
            </w:r>
            <w:r>
              <w:rPr>
                <w:rFonts w:ascii="Times New Roman" w:hAnsi="Times New Roman" w:cs="Times New Roman" w:eastAsia="Times New Roman" w:hint="default"/>
                <w:b/>
                <w:bCs/>
                <w:spacing w:val="-1"/>
                <w:sz w:val="21"/>
                <w:szCs w:val="21"/>
              </w:rPr>
              <w:t>31</w:t>
            </w:r>
            <w:r>
              <w:rPr>
                <w:rFonts w:ascii="宋体" w:hAnsi="宋体" w:cs="宋体" w:eastAsia="宋体" w:hint="default"/>
                <w:b/>
                <w:bCs/>
                <w:spacing w:val="-1"/>
                <w:sz w:val="21"/>
                <w:szCs w:val="21"/>
              </w:rPr>
              <w:t>日</w:t>
            </w:r>
            <w:r>
              <w:rPr>
                <w:rFonts w:ascii="宋体" w:hAnsi="宋体" w:cs="宋体" w:eastAsia="宋体" w:hint="default"/>
                <w:b/>
                <w:bCs/>
                <w:w w:val="100"/>
                <w:sz w:val="21"/>
                <w:szCs w:val="21"/>
              </w:rPr>
              <w:t> </w:t>
            </w:r>
            <w:r>
              <w:rPr>
                <w:rFonts w:ascii="宋体" w:hAnsi="宋体" w:cs="宋体" w:eastAsia="宋体" w:hint="default"/>
                <w:b/>
                <w:bCs/>
                <w:sz w:val="21"/>
                <w:szCs w:val="21"/>
              </w:rPr>
              <w:t>取得银行授信额度</w:t>
            </w:r>
            <w:r>
              <w:rPr>
                <w:rFonts w:ascii="宋体" w:hAnsi="宋体" w:cs="宋体" w:eastAsia="宋体" w:hint="default"/>
                <w:sz w:val="21"/>
                <w:szCs w:val="21"/>
              </w:rPr>
            </w:r>
          </w:p>
          <w:p>
            <w:pPr>
              <w:pStyle w:val="TableParagraph"/>
              <w:spacing w:line="240" w:lineRule="auto" w:before="22"/>
              <w:ind w:left="7" w:right="0"/>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283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56" w:lineRule="auto"/>
              <w:ind w:left="465" w:right="461"/>
              <w:jc w:val="center"/>
              <w:rPr>
                <w:rFonts w:ascii="宋体" w:hAnsi="宋体" w:cs="宋体" w:eastAsia="宋体" w:hint="default"/>
                <w:sz w:val="21"/>
                <w:szCs w:val="21"/>
              </w:rPr>
            </w:pPr>
            <w:r>
              <w:rPr>
                <w:rFonts w:ascii="宋体" w:hAnsi="宋体" w:cs="宋体" w:eastAsia="宋体" w:hint="default"/>
                <w:b/>
                <w:bCs/>
                <w:spacing w:val="-1"/>
                <w:sz w:val="21"/>
                <w:szCs w:val="21"/>
              </w:rPr>
              <w:t>截至</w:t>
            </w:r>
            <w:r>
              <w:rPr>
                <w:rFonts w:ascii="Times New Roman" w:hAnsi="Times New Roman" w:cs="Times New Roman" w:eastAsia="Times New Roman" w:hint="default"/>
                <w:b/>
                <w:bCs/>
                <w:spacing w:val="-1"/>
                <w:sz w:val="21"/>
                <w:szCs w:val="21"/>
              </w:rPr>
              <w:t>2018</w:t>
            </w:r>
            <w:r>
              <w:rPr>
                <w:rFonts w:ascii="宋体" w:hAnsi="宋体" w:cs="宋体" w:eastAsia="宋体" w:hint="default"/>
                <w:b/>
                <w:bCs/>
                <w:spacing w:val="-1"/>
                <w:sz w:val="21"/>
                <w:szCs w:val="21"/>
              </w:rPr>
              <w:t>年</w:t>
            </w:r>
            <w:r>
              <w:rPr>
                <w:rFonts w:ascii="Times New Roman" w:hAnsi="Times New Roman" w:cs="Times New Roman" w:eastAsia="Times New Roman" w:hint="default"/>
                <w:b/>
                <w:bCs/>
                <w:spacing w:val="-1"/>
                <w:sz w:val="21"/>
                <w:szCs w:val="21"/>
              </w:rPr>
              <w:t>12</w:t>
            </w:r>
            <w:r>
              <w:rPr>
                <w:rFonts w:ascii="宋体" w:hAnsi="宋体" w:cs="宋体" w:eastAsia="宋体" w:hint="default"/>
                <w:b/>
                <w:bCs/>
                <w:spacing w:val="-1"/>
                <w:sz w:val="21"/>
                <w:szCs w:val="21"/>
              </w:rPr>
              <w:t>月</w:t>
            </w:r>
            <w:r>
              <w:rPr>
                <w:rFonts w:ascii="Times New Roman" w:hAnsi="Times New Roman" w:cs="Times New Roman" w:eastAsia="Times New Roman" w:hint="default"/>
                <w:b/>
                <w:bCs/>
                <w:spacing w:val="-1"/>
                <w:sz w:val="21"/>
                <w:szCs w:val="21"/>
              </w:rPr>
              <w:t>31</w:t>
            </w:r>
            <w:r>
              <w:rPr>
                <w:rFonts w:ascii="宋体" w:hAnsi="宋体" w:cs="宋体" w:eastAsia="宋体" w:hint="default"/>
                <w:b/>
                <w:bCs/>
                <w:spacing w:val="-1"/>
                <w:sz w:val="21"/>
                <w:szCs w:val="21"/>
              </w:rPr>
              <w:t>日</w:t>
            </w:r>
            <w:r>
              <w:rPr>
                <w:rFonts w:ascii="宋体" w:hAnsi="宋体" w:cs="宋体" w:eastAsia="宋体" w:hint="default"/>
                <w:b/>
                <w:bCs/>
                <w:w w:val="100"/>
                <w:sz w:val="21"/>
                <w:szCs w:val="21"/>
              </w:rPr>
              <w:t> </w:t>
            </w:r>
            <w:r>
              <w:rPr>
                <w:rFonts w:ascii="宋体" w:hAnsi="宋体" w:cs="宋体" w:eastAsia="宋体" w:hint="default"/>
                <w:b/>
                <w:bCs/>
                <w:sz w:val="21"/>
                <w:szCs w:val="21"/>
              </w:rPr>
              <w:t>使用额度余额</w:t>
            </w:r>
            <w:r>
              <w:rPr>
                <w:rFonts w:ascii="宋体" w:hAnsi="宋体" w:cs="宋体" w:eastAsia="宋体" w:hint="default"/>
                <w:sz w:val="21"/>
                <w:szCs w:val="21"/>
              </w:rPr>
            </w:r>
          </w:p>
          <w:p>
            <w:pPr>
              <w:pStyle w:val="TableParagraph"/>
              <w:spacing w:line="240" w:lineRule="auto" w:before="22"/>
              <w:ind w:left="4" w:right="0"/>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w w:val="100"/>
                <w:sz w:val="21"/>
              </w:rPr>
              <w:t>1</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left"/>
              <w:rPr>
                <w:rFonts w:ascii="宋体" w:hAnsi="宋体" w:cs="宋体" w:eastAsia="宋体" w:hint="default"/>
                <w:sz w:val="21"/>
                <w:szCs w:val="21"/>
              </w:rPr>
            </w:pPr>
            <w:r>
              <w:rPr>
                <w:rFonts w:ascii="宋体" w:hAnsi="宋体" w:cs="宋体" w:eastAsia="宋体" w:hint="default"/>
                <w:sz w:val="21"/>
                <w:szCs w:val="21"/>
              </w:rPr>
              <w:t>北京银行股份有限公司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right"/>
              <w:rPr>
                <w:rFonts w:ascii="Times New Roman" w:hAnsi="Times New Roman" w:cs="Times New Roman" w:eastAsia="Times New Roman" w:hint="default"/>
                <w:sz w:val="21"/>
                <w:szCs w:val="21"/>
              </w:rPr>
            </w:pPr>
            <w:r>
              <w:rPr>
                <w:rFonts w:ascii="Times New Roman"/>
                <w:spacing w:val="-1"/>
                <w:sz w:val="21"/>
              </w:rPr>
              <w:t>30,000.00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2</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花旗银行（中国）有限公司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30,000.00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6,000.00</w:t>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3</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汇丰银行（中国）有限公司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20,000.00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4,863.22</w:t>
            </w:r>
          </w:p>
        </w:tc>
      </w:tr>
    </w:tbl>
    <w:p>
      <w:pPr>
        <w:spacing w:after="0" w:line="240" w:lineRule="auto"/>
        <w:jc w:val="right"/>
        <w:rPr>
          <w:rFonts w:ascii="Times New Roman" w:hAnsi="Times New Roman" w:cs="Times New Roman" w:eastAsia="Times New Roman" w:hint="default"/>
          <w:sz w:val="21"/>
          <w:szCs w:val="21"/>
        </w:rPr>
        <w:sectPr>
          <w:footerReference w:type="default" r:id="rId14"/>
          <w:pgSz w:w="11910" w:h="16840"/>
          <w:pgMar w:footer="980" w:header="877"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15"/>
        <w:gridCol w:w="3260"/>
        <w:gridCol w:w="2835"/>
        <w:gridCol w:w="2837"/>
      </w:tblGrid>
      <w:tr>
        <w:trPr>
          <w:trHeight w:val="428"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21"/>
                <w:szCs w:val="21"/>
              </w:rPr>
            </w:pPr>
            <w:r>
              <w:rPr>
                <w:rFonts w:ascii="Times New Roman"/>
                <w:w w:val="100"/>
                <w:sz w:val="21"/>
              </w:rPr>
              <w:t>4</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交通银行股份有限公司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
              <w:jc w:val="right"/>
              <w:rPr>
                <w:rFonts w:ascii="Times New Roman" w:hAnsi="Times New Roman" w:cs="Times New Roman" w:eastAsia="Times New Roman" w:hint="default"/>
                <w:sz w:val="21"/>
                <w:szCs w:val="21"/>
              </w:rPr>
            </w:pPr>
            <w:r>
              <w:rPr>
                <w:rFonts w:ascii="Times New Roman"/>
                <w:spacing w:val="-1"/>
                <w:sz w:val="21"/>
              </w:rPr>
              <w:t>2,000.00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5</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宁波银行股份有限公司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20,000.00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4,745.53</w:t>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平安银行股份有限公司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30,000.00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7</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上海农村商业银行股份有限公司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3,000.00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8</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上海浦东发展银行股份有限公司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10,000.00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9</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招商银行股份有限公司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20,000.00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10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right"/>
              <w:rPr>
                <w:rFonts w:ascii="Times New Roman" w:hAnsi="Times New Roman" w:cs="Times New Roman" w:eastAsia="Times New Roman" w:hint="default"/>
                <w:sz w:val="21"/>
                <w:szCs w:val="21"/>
              </w:rPr>
            </w:pPr>
            <w:r>
              <w:rPr>
                <w:rFonts w:ascii="Times New Roman"/>
                <w:spacing w:val="-1"/>
                <w:sz w:val="21"/>
              </w:rPr>
              <w:t>20,000.00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9,400.00</w:t>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11</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right"/>
              <w:rPr>
                <w:rFonts w:ascii="Times New Roman" w:hAnsi="Times New Roman" w:cs="Times New Roman" w:eastAsia="Times New Roman" w:hint="default"/>
                <w:sz w:val="21"/>
                <w:szCs w:val="21"/>
              </w:rPr>
            </w:pPr>
            <w:r>
              <w:rPr>
                <w:rFonts w:ascii="Times New Roman"/>
                <w:spacing w:val="-1"/>
                <w:sz w:val="21"/>
              </w:rPr>
              <w:t>10,000.00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12</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right"/>
              <w:rPr>
                <w:rFonts w:ascii="Times New Roman" w:hAnsi="Times New Roman" w:cs="Times New Roman" w:eastAsia="Times New Roman" w:hint="default"/>
                <w:sz w:val="21"/>
                <w:szCs w:val="21"/>
              </w:rPr>
            </w:pPr>
            <w:r>
              <w:rPr>
                <w:rFonts w:ascii="Times New Roman"/>
                <w:spacing w:val="-1"/>
                <w:sz w:val="21"/>
              </w:rPr>
              <w:t>20,000.00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13</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left"/>
              <w:rPr>
                <w:rFonts w:ascii="宋体" w:hAnsi="宋体" w:cs="宋体" w:eastAsia="宋体" w:hint="default"/>
                <w:sz w:val="21"/>
                <w:szCs w:val="21"/>
              </w:rPr>
            </w:pPr>
            <w:r>
              <w:rPr>
                <w:rFonts w:ascii="宋体" w:hAnsi="宋体" w:cs="宋体" w:eastAsia="宋体" w:hint="default"/>
                <w:sz w:val="21"/>
                <w:szCs w:val="21"/>
              </w:rPr>
              <w:t>中国民生银行股份有限公司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right"/>
              <w:rPr>
                <w:rFonts w:ascii="Times New Roman" w:hAnsi="Times New Roman" w:cs="Times New Roman" w:eastAsia="Times New Roman" w:hint="default"/>
                <w:sz w:val="21"/>
                <w:szCs w:val="21"/>
              </w:rPr>
            </w:pPr>
            <w:r>
              <w:rPr>
                <w:rFonts w:ascii="Times New Roman"/>
                <w:spacing w:val="-1"/>
                <w:sz w:val="21"/>
              </w:rPr>
              <w:t>40,000.00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16,693.23</w:t>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14</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left"/>
              <w:rPr>
                <w:rFonts w:ascii="宋体" w:hAnsi="宋体" w:cs="宋体" w:eastAsia="宋体" w:hint="default"/>
                <w:sz w:val="21"/>
                <w:szCs w:val="21"/>
              </w:rPr>
            </w:pPr>
            <w:r>
              <w:rPr>
                <w:rFonts w:ascii="宋体" w:hAnsi="宋体" w:cs="宋体" w:eastAsia="宋体" w:hint="default"/>
                <w:sz w:val="21"/>
                <w:szCs w:val="21"/>
              </w:rPr>
              <w:t>渣打银行（中国）有限公司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right"/>
              <w:rPr>
                <w:rFonts w:ascii="Times New Roman" w:hAnsi="Times New Roman" w:cs="Times New Roman" w:eastAsia="Times New Roman" w:hint="default"/>
                <w:sz w:val="21"/>
                <w:szCs w:val="21"/>
              </w:rPr>
            </w:pPr>
            <w:r>
              <w:rPr>
                <w:rFonts w:ascii="Times New Roman"/>
                <w:spacing w:val="-1"/>
                <w:sz w:val="21"/>
              </w:rPr>
              <w:t>25,000.00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15</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兴业银行股份有限公司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20,000.00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南洋商业银行（中国）有限公司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10,000.00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17</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三菱东京</w:t>
            </w:r>
            <w:r>
              <w:rPr>
                <w:rFonts w:ascii="Times New Roman" w:hAnsi="Times New Roman" w:cs="Times New Roman" w:eastAsia="Times New Roman" w:hint="default"/>
                <w:sz w:val="21"/>
                <w:szCs w:val="21"/>
              </w:rPr>
              <w:t>UFJ</w:t>
            </w:r>
            <w:r>
              <w:rPr>
                <w:rFonts w:ascii="宋体" w:hAnsi="宋体" w:cs="宋体" w:eastAsia="宋体" w:hint="default"/>
                <w:sz w:val="21"/>
                <w:szCs w:val="21"/>
              </w:rPr>
              <w:t>银行</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25,000.00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8,716.26</w:t>
            </w: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18</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15,000.00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19</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20,000.00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厦门国际银行股份有限公司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10,000.00</w:t>
            </w:r>
          </w:p>
        </w:tc>
        <w:tc>
          <w:tcPr>
            <w:tcW w:w="2837"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715"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right"/>
              <w:rPr>
                <w:rFonts w:ascii="Times New Roman" w:hAnsi="Times New Roman" w:cs="Times New Roman" w:eastAsia="Times New Roman" w:hint="default"/>
                <w:sz w:val="21"/>
                <w:szCs w:val="21"/>
              </w:rPr>
            </w:pPr>
            <w:r>
              <w:rPr>
                <w:rFonts w:ascii="Times New Roman"/>
                <w:b/>
                <w:spacing w:val="-1"/>
                <w:sz w:val="21"/>
              </w:rPr>
              <w:t>380,000.00</w:t>
            </w:r>
            <w:r>
              <w:rPr>
                <w:rFonts w:ascii="Times New Roman"/>
                <w:spacing w:val="-1"/>
                <w:sz w:val="21"/>
              </w:rPr>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b/>
                <w:spacing w:val="-1"/>
                <w:sz w:val="21"/>
              </w:rPr>
              <w:t>85,418.24</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33"/>
        <w:jc w:val="left"/>
        <w:rPr>
          <w:b w:val="0"/>
          <w:bCs w:val="0"/>
        </w:rPr>
      </w:pPr>
      <w:r>
        <w:rPr/>
        <w:t>十一、报告期内执行公司债券募集说明书相关约定或承诺的情况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3" w:firstLine="420"/>
        <w:jc w:val="left"/>
      </w:pPr>
      <w:r>
        <w:rPr>
          <w:spacing w:val="-2"/>
        </w:rPr>
        <w:t>报告期内，公司严格按照公开发行可转换公司债券募集说明书的相关约定或承诺进行募集资金存放与</w:t>
      </w:r>
      <w:r>
        <w:rPr>
          <w:w w:val="100"/>
        </w:rPr>
        <w:t> </w:t>
      </w:r>
      <w:r>
        <w:rPr/>
        <w:t>使用等事项，不存在违反可转债募集说明书相关约定或承诺的情况。</w:t>
      </w:r>
    </w:p>
    <w:p>
      <w:pPr>
        <w:spacing w:line="240" w:lineRule="auto" w:before="8"/>
        <w:rPr>
          <w:rFonts w:ascii="宋体" w:hAnsi="宋体" w:cs="宋体" w:eastAsia="宋体" w:hint="default"/>
          <w:sz w:val="18"/>
          <w:szCs w:val="18"/>
        </w:rPr>
      </w:pPr>
    </w:p>
    <w:p>
      <w:pPr>
        <w:pStyle w:val="Heading2"/>
        <w:spacing w:line="240" w:lineRule="auto"/>
        <w:ind w:right="1133"/>
        <w:jc w:val="left"/>
        <w:rPr>
          <w:b w:val="0"/>
          <w:bCs w:val="0"/>
        </w:rPr>
      </w:pPr>
      <w:r>
        <w:rPr/>
        <w:t>十二、报告期内发生的重大事项</w:t>
      </w:r>
      <w:r>
        <w:rPr>
          <w:b w:val="0"/>
          <w:bCs w:val="0"/>
        </w:rPr>
      </w:r>
    </w:p>
    <w:p>
      <w:pPr>
        <w:spacing w:line="240" w:lineRule="auto" w:before="7"/>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十三、公司债券是否存在保证人</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footerReference w:type="default" r:id="rId15"/>
          <w:pgSz w:w="11910" w:h="16840"/>
          <w:pgMar w:footer="980" w:header="877"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9" w:id="10"/>
      <w:bookmarkEnd w:id="10"/>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中证天通</w:t>
            </w:r>
            <w:r>
              <w:rPr>
                <w:rFonts w:ascii="Times New Roman" w:hAnsi="Times New Roman" w:cs="Times New Roman" w:eastAsia="Times New Roman" w:hint="default"/>
                <w:sz w:val="18"/>
                <w:szCs w:val="18"/>
              </w:rPr>
              <w:t>(2019)</w:t>
            </w:r>
            <w:r>
              <w:rPr>
                <w:rFonts w:ascii="宋体" w:hAnsi="宋体" w:cs="宋体" w:eastAsia="宋体" w:hint="default"/>
                <w:sz w:val="18"/>
                <w:szCs w:val="18"/>
              </w:rPr>
              <w:t>证审字第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0401009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李朝辉、孙太宏</w:t>
            </w:r>
          </w:p>
        </w:tc>
      </w:tr>
    </w:tbl>
    <w:p>
      <w:pPr>
        <w:spacing w:line="240" w:lineRule="auto" w:before="11"/>
        <w:rPr>
          <w:rFonts w:ascii="宋体" w:hAnsi="宋体" w:cs="宋体" w:eastAsia="宋体" w:hint="default"/>
          <w:b/>
          <w:bCs/>
          <w:sz w:val="24"/>
          <w:szCs w:val="24"/>
        </w:rPr>
      </w:pPr>
    </w:p>
    <w:p>
      <w:pPr>
        <w:pStyle w:val="Heading2"/>
        <w:spacing w:line="240" w:lineRule="auto" w:before="26"/>
        <w:ind w:left="3748" w:right="4726"/>
        <w:jc w:val="center"/>
        <w:rPr>
          <w:b w:val="0"/>
          <w:bCs w:val="0"/>
        </w:rPr>
      </w:pPr>
      <w:r>
        <w:rPr/>
        <w:t>审计报告正文</w:t>
      </w:r>
      <w:r>
        <w:rPr>
          <w:b w:val="0"/>
          <w:bCs w:val="0"/>
        </w:rPr>
      </w:r>
    </w:p>
    <w:p>
      <w:pPr>
        <w:spacing w:line="240" w:lineRule="auto" w:before="2"/>
        <w:rPr>
          <w:rFonts w:ascii="宋体" w:hAnsi="宋体" w:cs="宋体" w:eastAsia="宋体" w:hint="default"/>
          <w:b/>
          <w:bCs/>
          <w:sz w:val="26"/>
          <w:szCs w:val="26"/>
        </w:rPr>
      </w:pPr>
    </w:p>
    <w:p>
      <w:pPr>
        <w:pStyle w:val="Heading5"/>
        <w:spacing w:line="444" w:lineRule="auto" w:before="36"/>
        <w:ind w:left="635" w:right="7152" w:hanging="483"/>
        <w:jc w:val="left"/>
        <w:rPr>
          <w:b w:val="0"/>
          <w:bCs w:val="0"/>
        </w:rPr>
      </w:pPr>
      <w:r>
        <w:rPr>
          <w:spacing w:val="-1"/>
        </w:rPr>
        <w:t>众信旅游集团股份有限公司全体股东：</w:t>
      </w:r>
      <w:r>
        <w:rPr>
          <w:spacing w:val="-89"/>
        </w:rPr>
        <w:t> </w:t>
      </w:r>
      <w:r>
        <w:rPr>
          <w:spacing w:val="-89"/>
        </w:rPr>
      </w:r>
      <w:r>
        <w:rPr/>
        <w:t>一、审计意见</w:t>
      </w:r>
      <w:r>
        <w:rPr>
          <w:b w:val="0"/>
          <w:bCs w:val="0"/>
        </w:rPr>
      </w:r>
    </w:p>
    <w:p>
      <w:pPr>
        <w:pStyle w:val="BodyText"/>
        <w:spacing w:line="386" w:lineRule="auto" w:before="134"/>
        <w:ind w:right="1126" w:firstLine="480"/>
        <w:jc w:val="both"/>
      </w:pPr>
      <w:r>
        <w:rPr>
          <w:spacing w:val="-3"/>
        </w:rPr>
        <w:t>我们审计了后附的众信旅游集团股份有限公司（以下简称</w:t>
      </w:r>
      <w:r>
        <w:rPr>
          <w:rFonts w:ascii="Times New Roman" w:hAnsi="Times New Roman" w:cs="Times New Roman" w:eastAsia="Times New Roman" w:hint="default"/>
          <w:spacing w:val="-3"/>
        </w:rPr>
        <w:t>“</w:t>
      </w:r>
      <w:r>
        <w:rPr>
          <w:spacing w:val="-3"/>
        </w:rPr>
        <w:t>众信旅游</w:t>
      </w:r>
      <w:r>
        <w:rPr>
          <w:rFonts w:ascii="Times New Roman" w:hAnsi="Times New Roman" w:cs="Times New Roman" w:eastAsia="Times New Roman" w:hint="default"/>
          <w:spacing w:val="-3"/>
        </w:rPr>
        <w:t>”</w:t>
      </w:r>
      <w:r>
        <w:rPr>
          <w:spacing w:val="-3"/>
        </w:rPr>
        <w:t>）的财务报表，包括</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w w:val="100"/>
        </w:rPr>
        <w:t> </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w:t>
      </w:r>
      <w:r>
        <w:rPr>
          <w:spacing w:val="-38"/>
        </w:rPr>
        <w:t> </w:t>
      </w:r>
      <w:r>
        <w:rPr>
          <w:spacing w:val="-38"/>
        </w:rPr>
      </w:r>
      <w:r>
        <w:rPr/>
        <w:t>公司股东权益变动表以及财务报表附注。</w:t>
      </w:r>
    </w:p>
    <w:p>
      <w:pPr>
        <w:pStyle w:val="BodyText"/>
        <w:spacing w:line="386" w:lineRule="auto" w:before="65"/>
        <w:ind w:right="1128" w:firstLine="480"/>
        <w:jc w:val="both"/>
      </w:pPr>
      <w:r>
        <w:rPr>
          <w:spacing w:val="-4"/>
        </w:rPr>
        <w:t>我们认为，后附的财务报表在所有重大方面按照企业会计准则的规定编制，公允反映了众信旅游</w:t>
      </w:r>
      <w:r>
        <w:rPr>
          <w:rFonts w:ascii="Times New Roman" w:hAnsi="Times New Roman" w:cs="Times New Roman" w:eastAsia="Times New Roman" w:hint="default"/>
          <w:spacing w:val="-4"/>
        </w:rPr>
        <w:t>2018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日合并及母公司的财务状况以及</w:t>
      </w:r>
      <w:r>
        <w:rPr>
          <w:rFonts w:ascii="Times New Roman" w:hAnsi="Times New Roman" w:cs="Times New Roman" w:eastAsia="Times New Roman" w:hint="default"/>
        </w:rPr>
        <w:t>2018</w:t>
      </w:r>
      <w:r>
        <w:rPr/>
        <w:t>年度合并及母公司的经营成果和现金流量。</w:t>
      </w:r>
    </w:p>
    <w:p>
      <w:pPr>
        <w:pStyle w:val="Heading5"/>
        <w:spacing w:line="240" w:lineRule="auto" w:before="155"/>
        <w:ind w:left="635" w:right="1133"/>
        <w:jc w:val="left"/>
        <w:rPr>
          <w:b w:val="0"/>
          <w:bCs w:val="0"/>
        </w:rPr>
      </w:pPr>
      <w:r>
        <w:rPr/>
        <w:t>二、形成审计意见的基础</w:t>
      </w:r>
      <w:r>
        <w:rPr>
          <w:b w:val="0"/>
          <w:bCs w:val="0"/>
        </w:rPr>
      </w:r>
    </w:p>
    <w:p>
      <w:pPr>
        <w:spacing w:line="240" w:lineRule="auto" w:before="12"/>
        <w:rPr>
          <w:rFonts w:ascii="宋体" w:hAnsi="宋体" w:cs="宋体" w:eastAsia="宋体" w:hint="default"/>
          <w:b/>
          <w:bCs/>
          <w:sz w:val="23"/>
          <w:szCs w:val="23"/>
        </w:rPr>
      </w:pPr>
    </w:p>
    <w:p>
      <w:pPr>
        <w:pStyle w:val="BodyText"/>
        <w:spacing w:line="393" w:lineRule="auto" w:before="0"/>
        <w:ind w:right="1126" w:firstLine="480"/>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w:t>
      </w:r>
      <w:r>
        <w:rPr>
          <w:w w:val="100"/>
        </w:rPr>
        <w:t> </w:t>
      </w:r>
      <w:r>
        <w:rPr>
          <w:spacing w:val="-4"/>
        </w:rPr>
        <w:t>的责任</w:t>
      </w:r>
      <w:r>
        <w:rPr>
          <w:rFonts w:ascii="Times New Roman" w:hAnsi="Times New Roman" w:cs="Times New Roman" w:eastAsia="Times New Roman" w:hint="default"/>
          <w:spacing w:val="-4"/>
        </w:rPr>
        <w:t>”</w:t>
      </w:r>
      <w:r>
        <w:rPr>
          <w:spacing w:val="-4"/>
        </w:rPr>
        <w:t>部分进一步阐述了我们在这些准则下的责任。按照中国注册会计师职业道德守则，我们独立于众信</w:t>
      </w:r>
      <w:r>
        <w:rPr>
          <w:spacing w:val="-41"/>
        </w:rPr>
        <w:t> </w:t>
      </w:r>
      <w:r>
        <w:rPr>
          <w:spacing w:val="-41"/>
        </w:rPr>
      </w:r>
      <w:r>
        <w:rPr>
          <w:spacing w:val="-2"/>
        </w:rPr>
        <w:t>旅游，并履行了职业道德方面的其他责任。我们相信，我们获取的审计证据是充分、适当的，为发表审计</w:t>
      </w:r>
      <w:r>
        <w:rPr>
          <w:spacing w:val="-43"/>
        </w:rPr>
        <w:t> </w:t>
      </w:r>
      <w:r>
        <w:rPr>
          <w:spacing w:val="-43"/>
        </w:rPr>
      </w:r>
      <w:r>
        <w:rPr/>
        <w:t>意见提供了基础。</w:t>
      </w:r>
    </w:p>
    <w:p>
      <w:pPr>
        <w:pStyle w:val="Heading5"/>
        <w:spacing w:line="240" w:lineRule="auto" w:before="179"/>
        <w:ind w:left="635" w:right="1133"/>
        <w:jc w:val="left"/>
        <w:rPr>
          <w:b w:val="0"/>
          <w:bCs w:val="0"/>
        </w:rPr>
      </w:pPr>
      <w:r>
        <w:rPr/>
        <w:t>三、关键审计事项</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26" w:firstLine="480"/>
        <w:jc w:val="both"/>
      </w:pPr>
      <w:r>
        <w:rPr>
          <w:spacing w:val="-4"/>
        </w:rPr>
        <w:t>关键审计事项是根据我们的职业判断，认为对本期财务报表审计最为重要的事项。这些事项的应对以</w:t>
      </w:r>
      <w:r>
        <w:rPr>
          <w:w w:val="100"/>
        </w:rPr>
        <w:t> </w:t>
      </w:r>
      <w:r>
        <w:rPr>
          <w:spacing w:val="-2"/>
        </w:rPr>
        <w:t>对财务报表整体进行审计并形成审计意见为背景，我们不对这些事项单独发表意见。我们确定下列事项是</w:t>
      </w:r>
      <w:r>
        <w:rPr>
          <w:spacing w:val="-43"/>
        </w:rPr>
        <w:t> </w:t>
      </w:r>
      <w:r>
        <w:rPr>
          <w:spacing w:val="-43"/>
        </w:rPr>
      </w:r>
      <w:r>
        <w:rPr/>
        <w:t>需要在审计报告中沟通的关键审计事项。</w:t>
      </w:r>
    </w:p>
    <w:p>
      <w:pPr>
        <w:pStyle w:val="BodyText"/>
        <w:spacing w:line="240" w:lineRule="auto"/>
        <w:ind w:left="633" w:right="1133"/>
        <w:jc w:val="left"/>
      </w:pPr>
      <w:r>
        <w:rPr/>
        <w:t>（一）收入确认</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left="633" w:right="1133"/>
        <w:jc w:val="left"/>
      </w:pPr>
      <w:r>
        <w:rPr>
          <w:rFonts w:ascii="Times New Roman" w:hAnsi="Times New Roman" w:cs="Times New Roman" w:eastAsia="Times New Roman" w:hint="default"/>
        </w:rPr>
        <w:t>1</w:t>
      </w:r>
      <w:r>
        <w:rPr/>
        <w:t>、</w:t>
      </w:r>
      <w:r>
        <w:rPr>
          <w:spacing w:val="-22"/>
        </w:rPr>
        <w:t> </w:t>
      </w:r>
      <w:r>
        <w:rPr/>
        <w:t>事项描述</w:t>
      </w:r>
    </w:p>
    <w:p>
      <w:pPr>
        <w:pStyle w:val="BodyText"/>
        <w:spacing w:line="240" w:lineRule="auto" w:before="177"/>
        <w:ind w:left="633" w:right="985"/>
        <w:jc w:val="left"/>
      </w:pPr>
      <w:r>
        <w:rPr>
          <w:spacing w:val="-3"/>
        </w:rPr>
        <w:t>如合并财务报表附注</w:t>
      </w:r>
      <w:r>
        <w:rPr>
          <w:rFonts w:ascii="Times New Roman" w:hAnsi="Times New Roman" w:cs="Times New Roman" w:eastAsia="Times New Roman" w:hint="default"/>
          <w:spacing w:val="-3"/>
        </w:rPr>
        <w:t>“</w:t>
      </w:r>
      <w:r>
        <w:rPr>
          <w:spacing w:val="-3"/>
        </w:rPr>
        <w:t>三、主要会计政策及会计估计</w:t>
      </w:r>
      <w:r>
        <w:rPr>
          <w:rFonts w:ascii="Times New Roman" w:hAnsi="Times New Roman" w:cs="Times New Roman" w:eastAsia="Times New Roman" w:hint="default"/>
          <w:spacing w:val="-3"/>
        </w:rPr>
        <w:t>” </w:t>
      </w:r>
      <w:r>
        <w:rPr>
          <w:rFonts w:ascii="Times New Roman" w:hAnsi="Times New Roman" w:cs="Times New Roman" w:eastAsia="Times New Roman" w:hint="default"/>
        </w:rPr>
        <w:t>25 </w:t>
      </w:r>
      <w:r>
        <w:rPr>
          <w:rFonts w:ascii="Times New Roman" w:hAnsi="Times New Roman" w:cs="Times New Roman" w:eastAsia="Times New Roman" w:hint="default"/>
          <w:spacing w:val="29"/>
        </w:rPr>
        <w:t> </w:t>
      </w:r>
      <w:r>
        <w:rPr>
          <w:spacing w:val="-3"/>
        </w:rPr>
        <w:t>所述的会计政策及</w:t>
      </w:r>
      <w:r>
        <w:rPr>
          <w:rFonts w:ascii="Times New Roman" w:hAnsi="Times New Roman" w:cs="Times New Roman" w:eastAsia="Times New Roman" w:hint="default"/>
          <w:spacing w:val="-3"/>
        </w:rPr>
        <w:t>“</w:t>
      </w:r>
      <w:r>
        <w:rPr>
          <w:spacing w:val="-3"/>
        </w:rPr>
        <w:t>五、合并财务报表主要项</w:t>
      </w:r>
    </w:p>
    <w:p>
      <w:pPr>
        <w:pStyle w:val="BodyText"/>
        <w:spacing w:line="386" w:lineRule="auto" w:before="177"/>
        <w:ind w:right="1130"/>
        <w:jc w:val="both"/>
      </w:pPr>
      <w:r>
        <w:rPr/>
        <w:t>目注释</w:t>
      </w:r>
      <w:r>
        <w:rPr>
          <w:rFonts w:ascii="Times New Roman" w:hAnsi="Times New Roman" w:cs="Times New Roman" w:eastAsia="Times New Roman" w:hint="default"/>
        </w:rPr>
        <w:t>” 35</w:t>
      </w:r>
      <w:r>
        <w:rPr>
          <w:rFonts w:ascii="Times New Roman" w:hAnsi="Times New Roman" w:cs="Times New Roman" w:eastAsia="Times New Roman" w:hint="default"/>
          <w:spacing w:val="29"/>
        </w:rPr>
        <w:t> </w:t>
      </w:r>
      <w:r>
        <w:rPr/>
        <w:t>所示，</w:t>
      </w:r>
      <w:r>
        <w:rPr>
          <w:rFonts w:ascii="Times New Roman" w:hAnsi="Times New Roman" w:cs="Times New Roman" w:eastAsia="Times New Roman" w:hint="default"/>
        </w:rPr>
        <w:t>2018</w:t>
      </w:r>
      <w:r>
        <w:rPr/>
        <w:t>年度众信旅游营业收入为</w:t>
      </w:r>
      <w:r>
        <w:rPr>
          <w:rFonts w:ascii="Times New Roman" w:hAnsi="Times New Roman" w:cs="Times New Roman" w:eastAsia="Times New Roman" w:hint="default"/>
        </w:rPr>
        <w:t>121.71</w:t>
      </w:r>
      <w:r>
        <w:rPr/>
        <w:t>亿元，营业收入为合并利润表重要组成项目，因此</w:t>
      </w:r>
      <w:r>
        <w:rPr>
          <w:w w:val="100"/>
        </w:rPr>
        <w:t> </w:t>
      </w:r>
      <w:r>
        <w:rPr/>
        <w:t>我们将收入确认确定为关键审计事项。</w:t>
      </w:r>
    </w:p>
    <w:p>
      <w:pPr>
        <w:pStyle w:val="BodyText"/>
        <w:spacing w:line="386" w:lineRule="auto" w:before="65"/>
        <w:ind w:left="633" w:right="7152"/>
        <w:jc w:val="left"/>
      </w:pPr>
      <w:r>
        <w:rPr>
          <w:rFonts w:ascii="Times New Roman" w:hAnsi="Times New Roman" w:cs="Times New Roman" w:eastAsia="Times New Roman" w:hint="default"/>
        </w:rPr>
        <w:t>2</w:t>
      </w:r>
      <w:r>
        <w:rPr/>
        <w:t>、审计应对</w:t>
      </w:r>
      <w:r>
        <w:rPr>
          <w:w w:val="100"/>
        </w:rPr>
        <w:t> </w:t>
      </w:r>
      <w:r>
        <w:rPr>
          <w:spacing w:val="-2"/>
        </w:rPr>
        <w:t>我们实施的主要审计程序如下：</w:t>
      </w:r>
    </w:p>
    <w:p>
      <w:pPr>
        <w:pStyle w:val="BodyText"/>
        <w:spacing w:line="386" w:lineRule="auto" w:before="65"/>
        <w:ind w:right="1133" w:firstLine="480"/>
        <w:jc w:val="left"/>
      </w:pPr>
      <w:r>
        <w:rPr>
          <w:spacing w:val="-1"/>
        </w:rPr>
        <w:t>（</w:t>
      </w:r>
      <w:r>
        <w:rPr>
          <w:rFonts w:ascii="Times New Roman" w:hAnsi="Times New Roman" w:cs="Times New Roman" w:eastAsia="Times New Roman" w:hint="default"/>
          <w:spacing w:val="-1"/>
        </w:rPr>
        <w:t>1</w:t>
      </w:r>
      <w:r>
        <w:rPr>
          <w:spacing w:val="-1"/>
        </w:rPr>
        <w:t>）了解和评估众信旅游管理层对营业收入确认相关内部控制的设计，并测试了关键控制执行的有</w:t>
      </w:r>
      <w:r>
        <w:rPr>
          <w:w w:val="100"/>
        </w:rPr>
        <w:t> </w:t>
      </w:r>
      <w:r>
        <w:rPr/>
        <w:t>效性。</w:t>
      </w:r>
    </w:p>
    <w:p>
      <w:pPr>
        <w:pStyle w:val="BodyText"/>
        <w:spacing w:line="386" w:lineRule="auto" w:before="65"/>
        <w:ind w:right="1133" w:firstLine="480"/>
        <w:jc w:val="left"/>
      </w:pPr>
      <w:r>
        <w:rPr>
          <w:spacing w:val="-1"/>
        </w:rPr>
        <w:t>（</w:t>
      </w:r>
      <w:r>
        <w:rPr>
          <w:rFonts w:ascii="Times New Roman" w:hAnsi="Times New Roman" w:cs="Times New Roman" w:eastAsia="Times New Roman" w:hint="default"/>
          <w:spacing w:val="-1"/>
        </w:rPr>
        <w:t>2</w:t>
      </w:r>
      <w:r>
        <w:rPr>
          <w:spacing w:val="-1"/>
        </w:rPr>
        <w:t>）对收入和成本执行分析性程序，包括分析收入、成本、毛利情况，具体纵向比较各月变动，占</w:t>
      </w:r>
      <w:r>
        <w:rPr>
          <w:w w:val="100"/>
        </w:rPr>
        <w:t> </w:t>
      </w:r>
      <w:r>
        <w:rPr/>
        <w:t>总体比重分析；横向包括整体与上年比较、各月与上年比较。</w:t>
      </w:r>
    </w:p>
    <w:p>
      <w:pPr>
        <w:pStyle w:val="BodyText"/>
        <w:spacing w:line="398" w:lineRule="auto" w:before="65"/>
        <w:ind w:right="1126" w:firstLine="480"/>
        <w:jc w:val="both"/>
      </w:pPr>
      <w:r>
        <w:rPr>
          <w:spacing w:val="-1"/>
        </w:rPr>
        <w:t>（</w:t>
      </w:r>
      <w:r>
        <w:rPr>
          <w:rFonts w:ascii="Times New Roman" w:hAnsi="Times New Roman" w:cs="Times New Roman" w:eastAsia="Times New Roman" w:hint="default"/>
          <w:spacing w:val="-1"/>
        </w:rPr>
        <w:t>3</w:t>
      </w:r>
      <w:r>
        <w:rPr>
          <w:spacing w:val="-1"/>
        </w:rPr>
        <w:t>）针对旅游服务销售收入进行了抽样测试，核对至相关销售合同、订单中风险及报酬条款和团队</w:t>
      </w:r>
      <w:r>
        <w:rPr>
          <w:w w:val="100"/>
        </w:rPr>
        <w:t> </w:t>
      </w:r>
      <w:r>
        <w:rPr>
          <w:spacing w:val="-2"/>
        </w:rPr>
        <w:t>返回、活动结束并确认服务完成等支持性文件。另外，针对主要客户执行函证程序以确认应收账款余额和</w:t>
      </w:r>
      <w:r>
        <w:rPr>
          <w:spacing w:val="-44"/>
        </w:rPr>
        <w:t> </w:t>
      </w:r>
      <w:r>
        <w:rPr>
          <w:spacing w:val="-44"/>
        </w:rPr>
      </w:r>
      <w:r>
        <w:rPr/>
        <w:t>销售收入金额，对未回函的客户实施替代审计程序。</w:t>
      </w:r>
    </w:p>
    <w:p>
      <w:pPr>
        <w:pStyle w:val="BodyText"/>
        <w:spacing w:line="386" w:lineRule="auto" w:before="54"/>
        <w:ind w:right="1133" w:firstLine="480"/>
        <w:jc w:val="left"/>
      </w:pPr>
      <w:r>
        <w:rPr>
          <w:spacing w:val="-1"/>
        </w:rPr>
        <w:t>（</w:t>
      </w:r>
      <w:r>
        <w:rPr>
          <w:rFonts w:ascii="Times New Roman" w:hAnsi="Times New Roman" w:cs="Times New Roman" w:eastAsia="Times New Roman" w:hint="default"/>
          <w:spacing w:val="-1"/>
        </w:rPr>
        <w:t>4</w:t>
      </w:r>
      <w:r>
        <w:rPr>
          <w:spacing w:val="-1"/>
        </w:rPr>
        <w:t>）针对资产负债表日前后确认的销售收入执行截止性测试程序，核对团队服务已完成相关时间节</w:t>
      </w:r>
      <w:r>
        <w:rPr>
          <w:w w:val="100"/>
        </w:rPr>
        <w:t> </w:t>
      </w:r>
      <w:r>
        <w:rPr/>
        <w:t>点，以评估销售收入是否在恰当的期间，</w:t>
      </w:r>
      <w:r>
        <w:rPr>
          <w:spacing w:val="-23"/>
        </w:rPr>
        <w:t> </w:t>
      </w:r>
      <w:r>
        <w:rPr/>
        <w:t>确认是否存在跨期问题。</w:t>
      </w:r>
    </w:p>
    <w:p>
      <w:pPr>
        <w:pStyle w:val="BodyText"/>
        <w:spacing w:line="240" w:lineRule="auto" w:before="65"/>
        <w:ind w:left="633" w:right="1133"/>
        <w:jc w:val="left"/>
      </w:pPr>
      <w:r>
        <w:rPr/>
        <w:t>（二）商誉减值</w:t>
      </w:r>
    </w:p>
    <w:p>
      <w:pPr>
        <w:spacing w:line="240" w:lineRule="auto" w:before="10"/>
        <w:rPr>
          <w:rFonts w:ascii="宋体" w:hAnsi="宋体" w:cs="宋体" w:eastAsia="宋体" w:hint="default"/>
          <w:sz w:val="14"/>
          <w:szCs w:val="14"/>
        </w:rPr>
      </w:pPr>
    </w:p>
    <w:p>
      <w:pPr>
        <w:pStyle w:val="BodyText"/>
        <w:spacing w:line="240" w:lineRule="auto" w:before="0"/>
        <w:ind w:left="633" w:right="1133"/>
        <w:jc w:val="left"/>
      </w:pPr>
      <w:r>
        <w:rPr>
          <w:rFonts w:ascii="Times New Roman" w:hAnsi="Times New Roman" w:cs="Times New Roman" w:eastAsia="Times New Roman" w:hint="default"/>
        </w:rPr>
        <w:t>1</w:t>
      </w:r>
      <w:r>
        <w:rPr/>
        <w:t>、</w:t>
      </w:r>
      <w:r>
        <w:rPr>
          <w:spacing w:val="-22"/>
        </w:rPr>
        <w:t> </w:t>
      </w:r>
      <w:r>
        <w:rPr/>
        <w:t>事项描述</w:t>
      </w:r>
    </w:p>
    <w:p>
      <w:pPr>
        <w:pStyle w:val="BodyText"/>
        <w:spacing w:line="240" w:lineRule="auto" w:before="177"/>
        <w:ind w:left="633" w:right="985"/>
        <w:jc w:val="left"/>
      </w:pPr>
      <w:r>
        <w:rPr>
          <w:spacing w:val="-3"/>
        </w:rPr>
        <w:t>如合并财务报表附注</w:t>
      </w:r>
      <w:r>
        <w:rPr>
          <w:rFonts w:ascii="Times New Roman" w:hAnsi="Times New Roman" w:cs="Times New Roman" w:eastAsia="Times New Roman" w:hint="default"/>
          <w:spacing w:val="-3"/>
        </w:rPr>
        <w:t>“</w:t>
      </w:r>
      <w:r>
        <w:rPr>
          <w:spacing w:val="-3"/>
        </w:rPr>
        <w:t>三、主要会计政策及会计估计</w:t>
      </w:r>
      <w:r>
        <w:rPr>
          <w:rFonts w:ascii="Times New Roman" w:hAnsi="Times New Roman" w:cs="Times New Roman" w:eastAsia="Times New Roman" w:hint="default"/>
          <w:spacing w:val="-3"/>
        </w:rPr>
        <w:t>” </w:t>
      </w:r>
      <w:r>
        <w:rPr>
          <w:rFonts w:ascii="Times New Roman" w:hAnsi="Times New Roman" w:cs="Times New Roman" w:eastAsia="Times New Roman" w:hint="default"/>
        </w:rPr>
        <w:t>20 </w:t>
      </w:r>
      <w:r>
        <w:rPr>
          <w:rFonts w:ascii="Times New Roman" w:hAnsi="Times New Roman" w:cs="Times New Roman" w:eastAsia="Times New Roman" w:hint="default"/>
          <w:spacing w:val="29"/>
        </w:rPr>
        <w:t> </w:t>
      </w:r>
      <w:r>
        <w:rPr>
          <w:spacing w:val="-3"/>
        </w:rPr>
        <w:t>所述的会计政策及</w:t>
      </w:r>
      <w:r>
        <w:rPr>
          <w:rFonts w:ascii="Times New Roman" w:hAnsi="Times New Roman" w:cs="Times New Roman" w:eastAsia="Times New Roman" w:hint="default"/>
          <w:spacing w:val="-3"/>
        </w:rPr>
        <w:t>“</w:t>
      </w:r>
      <w:r>
        <w:rPr>
          <w:spacing w:val="-3"/>
        </w:rPr>
        <w:t>五、合并财务报表主要项</w:t>
      </w:r>
    </w:p>
    <w:p>
      <w:pPr>
        <w:pStyle w:val="BodyText"/>
        <w:spacing w:line="393" w:lineRule="auto" w:before="177"/>
        <w:ind w:right="1126"/>
        <w:jc w:val="both"/>
      </w:pPr>
      <w:r>
        <w:rPr/>
        <w:t>目注释</w:t>
      </w:r>
      <w:r>
        <w:rPr>
          <w:rFonts w:ascii="Times New Roman" w:hAnsi="Times New Roman" w:cs="Times New Roman" w:eastAsia="Times New Roman" w:hint="default"/>
        </w:rPr>
        <w:t>” 13</w:t>
      </w:r>
      <w:r>
        <w:rPr>
          <w:rFonts w:ascii="Times New Roman" w:hAnsi="Times New Roman" w:cs="Times New Roman" w:eastAsia="Times New Roman" w:hint="default"/>
          <w:spacing w:val="32"/>
        </w:rPr>
        <w:t> </w:t>
      </w:r>
      <w:r>
        <w:rPr/>
        <w:t>所示，截止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日，众信旅游合并财务报表中商誉的账面原值为</w:t>
      </w:r>
      <w:r>
        <w:rPr>
          <w:rFonts w:ascii="Times New Roman" w:hAnsi="Times New Roman" w:cs="Times New Roman" w:eastAsia="Times New Roman" w:hint="default"/>
        </w:rPr>
        <w:t>7.62</w:t>
      </w:r>
      <w:r>
        <w:rPr/>
        <w:t>亿元，商誉减值</w:t>
      </w:r>
      <w:r>
        <w:rPr>
          <w:w w:val="100"/>
        </w:rPr>
        <w:t> </w:t>
      </w:r>
      <w:r>
        <w:rPr>
          <w:spacing w:val="-1"/>
        </w:rPr>
        <w:t>准备金额为</w:t>
      </w:r>
      <w:r>
        <w:rPr>
          <w:rFonts w:ascii="Times New Roman" w:hAnsi="Times New Roman" w:cs="Times New Roman" w:eastAsia="Times New Roman" w:hint="default"/>
          <w:spacing w:val="-1"/>
        </w:rPr>
        <w:t>0.68</w:t>
      </w:r>
      <w:r>
        <w:rPr>
          <w:spacing w:val="-1"/>
        </w:rPr>
        <w:t>亿元。根据企业会计准则的规定，众信旅游管理层需要每年对商誉进行减值测试，以确定</w:t>
      </w:r>
      <w:r>
        <w:rPr>
          <w:spacing w:val="-28"/>
        </w:rPr>
        <w:t> </w:t>
      </w:r>
      <w:r>
        <w:rPr>
          <w:spacing w:val="-28"/>
        </w:rPr>
      </w:r>
      <w:r>
        <w:rPr>
          <w:spacing w:val="-2"/>
        </w:rPr>
        <w:t>是否需要确认减值损失。商誉金额重大，减值测试过程较为复杂且需要众信旅游管理层作出重大判断。因</w:t>
      </w:r>
      <w:r>
        <w:rPr>
          <w:spacing w:val="-43"/>
        </w:rPr>
        <w:t> </w:t>
      </w:r>
      <w:r>
        <w:rPr>
          <w:spacing w:val="-43"/>
        </w:rPr>
      </w:r>
      <w:r>
        <w:rPr/>
        <w:t>此我们将商誉减值确定为关键审计事项。</w:t>
      </w:r>
    </w:p>
    <w:p>
      <w:pPr>
        <w:pStyle w:val="BodyText"/>
        <w:spacing w:line="386" w:lineRule="auto" w:before="58"/>
        <w:ind w:left="633" w:right="7152"/>
        <w:jc w:val="left"/>
      </w:pPr>
      <w:r>
        <w:rPr>
          <w:rFonts w:ascii="Times New Roman" w:hAnsi="Times New Roman" w:cs="Times New Roman" w:eastAsia="Times New Roman" w:hint="default"/>
        </w:rPr>
        <w:t>2</w:t>
      </w:r>
      <w:r>
        <w:rPr/>
        <w:t>、审计应对</w:t>
      </w:r>
      <w:r>
        <w:rPr>
          <w:w w:val="100"/>
        </w:rPr>
        <w:t> </w:t>
      </w:r>
      <w:r>
        <w:rPr>
          <w:spacing w:val="-2"/>
        </w:rPr>
        <w:t>我们实施的主要审计程序如下：</w:t>
      </w:r>
    </w:p>
    <w:p>
      <w:pPr>
        <w:pStyle w:val="BodyText"/>
        <w:spacing w:line="240" w:lineRule="auto" w:before="65"/>
        <w:ind w:left="633" w:right="985"/>
        <w:jc w:val="left"/>
      </w:pPr>
      <w:r>
        <w:rPr/>
        <w:t>（</w:t>
      </w:r>
      <w:r>
        <w:rPr>
          <w:rFonts w:ascii="Times New Roman" w:hAnsi="Times New Roman" w:cs="Times New Roman" w:eastAsia="Times New Roman" w:hint="default"/>
        </w:rPr>
        <w:t>1</w:t>
      </w:r>
      <w:r>
        <w:rPr/>
        <w:t>）了解商誉减值测试的控制程序，包括复核众信旅游管理层对资产组的认定和商誉的分摊方法。</w:t>
      </w:r>
    </w:p>
    <w:p>
      <w:pPr>
        <w:pStyle w:val="BodyText"/>
        <w:spacing w:line="386" w:lineRule="auto" w:before="177"/>
        <w:ind w:right="1133" w:firstLine="480"/>
        <w:jc w:val="left"/>
      </w:pPr>
      <w:r>
        <w:rPr>
          <w:spacing w:val="-1"/>
        </w:rPr>
        <w:t>（</w:t>
      </w:r>
      <w:r>
        <w:rPr>
          <w:rFonts w:ascii="Times New Roman" w:hAnsi="Times New Roman" w:cs="Times New Roman" w:eastAsia="Times New Roman" w:hint="default"/>
          <w:spacing w:val="-1"/>
        </w:rPr>
        <w:t>2</w:t>
      </w:r>
      <w:r>
        <w:rPr>
          <w:spacing w:val="-1"/>
        </w:rPr>
        <w:t>）了解各资产组的历史业绩情况及发展规划，以及宏观经济和所属行业的发展趋势；评估商誉减</w:t>
      </w:r>
      <w:r>
        <w:rPr>
          <w:w w:val="100"/>
        </w:rPr>
        <w:t> </w:t>
      </w:r>
      <w:r>
        <w:rPr/>
        <w:t>值测试的估值方法。</w:t>
      </w:r>
    </w:p>
    <w:p>
      <w:pPr>
        <w:pStyle w:val="BodyText"/>
        <w:spacing w:line="240" w:lineRule="auto" w:before="65"/>
        <w:ind w:left="633" w:right="1133"/>
        <w:jc w:val="left"/>
      </w:pPr>
      <w:r>
        <w:rPr/>
        <w:t>（</w:t>
      </w:r>
      <w:r>
        <w:rPr>
          <w:rFonts w:ascii="Times New Roman" w:hAnsi="Times New Roman" w:cs="Times New Roman" w:eastAsia="Times New Roman" w:hint="default"/>
        </w:rPr>
        <w:t>3</w:t>
      </w:r>
      <w:r>
        <w:rPr/>
        <w:t>）评价商誉减值测试关键假设的适当性。</w:t>
      </w:r>
    </w:p>
    <w:p>
      <w:pPr>
        <w:pStyle w:val="BodyText"/>
        <w:spacing w:line="386" w:lineRule="auto" w:before="177"/>
        <w:ind w:right="1133" w:firstLine="480"/>
        <w:jc w:val="left"/>
      </w:pPr>
      <w:r>
        <w:rPr>
          <w:spacing w:val="-1"/>
        </w:rPr>
        <w:t>（</w:t>
      </w:r>
      <w:r>
        <w:rPr>
          <w:rFonts w:ascii="Times New Roman" w:hAnsi="Times New Roman" w:cs="Times New Roman" w:eastAsia="Times New Roman" w:hint="default"/>
          <w:spacing w:val="-1"/>
        </w:rPr>
        <w:t>4</w:t>
      </w:r>
      <w:r>
        <w:rPr>
          <w:spacing w:val="-1"/>
        </w:rPr>
        <w:t>）评价测试所引用参数的合理性，包括预测期及稳定期增长率、利润率、折现率、各项经营费用</w:t>
      </w:r>
      <w:r>
        <w:rPr>
          <w:w w:val="100"/>
        </w:rPr>
        <w:t> </w:t>
      </w:r>
      <w:r>
        <w:rPr/>
        <w:t>和预测期等。</w:t>
      </w:r>
    </w:p>
    <w:p>
      <w:pPr>
        <w:spacing w:after="0" w:line="386"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84" w:lineRule="auto" w:before="176"/>
        <w:ind w:left="635" w:right="4993" w:hanging="3"/>
        <w:jc w:val="left"/>
        <w:rPr>
          <w:rFonts w:ascii="宋体" w:hAnsi="宋体" w:cs="宋体" w:eastAsia="宋体" w:hint="default"/>
        </w:rPr>
      </w:pPr>
      <w:r>
        <w:rPr>
          <w:spacing w:val="-2"/>
        </w:rPr>
        <w:t>（</w:t>
      </w:r>
      <w:r>
        <w:rPr>
          <w:rFonts w:ascii="Times New Roman" w:hAnsi="Times New Roman" w:cs="Times New Roman" w:eastAsia="Times New Roman" w:hint="default"/>
          <w:spacing w:val="-2"/>
        </w:rPr>
        <w:t>5</w:t>
      </w:r>
      <w:r>
        <w:rPr>
          <w:spacing w:val="-2"/>
        </w:rPr>
        <w:t>）评估管理层对商誉的财务报表披露是否恰当。</w:t>
      </w:r>
      <w:r>
        <w:rPr>
          <w:spacing w:val="-62"/>
        </w:rPr>
        <w:t> </w:t>
      </w:r>
      <w:r>
        <w:rPr>
          <w:spacing w:val="-62"/>
        </w:rPr>
      </w:r>
      <w:r>
        <w:rPr>
          <w:rFonts w:ascii="宋体" w:hAnsi="宋体" w:cs="宋体" w:eastAsia="宋体" w:hint="default"/>
          <w:b/>
          <w:bCs/>
        </w:rPr>
        <w:t>四、其他信息</w:t>
      </w:r>
      <w:r>
        <w:rPr>
          <w:rFonts w:ascii="宋体" w:hAnsi="宋体" w:cs="宋体" w:eastAsia="宋体" w:hint="default"/>
        </w:rPr>
      </w:r>
    </w:p>
    <w:p>
      <w:pPr>
        <w:pStyle w:val="BodyText"/>
        <w:spacing w:line="386" w:lineRule="auto" w:before="99"/>
        <w:ind w:right="1131" w:firstLine="480"/>
        <w:jc w:val="both"/>
      </w:pPr>
      <w:r>
        <w:rPr>
          <w:spacing w:val="-4"/>
        </w:rPr>
        <w:t>管理层对其他信息负责。其他信息包括众信旅游</w:t>
      </w:r>
      <w:r>
        <w:rPr>
          <w:rFonts w:ascii="Times New Roman" w:hAnsi="Times New Roman" w:cs="Times New Roman" w:eastAsia="Times New Roman" w:hint="default"/>
          <w:spacing w:val="-4"/>
        </w:rPr>
        <w:t>2018</w:t>
      </w:r>
      <w:r>
        <w:rPr>
          <w:spacing w:val="-4"/>
        </w:rPr>
        <w:t>年度报告中涵盖的信息，但不包括财务报表和我</w:t>
      </w:r>
      <w:r>
        <w:rPr>
          <w:w w:val="100"/>
        </w:rPr>
        <w:t> </w:t>
      </w:r>
      <w:r>
        <w:rPr/>
        <w:t>们的审计报告。</w:t>
      </w:r>
    </w:p>
    <w:p>
      <w:pPr>
        <w:pStyle w:val="BodyText"/>
        <w:spacing w:line="408" w:lineRule="auto" w:before="65"/>
        <w:ind w:right="1253" w:firstLine="480"/>
        <w:jc w:val="right"/>
      </w:pPr>
      <w:r>
        <w:rPr>
          <w:spacing w:val="-2"/>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w:t>
      </w:r>
      <w:r>
        <w:rPr>
          <w:w w:val="100"/>
        </w:rPr>
        <w:t> </w:t>
      </w:r>
      <w:r>
        <w:rPr>
          <w:spacing w:val="-2"/>
        </w:rPr>
        <w:t>报表或我们在审计过程中了解到的情况存在重大不一致或者似乎存在重大错报。基于我们已经执行的工</w:t>
      </w:r>
    </w:p>
    <w:p>
      <w:pPr>
        <w:pStyle w:val="BodyText"/>
        <w:spacing w:line="408" w:lineRule="auto"/>
        <w:ind w:right="1288"/>
        <w:jc w:val="left"/>
      </w:pPr>
      <w:r>
        <w:rPr>
          <w:spacing w:val="-2"/>
        </w:rPr>
        <w:t>作，如果我们确定其他信息存在重大错报，我们应当报告该事实。在这方面，我们无任何事项需要报</w:t>
      </w:r>
      <w:r>
        <w:rPr>
          <w:spacing w:val="-22"/>
        </w:rPr>
        <w:t> </w:t>
      </w:r>
      <w:r>
        <w:rPr>
          <w:spacing w:val="-22"/>
        </w:rPr>
      </w:r>
      <w:r>
        <w:rPr/>
        <w:t>告。</w:t>
      </w:r>
    </w:p>
    <w:p>
      <w:pPr>
        <w:pStyle w:val="Heading5"/>
        <w:spacing w:line="240" w:lineRule="auto" w:before="166"/>
        <w:ind w:left="635" w:right="1133"/>
        <w:jc w:val="left"/>
        <w:rPr>
          <w:b w:val="0"/>
          <w:bCs w:val="0"/>
        </w:rPr>
      </w:pPr>
      <w:r>
        <w:rPr/>
        <w:t>五、管理层和治理层对财务报表的责任</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26" w:firstLine="480"/>
        <w:jc w:val="both"/>
      </w:pPr>
      <w:r>
        <w:rPr>
          <w:spacing w:val="-4"/>
        </w:rPr>
        <w:t>众信旅游管理层负责按照企业会计准则的规定编制财务报表，使其实现公允反映，并设计、执行和维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408" w:lineRule="auto"/>
        <w:ind w:right="1018" w:firstLine="480"/>
        <w:jc w:val="left"/>
      </w:pPr>
      <w:r>
        <w:rPr>
          <w:spacing w:val="-10"/>
          <w:w w:val="100"/>
        </w:rPr>
        <w:t>在编制财务报表时，管理层负责评估众信旅游的持续经营能力，披露与持续经营相关的事项（如适用），</w:t>
      </w:r>
      <w:r>
        <w:rPr>
          <w:w w:val="100"/>
        </w:rPr>
        <w:t> </w:t>
      </w:r>
      <w:r>
        <w:rPr/>
        <w:t>并运用持续经营假设，除非管理层计划清算众信旅游、终止营运或别无其他现实的选择。</w:t>
      </w:r>
    </w:p>
    <w:p>
      <w:pPr>
        <w:spacing w:line="513" w:lineRule="auto" w:before="46"/>
        <w:ind w:left="635" w:right="4093"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治理层负责监督众信旅游的财务报告过程。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408" w:lineRule="auto" w:before="73"/>
        <w:ind w:right="1126" w:firstLine="480"/>
        <w:jc w:val="both"/>
      </w:pPr>
      <w:r>
        <w:rPr>
          <w:spacing w:val="-4"/>
          <w:w w:val="100"/>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存在时总能发现。错报可能由舞弊或错误所导致，如果合理预期错报单独或汇总起来可能影响财务报表使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240" w:lineRule="auto"/>
        <w:ind w:left="633" w:right="1133"/>
        <w:jc w:val="left"/>
      </w:pPr>
      <w:r>
        <w:rPr>
          <w:spacing w:val="-4"/>
        </w:rPr>
        <w:t>在按照审计准则执行审计的过程中，我们运用职业判断，并保持职业怀疑。同时，我们也执行以下工</w:t>
      </w:r>
    </w:p>
    <w:p>
      <w:pPr>
        <w:spacing w:line="240" w:lineRule="auto" w:before="10"/>
        <w:rPr>
          <w:rFonts w:ascii="宋体" w:hAnsi="宋体" w:cs="宋体" w:eastAsia="宋体" w:hint="default"/>
          <w:sz w:val="14"/>
          <w:szCs w:val="14"/>
        </w:rPr>
      </w:pPr>
    </w:p>
    <w:p>
      <w:pPr>
        <w:pStyle w:val="BodyText"/>
        <w:spacing w:line="240" w:lineRule="auto" w:before="0"/>
        <w:ind w:right="1133"/>
        <w:jc w:val="left"/>
      </w:pPr>
      <w:r>
        <w:rPr/>
        <w:t>作：</w:t>
      </w:r>
    </w:p>
    <w:p>
      <w:pPr>
        <w:spacing w:line="240" w:lineRule="auto" w:before="11"/>
        <w:rPr>
          <w:rFonts w:ascii="宋体" w:hAnsi="宋体" w:cs="宋体" w:eastAsia="宋体" w:hint="default"/>
          <w:sz w:val="14"/>
          <w:szCs w:val="14"/>
        </w:rPr>
      </w:pPr>
    </w:p>
    <w:p>
      <w:pPr>
        <w:pStyle w:val="BodyText"/>
        <w:spacing w:line="400" w:lineRule="auto" w:before="0"/>
        <w:ind w:right="1126" w:firstLine="480"/>
        <w:jc w:val="both"/>
      </w:pPr>
      <w:r>
        <w:rPr>
          <w:spacing w:val="-1"/>
        </w:rPr>
        <w:t>（</w:t>
      </w: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w:t>
      </w:r>
      <w:r>
        <w:rPr>
          <w:w w:val="100"/>
        </w:rPr>
        <w:t> </w:t>
      </w:r>
      <w:r>
        <w:rPr>
          <w:spacing w:val="-7"/>
        </w:rPr>
        <w:t>险，并获取充分、适当的审计证据，作为发表审计意见的基础。由于舞弊可能涉及串通、伪造、故意遗漏、</w:t>
      </w:r>
      <w:r>
        <w:rPr>
          <w:spacing w:val="-22"/>
        </w:rPr>
        <w:t> </w:t>
      </w:r>
      <w:r>
        <w:rPr>
          <w:spacing w:val="-22"/>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40" w:lineRule="auto" w:before="52"/>
        <w:ind w:left="633" w:right="985"/>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pStyle w:val="BodyText"/>
        <w:spacing w:line="240" w:lineRule="auto" w:before="177"/>
        <w:ind w:right="1133"/>
        <w:jc w:val="left"/>
      </w:pPr>
      <w:r>
        <w:rPr/>
        <w:t>见。</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left="63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403" w:lineRule="auto" w:before="177"/>
        <w:ind w:right="1126" w:firstLine="480"/>
        <w:jc w:val="both"/>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）对管理层使用持续经营假设的恰当性得出结论。同时，根据获取的审计证据，就可能导致对众</w:t>
      </w:r>
      <w:r>
        <w:rPr>
          <w:w w:val="100"/>
        </w:rPr>
        <w:t> </w:t>
      </w:r>
      <w:r>
        <w:rPr>
          <w:spacing w:val="-2"/>
        </w:rPr>
        <w:t>信旅游的持续经营能力产生重大疑虑的事项或情况是否存在重大不确定性得出结论。如果我们得出结论认</w:t>
      </w:r>
      <w:r>
        <w:rPr>
          <w:spacing w:val="-43"/>
        </w:rPr>
        <w:t> </w:t>
      </w:r>
      <w:r>
        <w:rPr>
          <w:spacing w:val="-43"/>
        </w:rPr>
      </w:r>
      <w:r>
        <w:rPr>
          <w:spacing w:val="-2"/>
        </w:rPr>
        <w:t>为存在重大不确定性，审计准则要求我们在审计报告中提请报告使用者注意财务报表中的相关披露；如果</w:t>
      </w:r>
      <w:r>
        <w:rPr>
          <w:spacing w:val="-43"/>
        </w:rPr>
        <w:t> </w:t>
      </w:r>
      <w:r>
        <w:rPr>
          <w:spacing w:val="-43"/>
        </w:rPr>
      </w:r>
      <w:r>
        <w:rPr>
          <w:spacing w:val="-2"/>
        </w:rPr>
        <w:t>披露不充分，我们应当发表非无保留意见。我们的结论基于截至审计报告日可获得的信息。然而，未来的</w:t>
      </w:r>
      <w:r>
        <w:rPr>
          <w:spacing w:val="-47"/>
        </w:rPr>
        <w:t> </w:t>
      </w:r>
      <w:r>
        <w:rPr>
          <w:spacing w:val="-47"/>
        </w:rPr>
      </w:r>
      <w:r>
        <w:rPr/>
        <w:t>事项或情况可能导致众信旅游不能持续经营。</w:t>
      </w:r>
    </w:p>
    <w:p>
      <w:pPr>
        <w:pStyle w:val="BodyText"/>
        <w:spacing w:line="386" w:lineRule="auto" w:before="50"/>
        <w:ind w:right="1133" w:firstLine="480"/>
        <w:jc w:val="left"/>
      </w:pPr>
      <w:r>
        <w:rPr>
          <w:spacing w:val="-1"/>
        </w:rPr>
        <w:t>（</w:t>
      </w:r>
      <w:r>
        <w:rPr>
          <w:rFonts w:ascii="Times New Roman" w:hAnsi="Times New Roman" w:cs="Times New Roman" w:eastAsia="Times New Roman" w:hint="default"/>
          <w:spacing w:val="-1"/>
        </w:rPr>
        <w:t>5</w:t>
      </w:r>
      <w:r>
        <w:rPr>
          <w:spacing w:val="-1"/>
        </w:rPr>
        <w:t>）评价财务报表的总体列报、结构和内容（包括披露），并评价财务报表是否公允反映相关交易</w:t>
      </w:r>
      <w:r>
        <w:rPr>
          <w:w w:val="100"/>
        </w:rPr>
        <w:t> </w:t>
      </w:r>
      <w:r>
        <w:rPr/>
        <w:t>和事项。</w:t>
      </w:r>
    </w:p>
    <w:p>
      <w:pPr>
        <w:pStyle w:val="BodyText"/>
        <w:spacing w:line="386" w:lineRule="auto" w:before="65"/>
        <w:ind w:right="1133" w:firstLine="480"/>
        <w:jc w:val="left"/>
      </w:pPr>
      <w:r>
        <w:rPr>
          <w:spacing w:val="-1"/>
        </w:rPr>
        <w:t>（</w:t>
      </w:r>
      <w:r>
        <w:rPr>
          <w:rFonts w:ascii="Times New Roman" w:hAnsi="Times New Roman" w:cs="Times New Roman" w:eastAsia="Times New Roman" w:hint="default"/>
          <w:spacing w:val="-1"/>
        </w:rPr>
        <w:t>6</w:t>
      </w:r>
      <w:r>
        <w:rPr>
          <w:spacing w:val="-1"/>
        </w:rPr>
        <w:t>）就众信旅游实体或业务活动的财务信息获取充分、适当的审计证据，以对财务报表发表审计意</w:t>
      </w:r>
      <w:r>
        <w:rPr>
          <w:w w:val="100"/>
        </w:rPr>
        <w:t> </w:t>
      </w:r>
      <w:r>
        <w:rPr/>
        <w:t>见。我们负责指导、监督和执行集团审计，并对审计意见承担全部责任。</w:t>
      </w:r>
    </w:p>
    <w:p>
      <w:pPr>
        <w:pStyle w:val="BodyText"/>
        <w:spacing w:line="408" w:lineRule="auto" w:before="65"/>
        <w:ind w:right="1133" w:firstLine="480"/>
        <w:jc w:val="left"/>
      </w:pPr>
      <w:r>
        <w:rPr>
          <w:spacing w:val="-4"/>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ind w:right="1133" w:firstLine="480"/>
        <w:jc w:val="left"/>
      </w:pPr>
      <w:r>
        <w:rPr>
          <w:spacing w:val="-4"/>
        </w:rPr>
        <w:t>我们还就已遵守与独立性相关的职业道德要求向治理层提供声明，并与治理层沟通可能被合理认为影</w:t>
      </w:r>
      <w:r>
        <w:rPr>
          <w:w w:val="100"/>
        </w:rPr>
        <w:t> </w:t>
      </w:r>
      <w:r>
        <w:rPr/>
        <w:t>响我们独立性的所有关系和其他事项，以及相关的防范措施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408" w:lineRule="auto" w:before="14"/>
        <w:ind w:right="985" w:firstLine="480"/>
        <w:jc w:val="left"/>
      </w:pPr>
      <w:r>
        <w:rPr>
          <w:spacing w:val="-6"/>
          <w:w w:val="100"/>
        </w:rPr>
        <w:t>从与治理层沟通的事项中，我们确定哪些事项对当期财务报表审计最为重要，因而构成关键审计事项。</w:t>
      </w:r>
      <w:r>
        <w:rPr>
          <w:w w:val="100"/>
        </w:rPr>
        <w:t> </w:t>
      </w:r>
      <w:r>
        <w:rPr>
          <w:spacing w:val="-2"/>
        </w:rPr>
        <w:t>我们在审计报告中描述这些事项，除非法律法规禁止公开披露这些事项，或在极少数情形下，如果合理预</w:t>
      </w:r>
      <w:r>
        <w:rPr>
          <w:spacing w:val="-44"/>
        </w:rPr>
        <w:t> </w:t>
      </w:r>
      <w:r>
        <w:rPr>
          <w:spacing w:val="-44"/>
        </w:rPr>
      </w:r>
      <w:r>
        <w:rPr>
          <w:spacing w:val="-2"/>
        </w:rPr>
        <w:t>期在审计报告中沟通某事项造成的负面后果超过在公众利益方面产生的益处，我们确定不应在审计报告中</w:t>
      </w:r>
      <w:r>
        <w:rPr>
          <w:spacing w:val="-43"/>
        </w:rPr>
        <w:t> </w:t>
      </w:r>
      <w:r>
        <w:rPr>
          <w:spacing w:val="-43"/>
        </w:rPr>
      </w:r>
      <w:r>
        <w:rPr/>
        <w:t>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550" w:type="dxa"/>
        <w:tblLayout w:type="fixed"/>
        <w:tblCellMar>
          <w:top w:w="0" w:type="dxa"/>
          <w:left w:w="0" w:type="dxa"/>
          <w:bottom w:w="0" w:type="dxa"/>
          <w:right w:w="0" w:type="dxa"/>
        </w:tblCellMar>
        <w:tblLook w:val="01E0"/>
      </w:tblPr>
      <w:tblGrid>
        <w:gridCol w:w="3647"/>
        <w:gridCol w:w="3438"/>
      </w:tblGrid>
      <w:tr>
        <w:trPr>
          <w:trHeight w:val="817" w:hRule="exact"/>
        </w:trPr>
        <w:tc>
          <w:tcPr>
            <w:tcW w:w="3647" w:type="dxa"/>
            <w:tcBorders>
              <w:top w:val="nil" w:sz="6" w:space="0" w:color="auto"/>
              <w:left w:val="nil" w:sz="6" w:space="0" w:color="auto"/>
              <w:bottom w:val="nil" w:sz="6" w:space="0" w:color="auto"/>
              <w:right w:val="nil" w:sz="6" w:space="0" w:color="auto"/>
            </w:tcBorders>
          </w:tcPr>
          <w:p>
            <w:pPr>
              <w:pStyle w:val="TableParagraph"/>
              <w:spacing w:line="211" w:lineRule="exact"/>
              <w:ind w:right="722"/>
              <w:jc w:val="center"/>
              <w:rPr>
                <w:rFonts w:ascii="宋体" w:hAnsi="宋体" w:cs="宋体" w:eastAsia="宋体" w:hint="default"/>
                <w:sz w:val="21"/>
                <w:szCs w:val="21"/>
              </w:rPr>
            </w:pPr>
            <w:r>
              <w:rPr>
                <w:rFonts w:ascii="宋体" w:hAnsi="宋体" w:cs="宋体" w:eastAsia="宋体" w:hint="default"/>
                <w:sz w:val="21"/>
                <w:szCs w:val="21"/>
              </w:rPr>
              <w:t>北京中证天通会计师事务所</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17"/>
              <w:jc w:val="center"/>
              <w:rPr>
                <w:rFonts w:ascii="宋体" w:hAnsi="宋体" w:cs="宋体" w:eastAsia="宋体" w:hint="default"/>
                <w:sz w:val="21"/>
                <w:szCs w:val="21"/>
              </w:rPr>
            </w:pPr>
            <w:r>
              <w:rPr>
                <w:rFonts w:ascii="宋体" w:hAnsi="宋体" w:cs="宋体" w:eastAsia="宋体" w:hint="default"/>
                <w:sz w:val="21"/>
                <w:szCs w:val="21"/>
              </w:rPr>
              <w:t>（特殊普通合伙）</w:t>
            </w:r>
          </w:p>
        </w:tc>
        <w:tc>
          <w:tcPr>
            <w:tcW w:w="3438" w:type="dxa"/>
            <w:tcBorders>
              <w:top w:val="nil" w:sz="6" w:space="0" w:color="auto"/>
              <w:left w:val="nil" w:sz="6" w:space="0" w:color="auto"/>
              <w:bottom w:val="nil" w:sz="6" w:space="0" w:color="auto"/>
              <w:right w:val="nil" w:sz="6" w:space="0" w:color="auto"/>
            </w:tcBorders>
          </w:tcPr>
          <w:p>
            <w:pPr>
              <w:pStyle w:val="TableParagraph"/>
              <w:spacing w:line="211" w:lineRule="exact"/>
              <w:ind w:left="724" w:right="0"/>
              <w:jc w:val="center"/>
              <w:rPr>
                <w:rFonts w:ascii="宋体" w:hAnsi="宋体" w:cs="宋体" w:eastAsia="宋体" w:hint="default"/>
                <w:sz w:val="21"/>
                <w:szCs w:val="21"/>
              </w:rPr>
            </w:pPr>
            <w:r>
              <w:rPr>
                <w:rFonts w:ascii="宋体" w:hAnsi="宋体" w:cs="宋体" w:eastAsia="宋体" w:hint="default"/>
                <w:sz w:val="21"/>
                <w:szCs w:val="21"/>
              </w:rPr>
              <w:t>中国注册会计师：李朝晖</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24" w:right="0"/>
              <w:jc w:val="center"/>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488" w:hRule="exact"/>
        </w:trPr>
        <w:tc>
          <w:tcPr>
            <w:tcW w:w="3647" w:type="dxa"/>
            <w:tcBorders>
              <w:top w:val="nil" w:sz="6" w:space="0" w:color="auto"/>
              <w:left w:val="nil" w:sz="6" w:space="0" w:color="auto"/>
              <w:bottom w:val="nil" w:sz="6" w:space="0" w:color="auto"/>
              <w:right w:val="nil" w:sz="6" w:space="0" w:color="auto"/>
            </w:tcBorders>
          </w:tcPr>
          <w:p>
            <w:pPr/>
          </w:p>
        </w:tc>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24" w:right="0"/>
              <w:jc w:val="left"/>
              <w:rPr>
                <w:rFonts w:ascii="宋体" w:hAnsi="宋体" w:cs="宋体" w:eastAsia="宋体" w:hint="default"/>
                <w:sz w:val="21"/>
                <w:szCs w:val="21"/>
              </w:rPr>
            </w:pPr>
            <w:r>
              <w:rPr>
                <w:rFonts w:ascii="宋体" w:hAnsi="宋体" w:cs="宋体" w:eastAsia="宋体" w:hint="default"/>
                <w:sz w:val="21"/>
                <w:szCs w:val="21"/>
              </w:rPr>
              <w:t>中国注册会计师：孙太宏</w:t>
            </w:r>
          </w:p>
        </w:tc>
      </w:tr>
      <w:tr>
        <w:trPr>
          <w:trHeight w:val="494" w:hRule="exact"/>
        </w:trPr>
        <w:tc>
          <w:tcPr>
            <w:tcW w:w="364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922" w:right="0"/>
              <w:jc w:val="left"/>
              <w:rPr>
                <w:rFonts w:ascii="宋体" w:hAnsi="宋体" w:cs="宋体" w:eastAsia="宋体" w:hint="default"/>
                <w:sz w:val="21"/>
                <w:szCs w:val="21"/>
              </w:rPr>
            </w:pPr>
            <w:r>
              <w:rPr>
                <w:rFonts w:ascii="宋体" w:hAnsi="宋体" w:cs="宋体" w:eastAsia="宋体" w:hint="default"/>
                <w:sz w:val="21"/>
                <w:szCs w:val="21"/>
              </w:rPr>
              <w:t>中国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北京</w:t>
            </w:r>
            <w:r>
              <w:rPr>
                <w:rFonts w:ascii="宋体" w:hAnsi="宋体" w:cs="宋体" w:eastAsia="宋体" w:hint="default"/>
                <w:sz w:val="21"/>
                <w:szCs w:val="21"/>
              </w:rPr>
            </w:r>
          </w:p>
        </w:tc>
        <w:tc>
          <w:tcPr>
            <w:tcW w:w="3438" w:type="dxa"/>
            <w:tcBorders>
              <w:top w:val="nil" w:sz="6" w:space="0" w:color="auto"/>
              <w:left w:val="nil" w:sz="6" w:space="0" w:color="auto"/>
              <w:bottom w:val="nil" w:sz="6" w:space="0" w:color="auto"/>
              <w:right w:val="nil" w:sz="6" w:space="0" w:color="auto"/>
            </w:tcBorders>
          </w:tcPr>
          <w:p>
            <w:pPr/>
          </w:p>
        </w:tc>
      </w:tr>
      <w:tr>
        <w:trPr>
          <w:trHeight w:val="355" w:hRule="exact"/>
        </w:trPr>
        <w:tc>
          <w:tcPr>
            <w:tcW w:w="3647" w:type="dxa"/>
            <w:tcBorders>
              <w:top w:val="nil" w:sz="6" w:space="0" w:color="auto"/>
              <w:left w:val="nil" w:sz="6" w:space="0" w:color="auto"/>
              <w:bottom w:val="nil" w:sz="6" w:space="0" w:color="auto"/>
              <w:right w:val="nil" w:sz="6" w:space="0" w:color="auto"/>
            </w:tcBorders>
          </w:tcPr>
          <w:p>
            <w:pPr/>
          </w:p>
        </w:tc>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5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2"/>
        <w:spacing w:line="240" w:lineRule="auto" w:before="26"/>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编制单位：众信旅游集团股份有限公司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80" w:bottom="700" w:left="980" w:right="0"/>
          <w:cols w:num="3" w:equalWidth="0">
            <w:col w:w="3214" w:space="862"/>
            <w:col w:w="1642" w:space="3202"/>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924,511,578.69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1,367,368,101.02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7" w:type="dxa"/>
            <w:tcBorders>
              <w:top w:val="single" w:sz="4" w:space="0" w:color="000000"/>
              <w:left w:val="single" w:sz="13"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601,478,957.31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574,439,214.55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601,478,957.31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574,439,214.55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913,401,301.63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599,956,017.24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333,946,355.46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367,326,330.57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19,177,687.49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9,840,940.37</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3,179,578.29</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2,700,375.83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2,147,449.81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163,908,003.20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244,730,707.44</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2,939,946,572.12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3,155,967,820.63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311,570,182.66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292,523,862.30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794,809,843.20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379,322,405.90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83,133,321.96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76,429,185.23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80" w:bottom="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7"/>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64,065,640.53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82,267,065.35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63,737,117.04</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106,554,387.67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57,653,284.35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693,194,898.32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806,867,790.28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62,441,789.06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71,252,683.13</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57,289,555.56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31,316,273.60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162,247,868.95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142,172,757.36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2,399,044,604.95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1,939,805,307.50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5,338,991,177.07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5,095,773,128.13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863,470,066.55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637,737,210.00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7" w:type="dxa"/>
            <w:tcBorders>
              <w:top w:val="single" w:sz="4" w:space="0" w:color="000000"/>
              <w:left w:val="single" w:sz="13"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680,916,831.91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706,808,241.81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413,594,908.59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390,129,047.51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30,073,771.53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33,054,489.72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49,686,155.08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48,935,729.05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227,140,182.44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214,339,399.06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1,336,454.97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763,605.52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40,375,995.60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7"/>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17,916,248.21</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14,906,516.10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10,986,519.68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2,297,704,680.41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2,041,990,636.83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6,137,643.22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6,732,921.62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516,370,350.55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482,445,448.47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29,324,089.62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66,034,325.78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50,181,109.18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59,428,612.89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602,013,192.57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614,641,308.76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2,899,717,872.98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2,656,631,945.59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851,969,990.00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850,060,820.00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157,867,517.02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157,880,395.55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431,932,940.41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414,192,440.81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60,168,501.37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82,184,050.00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4,516,318.14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127,013.92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63,848,185.03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50,011,591.46</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830,426,088.61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844,446,707.36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2,280,392,537.84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2,234,534,919.10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158,880,766.25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204,606,263.44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2,439,273,304.09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2,439,141,182.54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5,338,991,177.07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5,095,773,128.13</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法定代表人：曹建</w:t>
        <w:tab/>
      </w:r>
      <w:r>
        <w:rPr>
          <w:rFonts w:ascii="宋体" w:hAnsi="宋体" w:cs="宋体" w:eastAsia="宋体" w:hint="default"/>
          <w:spacing w:val="-1"/>
          <w:sz w:val="18"/>
          <w:szCs w:val="18"/>
        </w:rPr>
        <w:t>主管会计工作负责人：贺武</w:t>
        <w:tab/>
      </w:r>
      <w:r>
        <w:rPr>
          <w:rFonts w:ascii="宋体" w:hAnsi="宋体" w:cs="宋体" w:eastAsia="宋体" w:hint="default"/>
          <w:sz w:val="18"/>
          <w:szCs w:val="18"/>
        </w:rPr>
        <w:t>会计机构负责人：李海涛</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9"/>
        <w:gridCol w:w="3303"/>
        <w:gridCol w:w="2967"/>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407,697,820.80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880,057,208.47</w:t>
            </w:r>
          </w:p>
        </w:tc>
      </w:tr>
      <w:tr>
        <w:trPr>
          <w:trHeight w:val="71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42,798,104.41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48,645,021.91</w:t>
            </w: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42,798,104.41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48,645,021.91</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260,252,439.65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282,004,995.57</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1,134,195,057.93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580,265,775.37</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483,333.33</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187,600,000.00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1,284,298.28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1,635,343.74</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40,889,144.15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2,484,705.97</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1,887,116,865.22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1,795,093,051.03</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115,144,086.05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116,871,493.45</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1,731,942,308.40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1,560,461,270.44</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1,804,735.23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2,910,811.78</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17,276,396.82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24,696,593.11</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49,946,891.65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56,923,341.99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23,644,349.51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9,213,122.64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22,630,762.75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68,680,638.58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1,962,389,530.41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1,839,757,271.99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3,849,506,395.63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3,634,850,323.02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753,293,351.24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576,781,160.00</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114,017,740.09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252,722,548.20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129,339,246.38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214,164,541.07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3,701,660.94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4,665,140.88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400,600.17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5,374.23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356,743,611.33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281,601,539.55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1,034,831.25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625,708.34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14,906,516.10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10,986,519.68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1,372,402,726.25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1,340,926,823.61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516,370,350.55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482,445,448.47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43,425,629.18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51,921,137.89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559,795,979.73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534,366,586.36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1,932,198,705.98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1,875,293,409.97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6"/>
          <w:pgSz w:w="11910" w:h="16840"/>
          <w:pgMar w:footer="980" w:header="877"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9"/>
        <w:gridCol w:w="3303"/>
        <w:gridCol w:w="2967"/>
      </w:tblGrid>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851,969,990.00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850,060,820.00</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157,867,517.02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157,880,395.55</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451,805,492.69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432,746,541.89</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60,168,501.37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82,184,050.00</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94,193.75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-69,940.85</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63,848,185.03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50,011,591.46</w:t>
            </w: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451,890,812.53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351,111,555.00</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1,917,307,689.65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1,759,556,913.05</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3,849,506,395.63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3,634,850,323.02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12,231,221,534.44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12,047,980,836.24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12,171,466,618.55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12,029,753,608.83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59,754,915.89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18,227,227.41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12,184,908,747.12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11,710,733,414.90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11,031,241,588.93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10,839,961,812.50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4,925,260.56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3,779,184.66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819,798,612.02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679,922,906.65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161,991,849.68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161,229,092.02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53,381,112.79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3,206,128.02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73,506,447.58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34,374,571.13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16,833,772.11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10,241,727.50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113,570,323.14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22,634,291.05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256,864.71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354,381.30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39,500,743.85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11,631,074.18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5,940,052.37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8,690,231.13</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1"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-72,523.67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85,997,872.21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349,232,876.82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3,869,052.17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4,247,868.08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1,396,215.00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886,566.99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88,470,709.38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352,594,177.91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39,043,822.72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72,798,297.75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49,426,886.66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279,795,880.16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49,426,886.66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279,795,880.16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23,566,059.45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232,624,021.32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25,860,827.21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47,171,858.84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5,167,818.16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160,595.93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4,389,304.22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-240,630.96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4,389,304.22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-240,630.96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277,005.26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-406,964.06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4,112,298.96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166,333.10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778,513.94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401,226.89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54,594,704.82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279,956,476.09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27,955,363.67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232,383,390.36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26,639,341.15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47,573,085.73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0.279</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法定代表人：曹建</w:t>
        <w:tab/>
      </w:r>
      <w:r>
        <w:rPr>
          <w:rFonts w:ascii="宋体" w:hAnsi="宋体" w:cs="宋体" w:eastAsia="宋体" w:hint="default"/>
          <w:spacing w:val="-1"/>
          <w:sz w:val="18"/>
          <w:szCs w:val="18"/>
        </w:rPr>
        <w:t>主管会计工作负责人：贺武</w:t>
        <w:tab/>
      </w:r>
      <w:r>
        <w:rPr>
          <w:rFonts w:ascii="宋体" w:hAnsi="宋体" w:cs="宋体" w:eastAsia="宋体" w:hint="default"/>
          <w:sz w:val="18"/>
          <w:szCs w:val="18"/>
        </w:rPr>
        <w:t>会计机构负责人：李海涛</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2,101,006,748.57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3,545,021,301.58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1,777,709,560.76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3,149,391,296.05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80,662.10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257,889.44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225,339,182.74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299,370,674.13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46,391,625.14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73,899,475.41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78,245,229.17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30,108,809.38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69,690,206.30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33,097,467.26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-12,035,176.44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-1,532,596.70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45,903,790.91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8,836,573.71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214,431.37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338,688.00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192,915,865.59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10,847,204.91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75,443.84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-332,124.72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1"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120,466,994.71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-5,657,523.63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27,207.89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379,717.09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37,707.39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120,114,485.51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-5,695,215.09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-18,251,450.22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-9,639,218.20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138,365,935.73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3,944,003.11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138,365,935.73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3,944,003.11</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164,134.60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-239,390.67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164,134.60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-239,390.67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164,134.60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-239,390.67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138,530,070.33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3,704,612.44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12,147,488,370.02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12,151,477,784.09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54,345,451.07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13,015,872.46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88,670.30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12,209,894.33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199,127,394.95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50,974,859.86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12,401,049,886.34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12,227,678,410.74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11,276,077,729.14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10,693,177,551.15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19,336,365.85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128,043,605.11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574,727,726.83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439,743,188.94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129,958,156.04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123,923,653.23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403,464,603.87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649,851,934.92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12,403,564,581.73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12,034,739,933.35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-2,514,695.39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192,938,477.39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424,129,431.93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168,133,432.55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37,232,337.52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2,940,843.05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180,587.35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-3,605,754.75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457,936,602.05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171,089,575.60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124,325,346.81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54,670,622.19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940,232,425.23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120,319,429.40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-456,751.29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240,151,307.83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1,064,101,020.75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415,141,359.42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-606,164,418.70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-244,051,783.82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11,887,801.37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9,247,988.60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4,337,261.37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981,312.00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975,622,979.84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839,754,585.11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690,130,000.00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987,510,781.21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1,539,132,573.71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722,972,403.54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1,008,896,259.38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103,011,645.83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54,405,805.10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1"/>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24,124,004.40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825,984,049.37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1,063,302,064.48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161,526,731.84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475,830,509.23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1,795,434.89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9,872,571.35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-445,356,947.36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434,589,774.15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1,366,868,101.02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932,278,326.87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921,511,153.66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1,366,868,101.02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2,108,316,182.34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3,683,748,574.31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10,686,968.42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146,032,279.57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10,574,936.89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2,254,348,461.91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3,705,010,479.62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2,130,378,171.41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3,190,727,137.06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133,561,787.90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155,810,712.44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6,104,391.57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493,091.45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518,179,792.17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346,717,729.16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2,788,224,143.05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3,693,748,670.11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-533,875,681.14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11,261,809.51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33,027,407.40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113,044,206.55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7,724,489.75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11,153,604.00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41,751,897.15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124,206,210.55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4,227,030.00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10,476,150.81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101,987,900.00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109,616,403.62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15,636,085.49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106,214,930.00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135,728,639.92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-64,463,032.85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-11,522,429.37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7,550,540.00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8,266,676.60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840,652,415.32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723,949,400.00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690,130,000.00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848,202,955.32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1,422,346,076.60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665,187,760.00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908,614,484.00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59,397,859.59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51,436,311.65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724,585,619.59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960,050,795.65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123,617,335.73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462,295,280.95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861,565.56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-473,859,812.70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462,032,090.06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880,057,208.47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418,025,118.41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406,197,395.77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880,057,208.47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5"/>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2096"/>
        <w:gridCol w:w="821"/>
        <w:gridCol w:w="482"/>
        <w:gridCol w:w="567"/>
        <w:gridCol w:w="1274"/>
        <w:gridCol w:w="1279"/>
        <w:gridCol w:w="1275"/>
        <w:gridCol w:w="1135"/>
        <w:gridCol w:w="425"/>
        <w:gridCol w:w="1135"/>
        <w:gridCol w:w="562"/>
        <w:gridCol w:w="1284"/>
        <w:gridCol w:w="1270"/>
        <w:gridCol w:w="1419"/>
      </w:tblGrid>
      <w:tr>
        <w:trPr>
          <w:trHeight w:val="402" w:hRule="exact"/>
        </w:trPr>
        <w:tc>
          <w:tcPr>
            <w:tcW w:w="2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2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2096" w:type="dxa"/>
            <w:vMerge/>
            <w:tcBorders>
              <w:left w:val="single" w:sz="4" w:space="0" w:color="000000"/>
              <w:right w:val="single" w:sz="4" w:space="0" w:color="000000"/>
            </w:tcBorders>
            <w:shd w:val="clear" w:color="auto" w:fill="D2D2D2"/>
          </w:tcPr>
          <w:p>
            <w:pPr/>
          </w:p>
        </w:tc>
        <w:tc>
          <w:tcPr>
            <w:tcW w:w="1024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096" w:type="dxa"/>
            <w:vMerge/>
            <w:tcBorders>
              <w:left w:val="single" w:sz="4" w:space="0" w:color="000000"/>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3"/>
              <w:ind w:left="95" w:right="9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r>
      <w:tr>
        <w:trPr>
          <w:trHeight w:val="713" w:hRule="exact"/>
        </w:trPr>
        <w:tc>
          <w:tcPr>
            <w:tcW w:w="2096"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43" w:right="55"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87" w:right="9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279"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1284"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7" w:right="0"/>
              <w:jc w:val="left"/>
              <w:rPr>
                <w:rFonts w:ascii="Times New Roman" w:hAnsi="Times New Roman" w:cs="Times New Roman" w:eastAsia="Times New Roman" w:hint="default"/>
                <w:sz w:val="18"/>
                <w:szCs w:val="18"/>
              </w:rPr>
            </w:pPr>
            <w:r>
              <w:rPr>
                <w:rFonts w:ascii="Times New Roman"/>
                <w:sz w:val="18"/>
              </w:rPr>
              <w:t>850,060,8</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20.00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157,880,395.55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414,192,440.81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82,184,050.00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127,013.92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50,011,591.46</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844,446,707.36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204,606,263.44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2,439,141,182.54</w:t>
            </w: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35"/>
              <w:jc w:val="center"/>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850,060,8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20.00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157,880,395.55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414,192,440.81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82,184,050.00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127,013.92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50,011,591.46</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844,446,707.36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204,606,263.44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2,439,141,182.54</w:t>
            </w:r>
          </w:p>
        </w:tc>
      </w:tr>
      <w:tr>
        <w:trPr>
          <w:trHeight w:val="715"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1,909,170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-12,878.53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17,740,499.60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-22,015,548.63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4,389,304.22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13,836,593.57</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-14,020,618.75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-45,725,497.19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132,121.55</w:t>
            </w: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4,389,304.22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23,566,059.45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26,639,341.15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54,594,704.82</w:t>
            </w:r>
          </w:p>
        </w:tc>
      </w:tr>
      <w:tr>
        <w:trPr>
          <w:trHeight w:val="715"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1"/>
              <w:ind w:left="23" w:right="81"/>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1,909,170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-12,878.53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19,058,950.80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-22,015,548.63</w:t>
            </w: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4,554,605.74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47,525,396.64</w:t>
            </w: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4,554,605.74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4,554,605.74</w:t>
            </w:r>
          </w:p>
        </w:tc>
      </w:tr>
      <w:tr>
        <w:trPr>
          <w:trHeight w:val="715"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1"/>
              <w:ind w:left="23"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-12,878.53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52,549.29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39,670.76</w:t>
            </w:r>
          </w:p>
        </w:tc>
      </w:tr>
    </w:tbl>
    <w:p>
      <w:pPr>
        <w:spacing w:after="0" w:line="240" w:lineRule="auto"/>
        <w:jc w:val="right"/>
        <w:rPr>
          <w:rFonts w:ascii="Times New Roman" w:hAnsi="Times New Roman" w:cs="Times New Roman" w:eastAsia="Times New Roman" w:hint="default"/>
          <w:sz w:val="18"/>
          <w:szCs w:val="18"/>
        </w:rPr>
        <w:sectPr>
          <w:headerReference w:type="default" r:id="rId17"/>
          <w:footerReference w:type="default" r:id="rId18"/>
          <w:pgSz w:w="16840" w:h="11910" w:orient="landscape"/>
          <w:pgMar w:header="868" w:footer="979" w:top="1060" w:bottom="1220" w:left="1300" w:right="260"/>
          <w:pgNumType w:start="119"/>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096"/>
        <w:gridCol w:w="821"/>
        <w:gridCol w:w="482"/>
        <w:gridCol w:w="567"/>
        <w:gridCol w:w="1274"/>
        <w:gridCol w:w="1279"/>
        <w:gridCol w:w="1275"/>
        <w:gridCol w:w="1135"/>
        <w:gridCol w:w="425"/>
        <w:gridCol w:w="1135"/>
        <w:gridCol w:w="562"/>
        <w:gridCol w:w="1284"/>
        <w:gridCol w:w="1270"/>
        <w:gridCol w:w="1419"/>
      </w:tblGrid>
      <w:tr>
        <w:trPr>
          <w:trHeight w:val="730" w:hRule="exact"/>
        </w:trPr>
        <w:tc>
          <w:tcPr>
            <w:tcW w:w="209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1,909,170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482"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19,006,401.51</w:t>
            </w: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-22,015,548.63</w:t>
            </w:r>
          </w:p>
        </w:tc>
        <w:tc>
          <w:tcPr>
            <w:tcW w:w="113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1284" w:type="dxa"/>
            <w:tcBorders>
              <w:top w:val="single" w:sz="15" w:space="0" w:color="000000"/>
              <w:left w:val="single" w:sz="4" w:space="0" w:color="000000"/>
              <w:bottom w:val="single" w:sz="4" w:space="0" w:color="000000"/>
              <w:right w:val="single" w:sz="4" w:space="0" w:color="000000"/>
            </w:tcBorders>
          </w:tcPr>
          <w:p>
            <w:pPr/>
          </w:p>
        </w:tc>
        <w:tc>
          <w:tcPr>
            <w:tcW w:w="1270"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42,931,120.14</w:t>
            </w: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13,836,593.57</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-37,586,678.20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-80,580,000.00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-104,330,084.63</w:t>
            </w: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13,836,593.57</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-13,836,593.57</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-23,750,084.63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-80,580,000.00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-104,330,084.63</w:t>
            </w: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5" w:right="0"/>
              <w:jc w:val="center"/>
              <w:rPr>
                <w:rFonts w:ascii="Times New Roman" w:hAnsi="Times New Roman" w:cs="Times New Roman" w:eastAsia="Times New Roman" w:hint="default"/>
                <w:sz w:val="18"/>
                <w:szCs w:val="18"/>
              </w:rPr>
            </w:pPr>
            <w:r>
              <w:rPr>
                <w:rFonts w:ascii="Times New Roman"/>
                <w:sz w:val="18"/>
              </w:rPr>
              <w:t>-1,318,451.20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3,660,555.92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2,342,104.72</w:t>
            </w:r>
          </w:p>
        </w:tc>
      </w:tr>
      <w:tr>
        <w:trPr>
          <w:trHeight w:val="715"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851,969,9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90.00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157,867,517.02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431,932,940.41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60,168,501.37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4,516,318.14</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63,848,185.03</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830,426,088.61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158,880,766.25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2,439,273,304.09</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6840" w:h="11910" w:orient="landscape"/>
          <w:pgMar w:footer="979" w:header="868" w:top="1060" w:bottom="1160" w:left="1340" w:right="260"/>
          <w:pgNumType w:start="12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19"/>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03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096"/>
        <w:gridCol w:w="821"/>
        <w:gridCol w:w="482"/>
        <w:gridCol w:w="565"/>
        <w:gridCol w:w="852"/>
        <w:gridCol w:w="1274"/>
        <w:gridCol w:w="1275"/>
        <w:gridCol w:w="996"/>
        <w:gridCol w:w="744"/>
        <w:gridCol w:w="1094"/>
        <w:gridCol w:w="566"/>
        <w:gridCol w:w="1424"/>
        <w:gridCol w:w="1272"/>
        <w:gridCol w:w="1421"/>
      </w:tblGrid>
      <w:tr>
        <w:trPr>
          <w:trHeight w:val="401" w:hRule="exact"/>
        </w:trPr>
        <w:tc>
          <w:tcPr>
            <w:tcW w:w="2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8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2096" w:type="dxa"/>
            <w:vMerge/>
            <w:tcBorders>
              <w:left w:val="single" w:sz="4" w:space="0" w:color="000000"/>
              <w:right w:val="single" w:sz="4" w:space="0" w:color="000000"/>
            </w:tcBorders>
            <w:shd w:val="clear" w:color="auto" w:fill="D2D2D2"/>
          </w:tcPr>
          <w:p>
            <w:pPr/>
          </w:p>
        </w:tc>
        <w:tc>
          <w:tcPr>
            <w:tcW w:w="100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1" w:hRule="exact"/>
        </w:trPr>
        <w:tc>
          <w:tcPr>
            <w:tcW w:w="2096" w:type="dxa"/>
            <w:vMerge/>
            <w:tcBorders>
              <w:left w:val="single" w:sz="4" w:space="0" w:color="000000"/>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00"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78" w:right="9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2"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shd w:val="clear" w:color="auto" w:fill="D2D2D2"/>
          </w:tcPr>
          <w:p>
            <w:pPr/>
          </w:p>
        </w:tc>
      </w:tr>
      <w:tr>
        <w:trPr>
          <w:trHeight w:val="716" w:hRule="exact"/>
        </w:trPr>
        <w:tc>
          <w:tcPr>
            <w:tcW w:w="2096"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53"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9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996" w:type="dxa"/>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24" w:type="dxa"/>
            <w:vMerge/>
            <w:tcBorders>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843,802,1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80.00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395,575,601.00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121,662,406.00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367,644.88</w:t>
            </w: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49,617,191.15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633,305,321.85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161,438,373.27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1,962,443,906.15</w:t>
            </w: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5"/>
              <w:jc w:val="center"/>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843,802,1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80.00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395,575,601.00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121,662,406.00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367,644.88</w:t>
            </w: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49,617,191.15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633,305,321.85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161,438,373.27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1,962,443,906.15</w:t>
            </w: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6,258,640.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157,880,3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18,616,839.81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-39,478,356.00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-240,630.96</w:t>
            </w: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394,400.31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211,141,385.51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43,167,890.17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476,697,276.39</w:t>
            </w: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-240,630.96</w:t>
            </w: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232,624,021.32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47,573,085.73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279,956,476.09</w:t>
            </w: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6,258,640.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157,880,3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27,992,728.55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-39,478,356.00</w:t>
            </w: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2,781,312.00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234,391,432.10</w:t>
            </w: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2,781,312.00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2,781,312.00</w:t>
            </w: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157,880,3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95.55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157,880,395.55</w:t>
            </w: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6,258,640.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27,992,728.55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-39,478,356.00</w:t>
            </w: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73,729,724.55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9" w:top="1060" w:bottom="1160" w:left="1300" w:right="40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096"/>
        <w:gridCol w:w="821"/>
        <w:gridCol w:w="482"/>
        <w:gridCol w:w="565"/>
        <w:gridCol w:w="852"/>
        <w:gridCol w:w="1274"/>
        <w:gridCol w:w="1275"/>
        <w:gridCol w:w="996"/>
        <w:gridCol w:w="744"/>
        <w:gridCol w:w="1094"/>
        <w:gridCol w:w="566"/>
        <w:gridCol w:w="1424"/>
        <w:gridCol w:w="1272"/>
        <w:gridCol w:w="1421"/>
      </w:tblGrid>
      <w:tr>
        <w:trPr>
          <w:trHeight w:val="377" w:hRule="exact"/>
        </w:trPr>
        <w:tc>
          <w:tcPr>
            <w:tcW w:w="209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w:t>
            </w:r>
          </w:p>
        </w:tc>
        <w:tc>
          <w:tcPr>
            <w:tcW w:w="482" w:type="dxa"/>
            <w:tcBorders>
              <w:top w:val="single" w:sz="15" w:space="0" w:color="000000"/>
              <w:left w:val="single" w:sz="4" w:space="0" w:color="000000"/>
              <w:bottom w:val="single" w:sz="4" w:space="0" w:color="000000"/>
              <w:right w:val="single" w:sz="4" w:space="0" w:color="000000"/>
            </w:tcBorders>
          </w:tcPr>
          <w:p>
            <w:pPr/>
          </w:p>
        </w:tc>
        <w:tc>
          <w:tcPr>
            <w:tcW w:w="565"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996" w:type="dxa"/>
            <w:tcBorders>
              <w:top w:val="single" w:sz="15" w:space="0" w:color="000000"/>
              <w:left w:val="single" w:sz="4" w:space="0" w:color="000000"/>
              <w:bottom w:val="single" w:sz="4" w:space="0" w:color="000000"/>
              <w:right w:val="single" w:sz="4" w:space="0" w:color="000000"/>
            </w:tcBorders>
          </w:tcPr>
          <w:p>
            <w:pPr/>
          </w:p>
        </w:tc>
        <w:tc>
          <w:tcPr>
            <w:tcW w:w="744"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24" w:type="dxa"/>
            <w:tcBorders>
              <w:top w:val="single" w:sz="15" w:space="0" w:color="000000"/>
              <w:left w:val="single" w:sz="4" w:space="0" w:color="000000"/>
              <w:bottom w:val="single" w:sz="4" w:space="0" w:color="000000"/>
              <w:right w:val="single" w:sz="4" w:space="0" w:color="000000"/>
            </w:tcBorders>
          </w:tcPr>
          <w:p>
            <w:pPr/>
          </w:p>
        </w:tc>
        <w:tc>
          <w:tcPr>
            <w:tcW w:w="1272"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394,400.31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-21,482,635.81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-22,588,235.50</w:t>
            </w: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394,400.31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-394,400.31</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-21,088,235.50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-22,588,235.50</w:t>
            </w: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2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-9,375,888.74</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-5,686,507.56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-15,062,396.30</w:t>
            </w:r>
          </w:p>
        </w:tc>
      </w:tr>
      <w:tr>
        <w:trPr>
          <w:trHeight w:val="716" w:hRule="exact"/>
        </w:trPr>
        <w:tc>
          <w:tcPr>
            <w:tcW w:w="2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850,060,8</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20.00</w:t>
            </w:r>
          </w:p>
        </w:tc>
        <w:tc>
          <w:tcPr>
            <w:tcW w:w="48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157,880,3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414,192,440.81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82,184,050.00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127,013.92</w:t>
            </w:r>
          </w:p>
        </w:tc>
        <w:tc>
          <w:tcPr>
            <w:tcW w:w="74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50,011,591.46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844,446,707.36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204,606,263.44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2,439,141,182.54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9" w:top="1060" w:bottom="1160" w:left="1340" w:right="40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5"/>
        <w:spacing w:line="240" w:lineRule="auto"/>
        <w:ind w:left="14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8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105"/>
        <w:gridCol w:w="1291"/>
        <w:gridCol w:w="428"/>
        <w:gridCol w:w="569"/>
        <w:gridCol w:w="1277"/>
        <w:gridCol w:w="1274"/>
        <w:gridCol w:w="1277"/>
        <w:gridCol w:w="1418"/>
        <w:gridCol w:w="989"/>
        <w:gridCol w:w="1198"/>
        <w:gridCol w:w="1495"/>
        <w:gridCol w:w="1419"/>
      </w:tblGrid>
      <w:tr>
        <w:trPr>
          <w:trHeight w:val="402" w:hRule="exact"/>
        </w:trPr>
        <w:tc>
          <w:tcPr>
            <w:tcW w:w="21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3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2105" w:type="dxa"/>
            <w:vMerge/>
            <w:tcBorders>
              <w:left w:val="single" w:sz="4" w:space="0" w:color="000000"/>
              <w:right w:val="single" w:sz="4" w:space="0" w:color="000000"/>
            </w:tcBorders>
            <w:shd w:val="clear" w:color="auto" w:fill="D2D2D2"/>
          </w:tcPr>
          <w:p>
            <w:pPr/>
          </w:p>
        </w:tc>
        <w:tc>
          <w:tcPr>
            <w:tcW w:w="12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2105" w:type="dxa"/>
            <w:vMerge/>
            <w:tcBorders>
              <w:left w:val="single" w:sz="4" w:space="0" w:color="000000"/>
              <w:bottom w:val="single" w:sz="4" w:space="0" w:color="000000"/>
              <w:right w:val="single" w:sz="4" w:space="0" w:color="000000"/>
            </w:tcBorders>
            <w:shd w:val="clear" w:color="auto" w:fill="D2D2D2"/>
          </w:tcPr>
          <w:p>
            <w:pPr/>
          </w:p>
        </w:tc>
        <w:tc>
          <w:tcPr>
            <w:tcW w:w="1291" w:type="dxa"/>
            <w:vMerge/>
            <w:tcBorders>
              <w:left w:val="single" w:sz="4" w:space="0" w:color="000000"/>
              <w:bottom w:val="single" w:sz="4" w:space="0" w:color="000000"/>
              <w:right w:val="single" w:sz="4" w:space="0" w:color="000000"/>
            </w:tcBorders>
            <w:shd w:val="clear" w:color="auto" w:fill="D2D2D2"/>
          </w:tcPr>
          <w:p>
            <w:pP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0" w:right="2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9" w:right="9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495"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850,060,820.00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157,880,395.55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432,746,541.89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82,184,050.00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-69,940.85</w:t>
            </w: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50,011,591.46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351,111,555.00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1,759,556,913.05</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4"/>
              <w:jc w:val="center"/>
              <w:rPr>
                <w:rFonts w:ascii="宋体" w:hAnsi="宋体" w:cs="宋体" w:eastAsia="宋体" w:hint="default"/>
                <w:sz w:val="18"/>
                <w:szCs w:val="18"/>
              </w:rPr>
            </w:pPr>
            <w:r>
              <w:rPr>
                <w:rFonts w:ascii="宋体" w:hAnsi="宋体" w:cs="宋体" w:eastAsia="宋体" w:hint="default"/>
                <w:sz w:val="18"/>
                <w:szCs w:val="18"/>
              </w:rPr>
              <w:t>其他</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850,060,820.00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157,880,395.55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432,746,541.89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82,184,050.00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-69,940.85</w:t>
            </w: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50,011,591.46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351,111,555.00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1,759,556,913.05</w:t>
            </w:r>
          </w:p>
        </w:tc>
      </w:tr>
      <w:tr>
        <w:trPr>
          <w:trHeight w:val="715"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1,909,170.00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-12,878.53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19,058,950.80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-22,015,548.63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164,134.60</w:t>
            </w: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13,836,593.57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100,779,257.53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157,750,776.60</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164,134.60</w:t>
            </w: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138,365,935.73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138,530,070.33</w:t>
            </w:r>
          </w:p>
        </w:tc>
      </w:tr>
      <w:tr>
        <w:trPr>
          <w:trHeight w:val="716"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1,909,170.00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-12,878.53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19,058,950.80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-22,015,548.63</w:t>
            </w: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42,970,790.90</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7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-12,878.53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52,549.29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39,670.76</w:t>
            </w:r>
          </w:p>
        </w:tc>
      </w:tr>
      <w:tr>
        <w:trPr>
          <w:trHeight w:val="71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7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1,909,170.00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19,006,401.51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-22,015,548.63</w:t>
            </w: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42,931,120.14</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13,836,593.57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-37,586,678.20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-23,750,084.63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9" w:top="1060" w:bottom="1160" w:left="1300" w:right="540"/>
        </w:sectPr>
      </w:pPr>
    </w:p>
    <w:p>
      <w:pPr>
        <w:spacing w:line="240" w:lineRule="auto" w:before="1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05"/>
        <w:gridCol w:w="1291"/>
        <w:gridCol w:w="428"/>
        <w:gridCol w:w="569"/>
        <w:gridCol w:w="1277"/>
        <w:gridCol w:w="1274"/>
        <w:gridCol w:w="1277"/>
        <w:gridCol w:w="1418"/>
        <w:gridCol w:w="989"/>
        <w:gridCol w:w="1198"/>
        <w:gridCol w:w="1495"/>
        <w:gridCol w:w="1419"/>
      </w:tblGrid>
      <w:tr>
        <w:trPr>
          <w:trHeight w:val="418" w:hRule="exact"/>
        </w:trPr>
        <w:tc>
          <w:tcPr>
            <w:tcW w:w="210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1" w:type="dxa"/>
            <w:tcBorders>
              <w:top w:val="single" w:sz="15" w:space="0" w:color="000000"/>
              <w:left w:val="single" w:sz="4" w:space="0" w:color="000000"/>
              <w:bottom w:val="single" w:sz="4" w:space="0" w:color="000000"/>
              <w:right w:val="single" w:sz="4" w:space="0" w:color="000000"/>
            </w:tcBorders>
          </w:tcPr>
          <w:p>
            <w:pPr/>
          </w:p>
        </w:tc>
        <w:tc>
          <w:tcPr>
            <w:tcW w:w="428"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989" w:type="dxa"/>
            <w:tcBorders>
              <w:top w:val="single" w:sz="15" w:space="0" w:color="000000"/>
              <w:left w:val="single" w:sz="4" w:space="0" w:color="000000"/>
              <w:bottom w:val="single" w:sz="4" w:space="0" w:color="000000"/>
              <w:right w:val="single" w:sz="4" w:space="0" w:color="000000"/>
            </w:tcBorders>
          </w:tcPr>
          <w:p>
            <w:pPr/>
          </w:p>
        </w:tc>
        <w:tc>
          <w:tcPr>
            <w:tcW w:w="11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13,836,593.57</w:t>
            </w:r>
          </w:p>
        </w:tc>
        <w:tc>
          <w:tcPr>
            <w:tcW w:w="149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-13,836,593.57</w:t>
            </w:r>
          </w:p>
        </w:tc>
        <w:tc>
          <w:tcPr>
            <w:tcW w:w="1419"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7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-23,750,084.63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-23,750,084.63</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7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851,969,990.00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157,867,517.02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451,805,492.69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60,168,501.37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94,193.75</w:t>
            </w:r>
          </w:p>
        </w:tc>
        <w:tc>
          <w:tcPr>
            <w:tcW w:w="98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63,848,185.03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451,890,812.53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1,917,307,689.65</w:t>
            </w:r>
          </w:p>
        </w:tc>
      </w:tr>
    </w:tbl>
    <w:p>
      <w:pPr>
        <w:spacing w:before="49"/>
        <w:ind w:left="10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8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103"/>
        <w:gridCol w:w="1296"/>
        <w:gridCol w:w="425"/>
        <w:gridCol w:w="566"/>
        <w:gridCol w:w="1277"/>
        <w:gridCol w:w="1274"/>
        <w:gridCol w:w="1277"/>
        <w:gridCol w:w="1414"/>
        <w:gridCol w:w="1032"/>
        <w:gridCol w:w="1162"/>
        <w:gridCol w:w="1490"/>
        <w:gridCol w:w="1425"/>
      </w:tblGrid>
      <w:tr>
        <w:trPr>
          <w:trHeight w:val="401" w:hRule="exact"/>
        </w:trPr>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4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2103" w:type="dxa"/>
            <w:vMerge/>
            <w:tcBorders>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3" w:hRule="exact"/>
        </w:trPr>
        <w:tc>
          <w:tcPr>
            <w:tcW w:w="210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9"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032"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490" w:type="dxa"/>
            <w:vMerge/>
            <w:tcBorders>
              <w:left w:val="single" w:sz="4" w:space="0" w:color="000000"/>
              <w:bottom w:val="single" w:sz="4" w:space="0" w:color="000000"/>
              <w:right w:val="single" w:sz="4" w:space="0" w:color="000000"/>
            </w:tcBorders>
            <w:shd w:val="clear" w:color="auto" w:fill="D2D2D2"/>
          </w:tcPr>
          <w:p>
            <w:pPr/>
          </w:p>
        </w:tc>
        <w:tc>
          <w:tcPr>
            <w:tcW w:w="142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8" w:footer="979" w:top="1060" w:bottom="1160" w:left="1340" w:right="54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103"/>
        <w:gridCol w:w="1296"/>
        <w:gridCol w:w="425"/>
        <w:gridCol w:w="566"/>
        <w:gridCol w:w="1277"/>
        <w:gridCol w:w="1274"/>
        <w:gridCol w:w="1277"/>
        <w:gridCol w:w="1414"/>
        <w:gridCol w:w="1032"/>
        <w:gridCol w:w="1162"/>
        <w:gridCol w:w="1490"/>
        <w:gridCol w:w="1424"/>
      </w:tblGrid>
      <w:tr>
        <w:trPr>
          <w:trHeight w:val="418" w:hRule="exact"/>
        </w:trPr>
        <w:tc>
          <w:tcPr>
            <w:tcW w:w="21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843,802,180.00</w:t>
            </w:r>
          </w:p>
        </w:tc>
        <w:tc>
          <w:tcPr>
            <w:tcW w:w="425"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404,753,813.34</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121,662,406.00</w:t>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169,449.82</w:t>
            </w:r>
          </w:p>
        </w:tc>
        <w:tc>
          <w:tcPr>
            <w:tcW w:w="1032" w:type="dxa"/>
            <w:tcBorders>
              <w:top w:val="single" w:sz="15" w:space="0" w:color="000000"/>
              <w:left w:val="single" w:sz="4" w:space="0" w:color="000000"/>
              <w:bottom w:val="single" w:sz="4" w:space="0" w:color="000000"/>
              <w:right w:val="single" w:sz="4" w:space="0" w:color="000000"/>
            </w:tcBorders>
          </w:tcPr>
          <w:p>
            <w:pPr/>
          </w:p>
        </w:tc>
        <w:tc>
          <w:tcPr>
            <w:tcW w:w="11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49,617,191.15</w:t>
            </w:r>
          </w:p>
        </w:tc>
        <w:tc>
          <w:tcPr>
            <w:tcW w:w="14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368,650,187.70</w:t>
            </w:r>
          </w:p>
        </w:tc>
        <w:tc>
          <w:tcPr>
            <w:tcW w:w="14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1,545,330,416.01</w:t>
            </w:r>
          </w:p>
        </w:tc>
      </w:tr>
      <w:tr>
        <w:trPr>
          <w:trHeight w:val="40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2"/>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843,802,180.00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404,753,813.34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121,662,406.00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169,449.82</w:t>
            </w: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49,617,191.15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368,650,187.70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1,545,330,416.01</w:t>
            </w:r>
          </w:p>
        </w:tc>
      </w:tr>
      <w:tr>
        <w:trPr>
          <w:trHeight w:val="713"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6,258,640.00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157,880,395.55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27,992,728.55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-39,478,356.00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-239,390.67</w:t>
            </w: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394,400.31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-17,538,632.70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214,226,497.04</w:t>
            </w:r>
          </w:p>
        </w:tc>
      </w:tr>
      <w:tr>
        <w:trPr>
          <w:trHeight w:val="403"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-239,390.67</w:t>
            </w: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3,944,003.11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3,704,612.44</w:t>
            </w:r>
          </w:p>
        </w:tc>
      </w:tr>
      <w:tr>
        <w:trPr>
          <w:trHeight w:val="713"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6,258,640.00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157,880,395.55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27,992,728.55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-39,478,356.00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231,610,120.10</w:t>
            </w:r>
          </w:p>
        </w:tc>
      </w:tr>
      <w:tr>
        <w:trPr>
          <w:trHeight w:val="404"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157,880,395.55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157,880,395.55</w:t>
            </w:r>
          </w:p>
        </w:tc>
      </w:tr>
      <w:tr>
        <w:trPr>
          <w:trHeight w:val="715"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6,258,640.00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27,992,728.55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-39,478,356.00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73,729,724.55</w:t>
            </w:r>
          </w:p>
        </w:tc>
      </w:tr>
      <w:tr>
        <w:trPr>
          <w:trHeight w:val="40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394,400.31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-21,482,635.81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-21,088,235.50</w:t>
            </w:r>
          </w:p>
        </w:tc>
      </w:tr>
      <w:tr>
        <w:trPr>
          <w:trHeight w:val="40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394,400.31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-394,400.31</w:t>
            </w: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-21,088,235.50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-21,088,235.50</w:t>
            </w:r>
          </w:p>
        </w:tc>
      </w:tr>
      <w:tr>
        <w:trPr>
          <w:trHeight w:val="40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979" w:top="1060" w:bottom="1160" w:left="1340" w:right="54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103"/>
        <w:gridCol w:w="1296"/>
        <w:gridCol w:w="425"/>
        <w:gridCol w:w="566"/>
        <w:gridCol w:w="1277"/>
        <w:gridCol w:w="1274"/>
        <w:gridCol w:w="1277"/>
        <w:gridCol w:w="1414"/>
        <w:gridCol w:w="1032"/>
        <w:gridCol w:w="1162"/>
        <w:gridCol w:w="1490"/>
        <w:gridCol w:w="1424"/>
      </w:tblGrid>
      <w:tr>
        <w:trPr>
          <w:trHeight w:val="730" w:hRule="exact"/>
        </w:trPr>
        <w:tc>
          <w:tcPr>
            <w:tcW w:w="21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9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1032" w:type="dxa"/>
            <w:tcBorders>
              <w:top w:val="single" w:sz="15" w:space="0" w:color="000000"/>
              <w:left w:val="single" w:sz="4" w:space="0" w:color="000000"/>
              <w:bottom w:val="single" w:sz="4" w:space="0" w:color="000000"/>
              <w:right w:val="single" w:sz="4" w:space="0" w:color="000000"/>
            </w:tcBorders>
          </w:tcPr>
          <w:p>
            <w:pPr/>
          </w:p>
        </w:tc>
        <w:tc>
          <w:tcPr>
            <w:tcW w:w="1162" w:type="dxa"/>
            <w:tcBorders>
              <w:top w:val="single" w:sz="15" w:space="0" w:color="000000"/>
              <w:left w:val="single" w:sz="4" w:space="0" w:color="000000"/>
              <w:bottom w:val="single" w:sz="4" w:space="0" w:color="000000"/>
              <w:right w:val="single" w:sz="4" w:space="0" w:color="000000"/>
            </w:tcBorders>
          </w:tcPr>
          <w:p>
            <w:pPr/>
          </w:p>
        </w:tc>
        <w:tc>
          <w:tcPr>
            <w:tcW w:w="1490" w:type="dxa"/>
            <w:tcBorders>
              <w:top w:val="single" w:sz="15" w:space="0" w:color="000000"/>
              <w:left w:val="single" w:sz="4" w:space="0" w:color="000000"/>
              <w:bottom w:val="single" w:sz="4" w:space="0" w:color="000000"/>
              <w:right w:val="single" w:sz="4" w:space="0" w:color="000000"/>
            </w:tcBorders>
          </w:tcPr>
          <w:p>
            <w:pPr/>
          </w:p>
        </w:tc>
        <w:tc>
          <w:tcPr>
            <w:tcW w:w="1424"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850,060,820.00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157,880,395.55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432,746,541.89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82,184,050.00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2" w:right="0"/>
              <w:jc w:val="left"/>
              <w:rPr>
                <w:rFonts w:ascii="Times New Roman" w:hAnsi="Times New Roman" w:cs="Times New Roman" w:eastAsia="Times New Roman" w:hint="default"/>
                <w:sz w:val="18"/>
                <w:szCs w:val="18"/>
              </w:rPr>
            </w:pPr>
            <w:r>
              <w:rPr>
                <w:rFonts w:ascii="Times New Roman"/>
                <w:sz w:val="18"/>
              </w:rPr>
              <w:t>-69,940.85</w:t>
            </w:r>
          </w:p>
        </w:tc>
        <w:tc>
          <w:tcPr>
            <w:tcW w:w="103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50,011,591.46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8" w:right="0"/>
              <w:jc w:val="left"/>
              <w:rPr>
                <w:rFonts w:ascii="Times New Roman" w:hAnsi="Times New Roman" w:cs="Times New Roman" w:eastAsia="Times New Roman" w:hint="default"/>
                <w:sz w:val="18"/>
                <w:szCs w:val="18"/>
              </w:rPr>
            </w:pPr>
            <w:r>
              <w:rPr>
                <w:rFonts w:ascii="Times New Roman"/>
                <w:sz w:val="18"/>
              </w:rPr>
              <w:t>351,111,555.00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1,759,556,913.05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8" w:footer="979" w:top="1060" w:bottom="1160" w:left="1340" w:right="54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133"/>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before="0"/>
        <w:ind w:left="633" w:right="1133" w:hanging="480"/>
        <w:jc w:val="left"/>
      </w:pPr>
      <w:r>
        <w:rPr>
          <w:rFonts w:ascii="Times New Roman" w:hAnsi="Times New Roman" w:cs="Times New Roman" w:eastAsia="Times New Roman" w:hint="default"/>
          <w:b/>
          <w:bCs/>
        </w:rPr>
        <w:t>1</w:t>
      </w:r>
      <w:r>
        <w:rPr>
          <w:rFonts w:ascii="宋体" w:hAnsi="宋体" w:cs="宋体" w:eastAsia="宋体" w:hint="default"/>
          <w:b/>
          <w:bCs/>
        </w:rPr>
        <w:t>、注册地址及法人代表</w:t>
      </w:r>
      <w:r>
        <w:rPr>
          <w:rFonts w:ascii="宋体" w:hAnsi="宋体" w:cs="宋体" w:eastAsia="宋体" w:hint="default"/>
          <w:b/>
          <w:bCs/>
          <w:w w:val="100"/>
        </w:rPr>
        <w:t> </w:t>
      </w:r>
      <w:r>
        <w:rPr>
          <w:spacing w:val="-4"/>
        </w:rPr>
        <w:t>公司《营业执照》统一社会信用代码</w:t>
      </w:r>
      <w:r>
        <w:rPr>
          <w:rFonts w:ascii="Times New Roman" w:hAnsi="Times New Roman" w:cs="Times New Roman" w:eastAsia="Times New Roman" w:hint="default"/>
          <w:spacing w:val="-4"/>
        </w:rPr>
        <w:t>91110000101126585H</w:t>
      </w:r>
      <w:r>
        <w:rPr>
          <w:spacing w:val="-4"/>
        </w:rPr>
        <w:t>。公司注册地址为北京市朝阳区朝阳公园路</w:t>
      </w:r>
    </w:p>
    <w:p>
      <w:pPr>
        <w:pStyle w:val="BodyText"/>
        <w:spacing w:line="240" w:lineRule="auto" w:before="35"/>
        <w:ind w:right="1133"/>
        <w:jc w:val="left"/>
      </w:pPr>
      <w:r>
        <w:rPr>
          <w:rFonts w:ascii="Times New Roman" w:hAnsi="Times New Roman" w:cs="Times New Roman" w:eastAsia="Times New Roman" w:hint="default"/>
        </w:rPr>
        <w:t>8</w:t>
      </w:r>
      <w:r>
        <w:rPr/>
        <w:t>号西</w:t>
      </w:r>
      <w:r>
        <w:rPr>
          <w:rFonts w:ascii="Times New Roman" w:hAnsi="Times New Roman" w:cs="Times New Roman" w:eastAsia="Times New Roman" w:hint="default"/>
        </w:rPr>
        <w:t>2</w:t>
      </w:r>
      <w:r>
        <w:rPr/>
        <w:t>门</w:t>
      </w:r>
      <w:r>
        <w:rPr>
          <w:rFonts w:ascii="Times New Roman" w:hAnsi="Times New Roman" w:cs="Times New Roman" w:eastAsia="Times New Roman" w:hint="default"/>
        </w:rPr>
        <w:t>01</w:t>
      </w:r>
      <w:r>
        <w:rPr/>
        <w:t>号，总部地址与注册地址一致。法人代表为曹建。</w:t>
      </w:r>
    </w:p>
    <w:p>
      <w:pPr>
        <w:spacing w:line="386" w:lineRule="auto" w:before="177"/>
        <w:ind w:left="633" w:right="1133"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、业务性质及经营范围</w:t>
      </w:r>
      <w:r>
        <w:rPr>
          <w:rFonts w:ascii="宋体" w:hAnsi="宋体" w:cs="宋体" w:eastAsia="宋体" w:hint="default"/>
          <w:b/>
          <w:bCs/>
          <w:w w:val="100"/>
          <w:sz w:val="21"/>
          <w:szCs w:val="21"/>
        </w:rPr>
        <w:t> </w:t>
      </w:r>
      <w:r>
        <w:rPr>
          <w:rFonts w:ascii="宋体" w:hAnsi="宋体" w:cs="宋体" w:eastAsia="宋体" w:hint="default"/>
          <w:spacing w:val="-4"/>
          <w:sz w:val="21"/>
          <w:szCs w:val="21"/>
        </w:rPr>
        <w:t>公司属于旅游服务行业，主要经营出境游批发、出境游零售及整合营销服务。经营范围为：入境旅游</w:t>
      </w:r>
    </w:p>
    <w:p>
      <w:pPr>
        <w:pStyle w:val="BodyText"/>
        <w:spacing w:line="408" w:lineRule="auto" w:before="65"/>
        <w:ind w:right="985"/>
        <w:jc w:val="left"/>
      </w:pPr>
      <w:r>
        <w:rPr>
          <w:spacing w:val="-2"/>
        </w:rPr>
        <w:t>业务；国内旅游业务；出境旅游业务；保险代理业务；第二类增值电信业务中的信息服务业务（仅限互联</w:t>
      </w:r>
      <w:r>
        <w:rPr>
          <w:spacing w:val="-43"/>
        </w:rPr>
        <w:t> </w:t>
      </w:r>
      <w:r>
        <w:rPr>
          <w:spacing w:val="-43"/>
        </w:rPr>
      </w:r>
      <w:r>
        <w:rPr/>
        <w:t>网信息服务）（互联网信息服务不含新闻、出版、教育、医疗保健、药品和医疗器械，含电子公告服务）</w:t>
      </w:r>
    </w:p>
    <w:p>
      <w:pPr>
        <w:pStyle w:val="BodyText"/>
        <w:spacing w:line="403" w:lineRule="auto"/>
        <w:ind w:right="985"/>
        <w:jc w:val="left"/>
      </w:pPr>
      <w:r>
        <w:rPr>
          <w:spacing w:val="-2"/>
        </w:rPr>
        <w:t>（电信与信息服务业务经营许可证有效期至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日）；图书、报纸、期刊、电子出版物、音像制品</w:t>
      </w:r>
      <w:r>
        <w:rPr>
          <w:spacing w:val="-40"/>
        </w:rPr>
        <w:t> </w:t>
      </w:r>
      <w:r>
        <w:rPr>
          <w:spacing w:val="-40"/>
        </w:rPr>
      </w:r>
      <w:r>
        <w:rPr>
          <w:spacing w:val="-4"/>
        </w:rPr>
        <w:t>零售、网上销售（出版物经营许可证有效期至</w:t>
      </w:r>
      <w:r>
        <w:rPr>
          <w:rFonts w:ascii="Times New Roman" w:hAnsi="Times New Roman" w:cs="Times New Roman" w:eastAsia="Times New Roman" w:hint="default"/>
          <w:spacing w:val="-4"/>
        </w:rPr>
        <w:t>2022</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30</w:t>
      </w:r>
      <w:r>
        <w:rPr>
          <w:spacing w:val="-4"/>
        </w:rPr>
        <w:t>日）；销售食品；民用航空运输销售代理；承办</w:t>
      </w:r>
      <w:r>
        <w:rPr>
          <w:spacing w:val="-40"/>
        </w:rPr>
        <w:t> </w:t>
      </w:r>
      <w:r>
        <w:rPr>
          <w:spacing w:val="-40"/>
        </w:rPr>
      </w:r>
      <w:r>
        <w:rPr/>
        <w:t>展览展示活动；会议服务；票务代理（不含航空机票销售代理）；组织文化艺术交流活动（不含演出）；</w:t>
      </w:r>
      <w:r>
        <w:rPr>
          <w:spacing w:val="-22"/>
        </w:rPr>
        <w:t> </w:t>
      </w:r>
      <w:r>
        <w:rPr>
          <w:spacing w:val="-22"/>
        </w:rPr>
      </w:r>
      <w:r>
        <w:rPr/>
        <w:t>企业营销及形象策划；公关活动策划；技术开发；软件开发；电脑图文设计、制作；设计、制作、代理、</w:t>
      </w:r>
      <w:r>
        <w:rPr>
          <w:spacing w:val="-24"/>
        </w:rPr>
        <w:t> </w:t>
      </w:r>
      <w:r>
        <w:rPr>
          <w:spacing w:val="-24"/>
        </w:rPr>
      </w:r>
      <w:r>
        <w:rPr>
          <w:spacing w:val="-7"/>
        </w:rPr>
        <w:t>发布广告；翻译服务；摄影扩印服务；汽车租赁；计算机及通讯设备租赁；投资咨询；房地产信息咨询（房</w:t>
      </w:r>
      <w:r>
        <w:rPr>
          <w:spacing w:val="-20"/>
        </w:rPr>
        <w:t> </w:t>
      </w:r>
      <w:r>
        <w:rPr>
          <w:spacing w:val="-20"/>
        </w:rPr>
      </w:r>
      <w:r>
        <w:rPr/>
        <w:t>地产经纪除外）；经济贸易咨询；销售纺织品、服装、日用品、文化用品、体育用品及器材、家用电器、</w:t>
      </w:r>
      <w:r>
        <w:rPr>
          <w:spacing w:val="-24"/>
        </w:rPr>
        <w:t> </w:t>
      </w:r>
      <w:r>
        <w:rPr>
          <w:spacing w:val="-24"/>
        </w:rPr>
      </w:r>
      <w:r>
        <w:rPr>
          <w:spacing w:val="-7"/>
        </w:rPr>
        <w:t>电子产品、五金、家具、室内装饰材料、化妆品、珠宝首饰、工艺品、黄金制品、白银制品（不含银币）、</w:t>
      </w:r>
      <w:r>
        <w:rPr>
          <w:spacing w:val="-24"/>
        </w:rPr>
        <w:t> </w:t>
      </w:r>
      <w:r>
        <w:rPr>
          <w:spacing w:val="-24"/>
        </w:rPr>
      </w:r>
      <w:r>
        <w:rPr>
          <w:spacing w:val="-2"/>
        </w:rPr>
        <w:t>花卉、厨房用品、箱包鞋帽、通讯设备、摄影器材、化工产品（不含危险化学品）、计算机、软件及辅助</w:t>
      </w:r>
      <w:r>
        <w:rPr>
          <w:spacing w:val="-42"/>
        </w:rPr>
        <w:t> </w:t>
      </w:r>
      <w:r>
        <w:rPr>
          <w:spacing w:val="-42"/>
        </w:rPr>
      </w:r>
      <w:r>
        <w:rPr>
          <w:spacing w:val="-2"/>
        </w:rPr>
        <w:t>设备；装帧流通人民币。（企业依法自主选择经营项目，开展经营活动；经营出境旅游业务、国内旅游业</w:t>
      </w:r>
      <w:r>
        <w:rPr>
          <w:spacing w:val="-42"/>
        </w:rPr>
        <w:t> </w:t>
      </w:r>
      <w:r>
        <w:rPr>
          <w:spacing w:val="-42"/>
        </w:rPr>
      </w:r>
      <w:r>
        <w:rPr>
          <w:spacing w:val="-2"/>
        </w:rPr>
        <w:t>务、入境旅游业务、销售食品、保险代理业务以及依法须经批准的项目，经相关部门批准后依批准的内容</w:t>
      </w:r>
      <w:r>
        <w:rPr>
          <w:spacing w:val="-47"/>
        </w:rPr>
        <w:t> </w:t>
      </w:r>
      <w:r>
        <w:rPr>
          <w:spacing w:val="-47"/>
        </w:rPr>
      </w:r>
      <w:r>
        <w:rPr/>
        <w:t>开展经营活动；不得从事本市产业政策禁止和限制类项目的经营活动。）</w:t>
      </w:r>
    </w:p>
    <w:p>
      <w:pPr>
        <w:pStyle w:val="BodyText"/>
        <w:spacing w:line="386" w:lineRule="auto" w:before="50"/>
        <w:ind w:left="633" w:right="1133"/>
        <w:jc w:val="left"/>
      </w:pPr>
      <w:r>
        <w:rPr>
          <w:rFonts w:ascii="Times New Roman" w:hAnsi="Times New Roman" w:cs="Times New Roman" w:eastAsia="Times New Roman" w:hint="default"/>
        </w:rPr>
        <w:t>3</w:t>
      </w:r>
      <w:r>
        <w:rPr/>
        <w:t>、本财务报表由本公司董事会于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日批准报出。</w:t>
      </w:r>
      <w:r>
        <w:rPr>
          <w:w w:val="100"/>
        </w:rPr>
        <w:t> </w:t>
      </w:r>
      <w:r>
        <w:rPr>
          <w:spacing w:val="-4"/>
        </w:rPr>
        <w:t>报告期公司非同一控制下企业合并公司</w:t>
      </w:r>
      <w:r>
        <w:rPr>
          <w:rFonts w:ascii="Times New Roman" w:hAnsi="Times New Roman" w:cs="Times New Roman" w:eastAsia="Times New Roman" w:hint="default"/>
          <w:spacing w:val="-4"/>
        </w:rPr>
        <w:t>4</w:t>
      </w:r>
      <w:r>
        <w:rPr>
          <w:spacing w:val="-4"/>
        </w:rPr>
        <w:t>家，新设及其他原因增加子公司</w:t>
      </w:r>
      <w:r>
        <w:rPr>
          <w:rFonts w:ascii="Times New Roman" w:hAnsi="Times New Roman" w:cs="Times New Roman" w:eastAsia="Times New Roman" w:hint="default"/>
          <w:spacing w:val="-4"/>
        </w:rPr>
        <w:t>13</w:t>
      </w:r>
      <w:r>
        <w:rPr>
          <w:spacing w:val="-4"/>
        </w:rPr>
        <w:t>家，处置子公司</w:t>
      </w:r>
      <w:r>
        <w:rPr>
          <w:rFonts w:ascii="Times New Roman" w:hAnsi="Times New Roman" w:cs="Times New Roman" w:eastAsia="Times New Roman" w:hint="default"/>
          <w:spacing w:val="-4"/>
        </w:rPr>
        <w:t>5</w:t>
      </w:r>
      <w:r>
        <w:rPr>
          <w:spacing w:val="-4"/>
        </w:rPr>
        <w:t>家，详见</w:t>
      </w:r>
    </w:p>
    <w:p>
      <w:pPr>
        <w:pStyle w:val="BodyText"/>
        <w:spacing w:line="240" w:lineRule="auto" w:before="35"/>
        <w:ind w:right="1133"/>
        <w:jc w:val="left"/>
      </w:pPr>
      <w:r>
        <w:rPr/>
        <w:t>附注六、合并范围的变更。</w:t>
      </w:r>
    </w:p>
    <w:p>
      <w:pPr>
        <w:spacing w:line="240" w:lineRule="auto" w:before="12"/>
        <w:rPr>
          <w:rFonts w:ascii="宋体" w:hAnsi="宋体" w:cs="宋体" w:eastAsia="宋体" w:hint="default"/>
          <w:sz w:val="29"/>
          <w:szCs w:val="29"/>
        </w:rPr>
      </w:pPr>
    </w:p>
    <w:p>
      <w:pPr>
        <w:pStyle w:val="Heading2"/>
        <w:spacing w:line="240" w:lineRule="auto"/>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133" w:firstLine="420"/>
        <w:jc w:val="left"/>
      </w:pPr>
      <w:r>
        <w:rPr/>
        <w:t>公司以持续经营为基础，根据实际发生的交易和事项，按照财政部颁布的《企业会计准则</w:t>
      </w:r>
      <w:r>
        <w:rPr>
          <w:rFonts w:ascii="Times New Roman" w:hAnsi="Times New Roman" w:cs="Times New Roman" w:eastAsia="Times New Roman" w:hint="default"/>
        </w:rPr>
        <w:t>——</w:t>
      </w:r>
      <w:r>
        <w:rPr/>
        <w:t>基本</w:t>
      </w:r>
      <w:r>
        <w:rPr>
          <w:spacing w:val="-3"/>
          <w:w w:val="100"/>
        </w:rPr>
        <w:t> </w:t>
      </w:r>
      <w:r>
        <w:rPr>
          <w:spacing w:val="-2"/>
        </w:rPr>
        <w:t>准则》和各项具体会计准则、企业会计准则应用指南、企业会计准则解释及其他相关规定</w:t>
      </w:r>
      <w:r>
        <w:rPr>
          <w:rFonts w:ascii="Times New Roman" w:hAnsi="Times New Roman" w:cs="Times New Roman" w:eastAsia="Times New Roman" w:hint="default"/>
          <w:spacing w:val="-2"/>
        </w:rPr>
        <w:t>(</w:t>
      </w:r>
      <w:r>
        <w:rPr>
          <w:spacing w:val="-2"/>
        </w:rPr>
        <w:t>下合称</w:t>
      </w:r>
      <w:r>
        <w:rPr>
          <w:rFonts w:ascii="Times New Roman" w:hAnsi="Times New Roman" w:cs="Times New Roman" w:eastAsia="Times New Roman" w:hint="default"/>
          <w:spacing w:val="-2"/>
        </w:rPr>
        <w:t>“</w:t>
      </w:r>
      <w:r>
        <w:rPr>
          <w:spacing w:val="-2"/>
        </w:rPr>
        <w:t>企业会</w:t>
      </w:r>
      <w:r>
        <w:rPr>
          <w:spacing w:val="-17"/>
        </w:rPr>
        <w:t> </w:t>
      </w:r>
      <w:r>
        <w:rPr>
          <w:spacing w:val="-17"/>
        </w:rPr>
      </w:r>
      <w:r>
        <w:rPr>
          <w:spacing w:val="-2"/>
        </w:rPr>
        <w:t>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w:t>
      </w:r>
      <w:r>
        <w:rPr>
          <w:spacing w:val="-16"/>
        </w:rPr>
        <w:t> </w:t>
      </w:r>
      <w:r>
        <w:rPr>
          <w:spacing w:val="-16"/>
        </w:rPr>
      </w:r>
      <w:r>
        <w:rPr/>
        <w:t>一般规定》</w:t>
      </w:r>
      <w:r>
        <w:rPr>
          <w:spacing w:val="-24"/>
        </w:rPr>
        <w:t> </w:t>
      </w:r>
      <w:r>
        <w:rPr/>
        <w:t>（</w:t>
      </w:r>
      <w:r>
        <w:rPr>
          <w:rFonts w:ascii="Times New Roman" w:hAnsi="Times New Roman" w:cs="Times New Roman" w:eastAsia="Times New Roman" w:hint="default"/>
        </w:rPr>
        <w:t>2014</w:t>
      </w:r>
      <w:r>
        <w:rPr/>
        <w:t>年修订）的披露规定编制财务报表。</w:t>
      </w:r>
    </w:p>
    <w:p>
      <w:pPr>
        <w:spacing w:after="0" w:line="386" w:lineRule="auto"/>
        <w:jc w:val="left"/>
        <w:sectPr>
          <w:headerReference w:type="default" r:id="rId20"/>
          <w:footerReference w:type="default" r:id="rId21"/>
          <w:pgSz w:w="11910" w:h="16840"/>
          <w:pgMar w:header="877" w:footer="980" w:top="1100" w:bottom="1160" w:left="980" w:right="0"/>
          <w:pgNumType w:start="127"/>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133"/>
        <w:jc w:val="left"/>
      </w:pPr>
      <w:r>
        <w:rPr/>
        <w:t>公司自本报告期末至少</w:t>
      </w:r>
      <w:r>
        <w:rPr>
          <w:rFonts w:ascii="Times New Roman" w:hAnsi="Times New Roman" w:cs="Times New Roman" w:eastAsia="Times New Roman" w:hint="default"/>
        </w:rPr>
        <w:t>12</w:t>
      </w:r>
      <w:r>
        <w:rPr/>
        <w:t>个月具备持续经营能力，无影响持续经营能力的重大事项。</w:t>
      </w:r>
    </w:p>
    <w:p>
      <w:pPr>
        <w:spacing w:line="240" w:lineRule="auto" w:before="8"/>
        <w:rPr>
          <w:rFonts w:ascii="宋体" w:hAnsi="宋体" w:cs="宋体" w:eastAsia="宋体" w:hint="default"/>
          <w:sz w:val="22"/>
          <w:szCs w:val="22"/>
        </w:rPr>
      </w:pPr>
    </w:p>
    <w:p>
      <w:pPr>
        <w:pStyle w:val="Heading2"/>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32"/>
          <w:szCs w:val="32"/>
        </w:rPr>
      </w:pPr>
    </w:p>
    <w:p>
      <w:pPr>
        <w:spacing w:line="47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54"/>
        <w:ind w:left="153" w:right="113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0"/>
        <w:rPr>
          <w:rFonts w:ascii="宋体" w:hAnsi="宋体" w:cs="宋体" w:eastAsia="宋体" w:hint="default"/>
          <w:sz w:val="16"/>
          <w:szCs w:val="16"/>
        </w:rPr>
      </w:pPr>
    </w:p>
    <w:p>
      <w:pPr>
        <w:pStyle w:val="BodyText"/>
        <w:spacing w:line="408" w:lineRule="auto" w:before="0"/>
        <w:ind w:right="1133" w:firstLine="420"/>
        <w:jc w:val="left"/>
      </w:pPr>
      <w:r>
        <w:rPr>
          <w:spacing w:val="-2"/>
        </w:rPr>
        <w:t>本公司及各子公司主从事旅游服务业务。本公司及各子公司根据实际生产经营特点，依据相关企业</w:t>
      </w:r>
      <w:r>
        <w:rPr>
          <w:w w:val="100"/>
        </w:rPr>
        <w:t> </w:t>
      </w:r>
      <w:r>
        <w:rPr/>
        <w:t>会计准则的规定，对收入确认等交易和事项制定了若干项具体会计政策和会计估计，详见本附注五、</w:t>
      </w:r>
      <w:r>
        <w:rPr>
          <w:w w:val="100"/>
        </w:rPr>
        <w:t> </w:t>
      </w:r>
      <w:r>
        <w:rPr>
          <w:rFonts w:ascii="Times New Roman" w:hAnsi="Times New Roman" w:cs="Times New Roman" w:eastAsia="Times New Roman" w:hint="default"/>
        </w:rPr>
        <w:t>25“</w:t>
      </w:r>
      <w:r>
        <w:rPr/>
        <w:t>收入</w:t>
      </w:r>
      <w:r>
        <w:rPr>
          <w:rFonts w:ascii="Times New Roman" w:hAnsi="Times New Roman" w:cs="Times New Roman" w:eastAsia="Times New Roman" w:hint="default"/>
        </w:rPr>
        <w:t>”</w:t>
      </w:r>
      <w:r>
        <w:rPr/>
        <w:t>各项描述。</w:t>
      </w:r>
    </w:p>
    <w:p>
      <w:pPr>
        <w:spacing w:line="240" w:lineRule="auto" w:before="2"/>
        <w:rPr>
          <w:rFonts w:ascii="宋体" w:hAnsi="宋体" w:cs="宋体" w:eastAsia="宋体" w:hint="default"/>
          <w:sz w:val="18"/>
          <w:szCs w:val="18"/>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33" w:firstLine="146"/>
        <w:jc w:val="left"/>
      </w:pPr>
      <w:r>
        <w:rPr>
          <w:spacing w:val="-2"/>
        </w:rPr>
        <w:t>本公司声明编制的财务报表符合《企业会计准则》的要求，真实、完整地反映了本公司的财务状</w:t>
      </w:r>
      <w:r>
        <w:rPr>
          <w:w w:val="100"/>
        </w:rPr>
        <w:t> </w:t>
      </w:r>
      <w:r>
        <w:rPr/>
        <w:t>况、经营成果和现金流量等财务信息。</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633" w:right="1133"/>
        <w:jc w:val="left"/>
      </w:pPr>
      <w:r>
        <w:rPr/>
        <w:t>本公司采用公历制，自每年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633" w:right="1133"/>
        <w:jc w:val="left"/>
      </w:pPr>
      <w:r>
        <w:rPr/>
        <w:t>本公司营业周期</w:t>
      </w:r>
      <w:r>
        <w:rPr>
          <w:rFonts w:ascii="Times New Roman" w:hAnsi="Times New Roman" w:cs="Times New Roman" w:eastAsia="Times New Roman" w:hint="default"/>
        </w:rPr>
        <w:t>12</w:t>
      </w:r>
      <w:r>
        <w:rPr/>
        <w:t>个月。</w:t>
      </w:r>
    </w:p>
    <w:p>
      <w:pPr>
        <w:spacing w:line="240" w:lineRule="auto" w:before="7"/>
        <w:rPr>
          <w:rFonts w:ascii="宋体" w:hAnsi="宋体" w:cs="宋体" w:eastAsia="宋体" w:hint="default"/>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0"/>
          <w:szCs w:val="30"/>
        </w:rPr>
      </w:pPr>
    </w:p>
    <w:p>
      <w:pPr>
        <w:pStyle w:val="BodyText"/>
        <w:spacing w:line="393" w:lineRule="auto" w:before="0"/>
        <w:ind w:right="1126" w:firstLine="424"/>
        <w:jc w:val="both"/>
      </w:pPr>
      <w:r>
        <w:rPr>
          <w:spacing w:val="-2"/>
        </w:rPr>
        <w:t>人民币为本公司及境内子公司经营所处的主要经济环境中的货币，本公司及境内子公司以人民币为记</w:t>
      </w:r>
      <w:r>
        <w:rPr>
          <w:w w:val="100"/>
        </w:rPr>
        <w:t> </w:t>
      </w:r>
      <w:r>
        <w:rPr/>
        <w:t>账本位币。本公司之境外子公司</w:t>
      </w:r>
      <w:r>
        <w:rPr>
          <w:rFonts w:ascii="Times New Roman" w:hAnsi="Times New Roman" w:cs="Times New Roman" w:eastAsia="Times New Roman" w:hint="default"/>
        </w:rPr>
        <w:t>Kai Yuan Information &amp; Business GmbH</w:t>
      </w:r>
      <w:r>
        <w:rPr/>
        <w:t>、</w:t>
      </w:r>
      <w:r>
        <w:rPr>
          <w:rFonts w:ascii="Times New Roman" w:hAnsi="Times New Roman" w:cs="Times New Roman" w:eastAsia="Times New Roman" w:hint="default"/>
        </w:rPr>
        <w:t>Activo Travel</w:t>
      </w:r>
      <w:r>
        <w:rPr>
          <w:rFonts w:ascii="Times New Roman" w:hAnsi="Times New Roman" w:cs="Times New Roman" w:eastAsia="Times New Roman" w:hint="default"/>
          <w:spacing w:val="15"/>
        </w:rPr>
        <w:t> </w:t>
      </w:r>
      <w:r>
        <w:rPr>
          <w:rFonts w:ascii="Times New Roman" w:hAnsi="Times New Roman" w:cs="Times New Roman" w:eastAsia="Times New Roman" w:hint="default"/>
        </w:rPr>
        <w:t>GmbH</w:t>
      </w:r>
      <w:r>
        <w:rPr/>
        <w:t>、株式会社</w:t>
      </w:r>
      <w:r>
        <w:rPr>
          <w:w w:val="100"/>
        </w:rPr>
        <w:t> </w:t>
      </w:r>
      <w:r>
        <w:rPr>
          <w:rFonts w:ascii="Times New Roman" w:hAnsi="Times New Roman" w:cs="Times New Roman" w:eastAsia="Times New Roman" w:hint="default"/>
          <w:spacing w:val="-2"/>
        </w:rPr>
        <w:t>RCC</w:t>
      </w:r>
      <w:r>
        <w:rPr>
          <w:spacing w:val="-2"/>
        </w:rPr>
        <w:t>、株式会社三利，根据其经营所处的主要经济环境中的货币确定欧元、日元为其记账本位币。本公司</w:t>
      </w:r>
      <w:r>
        <w:rPr>
          <w:spacing w:val="-46"/>
        </w:rPr>
        <w:t> </w:t>
      </w:r>
      <w:r>
        <w:rPr>
          <w:spacing w:val="-46"/>
        </w:rPr>
      </w:r>
      <w:r>
        <w:rPr/>
        <w:t>编制本财务报表时所采用的货币为人民币。</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635" w:right="1133"/>
        <w:jc w:val="left"/>
      </w:pPr>
      <w:r>
        <w:rPr/>
        <w:t>（</w:t>
      </w:r>
      <w:r>
        <w:rPr>
          <w:rFonts w:ascii="Times New Roman" w:hAnsi="Times New Roman" w:cs="Times New Roman" w:eastAsia="Times New Roman" w:hint="default"/>
        </w:rPr>
        <w:t>1</w:t>
      </w:r>
      <w:r>
        <w:rPr/>
        <w:t>）同一控制下企业合并</w:t>
      </w:r>
      <w:r>
        <w:rPr>
          <w:w w:val="100"/>
        </w:rPr>
        <w:t> </w:t>
      </w:r>
      <w:r>
        <w:rPr>
          <w:spacing w:val="-2"/>
        </w:rPr>
        <w:t>同一控制下的企业合并，合并方在企业合并中取得的资产和负债，按照合并日在被合并方的账面价</w:t>
      </w:r>
    </w:p>
    <w:p>
      <w:pPr>
        <w:pStyle w:val="BodyText"/>
        <w:spacing w:line="240" w:lineRule="auto" w:before="65"/>
        <w:ind w:right="1133"/>
        <w:jc w:val="left"/>
      </w:pPr>
      <w:r>
        <w:rPr/>
        <w:t>值计量。合并方取得的净资产账面价值与支付的合并对价账面价值（或发行股份面值总额）的差额，调</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33"/>
        <w:jc w:val="left"/>
      </w:pPr>
      <w:r>
        <w:rPr>
          <w:spacing w:val="-2"/>
        </w:rPr>
        <w:t>整资本公积；资本公积不足冲减的，调整留存收益。合并方为进行企业合并发生的各项直接相关费用，</w:t>
      </w:r>
      <w:r>
        <w:rPr>
          <w:spacing w:val="-21"/>
        </w:rPr>
        <w:t> </w:t>
      </w:r>
      <w:r>
        <w:rPr>
          <w:spacing w:val="-21"/>
        </w:rPr>
      </w:r>
      <w:r>
        <w:rPr>
          <w:spacing w:val="-2"/>
        </w:rPr>
        <w:t>包括为进行企业合并而支付的审计费用、评估费用、法律服务费用等，于发生时计入当期损益。合并形</w:t>
      </w:r>
      <w:r>
        <w:rPr>
          <w:spacing w:val="-21"/>
        </w:rPr>
        <w:t> </w:t>
      </w:r>
      <w:r>
        <w:rPr>
          <w:spacing w:val="-21"/>
        </w:rPr>
      </w:r>
      <w:r>
        <w:rPr>
          <w:spacing w:val="-2"/>
        </w:rPr>
        <w:t>成母子公司关系的，母公司编制合并日的合并资产负债表、合并利润表和合并现金流量表。合并资产负</w:t>
      </w:r>
      <w:r>
        <w:rPr>
          <w:spacing w:val="-21"/>
        </w:rPr>
        <w:t> </w:t>
      </w:r>
      <w:r>
        <w:rPr>
          <w:spacing w:val="-21"/>
        </w:rPr>
      </w:r>
      <w:r>
        <w:rPr>
          <w:spacing w:val="-2"/>
        </w:rPr>
        <w:t>债表中被合并方的各项资产、负债，按其账面价值计量。合并利润表包括参与合并各方自合并当期期初</w:t>
      </w:r>
      <w:r>
        <w:rPr>
          <w:spacing w:val="-21"/>
        </w:rPr>
        <w:t> </w:t>
      </w:r>
      <w:r>
        <w:rPr>
          <w:spacing w:val="-21"/>
        </w:rPr>
      </w:r>
      <w:r>
        <w:rPr/>
        <w:t>至合并日所发生的收入、费用和利润。被合并方在合并前实现的净利润，在合并利润表中单列项目反</w:t>
      </w:r>
      <w:r>
        <w:rPr>
          <w:w w:val="100"/>
        </w:rPr>
        <w:t> </w:t>
      </w:r>
      <w:r>
        <w:rPr/>
        <w:t>映。合并现金流量表包括参与合并各方自合并当期期初至合并日的现金流量。</w:t>
      </w:r>
    </w:p>
    <w:p>
      <w:pPr>
        <w:pStyle w:val="BodyText"/>
        <w:spacing w:line="408" w:lineRule="auto"/>
        <w:ind w:right="1133" w:firstLine="482"/>
        <w:jc w:val="left"/>
      </w:pPr>
      <w:r>
        <w:rPr>
          <w:spacing w:val="-2"/>
        </w:rPr>
        <w:t>通过多次交易分步实现同一控制下企业合并的，在母公司财务报表中，以合并日持股比例计算的合</w:t>
      </w:r>
      <w:r>
        <w:rPr>
          <w:w w:val="100"/>
        </w:rPr>
        <w:t> </w:t>
      </w:r>
      <w:r>
        <w:rPr>
          <w:spacing w:val="-2"/>
        </w:rPr>
        <w:t>并日应享有被合并方账面所有者权益份额作为该项投资的初始投资成本，初始投资成本与其原长期股权</w:t>
      </w:r>
      <w:r>
        <w:rPr>
          <w:spacing w:val="-21"/>
        </w:rPr>
        <w:t> </w:t>
      </w:r>
      <w:r>
        <w:rPr>
          <w:spacing w:val="-21"/>
        </w:rPr>
      </w:r>
      <w:r>
        <w:rPr/>
        <w:t>投资账面价值加上合并日取得进一步股份新支付对价的账面价值之和的差额，调整资本公积（股本溢</w:t>
      </w:r>
      <w:r>
        <w:rPr>
          <w:w w:val="100"/>
        </w:rPr>
        <w:t> </w:t>
      </w:r>
      <w:r>
        <w:rPr>
          <w:spacing w:val="-2"/>
        </w:rPr>
        <w:t>价），资本公积不足冲减的，冲减留存收益。在合并财务报表中，对于合并日之前取得的对被合并方的</w:t>
      </w:r>
      <w:r>
        <w:rPr>
          <w:spacing w:val="-21"/>
        </w:rPr>
        <w:t> </w:t>
      </w:r>
      <w:r>
        <w:rPr>
          <w:spacing w:val="-21"/>
        </w:rPr>
      </w:r>
      <w:r>
        <w:rPr>
          <w:spacing w:val="-2"/>
        </w:rPr>
        <w:t>股权以及合并日新取得的对被合并方的股权，按照其在合并日应享有被合并方账面所有者权益份额作为</w:t>
      </w:r>
      <w:r>
        <w:rPr>
          <w:spacing w:val="-21"/>
        </w:rPr>
        <w:t> </w:t>
      </w:r>
      <w:r>
        <w:rPr>
          <w:spacing w:val="-21"/>
        </w:rPr>
      </w:r>
      <w:r>
        <w:rPr>
          <w:spacing w:val="-2"/>
        </w:rPr>
        <w:t>合并日初始投资成本，合并日初始投资成本与其原长期股权投资账面价值加上合并日取得进一步股份新</w:t>
      </w:r>
      <w:r>
        <w:rPr>
          <w:spacing w:val="-21"/>
        </w:rPr>
        <w:t> </w:t>
      </w:r>
      <w:r>
        <w:rPr>
          <w:spacing w:val="-21"/>
        </w:rPr>
      </w:r>
      <w:r>
        <w:rPr>
          <w:spacing w:val="-2"/>
        </w:rPr>
        <w:t>支付对价的账面价值之和的差额，调整资本公积（股本溢价），资本公积不足冲减的，冲减留存收益。</w:t>
      </w:r>
    </w:p>
    <w:p>
      <w:pPr>
        <w:pStyle w:val="BodyText"/>
        <w:spacing w:line="386" w:lineRule="auto"/>
        <w:ind w:left="635" w:right="1133"/>
        <w:jc w:val="left"/>
      </w:pPr>
      <w:r>
        <w:rPr/>
        <w:t>（</w:t>
      </w:r>
      <w:r>
        <w:rPr>
          <w:rFonts w:ascii="Times New Roman" w:hAnsi="Times New Roman" w:cs="Times New Roman" w:eastAsia="Times New Roman" w:hint="default"/>
        </w:rPr>
        <w:t>2</w:t>
      </w:r>
      <w:r>
        <w:rPr/>
        <w:t>）非同一控制下企业合并</w:t>
      </w:r>
      <w:r>
        <w:rPr>
          <w:w w:val="100"/>
        </w:rPr>
        <w:t> </w:t>
      </w:r>
      <w:r>
        <w:rPr>
          <w:spacing w:val="-2"/>
        </w:rPr>
        <w:t>非同一控制下的企业合并，合并成本为购买方在购买日为取得对被购买方的控制权而付出的资产、</w:t>
      </w:r>
    </w:p>
    <w:p>
      <w:pPr>
        <w:pStyle w:val="BodyText"/>
        <w:spacing w:line="408" w:lineRule="auto" w:before="65"/>
        <w:ind w:right="1313"/>
        <w:jc w:val="both"/>
      </w:pPr>
      <w:r>
        <w:rPr>
          <w:spacing w:val="-2"/>
        </w:rPr>
        <w:t>发生或承担的负债以及发行的权益性证券的公允价值；如果是通过多次交换交易分步实现的企业合并，</w:t>
      </w:r>
      <w:r>
        <w:rPr>
          <w:spacing w:val="-21"/>
        </w:rPr>
        <w:t> </w:t>
      </w:r>
      <w:r>
        <w:rPr>
          <w:spacing w:val="-21"/>
        </w:rPr>
      </w:r>
      <w:r>
        <w:rPr>
          <w:spacing w:val="-2"/>
        </w:rPr>
        <w:t>合并成本为每一单项交易成本之和；购买方为企业合并发生的审计、法律服务、评估咨询等中介费用以</w:t>
      </w:r>
      <w:r>
        <w:rPr>
          <w:spacing w:val="-21"/>
        </w:rPr>
        <w:t> </w:t>
      </w:r>
      <w:r>
        <w:rPr>
          <w:spacing w:val="-21"/>
        </w:rPr>
      </w:r>
      <w:r>
        <w:rPr>
          <w:spacing w:val="-2"/>
        </w:rPr>
        <w:t>及其他相关费用，应于发生时计入当期损益；在合并合同或协议中对可能影响合并成本的未来事项作出</w:t>
      </w:r>
      <w:r>
        <w:rPr>
          <w:spacing w:val="-21"/>
        </w:rPr>
        <w:t> </w:t>
      </w:r>
      <w:r>
        <w:rPr>
          <w:spacing w:val="-21"/>
        </w:rPr>
      </w:r>
      <w:r>
        <w:rPr>
          <w:spacing w:val="-2"/>
        </w:rPr>
        <w:t>约定的，如果在购买日估计未来事项很可能发生并且对合并成本的影响金额能够可靠计量的，购买方应</w:t>
      </w:r>
      <w:r>
        <w:rPr>
          <w:spacing w:val="-21"/>
        </w:rPr>
        <w:t> </w:t>
      </w:r>
      <w:r>
        <w:rPr>
          <w:spacing w:val="-21"/>
        </w:rPr>
      </w:r>
      <w:r>
        <w:rPr/>
        <w:t>当将其计入合并成本。</w:t>
      </w:r>
    </w:p>
    <w:p>
      <w:pPr>
        <w:pStyle w:val="BodyText"/>
        <w:spacing w:line="408" w:lineRule="auto"/>
        <w:ind w:right="1133" w:firstLine="482"/>
        <w:jc w:val="left"/>
      </w:pPr>
      <w:r>
        <w:rPr>
          <w:spacing w:val="-2"/>
        </w:rPr>
        <w:t>非同一控制下企业合并中所取得的被购买方符合确认条件的可辨认资产、负债及或有负债，在购买</w:t>
      </w:r>
      <w:r>
        <w:rPr>
          <w:w w:val="100"/>
        </w:rPr>
        <w:t> </w:t>
      </w:r>
      <w:r>
        <w:rPr>
          <w:spacing w:val="-2"/>
        </w:rPr>
        <w:t>日以公允价值计量。购买方对合并成本大于合并中取得的被购买方可辨认净资产公允价值份额的差额，</w:t>
      </w:r>
      <w:r>
        <w:rPr>
          <w:spacing w:val="-21"/>
        </w:rPr>
        <w:t> </w:t>
      </w:r>
      <w:r>
        <w:rPr>
          <w:spacing w:val="-21"/>
        </w:rPr>
      </w:r>
      <w:r>
        <w:rPr>
          <w:spacing w:val="-2"/>
        </w:rPr>
        <w:t>确认为商誉。购买方对合并成本小于合并中取得的被购买方可辨认净资产公允价值份额的，经复核后合</w:t>
      </w:r>
      <w:r>
        <w:rPr>
          <w:spacing w:val="-21"/>
        </w:rPr>
        <w:t> </w:t>
      </w:r>
      <w:r>
        <w:rPr>
          <w:spacing w:val="-21"/>
        </w:rPr>
      </w:r>
      <w:r>
        <w:rPr>
          <w:spacing w:val="-2"/>
        </w:rPr>
        <w:t>并成本仍小于合并中取得的被购买方可辨认净资产公允价值份额的差额，计入当期损益。通过多次交易</w:t>
      </w:r>
      <w:r>
        <w:rPr>
          <w:spacing w:val="-21"/>
        </w:rPr>
        <w:t> </w:t>
      </w:r>
      <w:r>
        <w:rPr>
          <w:spacing w:val="-21"/>
        </w:rPr>
      </w:r>
      <w:r>
        <w:rPr>
          <w:spacing w:val="-2"/>
        </w:rPr>
        <w:t>分步实现非同一控制下企业合并的，在母公司财务报表中，以购买日之前所持被购买方的股权投资的账</w:t>
      </w:r>
      <w:r>
        <w:rPr>
          <w:spacing w:val="-21"/>
        </w:rPr>
        <w:t> </w:t>
      </w:r>
      <w:r>
        <w:rPr>
          <w:spacing w:val="-21"/>
        </w:rPr>
      </w:r>
      <w:r>
        <w:rPr>
          <w:spacing w:val="-2"/>
        </w:rPr>
        <w:t>面价值与购买日新增投资成本之和，作为该项投资的初始投资成本；购买日之前持有的被购买方的股权</w:t>
      </w:r>
      <w:r>
        <w:rPr>
          <w:spacing w:val="-21"/>
        </w:rPr>
        <w:t> </w:t>
      </w:r>
      <w:r>
        <w:rPr>
          <w:spacing w:val="-21"/>
        </w:rPr>
      </w:r>
      <w:r>
        <w:rPr>
          <w:spacing w:val="-2"/>
        </w:rPr>
        <w:t>涉及其他综合收益的，应当在处置该项投资时将与其相关的其他综合收益转入当期投资收益。在合并财</w:t>
      </w:r>
      <w:r>
        <w:rPr>
          <w:spacing w:val="-21"/>
        </w:rPr>
        <w:t> </w:t>
      </w:r>
      <w:r>
        <w:rPr>
          <w:spacing w:val="-21"/>
        </w:rPr>
      </w:r>
      <w:r>
        <w:rPr>
          <w:spacing w:val="-2"/>
        </w:rPr>
        <w:t>务报表中，对于购买日之前持有的被购买方的股权，按照该股权在购买日的公允价值进行重新计量，公</w:t>
      </w:r>
      <w:r>
        <w:rPr>
          <w:spacing w:val="-21"/>
        </w:rPr>
        <w:t> </w:t>
      </w:r>
      <w:r>
        <w:rPr>
          <w:spacing w:val="-21"/>
        </w:rPr>
      </w:r>
      <w:r>
        <w:rPr/>
        <w:t>允价值与其账面价值的差额计入当期投资收益；购买日之前持有的被购买方的股权涉及其他综合收益</w:t>
      </w:r>
      <w:r>
        <w:rPr>
          <w:w w:val="100"/>
        </w:rPr>
        <w:t> </w:t>
      </w:r>
      <w:r>
        <w:rPr>
          <w:spacing w:val="-2"/>
        </w:rPr>
        <w:t>的，与其相关的其他综合收益应当转为购买日所属当期投资收益；以购买日之前所持被购买方的股权于</w:t>
      </w:r>
    </w:p>
    <w:p>
      <w:pPr>
        <w:spacing w:after="0" w:line="408"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313"/>
        <w:jc w:val="both"/>
      </w:pPr>
      <w:r>
        <w:rPr>
          <w:spacing w:val="-2"/>
        </w:rPr>
        <w:t>购买日的公允价值与与购买日新购入股权所支付对价的公允价值之和作为合并成本，与购买方取得的按</w:t>
      </w:r>
      <w:r>
        <w:rPr>
          <w:spacing w:val="-21"/>
        </w:rPr>
        <w:t> </w:t>
      </w:r>
      <w:r>
        <w:rPr>
          <w:spacing w:val="-21"/>
        </w:rPr>
      </w:r>
      <w:r>
        <w:rPr>
          <w:spacing w:val="-2"/>
        </w:rPr>
        <w:t>购买日持股比例计算应享有的被购买方可辨认净资产于购买日的公允价值的份额比较，确定购买日应予</w:t>
      </w:r>
      <w:r>
        <w:rPr>
          <w:spacing w:val="-21"/>
        </w:rPr>
        <w:t> </w:t>
      </w:r>
      <w:r>
        <w:rPr>
          <w:spacing w:val="-21"/>
        </w:rPr>
      </w:r>
      <w:r>
        <w:rPr/>
        <w:t>确认的商誉或应计入合并当期损益的金额。</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633" w:right="1133"/>
        <w:jc w:val="left"/>
      </w:pPr>
      <w:r>
        <w:rPr/>
        <w:t>（</w:t>
      </w:r>
      <w:r>
        <w:rPr>
          <w:rFonts w:ascii="Times New Roman" w:hAnsi="Times New Roman" w:cs="Times New Roman" w:eastAsia="Times New Roman" w:hint="default"/>
        </w:rPr>
        <w:t>1</w:t>
      </w:r>
      <w:r>
        <w:rPr/>
        <w:t>）合并范围</w:t>
      </w:r>
      <w:r>
        <w:rPr>
          <w:w w:val="100"/>
        </w:rPr>
        <w:t> </w:t>
      </w:r>
      <w:r>
        <w:rPr>
          <w:spacing w:val="-2"/>
        </w:rPr>
        <w:t>本公司合并财务报表的合并范围以控制为基础确定，所有子公司（包括本公司所控制的被投资方可</w:t>
      </w:r>
    </w:p>
    <w:p>
      <w:pPr>
        <w:pStyle w:val="BodyText"/>
        <w:spacing w:line="240" w:lineRule="auto" w:before="65"/>
        <w:ind w:right="0"/>
        <w:jc w:val="both"/>
      </w:pPr>
      <w:r>
        <w:rPr/>
        <w:t>分割的部分）均纳入合并财务报表。</w:t>
      </w:r>
    </w:p>
    <w:p>
      <w:pPr>
        <w:spacing w:line="240" w:lineRule="auto" w:before="11"/>
        <w:rPr>
          <w:rFonts w:ascii="宋体" w:hAnsi="宋体" w:cs="宋体" w:eastAsia="宋体" w:hint="default"/>
          <w:sz w:val="14"/>
          <w:szCs w:val="14"/>
        </w:rPr>
      </w:pPr>
    </w:p>
    <w:p>
      <w:pPr>
        <w:pStyle w:val="BodyText"/>
        <w:spacing w:line="386" w:lineRule="auto" w:before="0"/>
        <w:ind w:left="633" w:right="1133"/>
        <w:jc w:val="left"/>
      </w:pPr>
      <w:r>
        <w:rPr/>
        <w:t>（</w:t>
      </w:r>
      <w:r>
        <w:rPr>
          <w:rFonts w:ascii="Times New Roman" w:hAnsi="Times New Roman" w:cs="Times New Roman" w:eastAsia="Times New Roman" w:hint="default"/>
        </w:rPr>
        <w:t>2</w:t>
      </w:r>
      <w:r>
        <w:rPr/>
        <w:t>）合并程序</w:t>
      </w:r>
      <w:r>
        <w:rPr>
          <w:w w:val="100"/>
        </w:rPr>
        <w:t> </w:t>
      </w:r>
      <w:r>
        <w:rPr>
          <w:spacing w:val="-2"/>
        </w:rPr>
        <w:t>本公司以自身和各子公司的财务报表为基础，根据其他有关资料，编制合并财务报表。本公司编制</w:t>
      </w:r>
    </w:p>
    <w:p>
      <w:pPr>
        <w:pStyle w:val="BodyText"/>
        <w:spacing w:line="408" w:lineRule="auto" w:before="65"/>
        <w:ind w:right="1313"/>
        <w:jc w:val="both"/>
      </w:pPr>
      <w:r>
        <w:rPr>
          <w:spacing w:val="-2"/>
        </w:rPr>
        <w:t>合并财务报表，将整个企业集团视为一个会计主体，依据相关企业会计准则的确认、计量和列报要求，</w:t>
      </w:r>
      <w:r>
        <w:rPr>
          <w:spacing w:val="-21"/>
        </w:rPr>
        <w:t> </w:t>
      </w:r>
      <w:r>
        <w:rPr>
          <w:spacing w:val="-21"/>
        </w:rPr>
      </w:r>
      <w:r>
        <w:rPr/>
        <w:t>按照统一的会计政策，反映本企业集团整体财务状况、经营成果和现金流量。</w:t>
      </w:r>
    </w:p>
    <w:p>
      <w:pPr>
        <w:pStyle w:val="BodyText"/>
        <w:spacing w:line="408" w:lineRule="auto"/>
        <w:ind w:right="1253" w:firstLine="480"/>
        <w:jc w:val="both"/>
      </w:pPr>
      <w:r>
        <w:rPr>
          <w:spacing w:val="-2"/>
        </w:rPr>
        <w:t>所有纳入合并财务报表合并范围的子公司所采用的会计政策、会计期间与本公司一致，如子公司采</w:t>
      </w:r>
      <w:r>
        <w:rPr>
          <w:w w:val="100"/>
        </w:rPr>
        <w:t> </w:t>
      </w:r>
      <w:r>
        <w:rPr>
          <w:spacing w:val="-2"/>
        </w:rPr>
        <w:t>用的会计政策、会计期间与本公司不一致的，在编制合并财务报表时，按本公司的会计政策、会计期间</w:t>
      </w:r>
      <w:r>
        <w:rPr>
          <w:spacing w:val="-21"/>
        </w:rPr>
        <w:t> </w:t>
      </w:r>
      <w:r>
        <w:rPr>
          <w:spacing w:val="-21"/>
        </w:rPr>
      </w:r>
      <w:r>
        <w:rPr>
          <w:spacing w:val="-2"/>
        </w:rPr>
        <w:t>进行必要的调整。对于非同一控制下企业合并取得的子公司，以购买日可辨认净资产公允价值为基础对</w:t>
      </w:r>
      <w:r>
        <w:rPr>
          <w:spacing w:val="-21"/>
        </w:rPr>
        <w:t> </w:t>
      </w:r>
      <w:r>
        <w:rPr>
          <w:spacing w:val="-21"/>
        </w:rPr>
      </w:r>
      <w:r>
        <w:rPr>
          <w:spacing w:val="-2"/>
        </w:rPr>
        <w:t>其财务报表进行调整。对于同一控制下企业合并取得的子公司，以其资产、负债（包括最终控制方收购</w:t>
      </w:r>
      <w:r>
        <w:rPr>
          <w:spacing w:val="-21"/>
        </w:rPr>
        <w:t> </w:t>
      </w:r>
      <w:r>
        <w:rPr>
          <w:spacing w:val="-21"/>
        </w:rPr>
      </w:r>
      <w:r>
        <w:rPr/>
        <w:t>该子公司而形成的商誉）在最终控制方财务报表中的账面价值为基础对其财务报表进行调整。</w:t>
      </w:r>
    </w:p>
    <w:p>
      <w:pPr>
        <w:pStyle w:val="BodyText"/>
        <w:spacing w:line="408" w:lineRule="auto" w:before="43"/>
        <w:ind w:right="1253" w:firstLine="480"/>
        <w:jc w:val="both"/>
      </w:pPr>
      <w:r>
        <w:rPr>
          <w:spacing w:val="-2"/>
        </w:rPr>
        <w:t>子公司所有者权益、当期净损益和当期综合收益中属于少数股东的份额分别在合并资产负债表中所</w:t>
      </w:r>
      <w:r>
        <w:rPr>
          <w:w w:val="100"/>
        </w:rPr>
        <w:t> </w:t>
      </w:r>
      <w:r>
        <w:rPr>
          <w:spacing w:val="-2"/>
        </w:rPr>
        <w:t>有者权益项目下、合并利润表中净利润项目下和综合收益总额项目下单独列示。子公司少数股东分担的</w:t>
      </w:r>
      <w:r>
        <w:rPr>
          <w:spacing w:val="-21"/>
        </w:rPr>
        <w:t> </w:t>
      </w:r>
      <w:r>
        <w:rPr>
          <w:spacing w:val="-21"/>
        </w:rPr>
      </w:r>
      <w:r>
        <w:rPr>
          <w:spacing w:val="-2"/>
        </w:rPr>
        <w:t>当期亏损超过了少数股东在该子公司期初所有者权益中所享有份额而形成的余额，冲减少数股东权益。</w:t>
      </w:r>
    </w:p>
    <w:p>
      <w:pPr>
        <w:pStyle w:val="BodyText"/>
        <w:spacing w:line="408" w:lineRule="auto"/>
        <w:ind w:left="633" w:right="1133"/>
        <w:jc w:val="left"/>
      </w:pPr>
      <w:r>
        <w:rPr/>
        <w:t>①</w:t>
      </w:r>
      <w:r>
        <w:rPr>
          <w:spacing w:val="-21"/>
        </w:rPr>
        <w:t> </w:t>
      </w:r>
      <w:r>
        <w:rPr/>
        <w:t>增加子公司或业务</w:t>
      </w:r>
      <w:r>
        <w:rPr>
          <w:w w:val="100"/>
        </w:rPr>
        <w:t> </w:t>
      </w:r>
      <w:r>
        <w:rPr>
          <w:spacing w:val="-2"/>
        </w:rPr>
        <w:t>在报告期内，若因同一控制下企业合并增加子公司或业务的，则调整合并资产负债表的期初数；将</w:t>
      </w:r>
    </w:p>
    <w:p>
      <w:pPr>
        <w:pStyle w:val="BodyText"/>
        <w:spacing w:line="408" w:lineRule="auto"/>
        <w:ind w:right="1313"/>
        <w:jc w:val="both"/>
      </w:pPr>
      <w:r>
        <w:rPr>
          <w:spacing w:val="-2"/>
        </w:rPr>
        <w:t>子公司或业务合并当期期初至报告期末的收入、费用、利润纳入合并利润表；将子公司或业务合并当期</w:t>
      </w:r>
      <w:r>
        <w:rPr>
          <w:spacing w:val="-21"/>
        </w:rPr>
        <w:t> </w:t>
      </w:r>
      <w:r>
        <w:rPr>
          <w:spacing w:val="-21"/>
        </w:rPr>
      </w:r>
      <w:r>
        <w:rPr>
          <w:spacing w:val="-2"/>
        </w:rPr>
        <w:t>期初至报告期末的现金流量纳入合并现金流量表，同时对比较报表的相关项目进行调整，视同合并后的</w:t>
      </w:r>
      <w:r>
        <w:rPr>
          <w:spacing w:val="-21"/>
        </w:rPr>
        <w:t> </w:t>
      </w:r>
      <w:r>
        <w:rPr>
          <w:spacing w:val="-21"/>
        </w:rPr>
      </w:r>
      <w:r>
        <w:rPr/>
        <w:t>报告主体自最终控制方开始控制时点起一直存在。</w:t>
      </w:r>
    </w:p>
    <w:p>
      <w:pPr>
        <w:pStyle w:val="BodyText"/>
        <w:spacing w:line="408" w:lineRule="auto"/>
        <w:ind w:right="1253" w:firstLine="480"/>
        <w:jc w:val="both"/>
      </w:pPr>
      <w:r>
        <w:rPr>
          <w:spacing w:val="-2"/>
        </w:rPr>
        <w:t>因追加投资等原因能够对同一控制下的被投资方实施控制的，视同参与合并的各方在最终控制方开</w:t>
      </w:r>
      <w:r>
        <w:rPr>
          <w:w w:val="100"/>
        </w:rPr>
        <w:t> </w:t>
      </w:r>
      <w:r>
        <w:rPr>
          <w:spacing w:val="-2"/>
        </w:rPr>
        <w:t>始控制时即以目前的状态存在进行调整。在取得被合并方控制权之前持有的股权投资，在取得原股权之</w:t>
      </w:r>
      <w:r>
        <w:rPr>
          <w:spacing w:val="-21"/>
        </w:rPr>
        <w:t> </w:t>
      </w:r>
      <w:r>
        <w:rPr>
          <w:spacing w:val="-21"/>
        </w:rPr>
      </w:r>
      <w:r>
        <w:rPr>
          <w:spacing w:val="-2"/>
        </w:rPr>
        <w:t>日与合并方和被合并方同处于同一控制之日孰晚日起至合并日之间已确认有关损益、其他综合收益以及</w:t>
      </w:r>
      <w:r>
        <w:rPr>
          <w:spacing w:val="-21"/>
        </w:rPr>
        <w:t> </w:t>
      </w:r>
      <w:r>
        <w:rPr>
          <w:spacing w:val="-21"/>
        </w:rPr>
      </w:r>
      <w:r>
        <w:rPr/>
        <w:t>其他净资产变动，分别冲减比较报表期间的期初留存收益或当期损益。</w:t>
      </w:r>
    </w:p>
    <w:p>
      <w:pPr>
        <w:pStyle w:val="BodyText"/>
        <w:spacing w:line="240" w:lineRule="auto"/>
        <w:ind w:left="633" w:right="1133"/>
        <w:jc w:val="left"/>
      </w:pPr>
      <w:r>
        <w:rPr/>
        <w:t>在报告期内，若因非同一控制下企业合并增加子公司或业务的，则不调整合并资产负债表期初数；</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33"/>
        <w:jc w:val="left"/>
      </w:pPr>
      <w:r>
        <w:rPr>
          <w:spacing w:val="-2"/>
        </w:rPr>
        <w:t>将该子公司或业务自购买日至报告期末的收入、费用、利润纳入合并利润表；该子公司或业务自购买日</w:t>
      </w:r>
      <w:r>
        <w:rPr>
          <w:spacing w:val="-21"/>
        </w:rPr>
        <w:t> </w:t>
      </w:r>
      <w:r>
        <w:rPr>
          <w:spacing w:val="-21"/>
        </w:rPr>
      </w:r>
      <w:r>
        <w:rPr/>
        <w:t>至报告期末的现金流量纳入合并现金流量表。</w:t>
      </w:r>
    </w:p>
    <w:p>
      <w:pPr>
        <w:pStyle w:val="BodyText"/>
        <w:spacing w:line="408" w:lineRule="auto"/>
        <w:ind w:right="1253" w:firstLine="480"/>
        <w:jc w:val="both"/>
      </w:pPr>
      <w:r>
        <w:rPr>
          <w:spacing w:val="-2"/>
        </w:rPr>
        <w:t>因追加投资等原因能够对非同一控制下的被投资方实施控制的，对于购买日之前持有的被购买方的</w:t>
      </w:r>
      <w:r>
        <w:rPr>
          <w:w w:val="100"/>
        </w:rPr>
        <w:t> </w:t>
      </w:r>
      <w:r>
        <w:rPr>
          <w:spacing w:val="-2"/>
        </w:rPr>
        <w:t>股权，本公司按照该股权在购买日的公允价值进行重新计量，公允价值与其账面价值的差额计入当期投</w:t>
      </w:r>
      <w:r>
        <w:rPr>
          <w:spacing w:val="-21"/>
        </w:rPr>
        <w:t> </w:t>
      </w:r>
      <w:r>
        <w:rPr>
          <w:spacing w:val="-21"/>
        </w:rPr>
      </w:r>
      <w:r>
        <w:rPr>
          <w:spacing w:val="-2"/>
        </w:rPr>
        <w:t>资收益。购买日之前持有的被购买方的股权涉及权益法核算下的其他综合收益以及除净损益、其他综合</w:t>
      </w:r>
      <w:r>
        <w:rPr>
          <w:spacing w:val="-21"/>
        </w:rPr>
        <w:t> </w:t>
      </w:r>
      <w:r>
        <w:rPr>
          <w:spacing w:val="-21"/>
        </w:rPr>
      </w:r>
      <w:r>
        <w:rPr>
          <w:spacing w:val="-2"/>
        </w:rPr>
        <w:t>收益和利润分配之外的其他所有者权益变动的，与其相关的其他综合收益、其他所有者权益变动转为购</w:t>
      </w:r>
      <w:r>
        <w:rPr>
          <w:spacing w:val="-21"/>
        </w:rPr>
        <w:t> </w:t>
      </w:r>
      <w:r>
        <w:rPr>
          <w:spacing w:val="-21"/>
        </w:rPr>
      </w:r>
      <w:r>
        <w:rPr>
          <w:spacing w:val="-2"/>
        </w:rPr>
        <w:t>买日所属当期投资收益，由于被投资方重新计量设定受益计划净负债或净资产变动而产生的其他综合收</w:t>
      </w:r>
      <w:r>
        <w:rPr>
          <w:spacing w:val="-21"/>
        </w:rPr>
        <w:t> </w:t>
      </w:r>
      <w:r>
        <w:rPr>
          <w:spacing w:val="-21"/>
        </w:rPr>
      </w:r>
      <w:r>
        <w:rPr/>
        <w:t>益除外。</w:t>
      </w:r>
    </w:p>
    <w:p>
      <w:pPr>
        <w:pStyle w:val="BodyText"/>
        <w:spacing w:line="240" w:lineRule="auto"/>
        <w:ind w:left="633" w:right="1133"/>
        <w:jc w:val="left"/>
      </w:pPr>
      <w:r>
        <w:rPr/>
        <w:t>②</w:t>
      </w:r>
      <w:r>
        <w:rPr>
          <w:spacing w:val="-20"/>
        </w:rPr>
        <w:t> </w:t>
      </w:r>
      <w:r>
        <w:rPr/>
        <w:t>处置子公司或业务</w:t>
      </w:r>
    </w:p>
    <w:p>
      <w:pPr>
        <w:spacing w:line="240" w:lineRule="auto" w:before="10"/>
        <w:rPr>
          <w:rFonts w:ascii="宋体" w:hAnsi="宋体" w:cs="宋体" w:eastAsia="宋体" w:hint="default"/>
          <w:sz w:val="14"/>
          <w:szCs w:val="14"/>
        </w:rPr>
      </w:pPr>
    </w:p>
    <w:p>
      <w:pPr>
        <w:pStyle w:val="BodyText"/>
        <w:spacing w:line="386" w:lineRule="auto" w:before="0"/>
        <w:ind w:left="63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一般处理方法</w:t>
      </w:r>
      <w:r>
        <w:rPr>
          <w:w w:val="100"/>
        </w:rPr>
        <w:t> </w:t>
      </w:r>
      <w:r>
        <w:rPr>
          <w:spacing w:val="-2"/>
        </w:rPr>
        <w:t>在报告期内，本公司处置子公司或业务，则该子公司或业务期初至处置日的收入、费用、利润纳入</w:t>
      </w:r>
    </w:p>
    <w:p>
      <w:pPr>
        <w:pStyle w:val="BodyText"/>
        <w:spacing w:line="408" w:lineRule="auto" w:before="65"/>
        <w:ind w:left="633" w:right="1133" w:hanging="480"/>
        <w:jc w:val="left"/>
      </w:pPr>
      <w:r>
        <w:rPr/>
        <w:t>合并利润表；该子公司或业务期初至处置日的现金流量纳入合并现金流量表。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w:t>
      </w:r>
    </w:p>
    <w:p>
      <w:pPr>
        <w:pStyle w:val="BodyText"/>
        <w:spacing w:line="408" w:lineRule="auto"/>
        <w:ind w:right="1133"/>
        <w:jc w:val="left"/>
      </w:pPr>
      <w:r>
        <w:rPr>
          <w:spacing w:val="-2"/>
        </w:rPr>
        <w:t>按照其在丧失控制权日的公允价值进行重新计量。处置股权取得的对价与剩余股权公允价值之和，减去</w:t>
      </w:r>
      <w:r>
        <w:rPr>
          <w:spacing w:val="-21"/>
        </w:rPr>
        <w:t> </w:t>
      </w:r>
      <w:r>
        <w:rPr>
          <w:spacing w:val="-21"/>
        </w:rPr>
      </w:r>
      <w:r>
        <w:rPr/>
        <w:t>按原持股比例计算应享有原有子公司自购买日或合并日开始持续计算的净资产的份额与商誉之和的差</w:t>
      </w:r>
      <w:r>
        <w:rPr>
          <w:w w:val="100"/>
        </w:rPr>
        <w:t> </w:t>
      </w:r>
      <w:r>
        <w:rPr>
          <w:spacing w:val="-2"/>
        </w:rPr>
        <w:t>额，计入丧失控制权当期的投资收益。与原有子公司股权投资相关的其他综合收益或除净损益、其他综</w:t>
      </w:r>
      <w:r>
        <w:rPr>
          <w:spacing w:val="-21"/>
        </w:rPr>
        <w:t> </w:t>
      </w:r>
      <w:r>
        <w:rPr>
          <w:spacing w:val="-21"/>
        </w:rPr>
      </w:r>
      <w:r>
        <w:rPr>
          <w:spacing w:val="-2"/>
        </w:rPr>
        <w:t>合收益及利润分配之外的其他所有者权益变动，在丧失控制权时转为当期投资收益，由于被投资方重新</w:t>
      </w:r>
      <w:r>
        <w:rPr>
          <w:spacing w:val="-21"/>
        </w:rPr>
        <w:t> </w:t>
      </w:r>
      <w:r>
        <w:rPr>
          <w:spacing w:val="-21"/>
        </w:rPr>
      </w:r>
      <w:r>
        <w:rPr/>
        <w:t>计量设定受益计划净负债或净资产变动而产生的其他综合收益除外。</w:t>
      </w:r>
    </w:p>
    <w:p>
      <w:pPr>
        <w:pStyle w:val="BodyText"/>
        <w:spacing w:line="386" w:lineRule="auto"/>
        <w:ind w:left="633" w:right="1133"/>
        <w:jc w:val="left"/>
      </w:pPr>
      <w:r>
        <w:rPr>
          <w:rFonts w:ascii="Times New Roman" w:hAnsi="Times New Roman" w:cs="Times New Roman" w:eastAsia="Times New Roman" w:hint="default"/>
        </w:rPr>
        <w:t>b.</w:t>
      </w:r>
      <w:r>
        <w:rPr/>
        <w:t>分步处置子公司</w:t>
      </w:r>
      <w:r>
        <w:rPr>
          <w:w w:val="100"/>
        </w:rPr>
        <w:t> </w:t>
      </w:r>
      <w:r>
        <w:rPr>
          <w:spacing w:val="-2"/>
        </w:rPr>
        <w:t>通过多次交易分步处置对子公司股权投资直至丧失控制权的，处置对子公司股权投资的各项交易的</w:t>
      </w:r>
    </w:p>
    <w:p>
      <w:pPr>
        <w:pStyle w:val="BodyText"/>
        <w:spacing w:line="408" w:lineRule="auto" w:before="65"/>
        <w:ind w:right="1133"/>
        <w:jc w:val="left"/>
      </w:pPr>
      <w:r>
        <w:rPr>
          <w:spacing w:val="-2"/>
        </w:rPr>
        <w:t>条款、条件以及经济影响符合以下一种或多种情况，通常表明应将多次交易事项作为一揽子交易进行会</w:t>
      </w:r>
      <w:r>
        <w:rPr>
          <w:spacing w:val="-21"/>
        </w:rPr>
        <w:t> </w:t>
      </w:r>
      <w:r>
        <w:rPr>
          <w:spacing w:val="-21"/>
        </w:rPr>
      </w:r>
      <w:r>
        <w:rPr/>
        <w:t>计处理：</w:t>
      </w:r>
    </w:p>
    <w:p>
      <w:pPr>
        <w:pStyle w:val="BodyText"/>
        <w:spacing w:line="408" w:lineRule="auto"/>
        <w:ind w:left="489" w:right="4664"/>
        <w:jc w:val="left"/>
      </w:pPr>
      <w:r>
        <w:rPr/>
        <w:t>ⅰ</w:t>
      </w:r>
      <w:r>
        <w:rPr>
          <w:spacing w:val="-22"/>
        </w:rPr>
        <w:t> </w:t>
      </w:r>
      <w:r>
        <w:rPr/>
        <w:t>．这些交易是同时或者在考虑了彼此影响的情况下订立的；</w:t>
      </w:r>
      <w:r>
        <w:rPr>
          <w:w w:val="100"/>
        </w:rPr>
        <w:t> </w:t>
      </w:r>
      <w:r>
        <w:rPr/>
        <w:t>ⅱ</w:t>
      </w:r>
      <w:r>
        <w:rPr>
          <w:spacing w:val="-22"/>
        </w:rPr>
        <w:t> </w:t>
      </w:r>
      <w:r>
        <w:rPr/>
        <w:t>．这些交易整体才能达成一项完整的商业结果；</w:t>
      </w:r>
      <w:r>
        <w:rPr>
          <w:w w:val="100"/>
        </w:rPr>
        <w:t> </w:t>
      </w:r>
      <w:r>
        <w:rPr/>
        <w:t>ⅲ．一项交易的发生取决于其他至少一项交易的发生；</w:t>
      </w:r>
    </w:p>
    <w:p>
      <w:pPr>
        <w:pStyle w:val="BodyText"/>
        <w:spacing w:line="408" w:lineRule="auto"/>
        <w:ind w:left="489" w:right="1133" w:firstLine="24"/>
        <w:jc w:val="left"/>
      </w:pP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408" w:lineRule="auto"/>
        <w:ind w:right="1313"/>
        <w:jc w:val="both"/>
      </w:pPr>
      <w:r>
        <w:rPr>
          <w:spacing w:val="-2"/>
        </w:rPr>
        <w:t>置子公司并丧失控制权的交易进行会计处理；但是，在丧失控制权之前每一次处置价款与处置投资对应</w:t>
      </w:r>
      <w:r>
        <w:rPr>
          <w:spacing w:val="-21"/>
        </w:rPr>
        <w:t> </w:t>
      </w:r>
      <w:r>
        <w:rPr>
          <w:spacing w:val="-21"/>
        </w:rPr>
      </w:r>
      <w:r>
        <w:rPr>
          <w:spacing w:val="-2"/>
        </w:rPr>
        <w:t>的享有该子公司净资产份额的差额，在合并财务报表中确认为其他综合收益，在丧失控制权时一并转入</w:t>
      </w:r>
      <w:r>
        <w:rPr>
          <w:spacing w:val="-21"/>
        </w:rPr>
        <w:t> </w:t>
      </w:r>
      <w:r>
        <w:rPr>
          <w:spacing w:val="-21"/>
        </w:rPr>
      </w:r>
      <w:r>
        <w:rPr/>
        <w:t>丧失控制权当期的损益。</w:t>
      </w:r>
    </w:p>
    <w:p>
      <w:pPr>
        <w:spacing w:after="0" w:line="408" w:lineRule="auto"/>
        <w:jc w:val="both"/>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253" w:firstLine="480"/>
        <w:jc w:val="both"/>
      </w:pPr>
      <w:r>
        <w:rPr>
          <w:spacing w:val="-2"/>
        </w:rPr>
        <w:t>处置对子公司股权投资直至丧失控制权的各项交易不属于一揽子交易的，在丧失控制权之前，按不</w:t>
      </w:r>
      <w:r>
        <w:rPr>
          <w:w w:val="100"/>
        </w:rPr>
        <w:t> </w:t>
      </w:r>
      <w:r>
        <w:rPr>
          <w:spacing w:val="-2"/>
        </w:rPr>
        <w:t>丧失控制权的情况下部分处置对子公司的股权投资的相关政策进行会计处理；在丧失控制权时，按处置</w:t>
      </w:r>
      <w:r>
        <w:rPr>
          <w:spacing w:val="-21"/>
        </w:rPr>
        <w:t> </w:t>
      </w:r>
      <w:r>
        <w:rPr>
          <w:spacing w:val="-21"/>
        </w:rPr>
      </w:r>
      <w:r>
        <w:rPr/>
        <w:t>子公司一般处理方法进行会计处理。</w:t>
      </w:r>
    </w:p>
    <w:p>
      <w:pPr>
        <w:pStyle w:val="BodyText"/>
        <w:spacing w:line="386" w:lineRule="auto"/>
        <w:ind w:left="633" w:right="1133"/>
        <w:jc w:val="left"/>
      </w:pPr>
      <w:r>
        <w:rPr>
          <w:rFonts w:ascii="Times New Roman" w:hAnsi="Times New Roman" w:cs="Times New Roman" w:eastAsia="Times New Roman" w:hint="default"/>
        </w:rPr>
        <w:t>c.</w:t>
      </w:r>
      <w:r>
        <w:rPr/>
        <w:t>购买子公司少数股权</w:t>
      </w:r>
      <w:r>
        <w:rPr>
          <w:w w:val="100"/>
        </w:rPr>
        <w:t> </w:t>
      </w:r>
      <w:r>
        <w:rPr>
          <w:spacing w:val="-2"/>
        </w:rPr>
        <w:t>本公司因购买少数股权新取得的长期股权投资与按照新增持股比例计算应享有子公司自购买日（或</w:t>
      </w:r>
    </w:p>
    <w:p>
      <w:pPr>
        <w:pStyle w:val="BodyText"/>
        <w:spacing w:line="408" w:lineRule="auto" w:before="65"/>
        <w:ind w:right="1133"/>
        <w:jc w:val="left"/>
      </w:pPr>
      <w:r>
        <w:rPr>
          <w:spacing w:val="-2"/>
        </w:rPr>
        <w:t>合并日）开始持续计算的净资产份额之间的差额，调整合并资产负债表中的资本公积中的股本溢价，资</w:t>
      </w:r>
      <w:r>
        <w:rPr>
          <w:spacing w:val="-21"/>
        </w:rPr>
        <w:t> </w:t>
      </w:r>
      <w:r>
        <w:rPr>
          <w:spacing w:val="-21"/>
        </w:rPr>
      </w:r>
      <w:r>
        <w:rPr/>
        <w:t>本公积中的股本溢价不足冲减的，调整留存收益。</w:t>
      </w:r>
    </w:p>
    <w:p>
      <w:pPr>
        <w:pStyle w:val="BodyText"/>
        <w:spacing w:line="410" w:lineRule="auto"/>
        <w:ind w:left="633" w:right="1133"/>
        <w:jc w:val="left"/>
      </w:pPr>
      <w:r>
        <w:rPr/>
        <w:t>③</w:t>
      </w:r>
      <w:r>
        <w:rPr>
          <w:spacing w:val="-21"/>
        </w:rPr>
        <w:t> </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408" w:lineRule="auto" w:before="44"/>
        <w:ind w:right="1133"/>
        <w:jc w:val="left"/>
      </w:pPr>
      <w:r>
        <w:rPr>
          <w:spacing w:val="-2"/>
        </w:rPr>
        <w:t>资相对应享有子公司自购买日或合并日开始持续计算的净资产份额之间的差额，调整合并资产负债表中</w:t>
      </w:r>
      <w:r>
        <w:rPr>
          <w:spacing w:val="-21"/>
        </w:rPr>
        <w:t> </w:t>
      </w:r>
      <w:r>
        <w:rPr>
          <w:spacing w:val="-21"/>
        </w:rPr>
      </w:r>
      <w:r>
        <w:rPr/>
        <w:t>的资本公积中的股本溢价，资本公积中的股本溢价不足冲减的，调整留存收益。</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578" w:right="1133"/>
        <w:jc w:val="left"/>
      </w:pPr>
      <w:r>
        <w:rPr/>
        <w:t>（</w:t>
      </w:r>
      <w:r>
        <w:rPr>
          <w:rFonts w:ascii="Times New Roman" w:hAnsi="Times New Roman" w:cs="Times New Roman" w:eastAsia="Times New Roman" w:hint="default"/>
        </w:rPr>
        <w:t>1</w:t>
      </w:r>
      <w:r>
        <w:rPr/>
        <w:t>）合营安排的分类</w:t>
      </w:r>
      <w:r>
        <w:rPr>
          <w:w w:val="100"/>
        </w:rPr>
        <w:t> </w:t>
      </w:r>
      <w:r>
        <w:rPr>
          <w:spacing w:val="-2"/>
        </w:rPr>
        <w:t>合营安排，是指一项由两个或两个以上的参与方共同控制的安排。合营安排分为共同经营和合营企</w:t>
      </w:r>
    </w:p>
    <w:p>
      <w:pPr>
        <w:pStyle w:val="BodyText"/>
        <w:spacing w:line="408" w:lineRule="auto" w:before="65"/>
        <w:ind w:right="1133"/>
        <w:jc w:val="left"/>
      </w:pPr>
      <w:r>
        <w:rPr>
          <w:spacing w:val="-2"/>
        </w:rPr>
        <w:t>业。共同经营，是指合营方享有该安排相关资产且承担该安排相关负债的合营安排。合营企业，是指合</w:t>
      </w:r>
      <w:r>
        <w:rPr>
          <w:spacing w:val="-21"/>
        </w:rPr>
        <w:t> </w:t>
      </w:r>
      <w:r>
        <w:rPr>
          <w:spacing w:val="-21"/>
        </w:rPr>
      </w:r>
      <w:r>
        <w:rPr/>
        <w:t>营方仅对该安排的净资产享有权利的合营</w:t>
      </w:r>
      <w:r>
        <w:rPr>
          <w:spacing w:val="-23"/>
        </w:rPr>
        <w:t> </w:t>
      </w:r>
      <w:r>
        <w:rPr/>
        <w:t>安排。</w:t>
      </w:r>
    </w:p>
    <w:p>
      <w:pPr>
        <w:pStyle w:val="BodyText"/>
        <w:spacing w:line="386" w:lineRule="auto" w:before="43"/>
        <w:ind w:left="633" w:right="1133" w:hanging="56"/>
        <w:jc w:val="left"/>
      </w:pPr>
      <w:r>
        <w:rPr/>
        <w:t>（</w:t>
      </w:r>
      <w:r>
        <w:rPr>
          <w:rFonts w:ascii="Times New Roman" w:hAnsi="Times New Roman" w:cs="Times New Roman" w:eastAsia="Times New Roman" w:hint="default"/>
        </w:rPr>
        <w:t>2</w:t>
      </w:r>
      <w:r>
        <w:rPr/>
        <w:t>）共同经营的会计处理方法</w:t>
      </w:r>
      <w:r>
        <w:rPr>
          <w:w w:val="100"/>
        </w:rPr>
        <w:t> </w:t>
      </w:r>
      <w:r>
        <w:rPr>
          <w:spacing w:val="-2"/>
        </w:rPr>
        <w:t>本公司确认与共同经营中利益份额相关的下列项目，并按照相关企业会计准则的规定进行会计处</w:t>
      </w:r>
    </w:p>
    <w:p>
      <w:pPr>
        <w:pStyle w:val="BodyText"/>
        <w:spacing w:line="240" w:lineRule="auto" w:before="65"/>
        <w:ind w:right="1133"/>
        <w:jc w:val="left"/>
      </w:pPr>
      <w:r>
        <w:rPr/>
        <w:t>理：</w:t>
      </w:r>
    </w:p>
    <w:p>
      <w:pPr>
        <w:spacing w:line="240" w:lineRule="auto" w:before="10"/>
        <w:rPr>
          <w:rFonts w:ascii="宋体" w:hAnsi="宋体" w:cs="宋体" w:eastAsia="宋体" w:hint="default"/>
          <w:sz w:val="14"/>
          <w:szCs w:val="14"/>
        </w:rPr>
      </w:pPr>
    </w:p>
    <w:p>
      <w:pPr>
        <w:pStyle w:val="BodyText"/>
        <w:spacing w:line="240" w:lineRule="auto" w:before="0"/>
        <w:ind w:left="633" w:right="1133"/>
        <w:jc w:val="left"/>
      </w:pPr>
      <w:r>
        <w:rPr/>
        <w:t>①</w:t>
      </w:r>
      <w:r>
        <w:rPr>
          <w:spacing w:val="-24"/>
        </w:rPr>
        <w:t> </w:t>
      </w:r>
      <w:r>
        <w:rPr/>
        <w:t>确认单独所持有的资产，以及按其份额确认共同持有的资产；</w:t>
      </w:r>
    </w:p>
    <w:p>
      <w:pPr>
        <w:spacing w:line="240" w:lineRule="auto" w:before="10"/>
        <w:rPr>
          <w:rFonts w:ascii="宋体" w:hAnsi="宋体" w:cs="宋体" w:eastAsia="宋体" w:hint="default"/>
          <w:sz w:val="14"/>
          <w:szCs w:val="14"/>
        </w:rPr>
      </w:pPr>
    </w:p>
    <w:p>
      <w:pPr>
        <w:pStyle w:val="BodyText"/>
        <w:spacing w:line="240" w:lineRule="auto" w:before="0"/>
        <w:ind w:left="633" w:right="1133"/>
        <w:jc w:val="left"/>
      </w:pPr>
      <w:r>
        <w:rPr/>
        <w:t>②</w:t>
      </w:r>
      <w:r>
        <w:rPr>
          <w:spacing w:val="-24"/>
        </w:rPr>
        <w:t> </w:t>
      </w:r>
      <w:r>
        <w:rPr/>
        <w:t>确认单独所承担的负债，以及按其份额确认共同承担的负债；</w:t>
      </w:r>
    </w:p>
    <w:p>
      <w:pPr>
        <w:spacing w:line="240" w:lineRule="auto" w:before="10"/>
        <w:rPr>
          <w:rFonts w:ascii="宋体" w:hAnsi="宋体" w:cs="宋体" w:eastAsia="宋体" w:hint="default"/>
          <w:sz w:val="14"/>
          <w:szCs w:val="14"/>
        </w:rPr>
      </w:pPr>
    </w:p>
    <w:p>
      <w:pPr>
        <w:pStyle w:val="BodyText"/>
        <w:spacing w:line="240" w:lineRule="auto" w:before="0"/>
        <w:ind w:left="633" w:right="1133"/>
        <w:jc w:val="left"/>
      </w:pPr>
      <w:r>
        <w:rPr/>
        <w:t>③</w:t>
      </w:r>
      <w:r>
        <w:rPr>
          <w:spacing w:val="-23"/>
        </w:rPr>
        <w:t> </w:t>
      </w:r>
      <w:r>
        <w:rPr/>
        <w:t>确认出售其享有的共同经营产出份额所产生的收入；</w:t>
      </w:r>
    </w:p>
    <w:p>
      <w:pPr>
        <w:spacing w:line="240" w:lineRule="auto" w:before="11"/>
        <w:rPr>
          <w:rFonts w:ascii="宋体" w:hAnsi="宋体" w:cs="宋体" w:eastAsia="宋体" w:hint="default"/>
          <w:sz w:val="14"/>
          <w:szCs w:val="14"/>
        </w:rPr>
      </w:pPr>
    </w:p>
    <w:p>
      <w:pPr>
        <w:pStyle w:val="BodyText"/>
        <w:spacing w:line="240" w:lineRule="auto" w:before="0"/>
        <w:ind w:left="633" w:right="1133"/>
        <w:jc w:val="left"/>
      </w:pPr>
      <w:r>
        <w:rPr/>
        <w:t>④</w:t>
      </w:r>
      <w:r>
        <w:rPr>
          <w:spacing w:val="-24"/>
        </w:rPr>
        <w:t> </w:t>
      </w:r>
      <w:r>
        <w:rPr/>
        <w:t>按其份额确认共同经营因出售产出所产生的收入；</w:t>
      </w:r>
    </w:p>
    <w:p>
      <w:pPr>
        <w:spacing w:line="240" w:lineRule="auto" w:before="10"/>
        <w:rPr>
          <w:rFonts w:ascii="宋体" w:hAnsi="宋体" w:cs="宋体" w:eastAsia="宋体" w:hint="default"/>
          <w:sz w:val="14"/>
          <w:szCs w:val="14"/>
        </w:rPr>
      </w:pPr>
    </w:p>
    <w:p>
      <w:pPr>
        <w:pStyle w:val="BodyText"/>
        <w:spacing w:line="240" w:lineRule="auto" w:before="0"/>
        <w:ind w:left="633" w:right="1133"/>
        <w:jc w:val="left"/>
        <w:rPr>
          <w:sz w:val="18"/>
          <w:szCs w:val="18"/>
        </w:rPr>
      </w:pPr>
      <w:r>
        <w:rPr/>
        <w:t>⑤</w:t>
      </w:r>
      <w:r>
        <w:rPr>
          <w:spacing w:val="-23"/>
        </w:rPr>
        <w:t> </w:t>
      </w:r>
      <w:r>
        <w:rPr/>
        <w:t>确认单独所发生的费用，以及按其份额确认共同经营发生的费用</w:t>
      </w:r>
      <w:r>
        <w:rPr>
          <w:sz w:val="18"/>
          <w:szCs w:val="18"/>
        </w:rPr>
        <w:t>。</w:t>
      </w:r>
    </w:p>
    <w:p>
      <w:pPr>
        <w:spacing w:line="670" w:lineRule="atLeast" w:before="37"/>
        <w:ind w:left="578" w:right="1133"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本公司在编制现金流量表时所确定的现金是指本公司库存现金以及可以随时用于支付的存款。本公</w:t>
      </w:r>
    </w:p>
    <w:p>
      <w:pPr>
        <w:spacing w:line="240" w:lineRule="auto" w:before="10"/>
        <w:rPr>
          <w:rFonts w:ascii="宋体" w:hAnsi="宋体" w:cs="宋体" w:eastAsia="宋体" w:hint="default"/>
          <w:sz w:val="14"/>
          <w:szCs w:val="14"/>
        </w:rPr>
      </w:pPr>
    </w:p>
    <w:p>
      <w:pPr>
        <w:pStyle w:val="BodyText"/>
        <w:spacing w:line="408" w:lineRule="auto" w:before="0"/>
        <w:ind w:right="1133"/>
        <w:jc w:val="left"/>
      </w:pPr>
      <w:r>
        <w:rPr>
          <w:spacing w:val="-2"/>
        </w:rPr>
        <w:t>司在编制现金流量表时所确定的现金等价物是指本公司持有的期限短、流动性强、易于转换为已知金额</w:t>
      </w:r>
      <w:r>
        <w:rPr>
          <w:spacing w:val="-21"/>
        </w:rPr>
        <w:t> </w:t>
      </w:r>
      <w:r>
        <w:rPr>
          <w:spacing w:val="-21"/>
        </w:rPr>
      </w:r>
      <w:r>
        <w:rPr/>
        <w:t>现金、价值变动风险很小的投资。</w:t>
      </w:r>
    </w:p>
    <w:p>
      <w:pPr>
        <w:spacing w:after="0" w:line="408" w:lineRule="auto"/>
        <w:jc w:val="left"/>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578" w:right="1133"/>
        <w:jc w:val="left"/>
      </w:pPr>
      <w:r>
        <w:rPr/>
        <w:t>（</w:t>
      </w:r>
      <w:r>
        <w:rPr>
          <w:rFonts w:ascii="Times New Roman" w:hAnsi="Times New Roman" w:cs="Times New Roman" w:eastAsia="Times New Roman" w:hint="default"/>
        </w:rPr>
        <w:t>1</w:t>
      </w:r>
      <w:r>
        <w:rPr/>
        <w:t>）外币业务</w:t>
      </w:r>
      <w:r>
        <w:rPr>
          <w:w w:val="100"/>
        </w:rPr>
        <w:t> </w:t>
      </w:r>
      <w:r>
        <w:rPr>
          <w:spacing w:val="-2"/>
        </w:rPr>
        <w:t>对于发生的外币交易，在初始确认时，采用与交易发生日的即期汇率相近似的汇率将外币金额折算</w:t>
      </w:r>
    </w:p>
    <w:p>
      <w:pPr>
        <w:pStyle w:val="BodyText"/>
        <w:spacing w:line="408" w:lineRule="auto" w:before="65"/>
        <w:ind w:right="1313"/>
        <w:jc w:val="both"/>
      </w:pPr>
      <w:r>
        <w:rPr>
          <w:spacing w:val="-2"/>
        </w:rPr>
        <w:t>为记账本位币金额。资产负债表日外币货币性项目，因资产负债表日即期汇率与初始确认时或者前一资</w:t>
      </w:r>
      <w:r>
        <w:rPr>
          <w:spacing w:val="-21"/>
        </w:rPr>
        <w:t> </w:t>
      </w:r>
      <w:r>
        <w:rPr>
          <w:spacing w:val="-21"/>
        </w:rPr>
      </w:r>
      <w:r>
        <w:rPr>
          <w:spacing w:val="-2"/>
        </w:rPr>
        <w:t>产负债表日即期汇率不同而产生的汇兑差额，计入当期损益；与购建或生产符合资本化条件的资产相关</w:t>
      </w:r>
      <w:r>
        <w:rPr>
          <w:spacing w:val="-21"/>
        </w:rPr>
        <w:t> </w:t>
      </w:r>
      <w:r>
        <w:rPr>
          <w:spacing w:val="-21"/>
        </w:rPr>
      </w:r>
      <w:r>
        <w:rPr>
          <w:spacing w:val="-2"/>
        </w:rPr>
        <w:t>的外币借款产生的汇兑差额，按照借款费用资本化的原则进行处理。资产负债表日以历史成本计量的外</w:t>
      </w:r>
      <w:r>
        <w:rPr>
          <w:spacing w:val="-21"/>
        </w:rPr>
        <w:t> </w:t>
      </w:r>
      <w:r>
        <w:rPr>
          <w:spacing w:val="-21"/>
        </w:rPr>
      </w:r>
      <w:r>
        <w:rPr/>
        <w:t>币非货币性项目，仍采用交易发生日的即期汇率折算，不改变其记账本位币金额。</w:t>
      </w:r>
    </w:p>
    <w:p>
      <w:pPr>
        <w:pStyle w:val="BodyText"/>
        <w:spacing w:line="386" w:lineRule="auto"/>
        <w:ind w:left="578" w:right="1133" w:firstLine="84"/>
        <w:jc w:val="left"/>
      </w:pPr>
      <w:r>
        <w:rPr/>
        <w:t>（</w:t>
      </w:r>
      <w:r>
        <w:rPr>
          <w:rFonts w:ascii="Times New Roman" w:hAnsi="Times New Roman" w:cs="Times New Roman" w:eastAsia="Times New Roman" w:hint="default"/>
        </w:rPr>
        <w:t>2</w:t>
      </w:r>
      <w:r>
        <w:rPr/>
        <w:t>）外币财务报表的折算</w:t>
      </w:r>
      <w:r>
        <w:rPr>
          <w:w w:val="100"/>
        </w:rPr>
        <w:t> </w:t>
      </w:r>
      <w:r>
        <w:rPr>
          <w:spacing w:val="-2"/>
        </w:rPr>
        <w:t>本公司对控股子公司、合营企业、联营企业等，采用与本公司不同的记账本位币对外币财务报表折</w:t>
      </w:r>
    </w:p>
    <w:p>
      <w:pPr>
        <w:pStyle w:val="BodyText"/>
        <w:spacing w:line="408" w:lineRule="auto" w:before="65"/>
        <w:ind w:left="578" w:right="1133" w:hanging="425"/>
        <w:jc w:val="left"/>
      </w:pPr>
      <w:r>
        <w:rPr/>
        <w:t>算后，进行会计核算及合并财务报表的编报。</w:t>
      </w:r>
      <w:r>
        <w:rPr>
          <w:w w:val="100"/>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p>
    <w:p>
      <w:pPr>
        <w:pStyle w:val="BodyText"/>
        <w:spacing w:line="386" w:lineRule="auto" w:before="14"/>
        <w:ind w:right="1222"/>
        <w:jc w:val="both"/>
      </w:pPr>
      <w:r>
        <w:rPr>
          <w:spacing w:val="-2"/>
        </w:rPr>
        <w:t>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项目外，其他项目采用发生时的即期汇率折算。利润表中的收入和费用项目，采用交易发生日的即期</w:t>
      </w:r>
      <w:r>
        <w:rPr>
          <w:spacing w:val="-23"/>
        </w:rPr>
        <w:t> </w:t>
      </w:r>
      <w:r>
        <w:rPr>
          <w:spacing w:val="-23"/>
        </w:rPr>
      </w:r>
      <w:r>
        <w:rPr/>
        <w:t>汇率折算。折算产生的外币财务报表折算差额，在资产负债表中其他综合收益项目下单独列示。</w:t>
      </w:r>
    </w:p>
    <w:p>
      <w:pPr>
        <w:pStyle w:val="BodyText"/>
        <w:spacing w:line="408" w:lineRule="auto" w:before="65"/>
        <w:ind w:right="1133" w:firstLine="424"/>
        <w:jc w:val="left"/>
      </w:pPr>
      <w:r>
        <w:rPr>
          <w:spacing w:val="-2"/>
        </w:rPr>
        <w:t>外币现金流量按照系统合理方法确定的，采用交易发生日的即期汇率折算。汇率变动对现金的影响</w:t>
      </w:r>
      <w:r>
        <w:rPr>
          <w:w w:val="100"/>
        </w:rPr>
        <w:t> </w:t>
      </w:r>
      <w:r>
        <w:rPr/>
        <w:t>额，在现金流量表中单独列示。</w:t>
      </w:r>
    </w:p>
    <w:p>
      <w:pPr>
        <w:pStyle w:val="BodyText"/>
        <w:spacing w:line="405" w:lineRule="auto"/>
        <w:ind w:right="1133" w:firstLine="424"/>
        <w:jc w:val="left"/>
      </w:pPr>
      <w:r>
        <w:rPr>
          <w:spacing w:val="-2"/>
        </w:rPr>
        <w:t>处置境外经营时，与该境外经营有关的外币报表折算差额，全部或按处置该境外经营的比例转入处</w:t>
      </w:r>
      <w:r>
        <w:rPr>
          <w:w w:val="100"/>
        </w:rPr>
        <w:t> </w:t>
      </w:r>
      <w:r>
        <w:rPr/>
        <w:t>置当期损益。</w:t>
      </w:r>
    </w:p>
    <w:p>
      <w:pPr>
        <w:spacing w:line="240" w:lineRule="auto" w:before="10"/>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633" w:right="1133"/>
        <w:jc w:val="left"/>
      </w:pPr>
      <w:r>
        <w:rPr/>
        <w:t>（</w:t>
      </w:r>
      <w:r>
        <w:rPr>
          <w:rFonts w:ascii="Times New Roman" w:hAnsi="Times New Roman" w:cs="Times New Roman" w:eastAsia="Times New Roman" w:hint="default"/>
        </w:rPr>
        <w:t>1</w:t>
      </w:r>
      <w:r>
        <w:rPr/>
        <w:t>）金融资产、金融负债的分类</w:t>
      </w:r>
      <w:r>
        <w:rPr>
          <w:w w:val="100"/>
        </w:rPr>
        <w:t> </w:t>
      </w:r>
      <w:r>
        <w:rPr>
          <w:spacing w:val="-2"/>
        </w:rPr>
        <w:t>本公司按照投资目的和经济实质对拥有的金融资产分为以公允价值计量且其变动计入当期损益的金</w:t>
      </w:r>
    </w:p>
    <w:p>
      <w:pPr>
        <w:pStyle w:val="BodyText"/>
        <w:spacing w:line="408" w:lineRule="auto" w:before="65"/>
        <w:ind w:right="1313"/>
        <w:jc w:val="both"/>
      </w:pPr>
      <w:r>
        <w:rPr>
          <w:spacing w:val="-2"/>
        </w:rPr>
        <w:t>融资产、持有至到期投资、贷款及应收款项、可供出售金融资产四大类。按照经济实质将金融负债划分</w:t>
      </w:r>
      <w:r>
        <w:rPr>
          <w:spacing w:val="-21"/>
        </w:rPr>
        <w:t> </w:t>
      </w:r>
      <w:r>
        <w:rPr>
          <w:spacing w:val="-21"/>
        </w:rPr>
      </w:r>
      <w:r>
        <w:rPr/>
        <w:t>为以公允价值计量且其变动计入当期损益的金融负债和其他金融负债两大类。</w:t>
      </w:r>
    </w:p>
    <w:p>
      <w:pPr>
        <w:pStyle w:val="BodyText"/>
        <w:spacing w:line="240" w:lineRule="auto"/>
        <w:ind w:left="573" w:right="1133"/>
        <w:jc w:val="left"/>
      </w:pPr>
      <w:r>
        <w:rPr/>
        <w:t>（</w:t>
      </w:r>
      <w:r>
        <w:rPr>
          <w:rFonts w:ascii="Times New Roman" w:hAnsi="Times New Roman" w:cs="Times New Roman" w:eastAsia="Times New Roman" w:hint="default"/>
        </w:rPr>
        <w:t>2</w:t>
      </w:r>
      <w:r>
        <w:rPr/>
        <w:t>）金融工具确认依据和计量方法</w:t>
      </w:r>
    </w:p>
    <w:p>
      <w:pPr>
        <w:pStyle w:val="BodyText"/>
        <w:spacing w:line="408" w:lineRule="auto" w:before="177"/>
        <w:ind w:left="578" w:right="1133"/>
        <w:jc w:val="left"/>
      </w:pPr>
      <w:r>
        <w:rPr/>
        <w:t>①</w:t>
      </w:r>
      <w:r>
        <w:rPr>
          <w:spacing w:val="-22"/>
        </w:rPr>
        <w:t> </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w:t>
      </w:r>
    </w:p>
    <w:p>
      <w:pPr>
        <w:pStyle w:val="BodyText"/>
        <w:spacing w:line="408" w:lineRule="auto"/>
        <w:ind w:right="1313"/>
        <w:jc w:val="both"/>
      </w:pPr>
      <w:r>
        <w:rPr>
          <w:spacing w:val="-2"/>
        </w:rPr>
        <w:t>初始确认金额，相关的交易费用计入当期损益。持有期间将取得的利息或现金股利确认为投资收益，期</w:t>
      </w:r>
      <w:r>
        <w:rPr>
          <w:spacing w:val="-21"/>
        </w:rPr>
        <w:t> </w:t>
      </w:r>
      <w:r>
        <w:rPr>
          <w:spacing w:val="-21"/>
        </w:rPr>
      </w:r>
      <w:r>
        <w:rPr>
          <w:spacing w:val="-2"/>
        </w:rPr>
        <w:t>末将公允价值变动计入当期损益。处置时，其公允价值与初始入账金额之间的差额确认为投资收益，同</w:t>
      </w:r>
      <w:r>
        <w:rPr>
          <w:spacing w:val="-21"/>
        </w:rPr>
        <w:t> </w:t>
      </w:r>
      <w:r>
        <w:rPr>
          <w:spacing w:val="-21"/>
        </w:rPr>
      </w:r>
      <w:r>
        <w:rPr/>
        <w:t>时调整公允价值变动损益。</w:t>
      </w:r>
    </w:p>
    <w:p>
      <w:pPr>
        <w:spacing w:after="0" w:line="408" w:lineRule="auto"/>
        <w:jc w:val="both"/>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left="578" w:right="1133" w:hanging="89"/>
        <w:jc w:val="left"/>
      </w:pPr>
      <w:r>
        <w:rPr/>
        <w:t>②</w:t>
      </w:r>
      <w:r>
        <w:rPr>
          <w:spacing w:val="-21"/>
        </w:rPr>
        <w:t> </w:t>
      </w:r>
      <w:r>
        <w:rPr/>
        <w:t>持有至到期投资</w:t>
      </w:r>
      <w:r>
        <w:rPr>
          <w:w w:val="100"/>
        </w:rPr>
        <w:t> </w:t>
      </w:r>
      <w:r>
        <w:rPr>
          <w:spacing w:val="-2"/>
        </w:rPr>
        <w:t>取得时按公允价值（扣除已到付息期但尚未领取的债券利息）和相关交易费用之和作为初始确认金</w:t>
      </w:r>
    </w:p>
    <w:p>
      <w:pPr>
        <w:pStyle w:val="BodyText"/>
        <w:spacing w:line="408" w:lineRule="auto"/>
        <w:ind w:right="1313"/>
        <w:jc w:val="both"/>
      </w:pPr>
      <w:r>
        <w:rPr>
          <w:spacing w:val="-2"/>
        </w:rPr>
        <w:t>额。持有期间按照摊余成本和实际利率（如实际利率与票面利率差别较小的，按票面利率）计算确认利</w:t>
      </w:r>
      <w:r>
        <w:rPr>
          <w:spacing w:val="-21"/>
        </w:rPr>
        <w:t> </w:t>
      </w:r>
      <w:r>
        <w:rPr>
          <w:spacing w:val="-21"/>
        </w:rPr>
      </w:r>
      <w:r>
        <w:rPr>
          <w:spacing w:val="-2"/>
        </w:rPr>
        <w:t>息收入，计入投资收益。实际利率在取得时确定，在该预期存续期间或适用的更短期间内保持不变。处</w:t>
      </w:r>
      <w:r>
        <w:rPr>
          <w:spacing w:val="-22"/>
        </w:rPr>
        <w:t> </w:t>
      </w:r>
      <w:r>
        <w:rPr>
          <w:spacing w:val="-22"/>
        </w:rPr>
      </w:r>
      <w:r>
        <w:rPr/>
        <w:t>置时，将所取得价款与该投资账面价值之间的差额计入投资收益。</w:t>
      </w:r>
    </w:p>
    <w:p>
      <w:pPr>
        <w:pStyle w:val="BodyText"/>
        <w:spacing w:line="408" w:lineRule="auto"/>
        <w:ind w:left="578" w:right="1133" w:hanging="89"/>
        <w:jc w:val="left"/>
      </w:pPr>
      <w:r>
        <w:rPr/>
        <w:t>③</w:t>
      </w:r>
      <w:r>
        <w:rPr>
          <w:spacing w:val="-21"/>
        </w:rPr>
        <w:t> </w:t>
      </w:r>
      <w:r>
        <w:rPr/>
        <w:t>应收款项</w:t>
      </w:r>
      <w:r>
        <w:rPr>
          <w:spacing w:val="-103"/>
        </w:rPr>
        <w:t> </w:t>
      </w:r>
      <w:r>
        <w:rPr>
          <w:spacing w:val="-103"/>
        </w:rPr>
      </w:r>
      <w:r>
        <w:rPr>
          <w:spacing w:val="-2"/>
        </w:rPr>
        <w:t>公司对外销售商品或提供劳务形成的应收债权，以及公司持有的其他企业的不包括在活跃市场上有</w:t>
      </w:r>
    </w:p>
    <w:p>
      <w:pPr>
        <w:pStyle w:val="BodyText"/>
        <w:spacing w:line="408" w:lineRule="auto"/>
        <w:ind w:right="1313"/>
        <w:jc w:val="both"/>
      </w:pPr>
      <w:r>
        <w:rPr>
          <w:spacing w:val="-2"/>
        </w:rPr>
        <w:t>报价的债务工具的债权，包括应收账款、其他应收款等，以向购货方应收的合同或协议价款作为初始确</w:t>
      </w:r>
      <w:r>
        <w:rPr>
          <w:spacing w:val="-21"/>
        </w:rPr>
        <w:t> </w:t>
      </w:r>
      <w:r>
        <w:rPr>
          <w:spacing w:val="-21"/>
        </w:rPr>
      </w:r>
      <w:r>
        <w:rPr>
          <w:spacing w:val="-2"/>
        </w:rPr>
        <w:t>认金额；具有融资性质的，按其现值进行初始确认。收回或处置时，将取得的价款与该应收款项账面价</w:t>
      </w:r>
      <w:r>
        <w:rPr>
          <w:spacing w:val="-21"/>
        </w:rPr>
        <w:t> </w:t>
      </w:r>
      <w:r>
        <w:rPr>
          <w:spacing w:val="-21"/>
        </w:rPr>
      </w:r>
      <w:r>
        <w:rPr/>
        <w:t>值之间的差额计入当期损益。</w:t>
      </w:r>
    </w:p>
    <w:p>
      <w:pPr>
        <w:pStyle w:val="BodyText"/>
        <w:spacing w:line="408" w:lineRule="auto"/>
        <w:ind w:left="573" w:right="1133" w:hanging="84"/>
        <w:jc w:val="left"/>
      </w:pPr>
      <w:r>
        <w:rPr/>
        <w:t>④</w:t>
      </w:r>
      <w:r>
        <w:rPr>
          <w:spacing w:val="-21"/>
        </w:rPr>
        <w:t> </w:t>
      </w:r>
      <w:r>
        <w:rPr/>
        <w:t>可供出售金融资产</w:t>
      </w:r>
      <w:r>
        <w:rPr>
          <w:w w:val="100"/>
        </w:rPr>
        <w:t> </w:t>
      </w:r>
      <w:r>
        <w:rPr>
          <w:spacing w:val="-2"/>
        </w:rPr>
        <w:t>取得时按公允价值（扣除已宣告但尚未发放的现金股利或已到付息期但尚未领取的债券利息）和相</w:t>
      </w:r>
    </w:p>
    <w:p>
      <w:pPr>
        <w:pStyle w:val="BodyText"/>
        <w:spacing w:line="408" w:lineRule="auto"/>
        <w:ind w:right="1133"/>
        <w:jc w:val="left"/>
      </w:pPr>
      <w:r>
        <w:rPr>
          <w:spacing w:val="-2"/>
        </w:rPr>
        <w:t>关交易费用之和作为初始确认金额。持有期间将取得的利息或现金股利确认为投资收益。期末以公允价</w:t>
      </w:r>
      <w:r>
        <w:rPr>
          <w:spacing w:val="-21"/>
        </w:rPr>
        <w:t> </w:t>
      </w:r>
      <w:r>
        <w:rPr>
          <w:spacing w:val="-21"/>
        </w:rPr>
      </w:r>
      <w:r>
        <w:rPr>
          <w:spacing w:val="-2"/>
        </w:rPr>
        <w:t>值计量且将公允价值变动计入其他综合收益。但是，在活跃市场中没有报价且其公允价值不能可靠计量</w:t>
      </w:r>
      <w:r>
        <w:rPr>
          <w:spacing w:val="-21"/>
        </w:rPr>
        <w:t> </w:t>
      </w:r>
      <w:r>
        <w:rPr>
          <w:spacing w:val="-21"/>
        </w:rPr>
      </w:r>
      <w:r>
        <w:rPr/>
        <w:t>的权益工具投资，以及与该权益工具挂钩并须通过交付该权益工具结算的衍生金融资产，按照成本计</w:t>
      </w:r>
      <w:r>
        <w:rPr>
          <w:w w:val="100"/>
        </w:rPr>
        <w:t> </w:t>
      </w:r>
      <w:r>
        <w:rPr>
          <w:spacing w:val="-2"/>
        </w:rPr>
        <w:t>量。处置时，将取得的价款与该金融资产账面价值之间的差额，计入投资损益；同时，将原直接计入其</w:t>
      </w:r>
      <w:r>
        <w:rPr>
          <w:spacing w:val="-21"/>
        </w:rPr>
        <w:t> </w:t>
      </w:r>
      <w:r>
        <w:rPr>
          <w:spacing w:val="-21"/>
        </w:rPr>
      </w:r>
      <w:r>
        <w:rPr/>
        <w:t>他综合收益的公允价值变动累计额对应处置部分的金额转出，计入当期损益。</w:t>
      </w:r>
    </w:p>
    <w:p>
      <w:pPr>
        <w:pStyle w:val="BodyText"/>
        <w:spacing w:line="408" w:lineRule="auto"/>
        <w:ind w:left="633" w:right="1133"/>
        <w:jc w:val="left"/>
      </w:pPr>
      <w:r>
        <w:rPr/>
        <w:t>⑤</w:t>
      </w:r>
      <w:r>
        <w:rPr>
          <w:spacing w:val="-21"/>
        </w:rPr>
        <w:t> </w:t>
      </w:r>
      <w:r>
        <w:rPr/>
        <w:t>其他金融负债</w:t>
      </w:r>
      <w:r>
        <w:rPr>
          <w:spacing w:val="-103"/>
        </w:rPr>
        <w:t> </w:t>
      </w:r>
      <w:r>
        <w:rPr>
          <w:spacing w:val="-103"/>
        </w:rPr>
      </w:r>
      <w:r>
        <w:rPr>
          <w:spacing w:val="-2"/>
        </w:rPr>
        <w:t>按其公允价值和相关交易费用之和作为初始确认金额。采用摊余成本进行后续计量。</w:t>
      </w:r>
    </w:p>
    <w:p>
      <w:pPr>
        <w:pStyle w:val="BodyText"/>
        <w:spacing w:line="386" w:lineRule="auto"/>
        <w:ind w:left="573" w:right="1133" w:firstLine="60"/>
        <w:jc w:val="left"/>
      </w:pPr>
      <w:r>
        <w:rPr/>
        <w:t>（</w:t>
      </w:r>
      <w:r>
        <w:rPr>
          <w:rFonts w:ascii="Times New Roman" w:hAnsi="Times New Roman" w:cs="Times New Roman" w:eastAsia="Times New Roman" w:hint="default"/>
        </w:rPr>
        <w:t>3</w:t>
      </w:r>
      <w:r>
        <w:rPr/>
        <w:t>）金融资产转移的确认依据和计量方法</w:t>
      </w:r>
      <w:r>
        <w:rPr>
          <w:w w:val="100"/>
        </w:rPr>
        <w:t> </w:t>
      </w:r>
      <w:r>
        <w:rPr>
          <w:spacing w:val="-2"/>
        </w:rPr>
        <w:t>公司发生金融资产转移时，如已将金融资产所有权上几乎所有的风险和报酬转移给转入方，则终止</w:t>
      </w:r>
    </w:p>
    <w:p>
      <w:pPr>
        <w:pStyle w:val="BodyText"/>
        <w:spacing w:line="408" w:lineRule="auto" w:before="65"/>
        <w:ind w:left="489" w:right="1133" w:hanging="336"/>
        <w:jc w:val="left"/>
      </w:pPr>
      <w:r>
        <w:rPr/>
        <w:t>确认该金融资产；如保留了金融资产所有权上几乎所有的风险和报酬的，则不终止确认该金融资产。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408" w:lineRule="auto"/>
        <w:ind w:right="1313"/>
        <w:jc w:val="both"/>
      </w:pPr>
      <w:r>
        <w:rPr>
          <w:spacing w:val="-2"/>
        </w:rPr>
        <w:t>资产转移区分为金融资产整体转移和部分转移。金融资产整体转移满足终止确认条件的，将下列两项金</w:t>
      </w:r>
      <w:r>
        <w:rPr>
          <w:spacing w:val="-21"/>
        </w:rPr>
        <w:t> </w:t>
      </w:r>
      <w:r>
        <w:rPr>
          <w:spacing w:val="-21"/>
        </w:rPr>
      </w:r>
      <w:r>
        <w:rPr/>
        <w:t>额的差额计入当期损益：</w:t>
      </w:r>
    </w:p>
    <w:p>
      <w:pPr>
        <w:pStyle w:val="BodyText"/>
        <w:spacing w:line="240" w:lineRule="auto"/>
        <w:ind w:left="489" w:right="1133"/>
        <w:jc w:val="left"/>
      </w:pPr>
      <w:r>
        <w:rPr/>
        <w:t>①</w:t>
      </w:r>
      <w:r>
        <w:rPr>
          <w:spacing w:val="-21"/>
        </w:rPr>
        <w:t> </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right="1308" w:firstLine="336"/>
        <w:jc w:val="left"/>
      </w:pPr>
      <w:r>
        <w:rPr/>
        <w:t>②</w:t>
      </w:r>
      <w:r>
        <w:rPr>
          <w:spacing w:val="-26"/>
        </w:rPr>
        <w:t> </w:t>
      </w:r>
      <w:r>
        <w:rPr/>
        <w:t>因转移而收到的对价，与原直接计入所有者权益的公允价值变动累计额（涉及转移的金融资产为</w:t>
      </w:r>
      <w:r>
        <w:rPr>
          <w:w w:val="100"/>
        </w:rPr>
        <w:t> </w:t>
      </w:r>
      <w:r>
        <w:rPr/>
        <w:t>可供出售金融资产的情形）之和。</w:t>
      </w:r>
    </w:p>
    <w:p>
      <w:pPr>
        <w:pStyle w:val="BodyText"/>
        <w:spacing w:line="408" w:lineRule="auto"/>
        <w:ind w:left="160" w:right="1133" w:firstLine="420"/>
        <w:jc w:val="left"/>
      </w:pPr>
      <w:r>
        <w:rPr>
          <w:spacing w:val="-2"/>
        </w:rPr>
        <w:t>金融资产部分转移满足终止确认条件的，将所转移金融资产整体的账面价值，在终止确认部分和未</w:t>
      </w:r>
      <w:r>
        <w:rPr>
          <w:w w:val="100"/>
        </w:rPr>
        <w:t> </w:t>
      </w:r>
      <w:r>
        <w:rPr/>
        <w:t>终止确认部分之间，按照各自的相对公允价值进行分摊，并将下列两项金额的差额计入当期损益：</w:t>
      </w:r>
    </w:p>
    <w:p>
      <w:pPr>
        <w:spacing w:after="0" w:line="408"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left="496" w:right="1133"/>
        <w:jc w:val="left"/>
      </w:pPr>
      <w:r>
        <w:rPr/>
        <w:t>①</w:t>
      </w:r>
      <w:r>
        <w:rPr>
          <w:spacing w:val="-21"/>
        </w:rPr>
        <w:t> </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before="0"/>
        <w:ind w:left="160" w:right="1301" w:firstLine="336"/>
        <w:jc w:val="left"/>
      </w:pPr>
      <w:r>
        <w:rPr/>
        <w:t>②</w:t>
      </w:r>
      <w:r>
        <w:rPr>
          <w:spacing w:val="-26"/>
        </w:rPr>
        <w:t> </w:t>
      </w:r>
      <w:r>
        <w:rPr/>
        <w:t>终止确认部分的对价，与原直接计入所有者权益的公允价值变动累计额中对应终止确认部分的金</w:t>
      </w:r>
      <w:r>
        <w:rPr>
          <w:w w:val="100"/>
        </w:rPr>
        <w:t> </w:t>
      </w:r>
      <w:r>
        <w:rPr/>
        <w:t>额（涉及转移的金融资产为可供出售金融资产的情形）之和。</w:t>
      </w:r>
    </w:p>
    <w:p>
      <w:pPr>
        <w:pStyle w:val="BodyText"/>
        <w:spacing w:line="240" w:lineRule="auto"/>
        <w:ind w:left="633" w:right="1133"/>
        <w:jc w:val="left"/>
      </w:pPr>
      <w:r>
        <w:rPr/>
        <w:t>金融资产转移不满足终止确认条件的，继续确认该金融资产，所收到的对价确认为一项金融负债。</w:t>
      </w:r>
    </w:p>
    <w:p>
      <w:pPr>
        <w:spacing w:line="240" w:lineRule="auto" w:before="10"/>
        <w:rPr>
          <w:rFonts w:ascii="宋体" w:hAnsi="宋体" w:cs="宋体" w:eastAsia="宋体" w:hint="default"/>
          <w:sz w:val="14"/>
          <w:szCs w:val="14"/>
        </w:rPr>
      </w:pPr>
    </w:p>
    <w:p>
      <w:pPr>
        <w:pStyle w:val="BodyText"/>
        <w:spacing w:line="386" w:lineRule="auto" w:before="0"/>
        <w:ind w:left="633" w:right="1133"/>
        <w:jc w:val="left"/>
      </w:pPr>
      <w:r>
        <w:rPr/>
        <w:t>（</w:t>
      </w:r>
      <w:r>
        <w:rPr>
          <w:rFonts w:ascii="Times New Roman" w:hAnsi="Times New Roman" w:cs="Times New Roman" w:eastAsia="Times New Roman" w:hint="default"/>
        </w:rPr>
        <w:t>4</w:t>
      </w:r>
      <w:r>
        <w:rPr/>
        <w:t>）金融负债终止确认条件</w:t>
      </w:r>
      <w:r>
        <w:rPr>
          <w:w w:val="100"/>
        </w:rPr>
        <w:t> </w:t>
      </w:r>
      <w:r>
        <w:rPr>
          <w:spacing w:val="-2"/>
        </w:rPr>
        <w:t>金融负债的现时义务全部或部分已经解除的，则终止确认该金融负债或其一部分；本公司若与债权</w:t>
      </w:r>
    </w:p>
    <w:p>
      <w:pPr>
        <w:pStyle w:val="BodyText"/>
        <w:spacing w:line="408" w:lineRule="auto" w:before="65"/>
        <w:ind w:right="1313"/>
        <w:jc w:val="both"/>
      </w:pPr>
      <w:r>
        <w:rPr>
          <w:spacing w:val="-2"/>
        </w:rPr>
        <w:t>人签定协议，以承担新金融负债方式替换现存金融负债，且新金融负债与现存金融负债的合同条款实质</w:t>
      </w:r>
      <w:r>
        <w:rPr>
          <w:spacing w:val="-21"/>
        </w:rPr>
        <w:t> </w:t>
      </w:r>
      <w:r>
        <w:rPr>
          <w:spacing w:val="-21"/>
        </w:rPr>
      </w:r>
      <w:r>
        <w:rPr/>
        <w:t>上不同的，则终止确认现存金融负债，并同时确认新金融负债。</w:t>
      </w:r>
    </w:p>
    <w:p>
      <w:pPr>
        <w:pStyle w:val="BodyText"/>
        <w:spacing w:line="408" w:lineRule="auto"/>
        <w:ind w:right="1253" w:firstLine="480"/>
        <w:jc w:val="both"/>
      </w:pPr>
      <w:r>
        <w:rPr>
          <w:spacing w:val="-2"/>
        </w:rPr>
        <w:t>对现存金融负债全部或部分合同条款作出实质性修改的，则终止确认现存金融负债或其一部分，同</w:t>
      </w:r>
      <w:r>
        <w:rPr>
          <w:w w:val="100"/>
        </w:rPr>
        <w:t> </w:t>
      </w:r>
      <w:r>
        <w:rPr>
          <w:spacing w:val="-2"/>
        </w:rPr>
        <w:t>时将修改条款后的金融负债确认为一项新金融负债。金融负债全部或部分终止确认时，终止确认的金融</w:t>
      </w:r>
      <w:r>
        <w:rPr>
          <w:spacing w:val="-21"/>
        </w:rPr>
        <w:t> </w:t>
      </w:r>
      <w:r>
        <w:rPr>
          <w:spacing w:val="-21"/>
        </w:rPr>
      </w:r>
      <w:r>
        <w:rPr>
          <w:spacing w:val="-2"/>
        </w:rPr>
        <w:t>负债账面价值与支付对价（包括转出的非现金资产或承担的新金融负债）之间的差额，计入当期损益。</w:t>
      </w:r>
      <w:r>
        <w:rPr>
          <w:spacing w:val="-21"/>
        </w:rPr>
        <w:t> </w:t>
      </w:r>
      <w:r>
        <w:rPr>
          <w:spacing w:val="-21"/>
        </w:rPr>
      </w:r>
      <w:r>
        <w:rPr>
          <w:spacing w:val="-2"/>
        </w:rPr>
        <w:t>本公司若回购部分金融负债的，在回购日按照继续确认部分与终止确认部分的相对公允价值，将该金融</w:t>
      </w:r>
      <w:r>
        <w:rPr>
          <w:spacing w:val="-21"/>
        </w:rPr>
        <w:t> </w:t>
      </w:r>
      <w:r>
        <w:rPr>
          <w:spacing w:val="-21"/>
        </w:rPr>
      </w:r>
      <w:r>
        <w:rPr>
          <w:spacing w:val="-2"/>
        </w:rPr>
        <w:t>负债整体的账面价值进行分配。分配给终止确认部分的账面价值与支付的对价（包括转出的非现金资产</w:t>
      </w:r>
      <w:r>
        <w:rPr>
          <w:spacing w:val="-21"/>
        </w:rPr>
        <w:t> </w:t>
      </w:r>
      <w:r>
        <w:rPr>
          <w:spacing w:val="-21"/>
        </w:rPr>
      </w:r>
      <w:r>
        <w:rPr/>
        <w:t>或承担的新金融负债）之间的差额，计入当期损益。</w:t>
      </w:r>
    </w:p>
    <w:p>
      <w:pPr>
        <w:pStyle w:val="BodyText"/>
        <w:spacing w:line="386" w:lineRule="auto"/>
        <w:ind w:left="633" w:right="1133" w:hanging="120"/>
        <w:jc w:val="left"/>
      </w:pPr>
      <w:r>
        <w:rPr/>
        <w:t>（</w:t>
      </w:r>
      <w:r>
        <w:rPr>
          <w:rFonts w:ascii="Times New Roman" w:hAnsi="Times New Roman" w:cs="Times New Roman" w:eastAsia="Times New Roman" w:hint="default"/>
        </w:rPr>
        <w:t>5</w:t>
      </w:r>
      <w:r>
        <w:rPr/>
        <w:t>）金融资产和金融负债公允价值的确定方法</w:t>
      </w:r>
      <w:r>
        <w:rPr>
          <w:w w:val="100"/>
        </w:rPr>
        <w:t> </w:t>
      </w:r>
      <w:r>
        <w:rPr>
          <w:spacing w:val="-2"/>
        </w:rPr>
        <w:t>存在活跃市场的金融资产或金融负债，以活跃市场的报价确定其公允价值，活跃市场的报价包括易</w:t>
      </w:r>
    </w:p>
    <w:p>
      <w:pPr>
        <w:pStyle w:val="BodyText"/>
        <w:spacing w:line="408" w:lineRule="auto" w:before="65"/>
        <w:ind w:right="1313"/>
        <w:jc w:val="both"/>
      </w:pPr>
      <w:r>
        <w:rPr>
          <w:spacing w:val="-2"/>
        </w:rPr>
        <w:t>于定期从交易所、经纪商、行业协会、定价服务机构等获得的价格，且代表了在公平交易中实际发生的</w:t>
      </w:r>
      <w:r>
        <w:rPr>
          <w:spacing w:val="-21"/>
        </w:rPr>
        <w:t> </w:t>
      </w:r>
      <w:r>
        <w:rPr>
          <w:spacing w:val="-21"/>
        </w:rPr>
      </w:r>
      <w:r>
        <w:rPr>
          <w:spacing w:val="-2"/>
        </w:rPr>
        <w:t>市场交易的价格；不存在活跃市场的金融资产或金融负债，采用估值技术确定其公允价值。估值技术包</w:t>
      </w:r>
      <w:r>
        <w:rPr>
          <w:spacing w:val="-21"/>
        </w:rPr>
        <w:t> </w:t>
      </w:r>
      <w:r>
        <w:rPr>
          <w:spacing w:val="-21"/>
        </w:rPr>
      </w:r>
      <w:r>
        <w:rPr>
          <w:spacing w:val="-2"/>
        </w:rPr>
        <w:t>括参考熟悉情况并自愿交易的各方最近进行的市场交易中使用的价格、参照实质上相同的其他金融资产</w:t>
      </w:r>
      <w:r>
        <w:rPr>
          <w:spacing w:val="-21"/>
        </w:rPr>
        <w:t> </w:t>
      </w:r>
      <w:r>
        <w:rPr>
          <w:spacing w:val="-21"/>
        </w:rPr>
      </w:r>
      <w:r>
        <w:rPr/>
        <w:t>或金融负债的当前公允价值、现金流量折现法和期权定价模型等。</w:t>
      </w:r>
    </w:p>
    <w:p>
      <w:pPr>
        <w:pStyle w:val="BodyText"/>
        <w:spacing w:line="386" w:lineRule="auto"/>
        <w:ind w:left="633" w:right="1133"/>
        <w:jc w:val="left"/>
      </w:pPr>
      <w:r>
        <w:rPr/>
        <w:t>（</w:t>
      </w:r>
      <w:r>
        <w:rPr>
          <w:rFonts w:ascii="Times New Roman" w:hAnsi="Times New Roman" w:cs="Times New Roman" w:eastAsia="Times New Roman" w:hint="default"/>
        </w:rPr>
        <w:t>6</w:t>
      </w:r>
      <w:r>
        <w:rPr/>
        <w:t>）金融资产（不含应收款项）减值测试方法、减值准备计提方法</w:t>
      </w:r>
      <w:r>
        <w:rPr>
          <w:w w:val="100"/>
        </w:rPr>
        <w:t> </w:t>
      </w:r>
      <w:r>
        <w:rPr>
          <w:spacing w:val="-2"/>
        </w:rPr>
        <w:t>除以公允价值计量且其变动计入当期损益的金融资产外，本公司于资产负债表日对金融资产的账面</w:t>
      </w:r>
    </w:p>
    <w:p>
      <w:pPr>
        <w:pStyle w:val="BodyText"/>
        <w:spacing w:line="240" w:lineRule="auto" w:before="65"/>
        <w:ind w:right="0"/>
        <w:jc w:val="both"/>
      </w:pPr>
      <w:r>
        <w:rPr/>
        <w:t>价值进行检查，如果有客观证据表明某项金融资产发生减值的，计提减值准备。</w:t>
      </w:r>
    </w:p>
    <w:p>
      <w:pPr>
        <w:spacing w:line="240" w:lineRule="auto" w:before="11"/>
        <w:rPr>
          <w:rFonts w:ascii="宋体" w:hAnsi="宋体" w:cs="宋体" w:eastAsia="宋体" w:hint="default"/>
          <w:sz w:val="14"/>
          <w:szCs w:val="14"/>
        </w:rPr>
      </w:pPr>
    </w:p>
    <w:p>
      <w:pPr>
        <w:pStyle w:val="BodyText"/>
        <w:spacing w:line="408" w:lineRule="auto" w:before="0"/>
        <w:ind w:left="489" w:right="1133"/>
        <w:jc w:val="left"/>
      </w:pPr>
      <w:r>
        <w:rPr/>
        <w:t>①</w:t>
      </w:r>
      <w:r>
        <w:rPr>
          <w:spacing w:val="-21"/>
        </w:rPr>
        <w:t> </w:t>
      </w:r>
      <w:r>
        <w:rPr/>
        <w:t>可供出售金融资产的减值准备</w:t>
      </w:r>
      <w:r>
        <w:rPr>
          <w:w w:val="100"/>
        </w:rPr>
        <w:t> </w:t>
      </w:r>
      <w:r>
        <w:rPr>
          <w:spacing w:val="-2"/>
        </w:rPr>
        <w:t>期末如果可供出售金融资产的公允价值发生严重下降，或在综合考虑各种相关因素后，预期这种下降</w:t>
      </w:r>
    </w:p>
    <w:p>
      <w:pPr>
        <w:pStyle w:val="BodyText"/>
        <w:spacing w:line="408" w:lineRule="auto"/>
        <w:ind w:right="1229"/>
        <w:jc w:val="both"/>
      </w:pPr>
      <w:r>
        <w:rPr/>
        <w:t>趋势属于非暂时性的，</w:t>
      </w:r>
      <w:r>
        <w:rPr>
          <w:spacing w:val="-26"/>
        </w:rPr>
        <w:t> </w:t>
      </w:r>
      <w:r>
        <w:rPr/>
        <w:t>就认定其已发生减值，将原直接计入所有者权益的公允价值下降形成的累计损失</w:t>
      </w:r>
      <w:r>
        <w:rPr>
          <w:w w:val="100"/>
        </w:rPr>
        <w:t> </w:t>
      </w:r>
      <w:r>
        <w:rPr/>
        <w:t>一并转出，确认减值损失。</w:t>
      </w:r>
    </w:p>
    <w:p>
      <w:pPr>
        <w:pStyle w:val="BodyText"/>
        <w:spacing w:line="408" w:lineRule="auto"/>
        <w:ind w:right="1133" w:firstLine="336"/>
        <w:jc w:val="left"/>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240" w:lineRule="auto"/>
        <w:ind w:left="489" w:right="1133"/>
        <w:jc w:val="left"/>
      </w:pPr>
      <w:r>
        <w:rPr/>
        <w:t>可供出售权益工具投资发生的减值损失，不通过损益转回。</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86" w:lineRule="auto" w:before="36"/>
        <w:ind w:right="1133" w:firstLine="336"/>
        <w:jc w:val="left"/>
      </w:pPr>
      <w:r>
        <w:rPr/>
        <w:t>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w:t>
      </w:r>
      <w:r>
        <w:rPr>
          <w:rFonts w:ascii="Times New Roman" w:hAnsi="Times New Roman" w:cs="Times New Roman" w:eastAsia="Times New Roman" w:hint="default"/>
        </w:rPr>
        <w:t>a.</w:t>
      </w:r>
      <w:r>
        <w:rPr/>
        <w:t>被投资人发生严重财务困难，很</w:t>
      </w:r>
      <w:r>
        <w:rPr>
          <w:w w:val="100"/>
        </w:rPr>
        <w:t> </w:t>
      </w:r>
      <w:r>
        <w:rPr>
          <w:spacing w:val="-2"/>
        </w:rPr>
        <w:t>可能倒闭或者财务重组；</w:t>
      </w:r>
      <w:r>
        <w:rPr>
          <w:rFonts w:ascii="Times New Roman" w:hAnsi="Times New Roman" w:cs="Times New Roman" w:eastAsia="Times New Roman" w:hint="default"/>
          <w:spacing w:val="-2"/>
        </w:rPr>
        <w:t>b.</w:t>
      </w:r>
      <w:r>
        <w:rPr>
          <w:spacing w:val="-2"/>
        </w:rPr>
        <w:t>被投资人经营所处的技术、市场、经济或法律环境等发生重大不利变化，可能</w:t>
      </w:r>
      <w:r>
        <w:rPr>
          <w:spacing w:val="-22"/>
        </w:rPr>
        <w:t> </w:t>
      </w:r>
      <w:r>
        <w:rPr>
          <w:spacing w:val="-22"/>
        </w:rPr>
      </w:r>
      <w:r>
        <w:rPr/>
        <w:t>无法收回投资成本。</w:t>
      </w:r>
    </w:p>
    <w:p>
      <w:pPr>
        <w:pStyle w:val="BodyText"/>
        <w:spacing w:line="408" w:lineRule="auto" w:before="65"/>
        <w:ind w:left="633" w:right="2113" w:hanging="144"/>
        <w:jc w:val="left"/>
      </w:pPr>
      <w:r>
        <w:rPr/>
        <w:t>②</w:t>
      </w:r>
      <w:r>
        <w:rPr>
          <w:spacing w:val="-21"/>
        </w:rPr>
        <w:t> </w:t>
      </w:r>
      <w:r>
        <w:rPr/>
        <w:t>持有至到期投资的减值准备</w:t>
      </w:r>
      <w:r>
        <w:rPr>
          <w:w w:val="100"/>
        </w:rPr>
        <w:t> </w:t>
      </w:r>
      <w:r>
        <w:rPr>
          <w:spacing w:val="-2"/>
        </w:rPr>
        <w:t>持有至到期投资减值损失的计量比照应收款项减值损失计量方法处理。</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期末余额占应收账款余额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及以上的应收款项。</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对单项金额重大的应收账款，单独进行减值测试，有客观证 据表明其发生了减值的，根据其未来现金流量现值低于其账 面价值的差额计提坏账准备。单项金额重大经单独测试未发 生减值的应收账款，再按组合计提坏账准备。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个月，以下同）</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单项金额不重大但债务人已出现经营状况和财务状况恶化、 债务人偿债能力降低或逾期未履行偿债义务超过三年以上、 债务人可能倒闭或进行其他财务重组等情形的应收款项。</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65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单项金额虽不重大但单项计提坏账准备的应收账款，有客观 证据表明其发生了减值的，且未来现金流量现值与以账龄为 信用风险特征的应收账款组合未来现金流量现值存在显著差 异，则单独进行减值测试，根据其未来现金流量现值低于其 账面价值的差额计提坏账准备。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86" w:lineRule="auto" w:before="83"/>
        <w:ind w:left="635" w:right="4093"/>
        <w:jc w:val="left"/>
      </w:pPr>
      <w:r>
        <w:rPr/>
        <w:t>（</w:t>
      </w:r>
      <w:r>
        <w:rPr>
          <w:rFonts w:ascii="Times New Roman" w:hAnsi="Times New Roman" w:cs="Times New Roman" w:eastAsia="Times New Roman" w:hint="default"/>
        </w:rPr>
        <w:t>1</w:t>
      </w:r>
      <w:r>
        <w:rPr/>
        <w:t>）存货的分类</w:t>
      </w:r>
      <w:r>
        <w:rPr>
          <w:w w:val="100"/>
        </w:rPr>
        <w:t> </w:t>
      </w:r>
      <w:r>
        <w:rPr>
          <w:spacing w:val="-2"/>
        </w:rPr>
        <w:t>公司为旅游服务类企业，存货主要为库存商品及低值易耗品。</w:t>
      </w:r>
    </w:p>
    <w:p>
      <w:pPr>
        <w:pStyle w:val="BodyText"/>
        <w:spacing w:line="386" w:lineRule="auto" w:before="65"/>
        <w:ind w:left="635" w:right="7693"/>
        <w:jc w:val="left"/>
      </w:pPr>
      <w:r>
        <w:rPr>
          <w:spacing w:val="-2"/>
        </w:rPr>
        <w:t>（</w:t>
      </w:r>
      <w:r>
        <w:rPr>
          <w:rFonts w:ascii="Times New Roman" w:hAnsi="Times New Roman" w:cs="Times New Roman" w:eastAsia="Times New Roman" w:hint="default"/>
          <w:spacing w:val="-2"/>
        </w:rPr>
        <w:t>2</w:t>
      </w:r>
      <w:r>
        <w:rPr>
          <w:spacing w:val="-2"/>
        </w:rPr>
        <w:t>）发出存货的计价方法</w:t>
      </w:r>
      <w:r>
        <w:rPr>
          <w:spacing w:val="-83"/>
        </w:rPr>
        <w:t> </w:t>
      </w:r>
      <w:r>
        <w:rPr>
          <w:spacing w:val="-83"/>
        </w:rPr>
      </w:r>
      <w:r>
        <w:rPr/>
        <w:t>计价方法：先进先出法</w:t>
      </w:r>
    </w:p>
    <w:p>
      <w:pPr>
        <w:pStyle w:val="BodyText"/>
        <w:spacing w:line="240" w:lineRule="auto" w:before="65"/>
        <w:ind w:left="635" w:right="1133"/>
        <w:jc w:val="left"/>
      </w:pPr>
      <w:r>
        <w:rPr/>
        <w:t>取得的存货按实际成本进行初始计量，发出按先进先出法计价。</w:t>
      </w:r>
    </w:p>
    <w:p>
      <w:pPr>
        <w:spacing w:line="240" w:lineRule="auto" w:before="10"/>
        <w:rPr>
          <w:rFonts w:ascii="宋体" w:hAnsi="宋体" w:cs="宋体" w:eastAsia="宋体" w:hint="default"/>
          <w:sz w:val="14"/>
          <w:szCs w:val="14"/>
        </w:rPr>
      </w:pPr>
    </w:p>
    <w:p>
      <w:pPr>
        <w:pStyle w:val="BodyText"/>
        <w:spacing w:line="386" w:lineRule="auto" w:before="0"/>
        <w:ind w:left="635" w:right="7693"/>
        <w:jc w:val="left"/>
      </w:pPr>
      <w:r>
        <w:rPr/>
        <w:t>（</w:t>
      </w:r>
      <w:r>
        <w:rPr>
          <w:rFonts w:ascii="Times New Roman" w:hAnsi="Times New Roman" w:cs="Times New Roman" w:eastAsia="Times New Roman" w:hint="default"/>
        </w:rPr>
        <w:t>3</w:t>
      </w:r>
      <w:r>
        <w:rPr/>
        <w:t>）存货的盘存制度</w:t>
      </w:r>
      <w:r>
        <w:rPr>
          <w:w w:val="100"/>
        </w:rPr>
        <w:t> </w:t>
      </w:r>
      <w:r>
        <w:rPr>
          <w:spacing w:val="-2"/>
        </w:rPr>
        <w:t>盘存制度：永续盘存制</w:t>
      </w:r>
    </w:p>
    <w:p>
      <w:pPr>
        <w:pStyle w:val="BodyText"/>
        <w:spacing w:line="386" w:lineRule="auto" w:before="65"/>
        <w:ind w:left="635" w:right="6613"/>
        <w:jc w:val="left"/>
      </w:pPr>
      <w:r>
        <w:rPr>
          <w:spacing w:val="-2"/>
        </w:rPr>
        <w:t>（</w:t>
      </w:r>
      <w:r>
        <w:rPr>
          <w:rFonts w:ascii="Times New Roman" w:hAnsi="Times New Roman" w:cs="Times New Roman" w:eastAsia="Times New Roman" w:hint="default"/>
          <w:spacing w:val="-2"/>
        </w:rPr>
        <w:t>4</w:t>
      </w:r>
      <w:r>
        <w:rPr>
          <w:spacing w:val="-2"/>
        </w:rPr>
        <w:t>）低值易耗品和包装物的摊销方法</w:t>
      </w:r>
      <w:r>
        <w:rPr>
          <w:spacing w:val="-73"/>
        </w:rPr>
        <w:t> </w:t>
      </w:r>
      <w:r>
        <w:rPr>
          <w:spacing w:val="-73"/>
        </w:rPr>
      </w:r>
      <w:r>
        <w:rPr/>
        <w:t>低值易耗品采用一次摊销法。</w:t>
      </w:r>
    </w:p>
    <w:p>
      <w:pPr>
        <w:spacing w:line="240" w:lineRule="auto" w:before="1"/>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13</w:t>
      </w:r>
      <w:r>
        <w:rPr/>
        <w:t>、 发放贷款及垫款</w:t>
      </w:r>
      <w:r>
        <w:rPr>
          <w:b w:val="0"/>
          <w:bCs w:val="0"/>
        </w:rPr>
      </w:r>
    </w:p>
    <w:p>
      <w:pPr>
        <w:spacing w:line="240" w:lineRule="auto" w:before="6"/>
        <w:rPr>
          <w:rFonts w:ascii="宋体" w:hAnsi="宋体" w:cs="宋体" w:eastAsia="宋体" w:hint="default"/>
          <w:b/>
          <w:bCs/>
          <w:sz w:val="30"/>
          <w:szCs w:val="3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）贷款</w:t>
      </w:r>
      <w:r>
        <w:rPr>
          <w:b w:val="0"/>
          <w:bCs w:val="0"/>
        </w:rPr>
      </w:r>
    </w:p>
    <w:p>
      <w:pPr>
        <w:pStyle w:val="BodyText"/>
        <w:spacing w:line="408" w:lineRule="auto" w:before="177"/>
        <w:ind w:right="1133" w:firstLine="480"/>
        <w:jc w:val="left"/>
      </w:pPr>
      <w:r>
        <w:rPr>
          <w:spacing w:val="-2"/>
        </w:rPr>
        <w:t>本公司按当前市场条件发放的贷款，按发放贷款的本金作为初始确认金额。贷款持有期间所确认的</w:t>
      </w:r>
      <w:r>
        <w:rPr>
          <w:w w:val="100"/>
        </w:rPr>
        <w:t> </w:t>
      </w:r>
      <w:r>
        <w:rPr/>
        <w:t>利息收入，根据实际利率计算。实际利率在发放贷款时确定，在贷款合同规定期间内保持不变。</w:t>
      </w:r>
    </w:p>
    <w:p>
      <w:pPr>
        <w:spacing w:line="386" w:lineRule="auto" w:before="46"/>
        <w:ind w:left="633" w:right="1133"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）贷款减值准备的确认标准和计提方法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期末对每一单项贷款按其资产质量分为正常、关注、次级、可疑和损失五类，其主要分类标准和计</w:t>
      </w:r>
    </w:p>
    <w:p>
      <w:pPr>
        <w:pStyle w:val="BodyText"/>
        <w:spacing w:line="408" w:lineRule="auto" w:before="65"/>
        <w:ind w:left="633" w:right="1133" w:hanging="480"/>
        <w:jc w:val="left"/>
      </w:pPr>
      <w:r>
        <w:rPr/>
        <w:t>提损失准备的比例为：</w:t>
      </w:r>
      <w:r>
        <w:rPr>
          <w:w w:val="100"/>
        </w:rPr>
        <w:t> </w:t>
      </w:r>
      <w:r>
        <w:rPr>
          <w:spacing w:val="-2"/>
        </w:rPr>
        <w:t>正常：交易对手能够履行合同或协议，没有足够理由怀疑债务本金和利息不能按时足额偿还，按</w:t>
      </w:r>
    </w:p>
    <w:p>
      <w:pPr>
        <w:pStyle w:val="BodyText"/>
        <w:spacing w:line="386" w:lineRule="auto"/>
        <w:ind w:left="633" w:right="1133" w:hanging="480"/>
        <w:jc w:val="left"/>
      </w:pPr>
      <w:r>
        <w:rPr>
          <w:rFonts w:ascii="Times New Roman" w:hAnsi="Times New Roman" w:cs="Times New Roman" w:eastAsia="Times New Roman" w:hint="default"/>
        </w:rPr>
        <w:t>1.5%</w:t>
      </w:r>
      <w:r>
        <w:rPr/>
        <w:t>计提损失准备。</w:t>
      </w:r>
      <w:r>
        <w:rPr>
          <w:w w:val="100"/>
        </w:rPr>
        <w:t> </w:t>
      </w:r>
      <w:r>
        <w:rPr>
          <w:spacing w:val="-2"/>
        </w:rPr>
        <w:t>关注：尽管交易对手目前有能力偿还，但存在一些可能对偿还产生不利影响的因素的债权类资产；</w:t>
      </w:r>
    </w:p>
    <w:p>
      <w:pPr>
        <w:pStyle w:val="BodyText"/>
        <w:spacing w:line="408" w:lineRule="auto" w:before="65"/>
        <w:ind w:right="1133"/>
        <w:jc w:val="left"/>
      </w:pPr>
      <w:r>
        <w:rPr>
          <w:spacing w:val="-2"/>
        </w:rPr>
        <w:t>交易对手的现金偿还能力出现明显问题，但交易对手的抵押或质押的可变现资产大于等于债务本金及收</w:t>
      </w:r>
      <w:r>
        <w:rPr>
          <w:spacing w:val="-21"/>
        </w:rPr>
        <w:t> </w:t>
      </w:r>
      <w:r>
        <w:rPr>
          <w:spacing w:val="-21"/>
        </w:rPr>
      </w:r>
      <w:r>
        <w:rPr/>
        <w:t>益，按</w:t>
      </w:r>
      <w:r>
        <w:rPr>
          <w:rFonts w:ascii="Times New Roman" w:hAnsi="Times New Roman" w:cs="Times New Roman" w:eastAsia="Times New Roman" w:hint="default"/>
        </w:rPr>
        <w:t>3%</w:t>
      </w:r>
      <w:r>
        <w:rPr/>
        <w:t>计提损失准备。</w:t>
      </w:r>
    </w:p>
    <w:p>
      <w:pPr>
        <w:pStyle w:val="BodyText"/>
        <w:spacing w:line="240" w:lineRule="auto" w:before="14"/>
        <w:ind w:left="633" w:right="1133"/>
        <w:jc w:val="left"/>
      </w:pPr>
      <w:r>
        <w:rPr/>
        <w:t>次级：交易对手的偿还能力出现明显问题，完全依靠其正常经营收入无法足额偿还债务本金及收</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86" w:lineRule="auto" w:before="36"/>
        <w:ind w:left="633" w:right="1133" w:hanging="480"/>
        <w:jc w:val="left"/>
      </w:pPr>
      <w:r>
        <w:rPr/>
        <w:t>益，即使执行担保，也可能会造成一定损失，按</w:t>
      </w:r>
      <w:r>
        <w:rPr>
          <w:rFonts w:ascii="Times New Roman" w:hAnsi="Times New Roman" w:cs="Times New Roman" w:eastAsia="Times New Roman" w:hint="default"/>
        </w:rPr>
        <w:t>30%</w:t>
      </w:r>
      <w:r>
        <w:rPr/>
        <w:t>计提损失准备。</w:t>
      </w:r>
      <w:r>
        <w:rPr>
          <w:w w:val="100"/>
        </w:rPr>
        <w:t> </w:t>
      </w:r>
      <w:r>
        <w:rPr>
          <w:spacing w:val="-2"/>
        </w:rPr>
        <w:t>可疑：交易对手无法足额偿还债务本金及利息，即使执行担保，也肯定要造成较大损失，按</w:t>
      </w:r>
      <w:r>
        <w:rPr>
          <w:rFonts w:ascii="Times New Roman" w:hAnsi="Times New Roman" w:cs="Times New Roman" w:eastAsia="Times New Roman" w:hint="default"/>
          <w:spacing w:val="-2"/>
        </w:rPr>
        <w:t>60%</w:t>
      </w:r>
      <w:r>
        <w:rPr>
          <w:spacing w:val="-2"/>
        </w:rPr>
        <w:t>计</w:t>
      </w:r>
    </w:p>
    <w:p>
      <w:pPr>
        <w:pStyle w:val="BodyText"/>
        <w:spacing w:line="408" w:lineRule="auto" w:before="35"/>
        <w:ind w:right="1133"/>
        <w:jc w:val="left"/>
      </w:pPr>
      <w:r>
        <w:rPr/>
        <w:t>提损失准备。</w:t>
      </w:r>
      <w:r>
        <w:rPr>
          <w:w w:val="100"/>
        </w:rPr>
        <w:t> </w:t>
      </w:r>
      <w:r>
        <w:rPr>
          <w:spacing w:val="-7"/>
        </w:rPr>
        <w:t>损失：在采取所有可能的措施或一切必要的法律程序后，资产及收益仍然无法收回，或只能收回极少部分，</w:t>
      </w:r>
      <w:r>
        <w:rPr>
          <w:spacing w:val="-17"/>
        </w:rPr>
        <w:t> </w:t>
      </w:r>
      <w:r>
        <w:rPr>
          <w:spacing w:val="-17"/>
        </w:rPr>
      </w:r>
      <w:r>
        <w:rPr/>
        <w:t>按</w:t>
      </w:r>
      <w:r>
        <w:rPr>
          <w:rFonts w:ascii="Times New Roman" w:hAnsi="Times New Roman" w:cs="Times New Roman" w:eastAsia="Times New Roman" w:hint="default"/>
        </w:rPr>
        <w:t>100%</w:t>
      </w:r>
      <w:r>
        <w:rPr/>
        <w:t>计提损失准备。</w:t>
      </w:r>
    </w:p>
    <w:p>
      <w:pPr>
        <w:spacing w:line="240" w:lineRule="auto" w:before="0"/>
        <w:rPr>
          <w:rFonts w:ascii="宋体" w:hAnsi="宋体" w:cs="宋体" w:eastAsia="宋体" w:hint="default"/>
          <w:sz w:val="22"/>
          <w:szCs w:val="22"/>
        </w:rPr>
      </w:pPr>
    </w:p>
    <w:p>
      <w:pPr>
        <w:pStyle w:val="Heading5"/>
        <w:spacing w:line="240" w:lineRule="auto" w:before="194"/>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386" w:lineRule="auto" w:before="177"/>
        <w:ind w:left="633" w:right="1133"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共同控制，是指按照相关约定对某项安排所共有的控制，并且该安排的相关活动必须经过分享控制</w:t>
      </w:r>
    </w:p>
    <w:p>
      <w:pPr>
        <w:pStyle w:val="BodyText"/>
        <w:spacing w:line="408" w:lineRule="auto" w:before="65"/>
        <w:ind w:right="1224"/>
        <w:jc w:val="left"/>
      </w:pPr>
      <w:r>
        <w:rPr/>
        <w:t>权的参与方一致同意后才能决策。本公司与其他合营方一同对被投资单位实施共同控制且对被投资单位</w:t>
      </w:r>
      <w:r>
        <w:rPr>
          <w:w w:val="100"/>
        </w:rPr>
        <w:t> </w:t>
      </w:r>
      <w:r>
        <w:rPr/>
        <w:t>净资产享有权利的，被投资单位为本公司的合营企业。重大影响，是指对一个企业的财务和经营决策有</w:t>
      </w:r>
      <w:r>
        <w:rPr>
          <w:w w:val="100"/>
        </w:rPr>
        <w:t> </w:t>
      </w:r>
      <w:r>
        <w:rPr/>
        <w:t>参与决策的权力，但并不能够控制或者与其他方一起共同控制这些政策的制定。</w:t>
      </w:r>
      <w:r>
        <w:rPr>
          <w:spacing w:val="-26"/>
        </w:rPr>
        <w:t> </w:t>
      </w:r>
      <w:r>
        <w:rPr/>
        <w:t>本能够对被投资单位施</w:t>
      </w:r>
      <w:r>
        <w:rPr>
          <w:w w:val="100"/>
        </w:rPr>
        <w:t> </w:t>
      </w:r>
      <w:r>
        <w:rPr/>
        <w:t>加重大影响的，被投资单位为本公司联营企业。</w:t>
      </w:r>
    </w:p>
    <w:p>
      <w:pPr>
        <w:pStyle w:val="Heading5"/>
        <w:spacing w:line="240" w:lineRule="auto" w:before="46"/>
        <w:ind w:right="1133"/>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408" w:lineRule="auto" w:before="177"/>
        <w:ind w:left="573" w:right="1133" w:firstLine="60"/>
        <w:jc w:val="left"/>
      </w:pPr>
      <w:r>
        <w:rPr/>
        <w:t>①</w:t>
      </w:r>
      <w:r>
        <w:rPr>
          <w:spacing w:val="-21"/>
        </w:rPr>
        <w:t> </w:t>
      </w:r>
      <w:r>
        <w:rPr/>
        <w:t>企业合并形成的长期股权投资</w:t>
      </w:r>
      <w:r>
        <w:rPr>
          <w:w w:val="100"/>
        </w:rPr>
        <w:t> </w:t>
      </w:r>
      <w:r>
        <w:rPr>
          <w:spacing w:val="-2"/>
        </w:rPr>
        <w:t>同一控制下的企业合并：公司以支付现金、转让非现金资产或承担债务方式以及以发行权益性证券</w:t>
      </w:r>
    </w:p>
    <w:p>
      <w:pPr>
        <w:pStyle w:val="BodyText"/>
        <w:spacing w:line="408" w:lineRule="auto"/>
        <w:ind w:right="1133"/>
        <w:jc w:val="left"/>
      </w:pPr>
      <w:r>
        <w:rPr>
          <w:spacing w:val="-2"/>
        </w:rPr>
        <w:t>作为合并对价的，在合并日按照取得被合并方所有者权益在最终控制方合并财务报表中的账面价值的份</w:t>
      </w:r>
      <w:r>
        <w:rPr>
          <w:spacing w:val="-21"/>
        </w:rPr>
        <w:t> </w:t>
      </w:r>
      <w:r>
        <w:rPr>
          <w:spacing w:val="-21"/>
        </w:rPr>
      </w:r>
      <w:r>
        <w:rPr>
          <w:spacing w:val="-2"/>
        </w:rPr>
        <w:t>额作为长期股权投资的初始投资成本。因追加投资等原因能够对同一控制下的被投资单位实施控制的，</w:t>
      </w:r>
      <w:r>
        <w:rPr>
          <w:spacing w:val="-21"/>
        </w:rPr>
        <w:t> </w:t>
      </w:r>
      <w:r>
        <w:rPr>
          <w:spacing w:val="-21"/>
        </w:rPr>
      </w:r>
      <w:r>
        <w:rPr>
          <w:spacing w:val="-2"/>
        </w:rPr>
        <w:t>在合并日根据合并后应享有被合并方净资产在最终控制方合并财务报表中的账面价值的份额，确定长期</w:t>
      </w:r>
      <w:r>
        <w:rPr>
          <w:spacing w:val="-21"/>
        </w:rPr>
        <w:t> </w:t>
      </w:r>
      <w:r>
        <w:rPr>
          <w:spacing w:val="-21"/>
        </w:rPr>
      </w:r>
      <w:r>
        <w:rPr>
          <w:spacing w:val="-2"/>
        </w:rPr>
        <w:t>股权投资的初始投资成本。合并日长期股权投资的初始投资成本，与达到合并前的长期股权投资账面价</w:t>
      </w:r>
      <w:r>
        <w:rPr>
          <w:spacing w:val="-21"/>
        </w:rPr>
        <w:t> </w:t>
      </w:r>
      <w:r>
        <w:rPr>
          <w:spacing w:val="-21"/>
        </w:rPr>
      </w:r>
      <w:r>
        <w:rPr/>
        <w:t>值加上合并日</w:t>
      </w:r>
      <w:r>
        <w:rPr>
          <w:spacing w:val="-24"/>
        </w:rPr>
        <w:t> </w:t>
      </w:r>
      <w:r>
        <w:rPr/>
        <w:t>进一步取得股份新支付对价的账面价值之和的差额，调整股本溢价，股本溢价不足冲减</w:t>
      </w:r>
      <w:r>
        <w:rPr>
          <w:w w:val="100"/>
        </w:rPr>
        <w:t> </w:t>
      </w:r>
      <w:r>
        <w:rPr/>
        <w:t>的，冲减留存收益。</w:t>
      </w:r>
    </w:p>
    <w:p>
      <w:pPr>
        <w:pStyle w:val="BodyText"/>
        <w:spacing w:line="408" w:lineRule="auto"/>
        <w:ind w:right="1313" w:firstLine="420"/>
        <w:jc w:val="both"/>
      </w:pPr>
      <w:r>
        <w:rPr>
          <w:spacing w:val="-2"/>
        </w:rPr>
        <w:t>非同一控制下的企业合并：公司按照购买日确定的合并成本作为长期股权投资的初始投资成本。因</w:t>
      </w:r>
      <w:r>
        <w:rPr>
          <w:w w:val="100"/>
        </w:rPr>
        <w:t> </w:t>
      </w:r>
      <w:r>
        <w:rPr>
          <w:spacing w:val="-2"/>
        </w:rPr>
        <w:t>追加投资等原因能够对非同一控制下的被投资单位实施控制的，按照原持有的股权投资账面价值加上新</w:t>
      </w:r>
      <w:r>
        <w:rPr>
          <w:spacing w:val="-21"/>
        </w:rPr>
        <w:t> </w:t>
      </w:r>
      <w:r>
        <w:rPr>
          <w:spacing w:val="-21"/>
        </w:rPr>
      </w:r>
      <w:r>
        <w:rPr/>
        <w:t>增投资成本之和，作为改按成本法核算的初始投资成本。</w:t>
      </w:r>
    </w:p>
    <w:p>
      <w:pPr>
        <w:pStyle w:val="BodyText"/>
        <w:spacing w:line="408" w:lineRule="auto"/>
        <w:ind w:left="633" w:right="1133"/>
        <w:jc w:val="left"/>
      </w:pPr>
      <w:r>
        <w:rPr/>
        <w:t>②</w:t>
      </w:r>
      <w:r>
        <w:rPr>
          <w:spacing w:val="-21"/>
        </w:rPr>
        <w:t> </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w:t>
      </w:r>
    </w:p>
    <w:p>
      <w:pPr>
        <w:pStyle w:val="BodyText"/>
        <w:spacing w:line="240" w:lineRule="auto"/>
        <w:ind w:right="1133"/>
        <w:jc w:val="left"/>
      </w:pPr>
      <w:r>
        <w:rPr/>
        <w:t>币性资产交换换入的长期股权投资以换出资产的公允价值和应支付的相关税费确定其初始投资成本，除</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33"/>
        <w:jc w:val="left"/>
      </w:pPr>
      <w:r>
        <w:rPr>
          <w:spacing w:val="-2"/>
        </w:rPr>
        <w:t>非有确凿证据表明换入资产的公允价值更加可靠；不满足上述前提的非货币性资产交换，以换出资产的</w:t>
      </w:r>
      <w:r>
        <w:rPr>
          <w:spacing w:val="-21"/>
        </w:rPr>
        <w:t> </w:t>
      </w:r>
      <w:r>
        <w:rPr>
          <w:spacing w:val="-21"/>
        </w:rPr>
      </w:r>
      <w:r>
        <w:rPr/>
        <w:t>账面价值和应支付的相关税费作为换入长期股权投资的初始投资成本。</w:t>
      </w:r>
    </w:p>
    <w:p>
      <w:pPr>
        <w:pStyle w:val="BodyText"/>
        <w:spacing w:line="240" w:lineRule="auto"/>
        <w:ind w:left="633" w:right="1133"/>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408" w:lineRule="auto" w:before="177"/>
        <w:ind w:left="633" w:right="1133"/>
        <w:jc w:val="left"/>
      </w:pPr>
      <w:r>
        <w:rPr/>
        <w:t>①</w:t>
      </w:r>
      <w:r>
        <w:rPr>
          <w:spacing w:val="-21"/>
        </w:rPr>
        <w:t> </w:t>
      </w:r>
      <w:r>
        <w:rPr/>
        <w:t>成本法核算的长期股权投资</w:t>
      </w:r>
      <w:r>
        <w:rPr>
          <w:w w:val="100"/>
        </w:rPr>
        <w:t> </w:t>
      </w:r>
      <w:r>
        <w:rPr>
          <w:spacing w:val="-2"/>
        </w:rPr>
        <w:t>公司对子公司的长期股权投资，采用成本法核算。除取得投资时实际支付的价款或对价中包含的已</w:t>
      </w:r>
    </w:p>
    <w:p>
      <w:pPr>
        <w:pStyle w:val="BodyText"/>
        <w:spacing w:line="408" w:lineRule="auto"/>
        <w:ind w:right="1133"/>
        <w:jc w:val="left"/>
      </w:pPr>
      <w:r>
        <w:rPr>
          <w:spacing w:val="-2"/>
        </w:rPr>
        <w:t>宣告但尚未发放的现金股利或利润外，公司按照享有被投资单位宣告发放的现金股利或利润确认当期投</w:t>
      </w:r>
      <w:r>
        <w:rPr>
          <w:spacing w:val="-21"/>
        </w:rPr>
        <w:t> </w:t>
      </w:r>
      <w:r>
        <w:rPr>
          <w:spacing w:val="-21"/>
        </w:rPr>
      </w:r>
      <w:r>
        <w:rPr/>
        <w:t>资收益。</w:t>
      </w:r>
    </w:p>
    <w:p>
      <w:pPr>
        <w:pStyle w:val="BodyText"/>
        <w:spacing w:line="408" w:lineRule="auto"/>
        <w:ind w:left="633" w:right="1133"/>
        <w:jc w:val="left"/>
      </w:pPr>
      <w:r>
        <w:rPr/>
        <w:t>②</w:t>
      </w:r>
      <w:r>
        <w:rPr>
          <w:spacing w:val="-21"/>
        </w:rPr>
        <w:t> </w:t>
      </w:r>
      <w:r>
        <w:rPr/>
        <w:t>权益法核算的长期股权投资</w:t>
      </w:r>
      <w:r>
        <w:rPr>
          <w:w w:val="100"/>
        </w:rPr>
        <w:t> </w:t>
      </w:r>
      <w:r>
        <w:rPr>
          <w:spacing w:val="-2"/>
        </w:rPr>
        <w:t>对联营企业和合营企业的长期股权投资，采用权益法核算。初始投资成本大于投资时应享有被投资</w:t>
      </w:r>
    </w:p>
    <w:p>
      <w:pPr>
        <w:pStyle w:val="BodyText"/>
        <w:spacing w:line="408" w:lineRule="auto"/>
        <w:ind w:right="1133"/>
        <w:jc w:val="left"/>
      </w:pPr>
      <w:r>
        <w:rPr>
          <w:spacing w:val="-2"/>
        </w:rPr>
        <w:t>单位可辨认净资产公允价值份额的差额，不调整长期股权投资的初始投资成本；初始投资成本小于投资</w:t>
      </w:r>
      <w:r>
        <w:rPr>
          <w:spacing w:val="-21"/>
        </w:rPr>
        <w:t> </w:t>
      </w:r>
      <w:r>
        <w:rPr>
          <w:spacing w:val="-21"/>
        </w:rPr>
      </w:r>
      <w:r>
        <w:rPr/>
        <w:t>时应享有被投资单位可辨认净资产公允价值份额的差额，计入当期损益。</w:t>
      </w:r>
    </w:p>
    <w:p>
      <w:pPr>
        <w:pStyle w:val="BodyText"/>
        <w:spacing w:line="408" w:lineRule="auto"/>
        <w:ind w:right="1253" w:firstLine="480"/>
        <w:jc w:val="both"/>
      </w:pPr>
      <w:r>
        <w:rPr>
          <w:spacing w:val="-2"/>
        </w:rPr>
        <w:t>公司按照应享有或应分担的被投资单位实现的净损益和其他综合收益的份额，分别确认投资收益和</w:t>
      </w:r>
      <w:r>
        <w:rPr>
          <w:w w:val="100"/>
        </w:rPr>
        <w:t> </w:t>
      </w:r>
      <w:r>
        <w:rPr>
          <w:spacing w:val="-2"/>
        </w:rPr>
        <w:t>其他综合收益，同时调整长期股权投资的账面价值；按照被投资单位宣告分派的利润或现金股利计算应</w:t>
      </w:r>
      <w:r>
        <w:rPr>
          <w:spacing w:val="-21"/>
        </w:rPr>
        <w:t> </w:t>
      </w:r>
      <w:r>
        <w:rPr>
          <w:spacing w:val="-21"/>
        </w:rPr>
      </w:r>
      <w:r>
        <w:rPr>
          <w:spacing w:val="-2"/>
        </w:rPr>
        <w:t>享有的部分，相应减少长期股权投资的账面价值；对于被投资单位除净损益、其他综合收益和利润分配</w:t>
      </w:r>
      <w:r>
        <w:rPr>
          <w:spacing w:val="-21"/>
        </w:rPr>
        <w:t> </w:t>
      </w:r>
      <w:r>
        <w:rPr>
          <w:spacing w:val="-21"/>
        </w:rPr>
      </w:r>
      <w:r>
        <w:rPr/>
        <w:t>以外所有者权益的其他变动，调整长期股权投资的账面价值并计入所有者权益。</w:t>
      </w:r>
    </w:p>
    <w:p>
      <w:pPr>
        <w:pStyle w:val="BodyText"/>
        <w:spacing w:line="408" w:lineRule="auto"/>
        <w:ind w:right="1253" w:firstLine="480"/>
        <w:jc w:val="both"/>
      </w:pPr>
      <w:r>
        <w:rPr>
          <w:spacing w:val="-2"/>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w:t>
      </w:r>
      <w:r>
        <w:rPr>
          <w:spacing w:val="-21"/>
        </w:rPr>
        <w:t> </w:t>
      </w:r>
      <w:r>
        <w:rPr>
          <w:spacing w:val="-21"/>
        </w:rPr>
      </w:r>
      <w:r>
        <w:rPr>
          <w:spacing w:val="-2"/>
        </w:rPr>
        <w:t>投资单位编制合并财务报表的，以合并财务报表中的净利润、其他综合收益和其他所有者权益变动中归</w:t>
      </w:r>
      <w:r>
        <w:rPr>
          <w:spacing w:val="-21"/>
        </w:rPr>
        <w:t> </w:t>
      </w:r>
      <w:r>
        <w:rPr>
          <w:spacing w:val="-21"/>
        </w:rPr>
      </w:r>
      <w:r>
        <w:rPr/>
        <w:t>属于被投资单位的金额为基础进行核算。</w:t>
      </w:r>
    </w:p>
    <w:p>
      <w:pPr>
        <w:pStyle w:val="BodyText"/>
        <w:spacing w:line="403" w:lineRule="auto"/>
        <w:ind w:right="1141" w:firstLine="480"/>
        <w:jc w:val="left"/>
      </w:pPr>
      <w:r>
        <w:rPr/>
        <w:t>公司与联营企业、合营企业之间发生的未实现内部交易损益按照应享有的比例计算归属于公司的部</w:t>
      </w:r>
      <w:r>
        <w:rPr>
          <w:w w:val="100"/>
        </w:rPr>
        <w:t> </w:t>
      </w:r>
      <w:r>
        <w:rPr/>
        <w:t>分，予以抵销，在此基础上确认投资收益。与被投资单位发生的未实现内部交易损失，属于资产减值损</w:t>
      </w:r>
      <w:r>
        <w:rPr>
          <w:w w:val="100"/>
        </w:rPr>
        <w:t> </w:t>
      </w:r>
      <w:r>
        <w:rPr/>
        <w:t>失的，全额确认。公司与联营企业、 合营企业之间发生投出或出售资产的交易，</w:t>
      </w:r>
      <w:r>
        <w:rPr>
          <w:spacing w:val="-48"/>
        </w:rPr>
        <w:t> </w:t>
      </w:r>
      <w:r>
        <w:rPr/>
        <w:t>该资产构成业务的，按</w:t>
      </w:r>
      <w:r>
        <w:rPr>
          <w:w w:val="100"/>
        </w:rPr>
        <w:t> </w:t>
      </w:r>
      <w:r>
        <w:rPr>
          <w:spacing w:val="-2"/>
        </w:rPr>
        <w:t>照本附注</w:t>
      </w: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5</w:t>
      </w:r>
      <w:r>
        <w:rPr>
          <w:spacing w:val="-2"/>
        </w:rPr>
        <w:t>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6</w:t>
      </w:r>
      <w:r>
        <w:rPr>
          <w:spacing w:val="-2"/>
        </w:rPr>
        <w:t>合并财务报表的编制方法</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5"/>
        </w:rPr>
        <w:t> </w:t>
      </w:r>
      <w:r>
        <w:rPr/>
        <w:t>中披露的相关政策进行会计处理。</w:t>
      </w:r>
    </w:p>
    <w:p>
      <w:pPr>
        <w:pStyle w:val="BodyText"/>
        <w:spacing w:line="408" w:lineRule="auto" w:before="50"/>
        <w:ind w:right="1253" w:firstLine="480"/>
        <w:jc w:val="both"/>
      </w:pPr>
      <w:r>
        <w:rPr>
          <w:spacing w:val="-2"/>
        </w:rPr>
        <w:t>在公司确认应分担被投资单位发生的亏损时，按照以下顺序进行处理：首先，冲减长期股权投资的</w:t>
      </w:r>
      <w:r>
        <w:rPr>
          <w:w w:val="100"/>
        </w:rPr>
        <w:t> </w:t>
      </w:r>
      <w:r>
        <w:rPr>
          <w:spacing w:val="-2"/>
        </w:rPr>
        <w:t>账面价值。其次，长期股权投资的账面价值不足以冲减的，以其他实质上构成对被投资单位净投资的长</w:t>
      </w:r>
      <w:r>
        <w:rPr>
          <w:spacing w:val="-21"/>
        </w:rPr>
        <w:t> </w:t>
      </w:r>
      <w:r>
        <w:rPr>
          <w:spacing w:val="-21"/>
        </w:rPr>
      </w:r>
      <w:r>
        <w:rPr>
          <w:spacing w:val="-2"/>
        </w:rPr>
        <w:t>期权益账面价值为限继续确认投资损失，冲减长期应收项目等的账面价值。最后，经过上述处理，按照</w:t>
      </w:r>
      <w:r>
        <w:rPr>
          <w:spacing w:val="-21"/>
        </w:rPr>
        <w:t> </w:t>
      </w:r>
      <w:r>
        <w:rPr>
          <w:spacing w:val="-21"/>
        </w:rPr>
      </w:r>
      <w:r>
        <w:rPr/>
        <w:t>投资合同或协议约定企业仍承担额外义务的，按预计承担的义务确认预计负债，计入当期投资损失。</w:t>
      </w:r>
    </w:p>
    <w:p>
      <w:pPr>
        <w:pStyle w:val="Heading5"/>
        <w:spacing w:line="240" w:lineRule="auto" w:before="46"/>
        <w:ind w:right="1133"/>
        <w:jc w:val="left"/>
        <w:rPr>
          <w:b w:val="0"/>
          <w:bCs w:val="0"/>
        </w:rPr>
      </w:pPr>
      <w:r>
        <w:rPr/>
        <w:t>（</w:t>
      </w:r>
      <w:r>
        <w:rPr>
          <w:rFonts w:ascii="Times New Roman" w:hAnsi="Times New Roman" w:cs="Times New Roman" w:eastAsia="Times New Roman" w:hint="default"/>
        </w:rPr>
        <w:t>4</w:t>
      </w:r>
      <w:r>
        <w:rPr/>
        <w:t>）长期股权投资的处置</w:t>
      </w:r>
      <w:r>
        <w:rPr>
          <w:b w:val="0"/>
          <w:bCs w:val="0"/>
        </w:rPr>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b/>
          <w:bCs/>
          <w:sz w:val="26"/>
          <w:szCs w:val="26"/>
        </w:rPr>
      </w:pPr>
    </w:p>
    <w:p>
      <w:pPr>
        <w:pStyle w:val="BodyText"/>
        <w:spacing w:line="408" w:lineRule="auto" w:before="36"/>
        <w:ind w:right="1253" w:firstLine="480"/>
        <w:jc w:val="both"/>
      </w:pPr>
      <w:r>
        <w:rPr>
          <w:spacing w:val="-2"/>
        </w:rPr>
        <w:t>处置长期股权投资，其账面价值与实际取得价款的差额，计入当期损益。采用权益法核算的长期股</w:t>
      </w:r>
      <w:r>
        <w:rPr>
          <w:w w:val="100"/>
        </w:rPr>
        <w:t> </w:t>
      </w:r>
      <w:r>
        <w:rPr>
          <w:spacing w:val="-2"/>
        </w:rPr>
        <w:t>权投资，在处置该项投资时，采用与被投资单位直接处置相关资产或负债相同的基础，按相应比例对原</w:t>
      </w:r>
      <w:r>
        <w:rPr>
          <w:spacing w:val="-21"/>
        </w:rPr>
        <w:t> </w:t>
      </w:r>
      <w:r>
        <w:rPr>
          <w:spacing w:val="-21"/>
        </w:rPr>
      </w:r>
      <w:r>
        <w:rPr>
          <w:spacing w:val="-2"/>
        </w:rPr>
        <w:t>计入其他综合收益的部分进行会计处理。因被投资单位除净损益、其他综合收益和利润分配以外的其他</w:t>
      </w:r>
      <w:r>
        <w:rPr>
          <w:spacing w:val="-21"/>
        </w:rPr>
        <w:t> </w:t>
      </w:r>
      <w:r>
        <w:rPr>
          <w:spacing w:val="-21"/>
        </w:rPr>
      </w:r>
      <w:r>
        <w:rPr>
          <w:spacing w:val="-2"/>
        </w:rPr>
        <w:t>所有者权益变动而确认的所有者权益，按比例结转入当期损益，由于被投资方重新计量设定受益计划净</w:t>
      </w:r>
      <w:r>
        <w:rPr>
          <w:spacing w:val="-21"/>
        </w:rPr>
        <w:t> </w:t>
      </w:r>
      <w:r>
        <w:rPr>
          <w:spacing w:val="-21"/>
        </w:rPr>
      </w:r>
      <w:r>
        <w:rPr/>
        <w:t>负债或净资产变动而产生的其他综合收益除外。</w:t>
      </w:r>
    </w:p>
    <w:p>
      <w:pPr>
        <w:pStyle w:val="BodyText"/>
        <w:spacing w:line="408" w:lineRule="auto"/>
        <w:ind w:right="1253" w:firstLine="480"/>
        <w:jc w:val="right"/>
      </w:pPr>
      <w:r>
        <w:rPr>
          <w:spacing w:val="-2"/>
        </w:rPr>
        <w:t>因处置部分股权投资等原因丧失了对被投资单位的共同控制或重大影响的，处置后的剩余股权改按</w:t>
      </w:r>
      <w:r>
        <w:rPr>
          <w:w w:val="100"/>
        </w:rPr>
        <w:t> </w:t>
      </w:r>
      <w:r>
        <w:rPr>
          <w:spacing w:val="-2"/>
        </w:rPr>
        <w:t>金融工具确认和计量准则核算，其在丧失共同控制或重大影响之日的公允价值与账面价值之间的差额计</w:t>
      </w:r>
      <w:r>
        <w:rPr>
          <w:spacing w:val="-101"/>
        </w:rPr>
        <w:t> </w:t>
      </w:r>
      <w:r>
        <w:rPr>
          <w:spacing w:val="-101"/>
        </w:rPr>
      </w:r>
      <w:r>
        <w:rPr>
          <w:spacing w:val="-2"/>
        </w:rPr>
        <w:t>入当期损益。原股权投资因采用权益法核算而确认的其他综合收益，在终止采用权益法核算时采用与被</w:t>
      </w:r>
      <w:r>
        <w:rPr>
          <w:spacing w:val="-101"/>
        </w:rPr>
        <w:t> </w:t>
      </w:r>
      <w:r>
        <w:rPr>
          <w:spacing w:val="-101"/>
        </w:rPr>
      </w:r>
      <w:r>
        <w:rPr>
          <w:spacing w:val="-2"/>
        </w:rPr>
        <w:t>投资单位直接处置相关资产或负债相同的基础进行会计处理。因被投资方除净损益、其他综合收益和利</w:t>
      </w:r>
      <w:r>
        <w:rPr>
          <w:spacing w:val="-103"/>
        </w:rPr>
        <w:t> </w:t>
      </w:r>
      <w:r>
        <w:rPr>
          <w:spacing w:val="-103"/>
        </w:rPr>
      </w:r>
      <w:r>
        <w:rPr>
          <w:spacing w:val="-2"/>
        </w:rPr>
        <w:t>润分配以外的其他所有者权益变动而确认的所有者权益，在终止采用权益法核算时全部转入当期损益。</w:t>
      </w:r>
      <w:r>
        <w:rPr>
          <w:spacing w:val="-101"/>
        </w:rPr>
        <w:t> </w:t>
      </w:r>
      <w:r>
        <w:rPr>
          <w:spacing w:val="-101"/>
        </w:rPr>
      </w:r>
      <w:r>
        <w:rPr>
          <w:spacing w:val="-2"/>
        </w:rPr>
        <w:t>因处置部分股权投资等原因丧失了对被投资单位控制权的，在编制个别财务报表时，处置后的剩余</w:t>
      </w:r>
      <w:r>
        <w:rPr>
          <w:w w:val="100"/>
        </w:rPr>
        <w:t> </w:t>
      </w:r>
      <w:r>
        <w:rPr>
          <w:spacing w:val="-2"/>
        </w:rPr>
        <w:t>股权能够对被投资单位实施共同控制或重大影响的，改按权益法核算，并对该剩余股权视同自取得时即</w:t>
      </w:r>
      <w:r>
        <w:rPr>
          <w:spacing w:val="-101"/>
        </w:rPr>
        <w:t> </w:t>
      </w:r>
      <w:r>
        <w:rPr>
          <w:spacing w:val="-101"/>
        </w:rPr>
      </w:r>
      <w:r>
        <w:rPr>
          <w:spacing w:val="-2"/>
        </w:rPr>
        <w:t>采用权益法核算进行调整；处置后的剩余股权不能对被投资单位实施共同控制或施加重大影响的，改按</w:t>
      </w:r>
      <w:r>
        <w:rPr>
          <w:spacing w:val="-101"/>
        </w:rPr>
        <w:t> </w:t>
      </w:r>
      <w:r>
        <w:rPr>
          <w:spacing w:val="-101"/>
        </w:rPr>
      </w:r>
      <w:r>
        <w:rPr>
          <w:spacing w:val="-2"/>
        </w:rPr>
        <w:t>金融工具确认和计量准则的有关规定进行会计处理，其在丧失控制之日的公允价值与账面价值间的差额</w:t>
      </w:r>
    </w:p>
    <w:p>
      <w:pPr>
        <w:pStyle w:val="BodyText"/>
        <w:spacing w:line="240" w:lineRule="auto"/>
        <w:ind w:right="1133"/>
        <w:jc w:val="left"/>
      </w:pPr>
      <w:r>
        <w:rPr/>
        <w:t>计入当期损益。</w:t>
      </w:r>
    </w:p>
    <w:p>
      <w:pPr>
        <w:spacing w:line="240" w:lineRule="auto" w:before="10"/>
        <w:rPr>
          <w:rFonts w:ascii="宋体" w:hAnsi="宋体" w:cs="宋体" w:eastAsia="宋体" w:hint="default"/>
          <w:sz w:val="14"/>
          <w:szCs w:val="14"/>
        </w:rPr>
      </w:pPr>
    </w:p>
    <w:p>
      <w:pPr>
        <w:pStyle w:val="BodyText"/>
        <w:spacing w:line="408" w:lineRule="auto" w:before="0"/>
        <w:ind w:right="1253" w:firstLine="480"/>
        <w:jc w:val="both"/>
      </w:pPr>
      <w:r>
        <w:rPr>
          <w:spacing w:val="-2"/>
        </w:rPr>
        <w:t>处置的股权是因追加投资等原因通过企业合并取得的，在编制个别财务报表时，处置后的剩余股权</w:t>
      </w:r>
      <w:r>
        <w:rPr>
          <w:w w:val="100"/>
        </w:rPr>
        <w:t> </w:t>
      </w:r>
      <w:r>
        <w:rPr>
          <w:spacing w:val="-2"/>
        </w:rPr>
        <w:t>采用成本法或权益法核算的，购买日之前持有的股权投资因采用权益法核算而确认的其他综合收益和其</w:t>
      </w:r>
      <w:r>
        <w:rPr>
          <w:spacing w:val="-21"/>
        </w:rPr>
        <w:t> </w:t>
      </w:r>
      <w:r>
        <w:rPr>
          <w:spacing w:val="-21"/>
        </w:rPr>
      </w:r>
      <w:r>
        <w:rPr>
          <w:spacing w:val="-2"/>
        </w:rPr>
        <w:t>他所有者权益按比例结转；处置后的剩余股权改按金融工具确认和计量准则进行会计处理的，其他综合</w:t>
      </w:r>
      <w:r>
        <w:rPr>
          <w:spacing w:val="-21"/>
        </w:rPr>
        <w:t> </w:t>
      </w:r>
      <w:r>
        <w:rPr>
          <w:spacing w:val="-21"/>
        </w:rPr>
      </w:r>
      <w:r>
        <w:rPr/>
        <w:t>收益和其他所有者权益全部结转。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2"/>
        <w:rPr>
          <w:rFonts w:ascii="宋体" w:hAnsi="宋体" w:cs="宋体" w:eastAsia="宋体" w:hint="default"/>
          <w:b/>
          <w:bCs/>
          <w:sz w:val="30"/>
          <w:szCs w:val="30"/>
        </w:rPr>
      </w:pPr>
    </w:p>
    <w:p>
      <w:pPr>
        <w:spacing w:line="468" w:lineRule="auto" w:before="0"/>
        <w:ind w:left="153" w:right="8753" w:firstLine="0"/>
        <w:jc w:val="left"/>
        <w:rPr>
          <w:rFonts w:ascii="宋体" w:hAnsi="宋体" w:cs="宋体" w:eastAsia="宋体" w:hint="default"/>
          <w:sz w:val="20"/>
          <w:szCs w:val="20"/>
        </w:rPr>
      </w:pPr>
      <w:r>
        <w:rPr>
          <w:rFonts w:ascii="宋体" w:hAnsi="宋体" w:cs="宋体" w:eastAsia="宋体" w:hint="default"/>
          <w:sz w:val="20"/>
          <w:szCs w:val="20"/>
        </w:rPr>
        <w:t>投资性房地产计量模式</w:t>
      </w:r>
      <w:r>
        <w:rPr>
          <w:rFonts w:ascii="宋体" w:hAnsi="宋体" w:cs="宋体" w:eastAsia="宋体" w:hint="default"/>
          <w:w w:val="99"/>
          <w:sz w:val="20"/>
          <w:szCs w:val="20"/>
        </w:rPr>
        <w:t> </w:t>
      </w:r>
      <w:r>
        <w:rPr>
          <w:rFonts w:ascii="宋体" w:hAnsi="宋体" w:cs="宋体" w:eastAsia="宋体" w:hint="default"/>
          <w:sz w:val="20"/>
          <w:szCs w:val="20"/>
        </w:rPr>
        <w:t>成本法计量</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465" w:lineRule="auto" w:before="0"/>
        <w:ind w:left="153" w:right="9353" w:firstLine="0"/>
        <w:jc w:val="left"/>
        <w:rPr>
          <w:rFonts w:ascii="宋体" w:hAnsi="宋体" w:cs="宋体" w:eastAsia="宋体" w:hint="default"/>
          <w:sz w:val="20"/>
          <w:szCs w:val="20"/>
        </w:rPr>
      </w:pPr>
      <w:r>
        <w:rPr>
          <w:rFonts w:ascii="宋体" w:hAnsi="宋体" w:cs="宋体" w:eastAsia="宋体" w:hint="default"/>
          <w:sz w:val="20"/>
          <w:szCs w:val="20"/>
        </w:rPr>
        <w:t>折旧或摊销方法</w:t>
      </w:r>
      <w:r>
        <w:rPr>
          <w:rFonts w:ascii="宋体" w:hAnsi="宋体" w:cs="宋体" w:eastAsia="宋体" w:hint="default"/>
          <w:w w:val="99"/>
          <w:sz w:val="20"/>
          <w:szCs w:val="20"/>
        </w:rPr>
        <w:t> </w:t>
      </w:r>
      <w:r>
        <w:rPr>
          <w:rFonts w:ascii="宋体" w:hAnsi="宋体" w:cs="宋体" w:eastAsia="宋体" w:hint="default"/>
          <w:sz w:val="20"/>
          <w:szCs w:val="20"/>
        </w:rPr>
        <w:t>直线法</w:t>
      </w:r>
    </w:p>
    <w:p>
      <w:pPr>
        <w:spacing w:after="0" w:line="465" w:lineRule="auto"/>
        <w:jc w:val="left"/>
        <w:rPr>
          <w:rFonts w:ascii="宋体" w:hAnsi="宋体" w:cs="宋体" w:eastAsia="宋体" w:hint="default"/>
          <w:sz w:val="20"/>
          <w:szCs w:val="20"/>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12"/>
        <w:rPr>
          <w:rFonts w:ascii="宋体" w:hAnsi="宋体" w:cs="宋体" w:eastAsia="宋体" w:hint="default"/>
          <w:b/>
          <w:bCs/>
          <w:sz w:val="30"/>
          <w:szCs w:val="30"/>
        </w:rPr>
      </w:pPr>
    </w:p>
    <w:p>
      <w:pPr>
        <w:spacing w:line="429" w:lineRule="auto" w:before="0"/>
        <w:ind w:left="153" w:right="1133" w:firstLine="0"/>
        <w:jc w:val="left"/>
        <w:rPr>
          <w:rFonts w:ascii="宋体" w:hAnsi="宋体" w:cs="宋体" w:eastAsia="宋体" w:hint="default"/>
          <w:sz w:val="20"/>
          <w:szCs w:val="20"/>
        </w:rPr>
      </w:pPr>
      <w:r>
        <w:rPr>
          <w:rFonts w:ascii="宋体" w:hAnsi="宋体" w:cs="宋体" w:eastAsia="宋体" w:hint="default"/>
          <w:w w:val="95"/>
          <w:sz w:val="20"/>
          <w:szCs w:val="20"/>
        </w:rPr>
        <w:t>固定资产指为生产商品、提供劳务、出租或经营管理而持有的，使用寿命超过一个会计年度的有形资产。同时</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满足以下条件时予以确认：</w:t>
      </w:r>
    </w:p>
    <w:p>
      <w:pPr>
        <w:spacing w:before="48"/>
        <w:ind w:left="254" w:right="1133" w:firstLine="0"/>
        <w:jc w:val="left"/>
        <w:rPr>
          <w:rFonts w:ascii="宋体" w:hAnsi="宋体" w:cs="宋体" w:eastAsia="宋体" w:hint="default"/>
          <w:sz w:val="20"/>
          <w:szCs w:val="20"/>
        </w:rPr>
      </w:pPr>
      <w:r>
        <w:rPr>
          <w:rFonts w:ascii="宋体" w:hAnsi="宋体" w:cs="宋体" w:eastAsia="宋体" w:hint="default"/>
          <w:sz w:val="20"/>
          <w:szCs w:val="20"/>
        </w:rPr>
        <w:t>①与该固定资产有关的经济利益很可能流入企业；</w:t>
      </w:r>
    </w:p>
    <w:p>
      <w:pPr>
        <w:spacing w:line="240" w:lineRule="auto" w:before="10"/>
        <w:rPr>
          <w:rFonts w:ascii="宋体" w:hAnsi="宋体" w:cs="宋体" w:eastAsia="宋体" w:hint="default"/>
          <w:sz w:val="15"/>
          <w:szCs w:val="15"/>
        </w:rPr>
      </w:pPr>
    </w:p>
    <w:p>
      <w:pPr>
        <w:spacing w:before="0"/>
        <w:ind w:left="153" w:right="1133" w:firstLine="0"/>
        <w:jc w:val="left"/>
        <w:rPr>
          <w:rFonts w:ascii="宋体" w:hAnsi="宋体" w:cs="宋体" w:eastAsia="宋体" w:hint="default"/>
          <w:sz w:val="20"/>
          <w:szCs w:val="20"/>
        </w:rPr>
      </w:pPr>
      <w:r>
        <w:rPr>
          <w:rFonts w:ascii="宋体" w:hAnsi="宋体" w:cs="宋体" w:eastAsia="宋体" w:hint="default"/>
          <w:sz w:val="20"/>
          <w:szCs w:val="20"/>
        </w:rPr>
        <w:t>②该固定资产的成本能够可靠地计量。</w:t>
      </w:r>
    </w:p>
    <w:p>
      <w:pPr>
        <w:spacing w:line="240" w:lineRule="auto" w:before="0"/>
        <w:rPr>
          <w:rFonts w:ascii="宋体" w:hAnsi="宋体" w:cs="宋体" w:eastAsia="宋体" w:hint="default"/>
          <w:sz w:val="20"/>
          <w:szCs w:val="20"/>
        </w:rPr>
      </w:pPr>
    </w:p>
    <w:p>
      <w:pPr>
        <w:pStyle w:val="Heading5"/>
        <w:spacing w:line="240" w:lineRule="auto" w:before="161"/>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19%-31.67%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9.5%-11.88%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3"/>
        <w:jc w:val="left"/>
      </w:pPr>
      <w:r>
        <w:rPr>
          <w:spacing w:val="-2"/>
        </w:rPr>
        <w:t>融资租入固定资产的认定依据：实质上转移了与资产所有权有关的全部风险和报酬的租赁。具体认定依</w:t>
      </w:r>
      <w:r>
        <w:rPr>
          <w:spacing w:val="-21"/>
        </w:rPr>
        <w:t> </w:t>
      </w:r>
      <w:r>
        <w:rPr>
          <w:spacing w:val="-21"/>
        </w:rPr>
      </w:r>
      <w:r>
        <w:rPr/>
        <w:t>据为符合下列一项或数项条件的：</w:t>
      </w:r>
    </w:p>
    <w:p>
      <w:pPr>
        <w:pStyle w:val="BodyText"/>
        <w:tabs>
          <w:tab w:pos="573" w:val="left" w:leader="none"/>
        </w:tabs>
        <w:spacing w:line="240" w:lineRule="auto"/>
        <w:ind w:right="1133"/>
        <w:jc w:val="left"/>
      </w:pPr>
      <w:r>
        <w:rPr/>
        <w:t>①</w:t>
        <w:tab/>
        <w:t>在租赁期届满时，租赁资产的所有权转移给承租人；</w:t>
      </w:r>
    </w:p>
    <w:p>
      <w:pPr>
        <w:spacing w:line="240" w:lineRule="auto" w:before="10"/>
        <w:rPr>
          <w:rFonts w:ascii="宋体" w:hAnsi="宋体" w:cs="宋体" w:eastAsia="宋体" w:hint="default"/>
          <w:sz w:val="14"/>
          <w:szCs w:val="14"/>
        </w:rPr>
      </w:pPr>
    </w:p>
    <w:p>
      <w:pPr>
        <w:pStyle w:val="BodyText"/>
        <w:spacing w:line="408" w:lineRule="auto" w:before="0"/>
        <w:ind w:left="513" w:right="1369" w:hanging="360"/>
        <w:jc w:val="left"/>
      </w:pPr>
      <w:r>
        <w:rPr/>
        <w:t>②</w:t>
      </w:r>
      <w:r>
        <w:rPr>
          <w:spacing w:val="39"/>
        </w:rPr>
        <w:t> </w:t>
      </w:r>
      <w:r>
        <w:rPr/>
        <w:t>承租人有购买租赁资产的选择权，所订立的购买价款预计将远低于行使选择权时租赁资产的公允价</w:t>
      </w:r>
      <w:r>
        <w:rPr>
          <w:w w:val="100"/>
        </w:rPr>
        <w:t> </w:t>
      </w:r>
      <w:r>
        <w:rPr/>
        <w:t>值，因而在租赁开始日就可以合理确定承租人会行使这种选择权；</w:t>
      </w:r>
    </w:p>
    <w:p>
      <w:pPr>
        <w:pStyle w:val="BodyText"/>
        <w:spacing w:line="240" w:lineRule="auto"/>
        <w:ind w:right="1133"/>
        <w:jc w:val="left"/>
      </w:pPr>
      <w:r>
        <w:rPr/>
        <w:t>③</w:t>
      </w:r>
      <w:r>
        <w:rPr>
          <w:spacing w:val="41"/>
        </w:rPr>
        <w:t> </w:t>
      </w:r>
      <w:r>
        <w:rPr/>
        <w:t>即使资产的所有权不转移，但租赁期占租赁资产使用寿命的大部分；</w:t>
      </w:r>
    </w:p>
    <w:p>
      <w:pPr>
        <w:spacing w:line="240" w:lineRule="auto" w:before="10"/>
        <w:rPr>
          <w:rFonts w:ascii="宋体" w:hAnsi="宋体" w:cs="宋体" w:eastAsia="宋体" w:hint="default"/>
          <w:sz w:val="14"/>
          <w:szCs w:val="14"/>
        </w:rPr>
      </w:pPr>
    </w:p>
    <w:p>
      <w:pPr>
        <w:pStyle w:val="BodyText"/>
        <w:spacing w:line="240" w:lineRule="auto" w:before="0"/>
        <w:ind w:right="1133"/>
        <w:jc w:val="left"/>
      </w:pPr>
      <w:r>
        <w:rPr/>
        <w:t>④</w:t>
      </w:r>
      <w:r>
        <w:rPr>
          <w:spacing w:val="40"/>
        </w:rPr>
        <w:t> </w:t>
      </w:r>
      <w:r>
        <w:rPr/>
        <w:t>承租人在租赁开始日的最低租赁付款额现值，几乎相当于租赁开始日租赁资产公允价值；</w:t>
      </w:r>
    </w:p>
    <w:p>
      <w:pPr>
        <w:spacing w:line="240" w:lineRule="auto" w:before="10"/>
        <w:rPr>
          <w:rFonts w:ascii="宋体" w:hAnsi="宋体" w:cs="宋体" w:eastAsia="宋体" w:hint="default"/>
          <w:sz w:val="14"/>
          <w:szCs w:val="14"/>
        </w:rPr>
      </w:pPr>
    </w:p>
    <w:p>
      <w:pPr>
        <w:pStyle w:val="BodyText"/>
        <w:spacing w:line="408" w:lineRule="auto" w:before="0"/>
        <w:ind w:left="513" w:right="1133" w:hanging="360"/>
        <w:jc w:val="left"/>
      </w:pPr>
      <w:r>
        <w:rPr/>
        <w:t>⑤ 租赁资产性质特殊，如不作较大改造只有承租人才能使用。</w:t>
      </w:r>
      <w:r>
        <w:rPr>
          <w:spacing w:val="38"/>
        </w:rPr>
        <w:t> </w:t>
      </w:r>
      <w:r>
        <w:rPr/>
        <w:t>融资租入固定资产的计价方法：融资租</w:t>
      </w:r>
      <w:r>
        <w:rPr>
          <w:w w:val="100"/>
        </w:rPr>
        <w:t> </w:t>
      </w:r>
      <w:r>
        <w:rPr>
          <w:spacing w:val="-2"/>
        </w:rPr>
        <w:t>入固定资产初始计价为租赁期开始日租赁资产公允价值与最低租赁付款额现值较低者作为入账价值；</w:t>
      </w:r>
      <w:r>
        <w:rPr>
          <w:w w:val="100"/>
        </w:rPr>
        <w:t> </w:t>
      </w:r>
      <w:r>
        <w:rPr/>
        <w:t>融资租入固定资产后续计价采用与自有固定资产相一致的折旧政策计提折旧及减值准备。</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宋体" w:hAnsi="宋体" w:cs="宋体" w:eastAsia="宋体" w:hint="default"/>
          <w:b/>
          <w:bCs/>
          <w:sz w:val="32"/>
          <w:szCs w:val="32"/>
        </w:rPr>
      </w:pPr>
    </w:p>
    <w:p>
      <w:pPr>
        <w:spacing w:line="47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86" w:lineRule="auto" w:before="31"/>
        <w:ind w:left="573" w:right="715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在建工程按工程项目分类核算。</w:t>
      </w:r>
    </w:p>
    <w:p>
      <w:pPr>
        <w:spacing w:after="0" w:line="386"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spacing w:line="386" w:lineRule="auto" w:before="36"/>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在工程完工验收合格交付使用的当月结转固定资产。对已达到预定可使用状态但尚未办理竣工决算</w:t>
      </w:r>
    </w:p>
    <w:p>
      <w:pPr>
        <w:pStyle w:val="BodyText"/>
        <w:spacing w:line="408" w:lineRule="auto" w:before="65"/>
        <w:ind w:right="1313"/>
        <w:jc w:val="both"/>
      </w:pPr>
      <w:r>
        <w:rPr>
          <w:spacing w:val="-2"/>
        </w:rPr>
        <w:t>的固定资产，按照估计价值确定其成本，并计提折旧；待办理竣工决算后，按实际成本调整原来的暂估</w:t>
      </w:r>
      <w:r>
        <w:rPr>
          <w:spacing w:val="-21"/>
        </w:rPr>
        <w:t> </w:t>
      </w:r>
      <w:r>
        <w:rPr>
          <w:spacing w:val="-21"/>
        </w:rPr>
      </w:r>
      <w:r>
        <w:rPr/>
        <w:t>价值，但不调整原已计提的折旧额。</w:t>
      </w:r>
    </w:p>
    <w:p>
      <w:pPr>
        <w:spacing w:line="386" w:lineRule="auto" w:before="46"/>
        <w:ind w:left="578" w:right="1133" w:hanging="42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资产负债表日，本公司对在建工程检查是否存在可能发生减值的迹象，当存在减值迹象时应进行减</w:t>
      </w:r>
    </w:p>
    <w:p>
      <w:pPr>
        <w:pStyle w:val="BodyText"/>
        <w:spacing w:line="408" w:lineRule="auto" w:before="65"/>
        <w:ind w:right="1313"/>
        <w:jc w:val="both"/>
      </w:pPr>
      <w:r>
        <w:rPr>
          <w:spacing w:val="-2"/>
        </w:rPr>
        <w:t>值测试确认其可收回金额，按账面价值与可收回金额孰低计提减值准备，减值损失一经计提，在以后会</w:t>
      </w:r>
      <w:r>
        <w:rPr>
          <w:spacing w:val="-21"/>
        </w:rPr>
        <w:t> </w:t>
      </w:r>
      <w:r>
        <w:rPr>
          <w:spacing w:val="-21"/>
        </w:rPr>
      </w:r>
      <w:r>
        <w:rPr/>
        <w:t>计期间不再转回。</w:t>
      </w:r>
    </w:p>
    <w:p>
      <w:pPr>
        <w:pStyle w:val="BodyText"/>
        <w:spacing w:line="408" w:lineRule="auto"/>
        <w:ind w:right="1313" w:firstLine="420"/>
        <w:jc w:val="both"/>
      </w:pPr>
      <w:r>
        <w:rPr>
          <w:spacing w:val="-2"/>
        </w:rPr>
        <w:t>在建工程可收回金额根据资产公允价值减去处置费用后的净额与资产预计未来现金流量的现值两者</w:t>
      </w:r>
      <w:r>
        <w:rPr>
          <w:w w:val="100"/>
        </w:rPr>
        <w:t> </w:t>
      </w:r>
      <w:r>
        <w:rPr/>
        <w:t>孰高确定。</w:t>
      </w:r>
    </w:p>
    <w:p>
      <w:pPr>
        <w:pStyle w:val="Heading5"/>
        <w:spacing w:line="240" w:lineRule="auto" w:before="46"/>
        <w:ind w:right="0"/>
        <w:jc w:val="both"/>
        <w:rPr>
          <w:b w:val="0"/>
          <w:bCs w:val="0"/>
        </w:rPr>
      </w:pPr>
      <w:r>
        <w:rPr>
          <w:rFonts w:ascii="Times New Roman" w:hAnsi="Times New Roman" w:cs="Times New Roman" w:eastAsia="Times New Roman" w:hint="default"/>
        </w:rPr>
        <w:t>18</w:t>
      </w:r>
      <w:r>
        <w:rPr/>
        <w:t>、借款费用</w:t>
      </w:r>
      <w:r>
        <w:rPr>
          <w:b w:val="0"/>
          <w:bCs w:val="0"/>
        </w:rPr>
      </w:r>
    </w:p>
    <w:p>
      <w:pPr>
        <w:pStyle w:val="BodyText"/>
        <w:spacing w:line="386" w:lineRule="auto" w:before="177"/>
        <w:ind w:right="1210"/>
        <w:jc w:val="both"/>
      </w:pPr>
      <w:r>
        <w:rPr>
          <w:spacing w:val="-2"/>
        </w:rPr>
        <w:t>（</w:t>
      </w:r>
      <w:r>
        <w:rPr>
          <w:rFonts w:ascii="Times New Roman" w:hAnsi="Times New Roman" w:cs="Times New Roman" w:eastAsia="Times New Roman" w:hint="default"/>
          <w:spacing w:val="-2"/>
        </w:rPr>
        <w:t>1</w:t>
      </w:r>
      <w:r>
        <w:rPr>
          <w:spacing w:val="-2"/>
        </w:rPr>
        <w:t>）借款费用包括借款面值发生的利息、折价或溢价的摊销和辅助费用以及因外币借款而发生的汇兑差</w:t>
      </w:r>
      <w:r>
        <w:rPr>
          <w:spacing w:val="-22"/>
        </w:rPr>
        <w:t> </w:t>
      </w:r>
      <w:r>
        <w:rPr>
          <w:spacing w:val="-22"/>
        </w:rPr>
      </w:r>
      <w:r>
        <w:rPr>
          <w:spacing w:val="-2"/>
        </w:rPr>
        <w:t>额，因专门借款而发生的利息、折价或溢价的摊销和汇兑差额</w:t>
      </w:r>
      <w:r>
        <w:rPr>
          <w:rFonts w:ascii="Times New Roman" w:hAnsi="Times New Roman" w:cs="Times New Roman" w:eastAsia="Times New Roman" w:hint="default"/>
          <w:spacing w:val="-2"/>
        </w:rPr>
        <w:t>,</w:t>
      </w:r>
      <w:r>
        <w:rPr>
          <w:spacing w:val="-2"/>
        </w:rPr>
        <w:t>在同时具备下列三个条件时，借款费用予</w:t>
      </w:r>
      <w:r>
        <w:rPr>
          <w:spacing w:val="-22"/>
        </w:rPr>
        <w:t> </w:t>
      </w:r>
      <w:r>
        <w:rPr>
          <w:spacing w:val="-22"/>
        </w:rPr>
      </w:r>
      <w:r>
        <w:rPr/>
        <w:t>以资本化：</w:t>
      </w:r>
    </w:p>
    <w:p>
      <w:pPr>
        <w:pStyle w:val="BodyText"/>
        <w:spacing w:line="240" w:lineRule="auto" w:before="65"/>
        <w:ind w:left="573" w:right="1133"/>
        <w:jc w:val="left"/>
      </w:pPr>
      <w:r>
        <w:rPr/>
        <w:t>①</w:t>
      </w:r>
      <w:r>
        <w:rPr>
          <w:spacing w:val="-21"/>
        </w:rPr>
        <w:t> </w:t>
      </w:r>
      <w:r>
        <w:rPr/>
        <w:t>资产支出已经发生；</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②</w:t>
      </w:r>
      <w:r>
        <w:rPr>
          <w:spacing w:val="-21"/>
        </w:rPr>
        <w:t> </w:t>
      </w:r>
      <w:r>
        <w:rPr/>
        <w:t>借款费用已经发生；</w:t>
      </w:r>
    </w:p>
    <w:p>
      <w:pPr>
        <w:spacing w:line="240" w:lineRule="auto" w:before="10"/>
        <w:rPr>
          <w:rFonts w:ascii="宋体" w:hAnsi="宋体" w:cs="宋体" w:eastAsia="宋体" w:hint="default"/>
          <w:sz w:val="14"/>
          <w:szCs w:val="14"/>
        </w:rPr>
      </w:pPr>
    </w:p>
    <w:p>
      <w:pPr>
        <w:pStyle w:val="BodyText"/>
        <w:spacing w:line="408" w:lineRule="auto" w:before="0"/>
        <w:ind w:left="573" w:right="2691"/>
        <w:jc w:val="left"/>
      </w:pPr>
      <w:r>
        <w:rPr/>
        <w:t>③</w:t>
      </w:r>
      <w:r>
        <w:rPr>
          <w:spacing w:val="-23"/>
        </w:rPr>
        <w:t> </w:t>
      </w:r>
      <w:r>
        <w:rPr/>
        <w:t>为使资产达到预定可使用或者可销售状态所必要的购建或者生产活动已经开始。</w:t>
      </w:r>
      <w:r>
        <w:rPr>
          <w:w w:val="100"/>
        </w:rPr>
        <w:t> </w:t>
      </w:r>
      <w:r>
        <w:rPr/>
        <w:t>其他的借款利息、折价或溢价的摊销和汇兑差额，在发生当期确认费用。</w:t>
      </w:r>
    </w:p>
    <w:p>
      <w:pPr>
        <w:pStyle w:val="BodyText"/>
        <w:spacing w:line="386" w:lineRule="auto"/>
        <w:ind w:left="633" w:right="1133" w:hanging="480"/>
        <w:jc w:val="left"/>
      </w:pPr>
      <w:r>
        <w:rPr/>
        <w:t>（</w:t>
      </w:r>
      <w:r>
        <w:rPr>
          <w:rFonts w:ascii="Times New Roman" w:hAnsi="Times New Roman" w:cs="Times New Roman" w:eastAsia="Times New Roman" w:hint="default"/>
        </w:rPr>
        <w:t>2</w:t>
      </w:r>
      <w:r>
        <w:rPr/>
        <w:t>）资本化金额的确定</w:t>
      </w:r>
      <w:r>
        <w:rPr>
          <w:w w:val="100"/>
        </w:rPr>
        <w:t> </w:t>
      </w:r>
      <w:r>
        <w:rPr>
          <w:spacing w:val="-2"/>
        </w:rPr>
        <w:t>为购建或者生产符合资本化条件的资产而借入专门借款的，应当以专门借款当期实际发生的利息费</w:t>
      </w:r>
    </w:p>
    <w:p>
      <w:pPr>
        <w:pStyle w:val="BodyText"/>
        <w:spacing w:line="408" w:lineRule="auto" w:before="65"/>
        <w:ind w:right="1313"/>
        <w:jc w:val="both"/>
      </w:pPr>
      <w:r>
        <w:rPr>
          <w:spacing w:val="-2"/>
        </w:rPr>
        <w:t>用，减去将尚未动用的借款资金存入银行取得的利息收入或进行暂时性投资取得的投资收益后的金额确</w:t>
      </w:r>
      <w:r>
        <w:rPr>
          <w:spacing w:val="-21"/>
        </w:rPr>
        <w:t> </w:t>
      </w:r>
      <w:r>
        <w:rPr>
          <w:spacing w:val="-21"/>
        </w:rPr>
      </w:r>
      <w:r>
        <w:rPr>
          <w:spacing w:val="-2"/>
        </w:rPr>
        <w:t>定。为购建或者生产符合资本化条件的资产而占用了一般借款的，根据项目的累计资产支出超出专门借</w:t>
      </w:r>
      <w:r>
        <w:rPr>
          <w:spacing w:val="-21"/>
        </w:rPr>
        <w:t> </w:t>
      </w:r>
      <w:r>
        <w:rPr>
          <w:spacing w:val="-21"/>
        </w:rPr>
      </w:r>
      <w:r>
        <w:rPr/>
        <w:t>款部分的支出加权平均数乘以所占用一般借款的资本化率，确认一般借款应予资本化的利息金额。</w:t>
      </w:r>
    </w:p>
    <w:p>
      <w:pPr>
        <w:pStyle w:val="BodyText"/>
        <w:spacing w:line="408" w:lineRule="auto"/>
        <w:ind w:right="1253" w:firstLine="480"/>
        <w:jc w:val="both"/>
      </w:pPr>
      <w:r>
        <w:rPr>
          <w:spacing w:val="-2"/>
        </w:rPr>
        <w:t>专门借款发生的辅助费用，在所购建或者生产的符合资本化条件的资产达到预定可使用或者可销售</w:t>
      </w:r>
      <w:r>
        <w:rPr>
          <w:w w:val="100"/>
        </w:rPr>
        <w:t> </w:t>
      </w:r>
      <w:r>
        <w:rPr>
          <w:spacing w:val="-2"/>
        </w:rPr>
        <w:t>状态之前，应当在发生时根据其发生额予以资本化，计入符合资本化条件的资产的成本；在所购建或者</w:t>
      </w:r>
      <w:r>
        <w:rPr>
          <w:spacing w:val="-21"/>
        </w:rPr>
        <w:t> </w:t>
      </w:r>
      <w:r>
        <w:rPr>
          <w:spacing w:val="-21"/>
        </w:rPr>
      </w:r>
      <w:r>
        <w:rPr>
          <w:spacing w:val="-2"/>
        </w:rPr>
        <w:t>生产的符合资本化条件的资产达到预定可使用或者可销售状态之后，应当在发生时根据其发生额确认为</w:t>
      </w:r>
      <w:r>
        <w:rPr>
          <w:spacing w:val="-21"/>
        </w:rPr>
        <w:t> </w:t>
      </w:r>
      <w:r>
        <w:rPr>
          <w:spacing w:val="-21"/>
        </w:rPr>
      </w:r>
      <w:r>
        <w:rPr/>
        <w:t>费用，计入当期损益。一般借款发生的辅助费用，于发生时计入当期损益。</w:t>
      </w:r>
    </w:p>
    <w:p>
      <w:pPr>
        <w:pStyle w:val="BodyText"/>
        <w:spacing w:line="240" w:lineRule="auto"/>
        <w:ind w:right="0"/>
        <w:jc w:val="both"/>
      </w:pPr>
      <w:r>
        <w:rPr/>
        <w:t>（</w:t>
      </w:r>
      <w:r>
        <w:rPr>
          <w:rFonts w:ascii="Times New Roman" w:hAnsi="Times New Roman" w:cs="Times New Roman" w:eastAsia="Times New Roman" w:hint="default"/>
        </w:rPr>
        <w:t>3</w:t>
      </w:r>
      <w:r>
        <w:rPr/>
        <w:t>）资本化率的确定</w:t>
      </w:r>
    </w:p>
    <w:p>
      <w:pPr>
        <w:pStyle w:val="BodyText"/>
        <w:spacing w:line="240" w:lineRule="auto" w:before="177"/>
        <w:ind w:left="719" w:right="1133"/>
        <w:jc w:val="left"/>
      </w:pPr>
      <w:r>
        <w:rPr/>
        <w:t>①</w:t>
      </w:r>
      <w:r>
        <w:rPr>
          <w:spacing w:val="-24"/>
        </w:rPr>
        <w:t> </w:t>
      </w:r>
      <w:r>
        <w:rPr/>
        <w:t>为购建固定资产借入一笔专门借款，资本化率为该项借款的利率；</w:t>
      </w:r>
    </w:p>
    <w:p>
      <w:pPr>
        <w:spacing w:line="240" w:lineRule="auto" w:before="10"/>
        <w:rPr>
          <w:rFonts w:ascii="宋体" w:hAnsi="宋体" w:cs="宋体" w:eastAsia="宋体" w:hint="default"/>
          <w:sz w:val="14"/>
          <w:szCs w:val="14"/>
        </w:rPr>
      </w:pPr>
    </w:p>
    <w:p>
      <w:pPr>
        <w:pStyle w:val="BodyText"/>
        <w:spacing w:line="240" w:lineRule="auto" w:before="0"/>
        <w:ind w:left="719" w:right="1133"/>
        <w:jc w:val="left"/>
      </w:pPr>
      <w:r>
        <w:rPr/>
        <w:t>②</w:t>
      </w:r>
      <w:r>
        <w:rPr>
          <w:spacing w:val="-25"/>
        </w:rPr>
        <w:t> </w:t>
      </w:r>
      <w:r>
        <w:rPr/>
        <w:t>为购入固定资产借入一笔以上的专门借款，资本化率为这些借款的加权平均利率。</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1133"/>
        <w:jc w:val="left"/>
      </w:pPr>
      <w:r>
        <w:rPr/>
        <w:t>（</w:t>
      </w:r>
      <w:r>
        <w:rPr>
          <w:rFonts w:ascii="Times New Roman" w:hAnsi="Times New Roman" w:cs="Times New Roman" w:eastAsia="Times New Roman" w:hint="default"/>
        </w:rPr>
        <w:t>4</w:t>
      </w:r>
      <w:r>
        <w:rPr/>
        <w:t>）暂停资本化</w:t>
      </w:r>
    </w:p>
    <w:p>
      <w:pPr>
        <w:pStyle w:val="BodyText"/>
        <w:spacing w:line="398" w:lineRule="auto" w:before="177"/>
        <w:ind w:right="1186" w:firstLine="480"/>
        <w:jc w:val="left"/>
      </w:pPr>
      <w:r>
        <w:rPr/>
        <w:t>若资产在购建或者生产过程中发生非正常中断、且中断时间连续超过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个月的，应当暂停借款费用</w:t>
      </w:r>
      <w:r>
        <w:rPr>
          <w:w w:val="100"/>
        </w:rPr>
        <w:t> </w:t>
      </w:r>
      <w:r>
        <w:rPr/>
        <w:t>的资本化。在中断期间发生的借款费用应当确认为费用，计入当期损益，直至资产的购建或者生产活动</w:t>
      </w:r>
      <w:r>
        <w:rPr>
          <w:w w:val="100"/>
        </w:rPr>
        <w:t> </w:t>
      </w:r>
      <w:r>
        <w:rPr/>
        <w:t>重新开始。</w:t>
      </w:r>
    </w:p>
    <w:p>
      <w:pPr>
        <w:pStyle w:val="BodyText"/>
        <w:spacing w:line="240" w:lineRule="auto" w:before="54"/>
        <w:ind w:right="1133"/>
        <w:jc w:val="left"/>
      </w:pPr>
      <w:r>
        <w:rPr/>
        <w:t>（</w:t>
      </w:r>
      <w:r>
        <w:rPr>
          <w:rFonts w:ascii="Times New Roman" w:hAnsi="Times New Roman" w:cs="Times New Roman" w:eastAsia="Times New Roman" w:hint="default"/>
        </w:rPr>
        <w:t>5</w:t>
      </w:r>
      <w:r>
        <w:rPr/>
        <w:t>）停止资本化</w:t>
      </w:r>
    </w:p>
    <w:p>
      <w:pPr>
        <w:pStyle w:val="BodyText"/>
        <w:spacing w:line="408" w:lineRule="auto" w:before="177"/>
        <w:ind w:right="1133" w:firstLine="480"/>
        <w:jc w:val="left"/>
      </w:pPr>
      <w:r>
        <w:rPr/>
        <w:t>购建或者生产符合资本化条件的资产达到预定可使用或者可销售状态时，借款费用应当停止资本</w:t>
      </w:r>
      <w:r>
        <w:rPr>
          <w:w w:val="100"/>
        </w:rPr>
        <w:t> </w:t>
      </w:r>
      <w:r>
        <w:rPr>
          <w:spacing w:val="-2"/>
        </w:rPr>
        <w:t>化。在符合资本化条件的资产达到预定可使用或者可销售状态之后所发生的借款费用，应当在发生时根</w:t>
      </w:r>
      <w:r>
        <w:rPr>
          <w:spacing w:val="-21"/>
        </w:rPr>
        <w:t> </w:t>
      </w:r>
      <w:r>
        <w:rPr>
          <w:spacing w:val="-21"/>
        </w:rPr>
      </w:r>
      <w:r>
        <w:rPr/>
        <w:t>据其发生额确认为费用，计入当期损益。</w:t>
      </w:r>
    </w:p>
    <w:p>
      <w:pPr>
        <w:pStyle w:val="BodyText"/>
        <w:spacing w:line="408" w:lineRule="auto"/>
        <w:ind w:right="1133" w:firstLine="480"/>
        <w:jc w:val="left"/>
      </w:pPr>
      <w:r>
        <w:rPr>
          <w:spacing w:val="-2"/>
        </w:rPr>
        <w:t>购建或者生产的资产的各部分分别完工，但必须等到整体完工后才可使用或者可对外销售的，应当</w:t>
      </w:r>
      <w:r>
        <w:rPr>
          <w:w w:val="100"/>
        </w:rPr>
        <w:t> </w:t>
      </w:r>
      <w:r>
        <w:rPr/>
        <w:t>在该资产整体完工时停止借款费用的资本化。</w:t>
      </w:r>
    </w:p>
    <w:p>
      <w:pPr>
        <w:pStyle w:val="Heading5"/>
        <w:spacing w:line="240" w:lineRule="auto" w:before="46"/>
        <w:ind w:right="1133"/>
        <w:jc w:val="left"/>
        <w:rPr>
          <w:b w:val="0"/>
          <w:bCs w:val="0"/>
        </w:rPr>
      </w:pPr>
      <w:r>
        <w:rPr>
          <w:rFonts w:ascii="Times New Roman" w:hAnsi="Times New Roman" w:cs="Times New Roman" w:eastAsia="Times New Roman" w:hint="default"/>
        </w:rPr>
        <w:t>19</w:t>
      </w:r>
      <w:r>
        <w:rPr/>
        <w:t>、无形资产</w:t>
      </w:r>
      <w:r>
        <w:rPr>
          <w:b w:val="0"/>
          <w:bCs w:val="0"/>
        </w:rPr>
      </w:r>
    </w:p>
    <w:p>
      <w:pPr>
        <w:pStyle w:val="Heading5"/>
        <w:spacing w:line="240" w:lineRule="auto" w:before="177"/>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pStyle w:val="Heading5"/>
        <w:spacing w:line="240" w:lineRule="auto" w:before="177"/>
        <w:ind w:right="1133"/>
        <w:jc w:val="left"/>
        <w:rPr>
          <w:b w:val="0"/>
          <w:bCs w:val="0"/>
        </w:rPr>
      </w:pPr>
      <w:r>
        <w:rPr>
          <w:rFonts w:ascii="Times New Roman" w:hAnsi="Times New Roman" w:cs="Times New Roman" w:eastAsia="Times New Roman" w:hint="default"/>
        </w:rPr>
        <w:t>1</w:t>
      </w:r>
      <w:r>
        <w:rPr/>
        <w:t>）无形资产计价方法</w:t>
      </w:r>
      <w:r>
        <w:rPr>
          <w:b w:val="0"/>
          <w:bCs w:val="0"/>
        </w:rPr>
      </w:r>
    </w:p>
    <w:p>
      <w:pPr>
        <w:pStyle w:val="BodyText"/>
        <w:spacing w:line="408" w:lineRule="auto" w:before="177"/>
        <w:ind w:right="1129" w:firstLine="420"/>
        <w:jc w:val="left"/>
      </w:pPr>
      <w:r>
        <w:rPr/>
        <w:t>①</w:t>
      </w:r>
      <w:r>
        <w:rPr>
          <w:spacing w:val="69"/>
        </w:rPr>
        <w:t> </w:t>
      </w:r>
      <w:r>
        <w:rPr/>
        <w:t>外购的无形资产应按照其购买价款、相关税费以及直接归属于使该资产达到预定用途所发生的实</w:t>
      </w:r>
      <w:r>
        <w:rPr>
          <w:w w:val="100"/>
        </w:rPr>
        <w:t> </w:t>
      </w:r>
      <w:r>
        <w:rPr/>
        <w:t>际成本入账；</w:t>
      </w:r>
    </w:p>
    <w:p>
      <w:pPr>
        <w:pStyle w:val="BodyText"/>
        <w:spacing w:line="240" w:lineRule="auto"/>
        <w:ind w:left="578" w:right="1133"/>
        <w:jc w:val="left"/>
      </w:pPr>
      <w:r>
        <w:rPr/>
        <w:t>②</w:t>
      </w:r>
      <w:r>
        <w:rPr>
          <w:spacing w:val="-22"/>
        </w:rPr>
        <w:t> </w:t>
      </w:r>
      <w:r>
        <w:rPr/>
        <w:t>投资者投入的无形资产按投资合同或协议约定的价值计价；</w:t>
      </w:r>
    </w:p>
    <w:p>
      <w:pPr>
        <w:spacing w:line="240" w:lineRule="auto" w:before="10"/>
        <w:rPr>
          <w:rFonts w:ascii="宋体" w:hAnsi="宋体" w:cs="宋体" w:eastAsia="宋体" w:hint="default"/>
          <w:sz w:val="14"/>
          <w:szCs w:val="14"/>
        </w:rPr>
      </w:pPr>
    </w:p>
    <w:p>
      <w:pPr>
        <w:pStyle w:val="BodyText"/>
        <w:spacing w:line="408" w:lineRule="auto" w:before="0"/>
        <w:ind w:right="1220" w:firstLine="424"/>
        <w:jc w:val="left"/>
      </w:pPr>
      <w:r>
        <w:rPr/>
        <w:t>③</w:t>
      </w:r>
      <w:r>
        <w:rPr>
          <w:spacing w:val="-26"/>
        </w:rPr>
        <w:t> </w:t>
      </w:r>
      <w:r>
        <w:rPr/>
        <w:t>企业内部研究开发的无形资产，在研究阶段发生的支出计入当期损益，在开发阶段发生的支出，</w:t>
      </w:r>
      <w:r>
        <w:rPr>
          <w:w w:val="100"/>
        </w:rPr>
        <w:t> </w:t>
      </w:r>
      <w:r>
        <w:rPr/>
        <w:t>在满足下列条件时，作为无形资产成本入账：</w:t>
      </w:r>
    </w:p>
    <w:p>
      <w:pPr>
        <w:pStyle w:val="BodyText"/>
        <w:spacing w:line="386" w:lineRule="auto"/>
        <w:ind w:right="1285" w:firstLine="42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开发的无形资产在完成后，能够直接使用或者出售，且运用该无形资产生产的产品存在市场，能</w:t>
      </w:r>
      <w:r>
        <w:rPr>
          <w:w w:val="100"/>
        </w:rPr>
        <w:t> </w:t>
      </w:r>
      <w:r>
        <w:rPr/>
        <w:t>够为企业带来经济利益（或该无形资产自身存在市场且出售后有足够的技术支持）。</w:t>
      </w:r>
    </w:p>
    <w:p>
      <w:pPr>
        <w:pStyle w:val="BodyText"/>
        <w:spacing w:line="240" w:lineRule="auto" w:before="65"/>
        <w:ind w:left="578"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该无形资产的开发支出能够可靠的计量</w:t>
      </w:r>
    </w:p>
    <w:p>
      <w:pPr>
        <w:spacing w:line="386" w:lineRule="auto" w:before="177"/>
        <w:ind w:left="578" w:right="1133"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本公司将无法预见该资产为公司带来经济利益的期限，或使用期限不确定等无形资产确定为使用寿</w:t>
      </w:r>
    </w:p>
    <w:p>
      <w:pPr>
        <w:pStyle w:val="BodyText"/>
        <w:spacing w:line="408" w:lineRule="auto" w:before="65"/>
        <w:ind w:right="7693"/>
        <w:jc w:val="left"/>
      </w:pPr>
      <w:r>
        <w:rPr/>
        <w:t>命不确定的无形资产。</w:t>
      </w:r>
      <w:r>
        <w:rPr>
          <w:w w:val="100"/>
        </w:rPr>
        <w:t> </w:t>
      </w:r>
      <w:r>
        <w:rPr>
          <w:spacing w:val="-2"/>
        </w:rPr>
        <w:t>使用寿命不确定的判断依据：</w:t>
      </w:r>
    </w:p>
    <w:p>
      <w:pPr>
        <w:pStyle w:val="BodyText"/>
        <w:spacing w:line="240" w:lineRule="auto"/>
        <w:ind w:left="647" w:right="1133"/>
        <w:jc w:val="left"/>
      </w:pPr>
      <w:r>
        <w:rPr/>
        <w:t>①源于合同性权利或其他法定权利，但合同规定或法律规定无明确使用年限；</w:t>
      </w:r>
    </w:p>
    <w:p>
      <w:pPr>
        <w:spacing w:line="240" w:lineRule="auto" w:before="10"/>
        <w:rPr>
          <w:rFonts w:ascii="宋体" w:hAnsi="宋体" w:cs="宋体" w:eastAsia="宋体" w:hint="default"/>
          <w:sz w:val="14"/>
          <w:szCs w:val="14"/>
        </w:rPr>
      </w:pPr>
    </w:p>
    <w:p>
      <w:pPr>
        <w:pStyle w:val="BodyText"/>
        <w:spacing w:line="408" w:lineRule="auto" w:before="0"/>
        <w:ind w:left="573" w:right="1133" w:firstLine="74"/>
        <w:jc w:val="left"/>
      </w:pPr>
      <w:r>
        <w:rPr/>
        <w:t>②综合同行业情况或相关专家论证等，仍无法判断无形资产为公司带来经济利益的期限。</w:t>
      </w:r>
      <w:r>
        <w:rPr>
          <w:w w:val="100"/>
        </w:rPr>
        <w:t> </w:t>
      </w:r>
      <w:r>
        <w:rPr>
          <w:spacing w:val="-2"/>
        </w:rPr>
        <w:t>每年年末，对使用寿命不确定无形资产使用寿命进行复核，主要采取自下而上的方式，由无形资产</w:t>
      </w:r>
    </w:p>
    <w:p>
      <w:pPr>
        <w:pStyle w:val="BodyText"/>
        <w:spacing w:line="240" w:lineRule="auto"/>
        <w:ind w:right="1133"/>
        <w:jc w:val="left"/>
      </w:pPr>
      <w:r>
        <w:rPr/>
        <w:t>使用相关部门进行基础复核，评价使用寿命不确定判断依据是否存在变化等。</w:t>
      </w:r>
    </w:p>
    <w:p>
      <w:pPr>
        <w:spacing w:line="240" w:lineRule="auto" w:before="10"/>
        <w:rPr>
          <w:rFonts w:ascii="宋体" w:hAnsi="宋体" w:cs="宋体" w:eastAsia="宋体" w:hint="default"/>
          <w:sz w:val="14"/>
          <w:szCs w:val="14"/>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）使用寿命不确定的无形资产的判断依据</w:t>
      </w:r>
      <w:r>
        <w:rPr>
          <w:b w:val="0"/>
          <w:bCs w:val="0"/>
        </w:rPr>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b/>
          <w:bCs/>
          <w:sz w:val="26"/>
          <w:szCs w:val="26"/>
        </w:rPr>
      </w:pPr>
    </w:p>
    <w:p>
      <w:pPr>
        <w:pStyle w:val="BodyText"/>
        <w:spacing w:line="408" w:lineRule="auto" w:before="36"/>
        <w:ind w:left="578" w:right="2178" w:hanging="5"/>
        <w:jc w:val="left"/>
      </w:pPr>
      <w:r>
        <w:rPr/>
        <w:t>本公司对使用寿命有限的无形资产，估计其使用寿命时通常考虑以下因素：</w:t>
      </w:r>
      <w:r>
        <w:rPr>
          <w:w w:val="100"/>
        </w:rPr>
        <w:t> </w:t>
      </w:r>
      <w:r>
        <w:rPr/>
        <w:t>运用该资产生产的产品通常的寿命周期、可获得的类似资产使用寿命的信息；</w:t>
      </w:r>
      <w:r>
        <w:rPr>
          <w:w w:val="100"/>
        </w:rPr>
        <w:t> </w:t>
      </w:r>
      <w:r>
        <w:rPr/>
        <w:t>技术、工艺等方面的现阶段情况及对未来发展趋势的估计；</w:t>
      </w:r>
      <w:r>
        <w:rPr>
          <w:w w:val="100"/>
        </w:rPr>
        <w:t> </w:t>
      </w:r>
      <w:r>
        <w:rPr/>
        <w:t>以该资产生产的产品或提供劳务的市场需求情况；</w:t>
      </w:r>
      <w:r>
        <w:rPr>
          <w:w w:val="100"/>
        </w:rPr>
        <w:t> </w:t>
      </w:r>
      <w:r>
        <w:rPr/>
        <w:t>现在或潜在的竞争者预期采取的行动；</w:t>
      </w:r>
      <w:r>
        <w:rPr>
          <w:w w:val="100"/>
        </w:rPr>
        <w:t> </w:t>
      </w:r>
      <w:r>
        <w:rPr>
          <w:spacing w:val="-2"/>
        </w:rPr>
        <w:t>为维持该资产带来经济利益能力的预期维护支出，以及公司预计支付有关支出的能力；</w:t>
      </w:r>
      <w:r>
        <w:rPr>
          <w:spacing w:val="-37"/>
        </w:rPr>
        <w:t> </w:t>
      </w:r>
      <w:r>
        <w:rPr>
          <w:spacing w:val="-37"/>
        </w:rPr>
      </w:r>
      <w:r>
        <w:rPr/>
        <w:t>对该资产控制期限的相关法律规定或类似限制，如特许使用期、租赁期等；</w:t>
      </w:r>
      <w:r>
        <w:rPr>
          <w:w w:val="100"/>
        </w:rPr>
        <w:t> </w:t>
      </w:r>
      <w:r>
        <w:rPr/>
        <w:t>与公司持有其他资产使用寿命的关联性等。</w:t>
      </w:r>
    </w:p>
    <w:p>
      <w:pPr>
        <w:spacing w:line="386" w:lineRule="auto" w:before="46"/>
        <w:ind w:left="633" w:right="1133"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资产负债表日，本公司对无形资产检查是否存在可能发生减值的迹象，当存在减值迹象时应进行减</w:t>
      </w:r>
    </w:p>
    <w:p>
      <w:pPr>
        <w:pStyle w:val="BodyText"/>
        <w:spacing w:line="408" w:lineRule="auto" w:before="65"/>
        <w:ind w:right="1133"/>
        <w:jc w:val="left"/>
      </w:pPr>
      <w:r>
        <w:rPr>
          <w:spacing w:val="-2"/>
        </w:rPr>
        <w:t>值测试确认其可收回金额，按账面价值与可收回金额孰低计提减值准备，减值损失一经计提，在以后会</w:t>
      </w:r>
      <w:r>
        <w:rPr>
          <w:spacing w:val="-21"/>
        </w:rPr>
        <w:t> </w:t>
      </w:r>
      <w:r>
        <w:rPr>
          <w:spacing w:val="-21"/>
        </w:rPr>
      </w:r>
      <w:r>
        <w:rPr/>
        <w:t>计期间不再转回。</w:t>
      </w:r>
    </w:p>
    <w:p>
      <w:pPr>
        <w:pStyle w:val="BodyText"/>
        <w:spacing w:line="408" w:lineRule="auto"/>
        <w:ind w:right="1133" w:firstLine="420"/>
        <w:jc w:val="left"/>
      </w:pPr>
      <w:r>
        <w:rPr>
          <w:spacing w:val="-2"/>
        </w:rPr>
        <w:t>无形资产可收回金额根据资产公允价值减去处置费用后的净额与资产预计未来现金流量的现值两者</w:t>
      </w:r>
      <w:r>
        <w:rPr>
          <w:w w:val="100"/>
        </w:rPr>
        <w:t> </w:t>
      </w:r>
      <w:r>
        <w:rPr/>
        <w:t>孰高确定。</w:t>
      </w:r>
    </w:p>
    <w:p>
      <w:pPr>
        <w:pStyle w:val="Heading5"/>
        <w:spacing w:line="386" w:lineRule="auto" w:before="46"/>
        <w:ind w:left="573" w:right="7711"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）内部研究开发支出会计政策</w:t>
      </w:r>
      <w:r>
        <w:rPr>
          <w:spacing w:val="-92"/>
        </w:rPr>
        <w:t> </w:t>
      </w:r>
      <w:r>
        <w:rPr>
          <w:spacing w:val="-92"/>
        </w:rPr>
      </w:r>
      <w:r>
        <w:rPr>
          <w:rFonts w:ascii="宋体" w:hAnsi="宋体" w:cs="宋体" w:eastAsia="宋体" w:hint="default"/>
          <w:b w:val="0"/>
          <w:bCs w:val="0"/>
        </w:rPr>
        <w:t>无。</w:t>
      </w:r>
    </w:p>
    <w:p>
      <w:pPr>
        <w:pStyle w:val="BodyText"/>
        <w:spacing w:line="386" w:lineRule="auto" w:before="65"/>
        <w:ind w:left="580" w:right="1133" w:hanging="428"/>
        <w:jc w:val="left"/>
      </w:pP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100"/>
        </w:rPr>
        <w:t> </w:t>
      </w:r>
      <w:r>
        <w:rPr>
          <w:spacing w:val="-3"/>
        </w:rPr>
        <w:t>资产减值，是指资产的可收回金额低于其账面价值。公司应在资产负债表日判断资产是否存在可能发</w:t>
      </w:r>
    </w:p>
    <w:p>
      <w:pPr>
        <w:pStyle w:val="BodyText"/>
        <w:spacing w:line="408" w:lineRule="auto" w:before="65"/>
        <w:ind w:right="1130"/>
        <w:jc w:val="both"/>
      </w:pPr>
      <w:r>
        <w:rPr>
          <w:spacing w:val="-2"/>
        </w:rPr>
        <w:t>生减值的迹象。当资产存在减值迹象时，估计其可收回金额，资产的可收回金额低于其账面价值的，将资</w:t>
      </w:r>
      <w:r>
        <w:rPr>
          <w:spacing w:val="-50"/>
        </w:rPr>
        <w:t> </w:t>
      </w:r>
      <w:r>
        <w:rPr>
          <w:spacing w:val="-50"/>
        </w:rPr>
      </w:r>
      <w:r>
        <w:rPr>
          <w:spacing w:val="-2"/>
        </w:rPr>
        <w:t>产的账面价值减记至可收回金额，减记的金额确认为资产减值损失，计入当期损益，同时计提相应的资产</w:t>
      </w:r>
      <w:r>
        <w:rPr>
          <w:spacing w:val="-48"/>
        </w:rPr>
        <w:t> </w:t>
      </w:r>
      <w:r>
        <w:rPr>
          <w:spacing w:val="-48"/>
        </w:rPr>
      </w:r>
      <w:r>
        <w:rPr/>
        <w:t>减值准备。</w:t>
      </w:r>
    </w:p>
    <w:p>
      <w:pPr>
        <w:pStyle w:val="BodyText"/>
        <w:spacing w:line="408" w:lineRule="auto"/>
        <w:ind w:right="1133" w:firstLine="427"/>
        <w:jc w:val="left"/>
      </w:pPr>
      <w:r>
        <w:rPr>
          <w:spacing w:val="-3"/>
        </w:rPr>
        <w:t>商誉和使用寿命不确定的无形资产，无论是否存在减值迹象，每年都应当进行减值测试。商誉结合与</w:t>
      </w:r>
      <w:r>
        <w:rPr>
          <w:w w:val="100"/>
        </w:rPr>
        <w:t> </w:t>
      </w:r>
      <w:r>
        <w:rPr/>
        <w:t>其相关的资产组或者资产组组合进行减值测试。</w:t>
      </w:r>
    </w:p>
    <w:p>
      <w:pPr>
        <w:pStyle w:val="BodyText"/>
        <w:spacing w:line="408" w:lineRule="auto"/>
        <w:ind w:right="1126" w:firstLine="420"/>
        <w:jc w:val="both"/>
      </w:pPr>
      <w:r>
        <w:rPr>
          <w:spacing w:val="-2"/>
        </w:rPr>
        <w:t>长期股权投资、固定资产、在建工程、无形资产等资产减值准备的计提依据、确定方法：本公司在资</w:t>
      </w:r>
      <w:r>
        <w:rPr>
          <w:w w:val="100"/>
        </w:rPr>
        <w:t> </w:t>
      </w:r>
      <w:r>
        <w:rPr>
          <w:spacing w:val="-2"/>
        </w:rPr>
        <w:t>产负债表日判断长期股权投资、固定资产、在建工程、无形资产等资产是否存在可能发生减值的迹象。存</w:t>
      </w:r>
      <w:r>
        <w:rPr>
          <w:spacing w:val="-45"/>
        </w:rPr>
        <w:t> </w:t>
      </w:r>
      <w:r>
        <w:rPr>
          <w:spacing w:val="-45"/>
        </w:rPr>
      </w:r>
      <w:r>
        <w:rPr/>
        <w:t>在下列迹象的，表明资产可能发生了减值：</w:t>
      </w:r>
    </w:p>
    <w:p>
      <w:pPr>
        <w:pStyle w:val="BodyText"/>
        <w:spacing w:line="240" w:lineRule="auto"/>
        <w:ind w:left="580" w:right="1133"/>
        <w:jc w:val="left"/>
      </w:pPr>
      <w:r>
        <w:rPr/>
        <w:t>①</w:t>
      </w:r>
      <w:r>
        <w:rPr>
          <w:spacing w:val="-24"/>
        </w:rPr>
        <w:t> </w:t>
      </w:r>
      <w:r>
        <w:rPr/>
        <w:t>资产的市价当期大幅度下跌，其跌幅明显高于因时间的推移或者正常使用而预计的下跌；</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2"/>
        </w:rPr>
        <w:t>②企业经营所处的经济、技术或者法律等环境以及资产所处的市场在当期或者将在近期发生重大变化，</w:t>
      </w:r>
      <w:r>
        <w:rPr>
          <w:w w:val="100"/>
        </w:rPr>
        <w:t> </w:t>
      </w:r>
      <w:r>
        <w:rPr/>
        <w:t>从而对企业产生不利影响；</w:t>
      </w:r>
    </w:p>
    <w:p>
      <w:pPr>
        <w:pStyle w:val="BodyText"/>
        <w:spacing w:line="240" w:lineRule="auto"/>
        <w:ind w:left="573" w:right="985"/>
        <w:jc w:val="left"/>
      </w:pPr>
      <w:r>
        <w:rPr/>
        <w:t>③市场利率或者其他市场投资报酬率在当期已经提高，从而影响企业计算资产预计未来现金流量现值</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pPr>
      <w:r>
        <w:rPr/>
        <w:t>的折现率，导致资产可收回金额大幅度降低；</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④有证据表明资产已经陈旧过时或者其实体已经损坏；</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⑤资产已经或者将被闲置、终止使用或者计划提前处置；</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⑥企业内部报告的证据表明资产的经济绩效已经低于或者将低于预期，如资产所创造的净现金流量或</w:t>
      </w:r>
      <w:r>
        <w:rPr>
          <w:w w:val="100"/>
        </w:rPr>
        <w:t> </w:t>
      </w:r>
      <w:r>
        <w:rPr/>
        <w:t>者实现的营业利润（或者亏损）远远低于（或者高于）预计金额等；</w:t>
      </w:r>
    </w:p>
    <w:p>
      <w:pPr>
        <w:pStyle w:val="BodyText"/>
        <w:spacing w:line="408" w:lineRule="auto"/>
        <w:ind w:left="580" w:right="1133" w:hanging="8"/>
        <w:jc w:val="left"/>
      </w:pPr>
      <w:r>
        <w:rPr/>
        <w:t>⑦其他表明资产可能已经发生减值的迹象。</w:t>
      </w:r>
      <w:r>
        <w:rPr>
          <w:w w:val="100"/>
        </w:rPr>
        <w:t> </w:t>
      </w:r>
      <w:r>
        <w:rPr>
          <w:spacing w:val="-3"/>
        </w:rPr>
        <w:t>资产存在减值迹象的，估计其可收回金额。可收回金额根据资产的公允价值减去处置费用后的净额与</w:t>
      </w:r>
    </w:p>
    <w:p>
      <w:pPr>
        <w:pStyle w:val="BodyText"/>
        <w:spacing w:line="408" w:lineRule="auto"/>
        <w:ind w:right="1126"/>
        <w:jc w:val="both"/>
      </w:pPr>
      <w:r>
        <w:rPr>
          <w:spacing w:val="-2"/>
        </w:rPr>
        <w:t>资产预计未来现金流量的现值两者之间较高者确定。资产的公允价值减去处置费用后的净额与资产预计未</w:t>
      </w:r>
      <w:r>
        <w:rPr>
          <w:spacing w:val="-43"/>
        </w:rPr>
        <w:t> </w:t>
      </w:r>
      <w:r>
        <w:rPr>
          <w:spacing w:val="-43"/>
        </w:rPr>
      </w:r>
      <w:r>
        <w:rPr>
          <w:spacing w:val="-2"/>
        </w:rPr>
        <w:t>来现金流量的现值，只要有一项超过了资产的账面价值，就表明资产没有发生减值，不需再估计另一项金</w:t>
      </w:r>
      <w:r>
        <w:rPr>
          <w:spacing w:val="-50"/>
        </w:rPr>
        <w:t> </w:t>
      </w:r>
      <w:r>
        <w:rPr>
          <w:spacing w:val="-50"/>
        </w:rPr>
      </w:r>
      <w:r>
        <w:rPr/>
        <w:t>额。</w:t>
      </w:r>
    </w:p>
    <w:p>
      <w:pPr>
        <w:pStyle w:val="BodyText"/>
        <w:spacing w:line="408" w:lineRule="auto"/>
        <w:ind w:right="1126" w:firstLine="427"/>
        <w:jc w:val="both"/>
      </w:pPr>
      <w:r>
        <w:rPr>
          <w:spacing w:val="-3"/>
        </w:rPr>
        <w:t>资产的公允价值减去处置费用后的净额，根据公平交易中销售协议价格减去可直接归属于该资产处置</w:t>
      </w:r>
      <w:r>
        <w:rPr>
          <w:w w:val="100"/>
        </w:rPr>
        <w:t> </w:t>
      </w:r>
      <w:r>
        <w:rPr>
          <w:spacing w:val="-2"/>
        </w:rPr>
        <w:t>费用的金额确定；不存在销售协议但存在资产活跃市场的，按照该资产的市场价格减去处置费用后的金额</w:t>
      </w:r>
      <w:r>
        <w:rPr>
          <w:spacing w:val="-44"/>
        </w:rPr>
        <w:t> </w:t>
      </w:r>
      <w:r>
        <w:rPr>
          <w:spacing w:val="-44"/>
        </w:rPr>
      </w:r>
      <w:r>
        <w:rPr>
          <w:spacing w:val="-3"/>
        </w:rPr>
        <w:t>确定；在不存在销售协议和资产活跃市场的情况下，以可获取的最佳信息为基础，估计资产的公允价值减</w:t>
      </w:r>
      <w:r>
        <w:rPr>
          <w:spacing w:val="-5"/>
        </w:rPr>
        <w:t> </w:t>
      </w:r>
      <w:r>
        <w:rPr>
          <w:spacing w:val="-5"/>
        </w:rPr>
      </w:r>
      <w:r>
        <w:rPr>
          <w:spacing w:val="-2"/>
        </w:rPr>
        <w:t>去处置费用后的净额，该净额参考同行业类似资产的最近交易价格或者结果进行估计。按照上述规定仍然</w:t>
      </w:r>
      <w:r>
        <w:rPr>
          <w:spacing w:val="-43"/>
        </w:rPr>
        <w:t> </w:t>
      </w:r>
      <w:r>
        <w:rPr>
          <w:spacing w:val="-43"/>
        </w:rPr>
      </w:r>
      <w:r>
        <w:rPr>
          <w:spacing w:val="-2"/>
        </w:rPr>
        <w:t>无法可靠估计资产的公允价值减去处置费用后的净额的，以该资产预计未来现金流量的现值作为其可收回</w:t>
      </w:r>
      <w:r>
        <w:rPr>
          <w:spacing w:val="-42"/>
        </w:rPr>
        <w:t> </w:t>
      </w:r>
      <w:r>
        <w:rPr>
          <w:spacing w:val="-42"/>
        </w:rPr>
      </w:r>
      <w:r>
        <w:rPr/>
        <w:t>金额。</w:t>
      </w:r>
    </w:p>
    <w:p>
      <w:pPr>
        <w:pStyle w:val="BodyText"/>
        <w:spacing w:line="408" w:lineRule="auto"/>
        <w:ind w:right="985" w:firstLine="427"/>
        <w:jc w:val="left"/>
      </w:pPr>
      <w:r>
        <w:rPr>
          <w:spacing w:val="-3"/>
        </w:rPr>
        <w:t>资产预计未来现金流量的现值，按照资产在持续使用过程中和最终处置时所产生的预计未来现金流量，</w:t>
      </w:r>
      <w:r>
        <w:rPr>
          <w:w w:val="100"/>
        </w:rPr>
        <w:t> </w:t>
      </w:r>
      <w:r>
        <w:rPr/>
        <w:t>选择恰当的折现率对其进行折现后的金额加以确定。预计资产未来现金流量的现值，综合考虑资产的预计</w:t>
      </w:r>
      <w:r>
        <w:rPr>
          <w:w w:val="100"/>
        </w:rPr>
        <w:t> </w:t>
      </w:r>
      <w:r>
        <w:rPr/>
        <w:t>未来现金流量、使用寿命和折现率等因素。</w:t>
      </w:r>
    </w:p>
    <w:p>
      <w:pPr>
        <w:pStyle w:val="BodyText"/>
        <w:spacing w:line="408" w:lineRule="auto"/>
        <w:ind w:right="1126" w:firstLine="427"/>
        <w:jc w:val="both"/>
      </w:pPr>
      <w:r>
        <w:rPr>
          <w:spacing w:val="-3"/>
        </w:rPr>
        <w:t>可收回金额的计量结果表明，资产的可收回金额低于其账面价值的，将资产的账面价值减记至可收回</w:t>
      </w:r>
      <w:r>
        <w:rPr>
          <w:w w:val="100"/>
        </w:rPr>
        <w:t> </w:t>
      </w:r>
      <w:r>
        <w:rPr>
          <w:spacing w:val="-2"/>
        </w:rPr>
        <w:t>金额，减记的金额确认为资产减值损失，计入当期损益，同时计提相应的资产减值准备。资产减值损失确</w:t>
      </w:r>
      <w:r>
        <w:rPr>
          <w:spacing w:val="-50"/>
        </w:rPr>
        <w:t> </w:t>
      </w:r>
      <w:r>
        <w:rPr>
          <w:spacing w:val="-50"/>
        </w:rPr>
      </w:r>
      <w:r>
        <w:rPr>
          <w:spacing w:val="-2"/>
        </w:rPr>
        <w:t>认后，减值资产的折旧或者摊销费用在未来期间作相应调整，以使该资产在剩余使用寿命内，系统地分摊</w:t>
      </w:r>
      <w:r>
        <w:rPr>
          <w:spacing w:val="-50"/>
        </w:rPr>
        <w:t> </w:t>
      </w:r>
      <w:r>
        <w:rPr>
          <w:spacing w:val="-50"/>
        </w:rPr>
      </w:r>
      <w:r>
        <w:rPr/>
        <w:t>调整后的资产账面价值（扣除预计净残值）。资产减值损失一经确认，在以后会计期间不得转回。</w:t>
      </w:r>
    </w:p>
    <w:p>
      <w:pPr>
        <w:pStyle w:val="BodyText"/>
        <w:spacing w:line="408" w:lineRule="auto"/>
        <w:ind w:right="1126" w:firstLine="427"/>
        <w:jc w:val="both"/>
      </w:pPr>
      <w:r>
        <w:rPr>
          <w:spacing w:val="-3"/>
        </w:rPr>
        <w:t>当有迹象表明一项资产发生减值的，一般以单项资产为基础估计其可收回金额。难以对单项资产的可</w:t>
      </w:r>
      <w:r>
        <w:rPr>
          <w:w w:val="100"/>
        </w:rPr>
        <w:t> </w:t>
      </w:r>
      <w:r>
        <w:rPr>
          <w:spacing w:val="-2"/>
        </w:rPr>
        <w:t>收回金额进行估计的，以该资产所属的资产组为基础确定资产组的可收回金额。在认定资产组时，以资产</w:t>
      </w:r>
      <w:r>
        <w:rPr>
          <w:spacing w:val="-45"/>
        </w:rPr>
        <w:t> </w:t>
      </w:r>
      <w:r>
        <w:rPr>
          <w:spacing w:val="-45"/>
        </w:rPr>
      </w:r>
      <w:r>
        <w:rPr>
          <w:spacing w:val="-2"/>
        </w:rPr>
        <w:t>组产生的主要现金流入是否独立于其他资产或者资产组的现金流入为依据。同时，考虑公司管理生产经营</w:t>
      </w:r>
      <w:r>
        <w:rPr>
          <w:spacing w:val="-42"/>
        </w:rPr>
        <w:t> </w:t>
      </w:r>
      <w:r>
        <w:rPr>
          <w:spacing w:val="-42"/>
        </w:rPr>
      </w:r>
      <w:r>
        <w:rPr/>
        <w:t>活动的方式和对资产的持续使用或者处置的决策方式等。</w:t>
      </w:r>
    </w:p>
    <w:p>
      <w:pPr>
        <w:spacing w:after="0" w:line="408" w:lineRule="auto"/>
        <w:jc w:val="both"/>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spacing w:line="506" w:lineRule="auto" w:before="36"/>
        <w:ind w:left="573" w:right="409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长期待摊费用按实际发生额核算，在项目受益期内平均摊销。</w:t>
      </w:r>
    </w:p>
    <w:p>
      <w:pPr>
        <w:pStyle w:val="Heading5"/>
        <w:spacing w:line="240" w:lineRule="auto" w:before="104"/>
        <w:ind w:right="1133"/>
        <w:jc w:val="left"/>
        <w:rPr>
          <w:b w:val="0"/>
          <w:bCs w:val="0"/>
        </w:rPr>
      </w:pPr>
      <w:r>
        <w:rPr>
          <w:rFonts w:ascii="Times New Roman" w:hAnsi="Times New Roman" w:cs="Times New Roman" w:eastAsia="Times New Roman" w:hint="default"/>
        </w:rPr>
        <w:t>22</w:t>
      </w:r>
      <w:r>
        <w:rPr/>
        <w:t>、职工薪酬</w:t>
      </w:r>
      <w:r>
        <w:rPr>
          <w:b w:val="0"/>
          <w:bCs w:val="0"/>
        </w:rPr>
      </w:r>
    </w:p>
    <w:p>
      <w:pPr>
        <w:spacing w:line="692" w:lineRule="exact" w:before="13"/>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短期薪酬主要包括工资、奖金、津贴和补贴、职工福利费、医疗保险费、生育保险费、工伤保险</w:t>
      </w:r>
    </w:p>
    <w:p>
      <w:pPr>
        <w:pStyle w:val="BodyText"/>
        <w:spacing w:line="408" w:lineRule="auto" w:before="84"/>
        <w:ind w:right="1313"/>
        <w:jc w:val="both"/>
      </w:pPr>
      <w:r>
        <w:rPr>
          <w:spacing w:val="-2"/>
        </w:rPr>
        <w:t>费、住房公积金、工会经费和职工教育经费、非货币性福利等。本公司在职工为本公司提供服务的会计</w:t>
      </w:r>
      <w:r>
        <w:rPr>
          <w:spacing w:val="-21"/>
        </w:rPr>
        <w:t> </w:t>
      </w:r>
      <w:r>
        <w:rPr>
          <w:spacing w:val="-21"/>
        </w:rPr>
      </w:r>
      <w:r>
        <w:rPr>
          <w:spacing w:val="-2"/>
        </w:rPr>
        <w:t>期间将实际发生的短期职工薪酬确认为负债，并计入当期损益或相关资产成本。其中非货币性福利按公</w:t>
      </w:r>
      <w:r>
        <w:rPr>
          <w:spacing w:val="-21"/>
        </w:rPr>
        <w:t> </w:t>
      </w:r>
      <w:r>
        <w:rPr>
          <w:spacing w:val="-21"/>
        </w:rPr>
      </w:r>
      <w:r>
        <w:rPr/>
        <w:t>允价值计量。</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1133"/>
        <w:jc w:val="left"/>
      </w:pPr>
      <w:r>
        <w:rPr/>
        <w:t>①</w:t>
      </w:r>
      <w:r>
        <w:rPr>
          <w:spacing w:val="-21"/>
        </w:rPr>
        <w:t> </w:t>
      </w:r>
      <w:r>
        <w:rPr/>
        <w:t>设定提存计划</w:t>
      </w:r>
      <w:r>
        <w:rPr>
          <w:spacing w:val="-103"/>
        </w:rPr>
        <w:t> </w:t>
      </w:r>
      <w:r>
        <w:rPr>
          <w:spacing w:val="-103"/>
        </w:rPr>
      </w:r>
      <w:r>
        <w:rPr>
          <w:spacing w:val="-2"/>
        </w:rPr>
        <w:t>本公司按当地政府的相关规定为职工缴纳基本养老保险和失业保险，在职工为本公司提供服务的会</w:t>
      </w:r>
    </w:p>
    <w:p>
      <w:pPr>
        <w:pStyle w:val="BodyText"/>
        <w:spacing w:line="408" w:lineRule="auto"/>
        <w:ind w:right="1313"/>
        <w:jc w:val="both"/>
      </w:pPr>
      <w:r>
        <w:rPr>
          <w:spacing w:val="-2"/>
        </w:rPr>
        <w:t>计期间，按以当地规定的缴纳基数和比例计算应缴纳金额，确认为负债，并计入当期损益或相关资产成</w:t>
      </w:r>
      <w:r>
        <w:rPr>
          <w:spacing w:val="-21"/>
        </w:rPr>
        <w:t> </w:t>
      </w:r>
      <w:r>
        <w:rPr>
          <w:spacing w:val="-21"/>
        </w:rPr>
      </w:r>
      <w:r>
        <w:rPr/>
        <w:t>本。</w:t>
      </w:r>
    </w:p>
    <w:p>
      <w:pPr>
        <w:pStyle w:val="BodyText"/>
        <w:spacing w:line="408" w:lineRule="auto"/>
        <w:ind w:left="573" w:right="1133"/>
        <w:jc w:val="left"/>
      </w:pPr>
      <w:r>
        <w:rPr/>
        <w:t>②</w:t>
      </w:r>
      <w:r>
        <w:rPr>
          <w:spacing w:val="-21"/>
        </w:rPr>
        <w:t> </w:t>
      </w:r>
      <w:r>
        <w:rPr/>
        <w:t>设定受益计划</w:t>
      </w:r>
      <w:r>
        <w:rPr>
          <w:spacing w:val="-103"/>
        </w:rPr>
        <w:t> </w:t>
      </w:r>
      <w:r>
        <w:rPr>
          <w:spacing w:val="-103"/>
        </w:rPr>
      </w:r>
      <w:r>
        <w:rPr>
          <w:spacing w:val="-2"/>
        </w:rPr>
        <w:t>本公司根据预期累计福利单位法确定的公式将设定受益计划产生的福利义务归属于职工提供服务的</w:t>
      </w:r>
    </w:p>
    <w:p>
      <w:pPr>
        <w:pStyle w:val="BodyText"/>
        <w:spacing w:line="408" w:lineRule="auto"/>
        <w:ind w:left="573" w:right="1133" w:hanging="420"/>
        <w:jc w:val="left"/>
      </w:pPr>
      <w:r>
        <w:rPr/>
        <w:t>期间，并计入当期损益或相关资产成本。</w:t>
      </w:r>
      <w:r>
        <w:rPr>
          <w:w w:val="100"/>
        </w:rPr>
        <w:t> </w:t>
      </w:r>
      <w:r>
        <w:rPr>
          <w:spacing w:val="-2"/>
        </w:rPr>
        <w:t>设定受益计划义务现值减去设定受益计划资产公允价值所形成的赤字或盈余确认为一项设定受益计</w:t>
      </w:r>
    </w:p>
    <w:p>
      <w:pPr>
        <w:pStyle w:val="BodyText"/>
        <w:spacing w:line="408" w:lineRule="auto"/>
        <w:ind w:right="1313"/>
        <w:jc w:val="both"/>
      </w:pPr>
      <w:r>
        <w:rPr>
          <w:spacing w:val="-2"/>
        </w:rPr>
        <w:t>划净负债或净资产。设定受益计划存在盈余的，本公司以设定受益计划的盈余和资产上限两项的孰低者</w:t>
      </w:r>
      <w:r>
        <w:rPr>
          <w:spacing w:val="-21"/>
        </w:rPr>
        <w:t> </w:t>
      </w:r>
      <w:r>
        <w:rPr>
          <w:spacing w:val="-21"/>
        </w:rPr>
      </w:r>
      <w:r>
        <w:rPr/>
        <w:t>计量设定受益计划净资产。</w:t>
      </w:r>
    </w:p>
    <w:p>
      <w:pPr>
        <w:pStyle w:val="BodyText"/>
        <w:spacing w:line="408" w:lineRule="auto"/>
        <w:ind w:right="1133" w:firstLine="420"/>
        <w:jc w:val="left"/>
      </w:pPr>
      <w:r>
        <w:rPr/>
        <w:t>所有设定受益计划义务，包括预期在职工提供服务的年度报告期间结束后的十二个月内支付的义</w:t>
      </w:r>
      <w:r>
        <w:rPr>
          <w:w w:val="100"/>
        </w:rPr>
        <w:t> </w:t>
      </w:r>
      <w:r>
        <w:rPr>
          <w:spacing w:val="-2"/>
        </w:rPr>
        <w:t>务，根据资产负债表日与设定受益计划义务期限和币种相匹配的国债或活跃市场上的高质量公司债券的</w:t>
      </w:r>
      <w:r>
        <w:rPr>
          <w:spacing w:val="-24"/>
        </w:rPr>
        <w:t> </w:t>
      </w:r>
      <w:r>
        <w:rPr>
          <w:spacing w:val="-24"/>
        </w:rPr>
      </w:r>
      <w:r>
        <w:rPr/>
        <w:t>市场收益率予以折现。</w:t>
      </w:r>
    </w:p>
    <w:p>
      <w:pPr>
        <w:pStyle w:val="BodyText"/>
        <w:spacing w:line="408" w:lineRule="auto"/>
        <w:ind w:right="1313" w:firstLine="420"/>
        <w:jc w:val="both"/>
      </w:pPr>
      <w:r>
        <w:rPr>
          <w:spacing w:val="-2"/>
        </w:rPr>
        <w:t>设定受益计划产生的服务成本和设定受益计划净负债或净资产的利息净额计入当期损益或相关资产</w:t>
      </w:r>
      <w:r>
        <w:rPr>
          <w:w w:val="100"/>
        </w:rPr>
        <w:t> </w:t>
      </w:r>
      <w:r>
        <w:rPr>
          <w:spacing w:val="-2"/>
        </w:rPr>
        <w:t>成本；重新计量设定受益计划净负债或净资产所产生的变动计入其他综合收益，并且在后续会计期间不</w:t>
      </w:r>
      <w:r>
        <w:rPr>
          <w:spacing w:val="-21"/>
        </w:rPr>
        <w:t> </w:t>
      </w:r>
      <w:r>
        <w:rPr>
          <w:spacing w:val="-21"/>
        </w:rPr>
      </w:r>
      <w:r>
        <w:rPr/>
        <w:t>转回至损益。</w:t>
      </w:r>
    </w:p>
    <w:p>
      <w:pPr>
        <w:pStyle w:val="BodyText"/>
        <w:spacing w:line="408" w:lineRule="auto"/>
        <w:ind w:right="1133" w:firstLine="420"/>
        <w:jc w:val="left"/>
      </w:pPr>
      <w:r>
        <w:rPr>
          <w:spacing w:val="-2"/>
        </w:rPr>
        <w:t>在设定受益计划结算时，按在结算日确定的设定受益计划义务现值和结算价格两者的差额，确认结</w:t>
      </w:r>
      <w:r>
        <w:rPr>
          <w:w w:val="100"/>
        </w:rPr>
        <w:t> </w:t>
      </w:r>
      <w:r>
        <w:rPr/>
        <w:t>算利得或损失，设定提存计划。</w:t>
      </w:r>
    </w:p>
    <w:p>
      <w:pPr>
        <w:spacing w:after="0" w:line="408" w:lineRule="auto"/>
        <w:jc w:val="left"/>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3" w:firstLine="420"/>
        <w:jc w:val="left"/>
      </w:pPr>
      <w:r>
        <w:rPr>
          <w:spacing w:val="-2"/>
        </w:rPr>
        <w:t>职工内部退休计划采用上述辞退福利相同的原则处理。本公司将自职工停止提供服务日至正常退休</w:t>
      </w:r>
      <w:r>
        <w:rPr>
          <w:w w:val="100"/>
        </w:rPr>
        <w:t> </w:t>
      </w:r>
      <w:r>
        <w:rPr>
          <w:spacing w:val="-2"/>
        </w:rPr>
        <w:t>日的期间拟支付的内退人员工资和缴纳的社会保险费等，在符合预计负债确认条件时，计入当期损益。</w:t>
      </w:r>
    </w:p>
    <w:p>
      <w:pPr>
        <w:spacing w:line="240" w:lineRule="auto" w:before="6"/>
        <w:rPr>
          <w:rFonts w:ascii="宋体" w:hAnsi="宋体" w:cs="宋体" w:eastAsia="宋体" w:hint="default"/>
          <w:sz w:val="15"/>
          <w:szCs w:val="15"/>
        </w:rPr>
      </w:pPr>
    </w:p>
    <w:p>
      <w:pPr>
        <w:spacing w:line="670" w:lineRule="atLeast" w:before="0"/>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本公司向职工提供的其他长期职工福利，符合设定提存计划的，按照设定提存计划进行会计处理，</w:t>
      </w:r>
    </w:p>
    <w:p>
      <w:pPr>
        <w:spacing w:line="240" w:lineRule="auto" w:before="10"/>
        <w:rPr>
          <w:rFonts w:ascii="宋体" w:hAnsi="宋体" w:cs="宋体" w:eastAsia="宋体" w:hint="default"/>
          <w:sz w:val="14"/>
          <w:szCs w:val="14"/>
        </w:rPr>
      </w:pPr>
    </w:p>
    <w:p>
      <w:pPr>
        <w:pStyle w:val="BodyText"/>
        <w:spacing w:line="240" w:lineRule="auto" w:before="0"/>
        <w:ind w:right="1133"/>
        <w:jc w:val="left"/>
      </w:pPr>
      <w:r>
        <w:rPr/>
        <w:t>除此之外按照设定收益计划进行会计处理。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1133"/>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8"/>
        <w:rPr>
          <w:rFonts w:ascii="宋体" w:hAnsi="宋体" w:cs="宋体" w:eastAsia="宋体" w:hint="default"/>
          <w:b/>
          <w:bCs/>
          <w:sz w:val="30"/>
          <w:szCs w:val="30"/>
        </w:rPr>
      </w:pPr>
    </w:p>
    <w:p>
      <w:pPr>
        <w:spacing w:line="386" w:lineRule="auto" w:before="0"/>
        <w:ind w:left="573" w:right="211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如果与或有事项相关的义务同时符合以下条件，本公司将其确认为预计负债：</w:t>
      </w:r>
    </w:p>
    <w:p>
      <w:pPr>
        <w:pStyle w:val="BodyText"/>
        <w:spacing w:line="240" w:lineRule="auto" w:before="65"/>
        <w:ind w:left="573" w:right="1133"/>
        <w:jc w:val="left"/>
      </w:pPr>
      <w:r>
        <w:rPr/>
        <w:t>①</w:t>
      </w:r>
      <w:r>
        <w:rPr>
          <w:spacing w:val="-20"/>
        </w:rPr>
        <w:t> </w:t>
      </w:r>
      <w:r>
        <w:rPr/>
        <w:t>该义务是本公司承担的现时义务；</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②</w:t>
      </w:r>
      <w:r>
        <w:rPr>
          <w:spacing w:val="-22"/>
        </w:rPr>
        <w:t> </w:t>
      </w:r>
      <w:r>
        <w:rPr/>
        <w:t>该义务的履行很可能导致经济利益流出本公司；</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③</w:t>
      </w:r>
      <w:r>
        <w:rPr>
          <w:spacing w:val="-21"/>
        </w:rPr>
        <w:t> </w:t>
      </w:r>
      <w:r>
        <w:rPr/>
        <w:t>该义务的金额能够可靠地计量。</w:t>
      </w:r>
    </w:p>
    <w:p>
      <w:pPr>
        <w:spacing w:line="240" w:lineRule="auto" w:before="10"/>
        <w:rPr>
          <w:rFonts w:ascii="宋体" w:hAnsi="宋体" w:cs="宋体" w:eastAsia="宋体" w:hint="default"/>
          <w:sz w:val="14"/>
          <w:szCs w:val="14"/>
        </w:rPr>
      </w:pPr>
    </w:p>
    <w:p>
      <w:pPr>
        <w:spacing w:line="386" w:lineRule="auto" w:before="0"/>
        <w:ind w:left="633" w:right="1133"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按照履行相关现时义务所需支出的最佳估计数进行初始计量，如所需支出存在一个连续范围，且该</w:t>
      </w:r>
    </w:p>
    <w:p>
      <w:pPr>
        <w:pStyle w:val="BodyText"/>
        <w:spacing w:line="408" w:lineRule="auto" w:before="65"/>
        <w:ind w:right="1133"/>
        <w:jc w:val="left"/>
      </w:pPr>
      <w:r>
        <w:rPr>
          <w:spacing w:val="-2"/>
        </w:rPr>
        <w:t>范围内各种结果发生的可能性相同，最佳估计数按照该范围内的中间值确定；如涉及多个项目，按照各</w:t>
      </w:r>
      <w:r>
        <w:rPr>
          <w:spacing w:val="-21"/>
        </w:rPr>
        <w:t> </w:t>
      </w:r>
      <w:r>
        <w:rPr>
          <w:spacing w:val="-21"/>
        </w:rPr>
      </w:r>
      <w:r>
        <w:rPr/>
        <w:t>种可能结果及相关概率计算确定最佳估计数。</w:t>
      </w:r>
    </w:p>
    <w:p>
      <w:pPr>
        <w:pStyle w:val="BodyText"/>
        <w:spacing w:line="408" w:lineRule="auto"/>
        <w:ind w:right="1133" w:firstLine="420"/>
        <w:jc w:val="left"/>
      </w:pPr>
      <w:r>
        <w:rPr>
          <w:spacing w:val="-2"/>
        </w:rPr>
        <w:t>资产负债表日应当对预计负债账面价值进行复核，有确凿证据表明该账面价值不能真实反映当前最</w:t>
      </w:r>
      <w:r>
        <w:rPr>
          <w:w w:val="100"/>
        </w:rPr>
        <w:t> </w:t>
      </w:r>
      <w:r>
        <w:rPr/>
        <w:t>佳估计数，应当按照当前最佳估计数对该账面价值进行调整。</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6"/>
        <w:rPr>
          <w:rFonts w:ascii="宋体" w:hAnsi="宋体" w:cs="宋体" w:eastAsia="宋体" w:hint="default"/>
          <w:b/>
          <w:bCs/>
          <w:sz w:val="30"/>
          <w:szCs w:val="30"/>
        </w:rPr>
      </w:pPr>
    </w:p>
    <w:p>
      <w:pPr>
        <w:spacing w:line="386" w:lineRule="auto" w:before="0"/>
        <w:ind w:left="633" w:right="4093"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股份支付，分为以权益结算的股份支付和以现金结算的股份支付。</w:t>
      </w:r>
    </w:p>
    <w:p>
      <w:pPr>
        <w:spacing w:line="386" w:lineRule="auto" w:before="65"/>
        <w:ind w:left="633" w:right="1133"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以权益结算的股份支付，以授予职工权益工具的公允价值计量。以现金结算的股份支付，按照公司</w:t>
      </w:r>
    </w:p>
    <w:p>
      <w:pPr>
        <w:pStyle w:val="BodyText"/>
        <w:spacing w:line="408" w:lineRule="auto" w:before="65"/>
        <w:ind w:left="633" w:right="1133" w:hanging="480"/>
        <w:jc w:val="left"/>
      </w:pPr>
      <w:r>
        <w:rPr/>
        <w:t>承担的以股份或其他权益工具为基础计算确定的负债的公允价值计量。</w:t>
      </w:r>
      <w:r>
        <w:rPr>
          <w:w w:val="100"/>
        </w:rPr>
        <w:t> </w:t>
      </w:r>
      <w:r>
        <w:rPr>
          <w:spacing w:val="-2"/>
        </w:rPr>
        <w:t>在权益工具交易活跃的市场，活跃市场中的报价确定为公允价值。权益工具交易不存在活跃市场</w:t>
      </w:r>
    </w:p>
    <w:p>
      <w:pPr>
        <w:spacing w:after="0" w:line="408"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33"/>
        <w:jc w:val="left"/>
      </w:pPr>
      <w:r>
        <w:rPr>
          <w:spacing w:val="-2"/>
        </w:rPr>
        <w:t>的，则采用估值技术确定公允价值，估值技术包括参考熟悉情况并自愿交易的各方最近进行的市场交易</w:t>
      </w:r>
      <w:r>
        <w:rPr>
          <w:spacing w:val="-21"/>
        </w:rPr>
        <w:t> </w:t>
      </w:r>
      <w:r>
        <w:rPr>
          <w:spacing w:val="-21"/>
        </w:rPr>
      </w:r>
      <w:r>
        <w:rPr>
          <w:spacing w:val="-2"/>
        </w:rPr>
        <w:t>中使用的价格、参照实质上相同的其他金融工具的当前公允价值、现金流量折现法和期权定价模型等。</w:t>
      </w:r>
    </w:p>
    <w:p>
      <w:pPr>
        <w:spacing w:line="386" w:lineRule="auto" w:before="46"/>
        <w:ind w:left="633" w:right="1133"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等待期内每个资产负债表日，根据取得的可行权人数变动等后续信息作出最佳估计，修正预计可行</w:t>
      </w:r>
    </w:p>
    <w:p>
      <w:pPr>
        <w:pStyle w:val="BodyText"/>
        <w:spacing w:line="240" w:lineRule="auto" w:before="65"/>
        <w:ind w:right="1133"/>
        <w:jc w:val="left"/>
      </w:pPr>
      <w:r>
        <w:rPr/>
        <w:t>权的权益工具数量。在可行权日，最终预计可行权权益工具的数量与实际可行权工具的数量一致。</w:t>
      </w:r>
    </w:p>
    <w:p>
      <w:pPr>
        <w:spacing w:line="240" w:lineRule="auto" w:before="10"/>
        <w:rPr>
          <w:rFonts w:ascii="宋体" w:hAnsi="宋体" w:cs="宋体" w:eastAsia="宋体" w:hint="default"/>
          <w:sz w:val="14"/>
          <w:szCs w:val="1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pStyle w:val="BodyText"/>
        <w:spacing w:line="408" w:lineRule="auto" w:before="177"/>
        <w:ind w:right="1253" w:firstLine="480"/>
        <w:jc w:val="both"/>
      </w:pPr>
      <w:r>
        <w:rPr>
          <w:spacing w:val="-2"/>
        </w:rPr>
        <w:t>①授予后立即可行权的以现金结算的股份支付，在授予日以本公司承担负债的公允价值计入相关成</w:t>
      </w:r>
      <w:r>
        <w:rPr>
          <w:w w:val="100"/>
        </w:rPr>
        <w:t> </w:t>
      </w:r>
      <w:r>
        <w:rPr>
          <w:spacing w:val="-2"/>
        </w:rPr>
        <w:t>本或费用，相应增加负债。并在结算前的每个资产负债表日和结算日对负债的公允价值重新计量，将其</w:t>
      </w:r>
      <w:r>
        <w:rPr>
          <w:spacing w:val="-21"/>
        </w:rPr>
        <w:t> </w:t>
      </w:r>
      <w:r>
        <w:rPr>
          <w:spacing w:val="-21"/>
        </w:rPr>
      </w:r>
      <w:r>
        <w:rPr/>
        <w:t>变动计入损益。</w:t>
      </w:r>
    </w:p>
    <w:p>
      <w:pPr>
        <w:pStyle w:val="BodyText"/>
        <w:spacing w:line="408" w:lineRule="auto"/>
        <w:ind w:right="1253" w:firstLine="480"/>
        <w:jc w:val="both"/>
      </w:pPr>
      <w:r>
        <w:rPr>
          <w:spacing w:val="-2"/>
        </w:rPr>
        <w:t>②完成等待期内的服务或达到规定业绩条件以后才可行权的以现金结算的股份支付，在等待期内的</w:t>
      </w:r>
      <w:r>
        <w:rPr>
          <w:w w:val="100"/>
        </w:rPr>
        <w:t> </w:t>
      </w:r>
      <w:r>
        <w:rPr>
          <w:spacing w:val="-2"/>
        </w:rPr>
        <w:t>每个资产负债表日以对可行权情况的最佳估计为基础，按本公司承担负债的公允价值金额，将当期取得</w:t>
      </w:r>
      <w:r>
        <w:rPr>
          <w:spacing w:val="-21"/>
        </w:rPr>
        <w:t> </w:t>
      </w:r>
      <w:r>
        <w:rPr>
          <w:spacing w:val="-21"/>
        </w:rPr>
      </w:r>
      <w:r>
        <w:rPr/>
        <w:t>的服务计入成本或费用和相应的负债。</w:t>
      </w:r>
    </w:p>
    <w:p>
      <w:pPr>
        <w:pStyle w:val="BodyText"/>
        <w:spacing w:line="408" w:lineRule="auto"/>
        <w:ind w:right="1253" w:firstLine="480"/>
        <w:jc w:val="both"/>
      </w:pPr>
      <w:r>
        <w:rPr>
          <w:spacing w:val="-2"/>
        </w:rPr>
        <w:t>③授予后立即可行权的换取职工服务的以权益结算的股份支付，在授予日以权益工具的公允价值计</w:t>
      </w:r>
      <w:r>
        <w:rPr>
          <w:w w:val="100"/>
        </w:rPr>
        <w:t> </w:t>
      </w:r>
      <w:r>
        <w:rPr/>
        <w:t>入相关成本或费用，相应增加资本公积。</w:t>
      </w:r>
    </w:p>
    <w:p>
      <w:pPr>
        <w:pStyle w:val="BodyText"/>
        <w:spacing w:line="408" w:lineRule="auto"/>
        <w:ind w:right="1253" w:firstLine="480"/>
        <w:jc w:val="both"/>
      </w:pPr>
      <w:r>
        <w:rPr>
          <w:spacing w:val="-2"/>
        </w:rPr>
        <w:t>④完成等待期内的服务或达到规定业绩条件以后才可行权换取职工服务的以权益结算的股份支付，</w:t>
      </w:r>
      <w:r>
        <w:rPr>
          <w:w w:val="100"/>
        </w:rPr>
        <w:t> </w:t>
      </w:r>
      <w:r>
        <w:rPr>
          <w:spacing w:val="-2"/>
        </w:rPr>
        <w:t>在等待期内的每个资产负债表日，以对可行权权益工具数量的最佳估计为基础，按权益工具授予日的公</w:t>
      </w:r>
      <w:r>
        <w:rPr>
          <w:spacing w:val="-21"/>
        </w:rPr>
        <w:t> </w:t>
      </w:r>
      <w:r>
        <w:rPr>
          <w:spacing w:val="-21"/>
        </w:rPr>
      </w:r>
      <w:r>
        <w:rPr/>
        <w:t>允价值，将当期取得的服务计入成本或费用和资本公积。</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2"/>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86" w:lineRule="auto" w:before="83"/>
        <w:ind w:left="544" w:right="1133" w:hanging="39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公司的收入主要为旅游服务收入，主要包括出境旅游收入、整合营销服务收入等。收入的确认原则和</w:t>
      </w:r>
    </w:p>
    <w:p>
      <w:pPr>
        <w:pStyle w:val="BodyText"/>
        <w:spacing w:line="240" w:lineRule="auto" w:before="65"/>
        <w:ind w:right="1133"/>
        <w:jc w:val="left"/>
      </w:pPr>
      <w:r>
        <w:rPr/>
        <w:t>计量依据如下：</w:t>
      </w:r>
    </w:p>
    <w:p>
      <w:pPr>
        <w:spacing w:line="240" w:lineRule="auto" w:before="11"/>
        <w:rPr>
          <w:rFonts w:ascii="宋体" w:hAnsi="宋体" w:cs="宋体" w:eastAsia="宋体" w:hint="default"/>
          <w:sz w:val="14"/>
          <w:szCs w:val="14"/>
        </w:rPr>
      </w:pPr>
    </w:p>
    <w:p>
      <w:pPr>
        <w:pStyle w:val="BodyText"/>
        <w:spacing w:line="240" w:lineRule="auto" w:before="0"/>
        <w:ind w:left="544" w:right="1133"/>
        <w:jc w:val="left"/>
      </w:pPr>
      <w:r>
        <w:rPr/>
        <w:t>①</w:t>
      </w:r>
      <w:r>
        <w:rPr>
          <w:spacing w:val="-18"/>
        </w:rPr>
        <w:t> </w:t>
      </w:r>
      <w:r>
        <w:rPr/>
        <w:t>确认原则</w:t>
      </w:r>
    </w:p>
    <w:p>
      <w:pPr>
        <w:spacing w:line="240" w:lineRule="auto" w:before="10"/>
        <w:rPr>
          <w:rFonts w:ascii="宋体" w:hAnsi="宋体" w:cs="宋体" w:eastAsia="宋体" w:hint="default"/>
          <w:sz w:val="14"/>
          <w:szCs w:val="14"/>
        </w:rPr>
      </w:pPr>
    </w:p>
    <w:p>
      <w:pPr>
        <w:pStyle w:val="BodyText"/>
        <w:spacing w:line="240" w:lineRule="auto" w:before="0"/>
        <w:ind w:left="544"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公司已将与旅游活动相关的主要风险和报酬转移给客户，其主要标志为旅游活动的结束；</w:t>
      </w:r>
    </w:p>
    <w:p>
      <w:pPr>
        <w:pStyle w:val="BodyText"/>
        <w:spacing w:line="240" w:lineRule="auto" w:before="177"/>
        <w:ind w:left="544"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3"/>
        </w:rPr>
        <w:t> </w:t>
      </w:r>
      <w:r>
        <w:rPr/>
        <w:t>收入的金额能够可靠地计量；</w:t>
      </w:r>
    </w:p>
    <w:p>
      <w:pPr>
        <w:pStyle w:val="BodyText"/>
        <w:spacing w:line="240" w:lineRule="auto" w:before="177"/>
        <w:ind w:left="544" w:right="1133"/>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2"/>
        </w:rPr>
        <w:t> </w:t>
      </w:r>
      <w:r>
        <w:rPr/>
        <w:t>相关的经济利益很可能流入；</w:t>
      </w:r>
    </w:p>
    <w:p>
      <w:pPr>
        <w:pStyle w:val="BodyText"/>
        <w:spacing w:line="386" w:lineRule="auto" w:before="177"/>
        <w:ind w:left="544" w:right="1133"/>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31"/>
        </w:rPr>
        <w:t> </w:t>
      </w:r>
      <w:r>
        <w:rPr/>
        <w:t>相关的已发生或将发生的成本能够可靠地计量。</w:t>
      </w:r>
      <w:r>
        <w:rPr>
          <w:w w:val="100"/>
        </w:rPr>
        <w:t> </w:t>
      </w:r>
      <w:r>
        <w:rPr>
          <w:spacing w:val="-2"/>
        </w:rPr>
        <w:t>旅游活动的结束是指：公司组织国内旅游者到境外旅游或国内旅游，旅行团已经返回；整合营销服</w:t>
      </w:r>
    </w:p>
    <w:p>
      <w:pPr>
        <w:spacing w:after="0" w:line="386"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1133"/>
        <w:jc w:val="left"/>
      </w:pPr>
      <w:r>
        <w:rPr/>
        <w:t>务，相关整合营销服务活动已经结束。</w:t>
      </w:r>
    </w:p>
    <w:p>
      <w:pPr>
        <w:spacing w:line="240" w:lineRule="auto" w:before="10"/>
        <w:rPr>
          <w:rFonts w:ascii="宋体" w:hAnsi="宋体" w:cs="宋体" w:eastAsia="宋体" w:hint="default"/>
          <w:sz w:val="14"/>
          <w:szCs w:val="14"/>
        </w:rPr>
      </w:pPr>
    </w:p>
    <w:p>
      <w:pPr>
        <w:pStyle w:val="BodyText"/>
        <w:spacing w:line="240" w:lineRule="auto" w:before="0"/>
        <w:ind w:left="544" w:right="1133"/>
        <w:jc w:val="left"/>
      </w:pPr>
      <w:r>
        <w:rPr/>
        <w:t>②</w:t>
      </w:r>
      <w:r>
        <w:rPr>
          <w:spacing w:val="-18"/>
        </w:rPr>
        <w:t> </w:t>
      </w:r>
      <w:r>
        <w:rPr/>
        <w:t>计量依据</w:t>
      </w:r>
    </w:p>
    <w:p>
      <w:pPr>
        <w:spacing w:line="240" w:lineRule="auto" w:before="10"/>
        <w:rPr>
          <w:rFonts w:ascii="宋体" w:hAnsi="宋体" w:cs="宋体" w:eastAsia="宋体" w:hint="default"/>
          <w:sz w:val="14"/>
          <w:szCs w:val="14"/>
        </w:rPr>
      </w:pPr>
    </w:p>
    <w:p>
      <w:pPr>
        <w:pStyle w:val="BodyText"/>
        <w:spacing w:line="386" w:lineRule="auto" w:before="0"/>
        <w:ind w:right="1318" w:firstLine="391"/>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出境旅游收入：分为同业和直客业务，分别根据与代理商和散客约定的单价，按最终的决算单为</w:t>
      </w:r>
      <w:r>
        <w:rPr>
          <w:w w:val="100"/>
        </w:rPr>
        <w:t> </w:t>
      </w:r>
      <w:r>
        <w:rPr/>
        <w:t>依据计量。</w:t>
      </w:r>
    </w:p>
    <w:p>
      <w:pPr>
        <w:pStyle w:val="BodyText"/>
        <w:spacing w:line="386" w:lineRule="auto" w:before="65"/>
        <w:ind w:right="1305" w:firstLine="391"/>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整合营销服务收入：根据与客户签订的相关服务合同所约定的金额，按照最终的决算单为依据计</w:t>
      </w:r>
      <w:r>
        <w:rPr>
          <w:w w:val="100"/>
        </w:rPr>
        <w:t> </w:t>
      </w:r>
      <w:r>
        <w:rPr/>
        <w:t>量。</w:t>
      </w:r>
    </w:p>
    <w:p>
      <w:pPr>
        <w:pStyle w:val="BodyText"/>
        <w:spacing w:line="408" w:lineRule="auto" w:before="65"/>
        <w:ind w:right="1133" w:firstLine="391"/>
        <w:jc w:val="left"/>
      </w:pPr>
      <w:r>
        <w:rPr>
          <w:spacing w:val="-2"/>
        </w:rPr>
        <w:t>公司收到酒店、餐馆、景点、商店为奖励企业超额销售或提供客源，支付的佣金或奖励，在确认获得</w:t>
      </w:r>
      <w:r>
        <w:rPr>
          <w:w w:val="100"/>
        </w:rPr>
        <w:t> </w:t>
      </w:r>
      <w:r>
        <w:rPr/>
        <w:t>收款权利时确认收入。</w:t>
      </w:r>
    </w:p>
    <w:p>
      <w:pPr>
        <w:pStyle w:val="BodyText"/>
        <w:spacing w:line="240" w:lineRule="auto"/>
        <w:ind w:left="544" w:right="1133"/>
        <w:jc w:val="left"/>
      </w:pPr>
      <w:r>
        <w:rPr/>
        <w:t>公司对会员积分的会计处理方法：</w:t>
      </w:r>
    </w:p>
    <w:p>
      <w:pPr>
        <w:spacing w:line="240" w:lineRule="auto" w:before="10"/>
        <w:rPr>
          <w:rFonts w:ascii="宋体" w:hAnsi="宋体" w:cs="宋体" w:eastAsia="宋体" w:hint="default"/>
          <w:sz w:val="14"/>
          <w:szCs w:val="14"/>
        </w:rPr>
      </w:pPr>
    </w:p>
    <w:p>
      <w:pPr>
        <w:pStyle w:val="BodyText"/>
        <w:spacing w:line="398" w:lineRule="auto" w:before="0"/>
        <w:ind w:right="1313" w:firstLine="391"/>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在销售产品或提供劳务的同时，公司将销售取得的货款或应收货款在本次商品销售或劳务提供产</w:t>
      </w:r>
      <w:r>
        <w:rPr>
          <w:w w:val="100"/>
        </w:rPr>
        <w:t> </w:t>
      </w:r>
      <w:r>
        <w:rPr>
          <w:spacing w:val="-2"/>
        </w:rPr>
        <w:t>生的收入与奖励积分的公允价值之间进行分配，将取得的货款或应收货款扣除奖励积分公允价值的部分</w:t>
      </w:r>
      <w:r>
        <w:rPr>
          <w:spacing w:val="-21"/>
        </w:rPr>
        <w:t> </w:t>
      </w:r>
      <w:r>
        <w:rPr>
          <w:spacing w:val="-21"/>
        </w:rPr>
      </w:r>
      <w:r>
        <w:rPr/>
        <w:t>确认为收入、奖励积分的公允价值确认为递延收益。</w:t>
      </w:r>
    </w:p>
    <w:p>
      <w:pPr>
        <w:pStyle w:val="BodyText"/>
        <w:spacing w:line="398" w:lineRule="auto" w:before="54"/>
        <w:ind w:right="1311" w:firstLine="391"/>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获得奖励积分的客户满足条件时有权利取得公司的商品或服务，在客户兑换奖励积分时，公司将</w:t>
      </w:r>
      <w:r>
        <w:rPr>
          <w:w w:val="100"/>
        </w:rPr>
        <w:t> </w:t>
      </w:r>
      <w:r>
        <w:rPr>
          <w:spacing w:val="-2"/>
        </w:rPr>
        <w:t>原计入递延收益的与所兑换积分相关的部分确认为收入，确认为收入的金额以被兑换用于换取奖励的积</w:t>
      </w:r>
      <w:r>
        <w:rPr>
          <w:spacing w:val="-21"/>
        </w:rPr>
        <w:t> </w:t>
      </w:r>
      <w:r>
        <w:rPr>
          <w:spacing w:val="-21"/>
        </w:rPr>
      </w:r>
      <w:r>
        <w:rPr/>
        <w:t>分数额占预期将兑换用于换取奖励的积分总数的比例为基础计算确定。</w:t>
      </w:r>
    </w:p>
    <w:p>
      <w:pPr>
        <w:spacing w:line="386" w:lineRule="auto" w:before="54"/>
        <w:ind w:left="489" w:right="1133"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与交易相关的经济利益能够流入企业，收入的金额能可靠地计量时确认为让渡资产使用权收入。</w:t>
      </w:r>
    </w:p>
    <w:p>
      <w:pPr>
        <w:spacing w:line="386" w:lineRule="auto" w:before="65"/>
        <w:ind w:left="633" w:right="1133"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在下列条件均能满足时确认为提供劳务收入：收入的金额能够可靠地计量；相关的经济利益很可能</w:t>
      </w:r>
    </w:p>
    <w:p>
      <w:pPr>
        <w:pStyle w:val="BodyText"/>
        <w:spacing w:line="240" w:lineRule="auto" w:before="65"/>
        <w:ind w:right="1133"/>
        <w:jc w:val="left"/>
      </w:pPr>
      <w:r>
        <w:rPr/>
        <w:t>流入企业；交易的完工进度能够可靠地确定；交易中已发生和将发生的成本能够可靠地计量。</w:t>
      </w:r>
    </w:p>
    <w:p>
      <w:pPr>
        <w:spacing w:line="240" w:lineRule="auto" w:before="10"/>
        <w:rPr>
          <w:rFonts w:ascii="宋体" w:hAnsi="宋体" w:cs="宋体" w:eastAsia="宋体" w:hint="default"/>
          <w:sz w:val="14"/>
          <w:szCs w:val="1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）货币兑换收入的依据</w:t>
      </w:r>
      <w:r>
        <w:rPr>
          <w:b w:val="0"/>
          <w:bCs w:val="0"/>
        </w:rPr>
      </w:r>
    </w:p>
    <w:p>
      <w:pPr>
        <w:pStyle w:val="BodyText"/>
        <w:spacing w:line="240" w:lineRule="auto" w:before="177"/>
        <w:ind w:left="633" w:right="1133"/>
        <w:jc w:val="left"/>
      </w:pPr>
      <w:r>
        <w:rPr/>
        <w:t>①公司已将与货币兑换相关的主要风险和报酬转移给客户；</w:t>
      </w:r>
    </w:p>
    <w:p>
      <w:pPr>
        <w:spacing w:line="240" w:lineRule="auto" w:before="10"/>
        <w:rPr>
          <w:rFonts w:ascii="宋体" w:hAnsi="宋体" w:cs="宋体" w:eastAsia="宋体" w:hint="default"/>
          <w:sz w:val="14"/>
          <w:szCs w:val="14"/>
        </w:rPr>
      </w:pPr>
    </w:p>
    <w:p>
      <w:pPr>
        <w:pStyle w:val="BodyText"/>
        <w:spacing w:line="240" w:lineRule="auto" w:before="0"/>
        <w:ind w:left="633" w:right="1133"/>
        <w:jc w:val="left"/>
      </w:pPr>
      <w:r>
        <w:rPr/>
        <w:t>②</w:t>
      </w:r>
      <w:r>
        <w:rPr>
          <w:spacing w:val="-55"/>
        </w:rPr>
        <w:t> </w:t>
      </w:r>
      <w:r>
        <w:rPr/>
        <w:t>收入的金额能够可靠地计量；</w:t>
      </w:r>
    </w:p>
    <w:p>
      <w:pPr>
        <w:spacing w:line="240" w:lineRule="auto" w:before="11"/>
        <w:rPr>
          <w:rFonts w:ascii="宋体" w:hAnsi="宋体" w:cs="宋体" w:eastAsia="宋体" w:hint="default"/>
          <w:sz w:val="14"/>
          <w:szCs w:val="14"/>
        </w:rPr>
      </w:pPr>
    </w:p>
    <w:p>
      <w:pPr>
        <w:pStyle w:val="BodyText"/>
        <w:spacing w:line="240" w:lineRule="auto" w:before="0"/>
        <w:ind w:left="633" w:right="1133"/>
        <w:jc w:val="left"/>
      </w:pPr>
      <w:r>
        <w:rPr/>
        <w:t>③</w:t>
      </w:r>
      <w:r>
        <w:rPr>
          <w:spacing w:val="-55"/>
        </w:rPr>
        <w:t> </w:t>
      </w:r>
      <w:r>
        <w:rPr/>
        <w:t>相关的经济利益很可能流入；</w:t>
      </w:r>
    </w:p>
    <w:p>
      <w:pPr>
        <w:spacing w:line="240" w:lineRule="auto" w:before="10"/>
        <w:rPr>
          <w:rFonts w:ascii="宋体" w:hAnsi="宋体" w:cs="宋体" w:eastAsia="宋体" w:hint="default"/>
          <w:sz w:val="14"/>
          <w:szCs w:val="14"/>
        </w:rPr>
      </w:pPr>
    </w:p>
    <w:p>
      <w:pPr>
        <w:pStyle w:val="BodyText"/>
        <w:spacing w:line="240" w:lineRule="auto" w:before="0"/>
        <w:ind w:left="633" w:right="1133"/>
        <w:jc w:val="left"/>
      </w:pPr>
      <w:r>
        <w:rPr/>
        <w:t>④</w:t>
      </w:r>
      <w:r>
        <w:rPr>
          <w:spacing w:val="-57"/>
        </w:rPr>
        <w:t> </w:t>
      </w:r>
      <w:r>
        <w:rPr/>
        <w:t>相关的已发生或将发生的成本能够可靠地计量。</w:t>
      </w:r>
    </w:p>
    <w:p>
      <w:pPr>
        <w:spacing w:line="240" w:lineRule="auto" w:before="10"/>
        <w:rPr>
          <w:rFonts w:ascii="宋体" w:hAnsi="宋体" w:cs="宋体" w:eastAsia="宋体" w:hint="default"/>
          <w:sz w:val="14"/>
          <w:szCs w:val="14"/>
        </w:rPr>
      </w:pPr>
    </w:p>
    <w:p>
      <w:pPr>
        <w:spacing w:line="386" w:lineRule="auto" w:before="0"/>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）金融业务利息收入和支出</w:t>
      </w:r>
      <w:r>
        <w:rPr>
          <w:rFonts w:ascii="宋体" w:hAnsi="宋体" w:cs="宋体" w:eastAsia="宋体" w:hint="default"/>
          <w:b/>
          <w:bCs/>
          <w:w w:val="100"/>
          <w:sz w:val="21"/>
          <w:szCs w:val="21"/>
        </w:rPr>
        <w:t> </w:t>
      </w:r>
      <w:r>
        <w:rPr>
          <w:rFonts w:ascii="宋体" w:hAnsi="宋体" w:cs="宋体" w:eastAsia="宋体" w:hint="default"/>
          <w:spacing w:val="-2"/>
          <w:sz w:val="21"/>
          <w:szCs w:val="21"/>
        </w:rPr>
        <w:t>利息收入和支出按照相关金融资产和金融负债的摊余成本采用实际利率法计算，并计入当期损益。</w:t>
      </w:r>
    </w:p>
    <w:p>
      <w:pPr>
        <w:pStyle w:val="BodyText"/>
        <w:spacing w:line="240" w:lineRule="auto" w:before="65"/>
        <w:ind w:right="1133"/>
        <w:jc w:val="left"/>
      </w:pPr>
      <w:r>
        <w:rPr/>
        <w:t>金融资产确认减值损失后，确认利息收入所使用的利率为原始实际利率。</w:t>
      </w:r>
    </w:p>
    <w:p>
      <w:pPr>
        <w:spacing w:after="0" w:line="240" w:lineRule="auto"/>
        <w:jc w:val="left"/>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30"/>
          <w:szCs w:val="30"/>
        </w:rPr>
      </w:pPr>
    </w:p>
    <w:p>
      <w:pPr>
        <w:spacing w:line="386" w:lineRule="auto" w:before="0"/>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与资产相关的政府补助，是指本公司取得的、用于购建或以其他方式形成长期资产的政府补助；除</w:t>
      </w:r>
    </w:p>
    <w:p>
      <w:pPr>
        <w:pStyle w:val="BodyText"/>
        <w:spacing w:line="408" w:lineRule="auto" w:before="65"/>
        <w:ind w:left="573" w:right="1133" w:hanging="420"/>
        <w:jc w:val="left"/>
      </w:pPr>
      <w:r>
        <w:rPr/>
        <w:t>此之外，作为与收益相关的政府补助。</w:t>
      </w:r>
      <w:r>
        <w:rPr>
          <w:w w:val="100"/>
        </w:rPr>
        <w:t> </w:t>
      </w:r>
      <w:r>
        <w:rPr>
          <w:spacing w:val="-2"/>
        </w:rPr>
        <w:t>对于政府文件未明确规定补助对象的，能够形成长期资产的，与资产价值相对应的政府补助部分作</w:t>
      </w:r>
    </w:p>
    <w:p>
      <w:pPr>
        <w:pStyle w:val="BodyText"/>
        <w:spacing w:line="408" w:lineRule="auto"/>
        <w:ind w:right="1313"/>
        <w:jc w:val="both"/>
      </w:pPr>
      <w:r>
        <w:rPr>
          <w:spacing w:val="-2"/>
        </w:rPr>
        <w:t>为与资产相关的政府补助，其余部分作为与收益相关的政府补助；难以区分的，将政府补助整体作为与</w:t>
      </w:r>
      <w:r>
        <w:rPr>
          <w:spacing w:val="-21"/>
        </w:rPr>
        <w:t> </w:t>
      </w:r>
      <w:r>
        <w:rPr>
          <w:spacing w:val="-21"/>
        </w:rPr>
      </w:r>
      <w:r>
        <w:rPr/>
        <w:t>收益相关的政府补助。</w:t>
      </w:r>
    </w:p>
    <w:p>
      <w:pPr>
        <w:pStyle w:val="BodyText"/>
        <w:spacing w:line="410" w:lineRule="auto"/>
        <w:ind w:right="1133" w:firstLine="420"/>
        <w:jc w:val="left"/>
      </w:pPr>
      <w:r>
        <w:rPr>
          <w:spacing w:val="-2"/>
        </w:rPr>
        <w:t>与资产相关的政府补助，冲减相关资产的账面价值，或者确认为递延收益在相关资产使用期限内按</w:t>
      </w:r>
      <w:r>
        <w:rPr>
          <w:w w:val="100"/>
        </w:rPr>
        <w:t> </w:t>
      </w:r>
      <w:r>
        <w:rPr/>
        <w:t>照合理、系统的方法分期计入损益。</w:t>
      </w:r>
    </w:p>
    <w:p>
      <w:pPr>
        <w:spacing w:line="386" w:lineRule="auto" w:before="44"/>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与收益相关的政府补助，用于补偿已发生的相关成本费用或损失的，计入当期损益或冲减相关成</w:t>
      </w:r>
    </w:p>
    <w:p>
      <w:pPr>
        <w:pStyle w:val="BodyText"/>
        <w:spacing w:line="408" w:lineRule="auto" w:before="65"/>
        <w:ind w:right="1313"/>
        <w:jc w:val="both"/>
      </w:pPr>
      <w:r>
        <w:rPr>
          <w:spacing w:val="-2"/>
        </w:rPr>
        <w:t>本；用于补偿以后期间的相关成本费用或损失的，则计入递延收益，于相关成本费用或损失确认期间计</w:t>
      </w:r>
      <w:r>
        <w:rPr>
          <w:spacing w:val="-21"/>
        </w:rPr>
        <w:t> </w:t>
      </w:r>
      <w:r>
        <w:rPr>
          <w:spacing w:val="-21"/>
        </w:rPr>
      </w:r>
      <w:r>
        <w:rPr>
          <w:spacing w:val="-2"/>
        </w:rPr>
        <w:t>入当期损益或冲减相关成本。按照名义金额计量的政府补助，直接计入当期损益。本公司对相同或类似</w:t>
      </w:r>
      <w:r>
        <w:rPr>
          <w:spacing w:val="-21"/>
        </w:rPr>
        <w:t> </w:t>
      </w:r>
      <w:r>
        <w:rPr>
          <w:spacing w:val="-21"/>
        </w:rPr>
      </w:r>
      <w:r>
        <w:rPr/>
        <w:t>的政府补助业务，采用一致的方法处理。</w:t>
      </w:r>
    </w:p>
    <w:p>
      <w:pPr>
        <w:pStyle w:val="BodyText"/>
        <w:spacing w:line="408" w:lineRule="auto"/>
        <w:ind w:right="1133" w:firstLine="252"/>
        <w:jc w:val="left"/>
      </w:pPr>
      <w:r>
        <w:rPr>
          <w:spacing w:val="-2"/>
        </w:rPr>
        <w:t>与日常活动相关的政府补助，按照经济业务实质，计入其他收益或冲减相关成本费用。与日常活动无</w:t>
      </w:r>
      <w:r>
        <w:rPr>
          <w:w w:val="100"/>
        </w:rPr>
        <w:t> </w:t>
      </w:r>
      <w:r>
        <w:rPr/>
        <w:t>关的政府补助，计入营业外收支。已确认的政府补助需要返还时，初始确认时冲减相关资产账面价值</w:t>
      </w:r>
      <w:r>
        <w:rPr>
          <w:w w:val="100"/>
        </w:rPr>
        <w:t> </w:t>
      </w:r>
      <w:r>
        <w:rPr>
          <w:spacing w:val="-2"/>
        </w:rPr>
        <w:t>的，调整资产账面价值；存在相关递延收益余额的，冲减相关递延收益账面余额，超出部分计入当期损</w:t>
      </w:r>
      <w:r>
        <w:rPr>
          <w:spacing w:val="-21"/>
        </w:rPr>
        <w:t> </w:t>
      </w:r>
      <w:r>
        <w:rPr>
          <w:spacing w:val="-21"/>
        </w:rPr>
      </w:r>
      <w:r>
        <w:rPr/>
        <w:t>益；属于其他情况的，直接计入当期损益。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5"/>
        <w:spacing w:line="240" w:lineRule="auto"/>
        <w:ind w:right="1133"/>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pStyle w:val="Heading5"/>
        <w:spacing w:line="240" w:lineRule="auto" w:before="177"/>
        <w:ind w:right="1133"/>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pStyle w:val="BodyText"/>
        <w:spacing w:line="408" w:lineRule="auto" w:before="177"/>
        <w:ind w:right="1164" w:firstLine="480"/>
        <w:jc w:val="left"/>
      </w:pPr>
      <w:r>
        <w:rPr/>
        <w:t>①</w:t>
      </w:r>
      <w:r>
        <w:rPr>
          <w:spacing w:val="-26"/>
        </w:rPr>
        <w:t> </w:t>
      </w:r>
      <w:r>
        <w:rPr/>
        <w:t>资产、负债的账面价值与其计税基础存在可抵扣暂时性差异的，以很可能取得用来抵扣可抵扣暂</w:t>
      </w:r>
      <w:r>
        <w:rPr>
          <w:w w:val="100"/>
        </w:rPr>
        <w:t> </w:t>
      </w:r>
      <w:r>
        <w:rPr/>
        <w:t>时性差异的应纳税所得额为限，确认由可抵扣暂时性差异产生的递延所得税资产。但是，同时具有下列</w:t>
      </w:r>
      <w:r>
        <w:rPr>
          <w:w w:val="100"/>
        </w:rPr>
        <w:t> </w:t>
      </w:r>
      <w:r>
        <w:rPr/>
        <w:t>特征的交易中因资产或负债的初始确认所产生的递延所得税资产不予确认：</w:t>
      </w:r>
    </w:p>
    <w:p>
      <w:pPr>
        <w:pStyle w:val="BodyText"/>
        <w:spacing w:line="240" w:lineRule="auto"/>
        <w:ind w:left="63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9"/>
        </w:rPr>
        <w:t> </w:t>
      </w:r>
      <w:r>
        <w:rPr/>
        <w:t>该项交易不是企业合并；</w:t>
      </w:r>
    </w:p>
    <w:p>
      <w:pPr>
        <w:pStyle w:val="BodyText"/>
        <w:spacing w:line="240" w:lineRule="auto" w:before="177"/>
        <w:ind w:left="63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8"/>
        </w:rPr>
        <w:t> </w:t>
      </w:r>
      <w:r>
        <w:rPr/>
        <w:t>交易发生时既不影响会计利润也不影响应纳税所得额（或可抵扣亏损）。</w:t>
      </w:r>
    </w:p>
    <w:p>
      <w:pPr>
        <w:pStyle w:val="BodyText"/>
        <w:spacing w:line="408" w:lineRule="auto" w:before="177"/>
        <w:ind w:right="1164" w:firstLine="480"/>
        <w:jc w:val="left"/>
      </w:pPr>
      <w:r>
        <w:rPr/>
        <w:t>②</w:t>
      </w:r>
      <w:r>
        <w:rPr>
          <w:spacing w:val="-26"/>
        </w:rPr>
        <w:t> </w:t>
      </w:r>
      <w:r>
        <w:rPr/>
        <w:t>对与子公司、联营企业及合营企业投资相关的可抵扣暂时性差异，同时满足下列条件的，确认相</w:t>
      </w:r>
      <w:r>
        <w:rPr>
          <w:w w:val="100"/>
        </w:rPr>
        <w:t> </w:t>
      </w:r>
      <w:r>
        <w:rPr/>
        <w:t>应的递延所得税资产：</w:t>
      </w:r>
    </w:p>
    <w:p>
      <w:pPr>
        <w:pStyle w:val="BodyText"/>
        <w:spacing w:line="240" w:lineRule="auto"/>
        <w:ind w:left="63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9"/>
        </w:rPr>
        <w:t> </w:t>
      </w:r>
      <w:r>
        <w:rPr/>
        <w:t>暂时性差异在可预见的未来很可能转回；</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left="63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8"/>
        </w:rPr>
        <w:t> </w:t>
      </w:r>
      <w:r>
        <w:rPr/>
        <w:t>未来很可能获得用来抵扣可抵扣暂时性差异的应纳税所得额。</w:t>
      </w:r>
    </w:p>
    <w:p>
      <w:pPr>
        <w:pStyle w:val="BodyText"/>
        <w:spacing w:line="408" w:lineRule="auto" w:before="177"/>
        <w:ind w:right="1164" w:firstLine="480"/>
        <w:jc w:val="left"/>
      </w:pPr>
      <w:r>
        <w:rPr/>
        <w:t>③</w:t>
      </w:r>
      <w:r>
        <w:rPr>
          <w:spacing w:val="-26"/>
        </w:rPr>
        <w:t> </w:t>
      </w:r>
      <w:r>
        <w:rPr/>
        <w:t>对于能够结转以后年度的可抵扣亏损和税款抵减，以很可能获得用来抵扣可抵扣亏损和税款抵减</w:t>
      </w:r>
      <w:r>
        <w:rPr>
          <w:w w:val="100"/>
        </w:rPr>
        <w:t> </w:t>
      </w:r>
      <w:r>
        <w:rPr/>
        <w:t>的未来应纳税所得额为限，确认相应的递延所得税资产。</w:t>
      </w:r>
    </w:p>
    <w:p>
      <w:pPr>
        <w:pStyle w:val="BodyText"/>
        <w:spacing w:line="408" w:lineRule="auto"/>
        <w:ind w:right="1164" w:firstLine="480"/>
        <w:jc w:val="left"/>
      </w:pPr>
      <w:r>
        <w:rPr/>
        <w:t>④</w:t>
      </w:r>
      <w:r>
        <w:rPr>
          <w:spacing w:val="-26"/>
        </w:rPr>
        <w:t> </w:t>
      </w:r>
      <w:r>
        <w:rPr/>
        <w:t>资产负债表日，对递延所得税资产的账面价值进行复核。如果未来期间很可能无法获得足够的应</w:t>
      </w:r>
      <w:r>
        <w:rPr>
          <w:w w:val="100"/>
        </w:rPr>
        <w:t> </w:t>
      </w:r>
      <w:r>
        <w:rPr/>
        <w:t>纳税所得额用以抵扣递延所得税资产的利益，减记递延所得税资产的账面价值。在很可能获得足够的应</w:t>
      </w:r>
      <w:r>
        <w:rPr>
          <w:w w:val="100"/>
        </w:rPr>
        <w:t> </w:t>
      </w:r>
      <w:r>
        <w:rPr/>
        <w:t>纳税所得额时，减记的金额转回。</w:t>
      </w:r>
    </w:p>
    <w:p>
      <w:pPr>
        <w:spacing w:line="386" w:lineRule="auto" w:before="46"/>
        <w:ind w:left="633" w:right="1133" w:hanging="16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对与子公司及联营企业投资相关的应纳税暂时性差异，确认递延所得税负债，除非本公司能够控制</w:t>
      </w:r>
    </w:p>
    <w:p>
      <w:pPr>
        <w:pStyle w:val="BodyText"/>
        <w:spacing w:line="408" w:lineRule="auto" w:before="65"/>
        <w:ind w:right="1313"/>
        <w:jc w:val="both"/>
      </w:pPr>
      <w:r>
        <w:rPr>
          <w:spacing w:val="-2"/>
        </w:rPr>
        <w:t>暂时性差异转回的时间且该暂时性差异在可预见的未来很可能不会转回。对与子公司及联营企业投资相</w:t>
      </w:r>
      <w:r>
        <w:rPr>
          <w:spacing w:val="-21"/>
        </w:rPr>
        <w:t> </w:t>
      </w:r>
      <w:r>
        <w:rPr>
          <w:spacing w:val="-21"/>
        </w:rPr>
      </w:r>
      <w:r>
        <w:rPr>
          <w:spacing w:val="-2"/>
        </w:rPr>
        <w:t>关的可抵扣暂时性差异，当该暂时性差异在可预见的未来很可能转回且未来很可能获得用来抵扣可抵扣</w:t>
      </w:r>
      <w:r>
        <w:rPr>
          <w:spacing w:val="-21"/>
        </w:rPr>
        <w:t> </w:t>
      </w:r>
      <w:r>
        <w:rPr>
          <w:spacing w:val="-21"/>
        </w:rPr>
      </w:r>
      <w:r>
        <w:rPr/>
        <w:t>暂时性差异的应纳税所得额时，确认递延所得税资产。</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28</w:t>
      </w:r>
      <w:r>
        <w:rPr/>
        <w:t>、租赁</w:t>
      </w:r>
      <w:r>
        <w:rPr>
          <w:b w:val="0"/>
          <w:bCs w:val="0"/>
        </w:rPr>
      </w:r>
    </w:p>
    <w:p>
      <w:pPr>
        <w:spacing w:line="688" w:lineRule="exact" w:before="18"/>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对于经营租赁的租金，承租人应当在租赁期内各个期间按照直线法计入相关资产成本或当期损益；</w:t>
      </w:r>
    </w:p>
    <w:p>
      <w:pPr>
        <w:pStyle w:val="BodyText"/>
        <w:spacing w:line="240" w:lineRule="auto" w:before="85"/>
        <w:ind w:right="1133"/>
        <w:jc w:val="left"/>
      </w:pPr>
      <w:r>
        <w:rPr/>
        <w:t>承租人发生的初始直接费用，计入当期损益。或有租金应在实际发生时计入当期损益。</w:t>
      </w:r>
    </w:p>
    <w:p>
      <w:pPr>
        <w:spacing w:line="670" w:lineRule="atLeast" w:before="37"/>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在租赁期开始日，承租人应当将租赁期开始日租赁资产公允价值与最低租赁付款额现值两者中较低</w:t>
      </w:r>
    </w:p>
    <w:p>
      <w:pPr>
        <w:spacing w:line="240" w:lineRule="auto" w:before="10"/>
        <w:rPr>
          <w:rFonts w:ascii="宋体" w:hAnsi="宋体" w:cs="宋体" w:eastAsia="宋体" w:hint="default"/>
          <w:sz w:val="14"/>
          <w:szCs w:val="14"/>
        </w:rPr>
      </w:pPr>
    </w:p>
    <w:p>
      <w:pPr>
        <w:pStyle w:val="BodyText"/>
        <w:spacing w:line="408" w:lineRule="auto" w:before="0"/>
        <w:ind w:right="1133"/>
        <w:jc w:val="left"/>
      </w:pPr>
      <w:r>
        <w:rPr>
          <w:spacing w:val="-2"/>
        </w:rPr>
        <w:t>者作为租赁资产的入账价值，将最低租赁付款额作为长期应付款的入账价值，其差额作为未确认融资费</w:t>
      </w:r>
      <w:r>
        <w:rPr>
          <w:spacing w:val="-21"/>
        </w:rPr>
        <w:t> </w:t>
      </w:r>
      <w:r>
        <w:rPr>
          <w:spacing w:val="-21"/>
        </w:rPr>
      </w:r>
      <w:r>
        <w:rPr/>
        <w:t>用。</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388" w:lineRule="auto" w:before="0"/>
        <w:ind w:right="1133"/>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2"/>
        </w:rPr>
        <w:t>根据财政部《关于修订印发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[2018]15</w:t>
      </w:r>
      <w:r>
        <w:rPr>
          <w:spacing w:val="-2"/>
        </w:rPr>
        <w:t>号）要求，本报告期</w:t>
      </w:r>
      <w:r>
        <w:rPr>
          <w:spacing w:val="-8"/>
        </w:rPr>
        <w:t> </w:t>
      </w:r>
      <w:r>
        <w:rPr>
          <w:spacing w:val="-8"/>
        </w:rPr>
      </w:r>
      <w:r>
        <w:rPr/>
        <w:t>公司对财务报表相关科目进行列报调整，并对可比会计期间的比较数据进行了调整，对公司</w:t>
      </w:r>
      <w:r>
        <w:rPr>
          <w:rFonts w:ascii="Times New Roman" w:hAnsi="Times New Roman" w:cs="Times New Roman" w:eastAsia="Times New Roman" w:hint="default"/>
        </w:rPr>
        <w:t>2018</w:t>
      </w:r>
      <w:r>
        <w:rPr/>
        <w:t>年度资</w:t>
      </w:r>
      <w:r>
        <w:rPr>
          <w:w w:val="100"/>
        </w:rPr>
        <w:t> </w:t>
      </w:r>
      <w:r>
        <w:rPr/>
        <w:t>产总额、净资产、营业收入、净利润均无影响。</w:t>
      </w:r>
    </w:p>
    <w:p>
      <w:pPr>
        <w:spacing w:after="0" w:line="388" w:lineRule="auto"/>
        <w:jc w:val="left"/>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9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增值税：按照《增值税暂行条例》及其 相关规定计缴，应税收入按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的税率计算销项税，并按扣 除当期允许抵扣的进项税额后的差额计 缴增值税。根据《营业税改征增值税跨 境应税行为增值税免税管理办法（试 </w:t>
            </w:r>
            <w:r>
              <w:rPr>
                <w:rFonts w:ascii="宋体" w:hAnsi="宋体" w:cs="宋体" w:eastAsia="宋体" w:hint="default"/>
                <w:spacing w:val="-6"/>
                <w:sz w:val="18"/>
                <w:szCs w:val="18"/>
              </w:rPr>
              <w:t>行）》规定，出境旅游业务免征增值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09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1"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按照应纳流转税计缴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按照《企业所得税法实施条例》及其相 关规定计缴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1"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按照应纳流转税计缴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37"/>
        <w:gridCol w:w="5034"/>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2899"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405" w:lineRule="auto"/>
              <w:ind w:left="24" w:right="1527"/>
              <w:jc w:val="left"/>
              <w:rPr>
                <w:rFonts w:ascii="Times New Roman" w:hAnsi="Times New Roman" w:cs="Times New Roman" w:eastAsia="Times New Roman" w:hint="default"/>
                <w:sz w:val="18"/>
                <w:szCs w:val="18"/>
              </w:rPr>
            </w:pPr>
            <w:r>
              <w:rPr>
                <w:rFonts w:ascii="Times New Roman"/>
                <w:sz w:val="18"/>
              </w:rPr>
              <w:t>Kai </w:t>
            </w:r>
            <w:r>
              <w:rPr>
                <w:rFonts w:ascii="Times New Roman"/>
                <w:spacing w:val="-5"/>
                <w:sz w:val="18"/>
              </w:rPr>
              <w:t>Yuan </w:t>
            </w:r>
            <w:r>
              <w:rPr>
                <w:rFonts w:ascii="Times New Roman"/>
                <w:sz w:val="18"/>
              </w:rPr>
              <w:t>Information &amp; Business</w:t>
            </w:r>
            <w:r>
              <w:rPr>
                <w:rFonts w:ascii="Times New Roman"/>
                <w:spacing w:val="-14"/>
                <w:sz w:val="18"/>
              </w:rPr>
              <w:t> </w:t>
            </w:r>
            <w:r>
              <w:rPr>
                <w:rFonts w:ascii="Times New Roman"/>
                <w:sz w:val="18"/>
              </w:rPr>
              <w:t>GmbH</w:t>
            </w:r>
            <w:r>
              <w:rPr>
                <w:rFonts w:ascii="Times New Roman"/>
                <w:w w:val="99"/>
                <w:sz w:val="18"/>
              </w:rPr>
              <w:t> </w:t>
            </w:r>
            <w:r>
              <w:rPr>
                <w:rFonts w:ascii="Times New Roman"/>
                <w:sz w:val="18"/>
              </w:rPr>
              <w:t>Activo Travel</w:t>
            </w:r>
            <w:r>
              <w:rPr>
                <w:rFonts w:ascii="Times New Roman"/>
                <w:spacing w:val="-17"/>
                <w:sz w:val="18"/>
              </w:rPr>
              <w:t> </w:t>
            </w:r>
            <w:r>
              <w:rPr>
                <w:rFonts w:ascii="Times New Roman"/>
                <w:sz w:val="18"/>
              </w:rPr>
              <w:t>GmbH</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38"/>
              <w:jc w:val="left"/>
              <w:rPr>
                <w:rFonts w:ascii="宋体" w:hAnsi="宋体" w:cs="宋体" w:eastAsia="宋体" w:hint="default"/>
                <w:sz w:val="18"/>
                <w:szCs w:val="18"/>
              </w:rPr>
            </w:pPr>
            <w:r>
              <w:rPr>
                <w:rFonts w:ascii="宋体" w:hAnsi="宋体" w:cs="宋体" w:eastAsia="宋体" w:hint="default"/>
                <w:sz w:val="18"/>
                <w:szCs w:val="18"/>
              </w:rPr>
              <w:t>增值税：按应税收入的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计算销项税，并按扣除允许 抵扣的进项税额后的差额计缴增值税；所得税：公司法人税及 其附带的团结统一税，税率为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15.83%</w:t>
            </w:r>
            <w:r>
              <w:rPr>
                <w:rFonts w:ascii="宋体" w:hAnsi="宋体" w:cs="宋体" w:eastAsia="宋体" w:hint="default"/>
                <w:sz w:val="18"/>
                <w:szCs w:val="18"/>
              </w:rPr>
              <w:t>；营业所得税税率 </w:t>
            </w:r>
            <w:r>
              <w:rPr>
                <w:rFonts w:ascii="Times New Roman" w:hAnsi="Times New Roman" w:cs="Times New Roman" w:eastAsia="Times New Roman" w:hint="default"/>
                <w:sz w:val="18"/>
                <w:szCs w:val="18"/>
              </w:rPr>
              <w:t>17.15%</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w:t>
            </w:r>
            <w:r>
              <w:rPr>
                <w:rFonts w:ascii="宋体" w:hAnsi="宋体" w:cs="宋体" w:eastAsia="宋体" w:hint="default"/>
                <w:sz w:val="18"/>
                <w:szCs w:val="18"/>
              </w:rPr>
              <w:t>，所得税及营业所得税都以公司盈利为计税基 础，若公司未盈利，可免交；公司每年向税务局申报并按季预 缴增值税和所得税，预缴余额为税务局根据公司上一营业年度 的盈利及缴税情况确定的，等到公司将本营业年度的报表和报 税表提交后，税务局再根据实际情况要求企业补缴或退税，并 通知未来年份应该预缴的税额。</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Hongkong </w:t>
            </w:r>
            <w:r>
              <w:rPr>
                <w:rFonts w:ascii="Times New Roman"/>
                <w:spacing w:val="-3"/>
                <w:sz w:val="18"/>
              </w:rPr>
              <w:t>UTour </w:t>
            </w:r>
            <w:r>
              <w:rPr>
                <w:rFonts w:ascii="Times New Roman"/>
                <w:sz w:val="18"/>
              </w:rPr>
              <w:t>International </w:t>
            </w:r>
            <w:r>
              <w:rPr>
                <w:rFonts w:ascii="Times New Roman"/>
                <w:spacing w:val="-3"/>
                <w:sz w:val="18"/>
              </w:rPr>
              <w:t>Travel </w:t>
            </w:r>
            <w:r>
              <w:rPr>
                <w:rFonts w:ascii="Times New Roman"/>
                <w:sz w:val="18"/>
              </w:rPr>
              <w:t>Service Co.,</w:t>
            </w:r>
            <w:r>
              <w:rPr>
                <w:rFonts w:ascii="Times New Roman"/>
                <w:spacing w:val="-5"/>
                <w:sz w:val="18"/>
              </w:rPr>
              <w:t> </w:t>
            </w:r>
            <w:r>
              <w:rPr>
                <w:rFonts w:ascii="Times New Roman"/>
                <w:sz w:val="18"/>
              </w:rPr>
              <w:t>Limited</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按所得额的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上交利得税。</w:t>
            </w:r>
          </w:p>
        </w:tc>
      </w:tr>
      <w:tr>
        <w:trPr>
          <w:trHeight w:val="227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株式会社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RCC</w:t>
            </w:r>
            <w:r>
              <w:rPr>
                <w:rFonts w:ascii="宋体" w:hAnsi="宋体" w:cs="宋体" w:eastAsia="宋体" w:hint="default"/>
                <w:sz w:val="18"/>
                <w:szCs w:val="18"/>
              </w:rPr>
              <w:t>、株式会社三利</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31"/>
              <w:jc w:val="left"/>
              <w:rPr>
                <w:rFonts w:ascii="宋体" w:hAnsi="宋体" w:cs="宋体" w:eastAsia="宋体" w:hint="default"/>
                <w:sz w:val="18"/>
                <w:szCs w:val="18"/>
              </w:rPr>
            </w:pPr>
            <w:r>
              <w:rPr>
                <w:rFonts w:ascii="宋体" w:hAnsi="宋体" w:cs="宋体" w:eastAsia="宋体" w:hint="default"/>
                <w:spacing w:val="-4"/>
                <w:sz w:val="18"/>
                <w:szCs w:val="18"/>
              </w:rPr>
              <w:t>消费税（增值税）：消费税采用价内税方式，消费税税率</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用不含税销售额（计税依据）乘以税率，得出销项消费税额， </w:t>
            </w:r>
            <w:r>
              <w:rPr>
                <w:rFonts w:ascii="宋体" w:hAnsi="宋体" w:cs="宋体" w:eastAsia="宋体" w:hint="default"/>
                <w:spacing w:val="-4"/>
                <w:sz w:val="18"/>
                <w:szCs w:val="18"/>
              </w:rPr>
              <w:t>以此扣除进项消费税额，余额为应纳税额。法人税（所得税）：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法人税的基本税率是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。资本金不超过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亿日元的法人，年 应纳税所得额低于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万日元，适用税率为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；年应纳税所 得额超过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万日元，适用税率为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。应纳税所得额为每一 纳税年度的利润总额减除费用后的余额。</w:t>
            </w:r>
          </w:p>
        </w:tc>
      </w:tr>
    </w:tbl>
    <w:p>
      <w:pPr>
        <w:spacing w:after="0" w:line="30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19,666,981.78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8,968,276.22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888,714,780.89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1,329,798,986.65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16,129,816.02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28,600,838.15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924,511,578.69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1,367,368,101.02</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62,521,986.94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78,609,593.21</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BodyText"/>
        <w:spacing w:line="386" w:lineRule="auto" w:before="0"/>
        <w:ind w:right="1133" w:firstLine="482"/>
        <w:jc w:val="left"/>
      </w:pPr>
      <w:r>
        <w:rPr/>
        <w:t>其他货币资金期末余额中</w:t>
      </w:r>
      <w:r>
        <w:rPr>
          <w:rFonts w:ascii="Times New Roman" w:hAnsi="Times New Roman" w:cs="Times New Roman" w:eastAsia="Times New Roman" w:hint="default"/>
        </w:rPr>
        <w:t>1,312.94</w:t>
      </w:r>
      <w:r>
        <w:rPr/>
        <w:t>万元为公司在第三方支付机构账户的存款，另外</w:t>
      </w:r>
      <w:r>
        <w:rPr>
          <w:rFonts w:ascii="Times New Roman" w:hAnsi="Times New Roman" w:cs="Times New Roman" w:eastAsia="Times New Roman" w:hint="default"/>
        </w:rPr>
        <w:t>300.04</w:t>
      </w:r>
      <w:r>
        <w:rPr/>
        <w:t>万元系办理</w:t>
      </w:r>
      <w:r>
        <w:rPr>
          <w:w w:val="100"/>
        </w:rPr>
        <w:t> </w:t>
      </w:r>
      <w:r>
        <w:rPr/>
        <w:t>企业信用卡存出的保证金存款。</w:t>
      </w:r>
    </w:p>
    <w:p>
      <w:pPr>
        <w:spacing w:line="240" w:lineRule="auto" w:before="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601,478,957.31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574,439,214.55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601,478,957.31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574,439,214.55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0" w:top="1100" w:bottom="1160" w:left="980" w:right="0"/>
        </w:sectPr>
      </w:pPr>
    </w:p>
    <w:p>
      <w:pPr>
        <w:pStyle w:val="Heading5"/>
        <w:spacing w:line="240" w:lineRule="auto" w:before="36"/>
        <w:ind w:right="-9"/>
        <w:jc w:val="left"/>
        <w:rPr>
          <w:b w:val="0"/>
          <w:bCs w:val="0"/>
        </w:rPr>
      </w:pPr>
      <w:r>
        <w:rPr>
          <w:rFonts w:ascii="Times New Roman" w:hAnsi="Times New Roman" w:cs="Times New Roman" w:eastAsia="Times New Roman" w:hint="default"/>
          <w:spacing w:val="-1"/>
        </w:rPr>
        <w:t>1</w:t>
      </w:r>
      <w:r>
        <w:rPr>
          <w:spacing w:val="-1"/>
        </w:rPr>
        <w:t>）应收账款分类披露</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2158" w:space="6671"/>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1"/>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665,479,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236.16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64,000,2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78.85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601,478,9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57.31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613,361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,201.77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38,921,98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574,439,21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4.55</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4,830,18</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6.65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4,830,18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6.65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877,886</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877,886.0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670,309,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422.81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68,830,4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601,478,9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57.31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614,239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,087.77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39,799,87</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3.22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574,439,21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4.55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380" w:bottom="700" w:left="98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10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4294" w:space="453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490,884,732.24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104,560,132.20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10,456,013.22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17,582,507.68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5,274,752.31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8,364,701.43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4,182,350.72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621,392,073.55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19,913,116.24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44,087,162.61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44,087,162.61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665,479,236.16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64,000,278.85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w:t>
            </w:r>
          </w:p>
        </w:tc>
      </w:tr>
    </w:tbl>
    <w:p>
      <w:pPr>
        <w:spacing w:line="360"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spacing w:before="80"/>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29,030,592.28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8"/>
          <w:szCs w:val="8"/>
        </w:rPr>
      </w:pPr>
    </w:p>
    <w:tbl>
      <w:tblPr>
        <w:tblW w:w="0" w:type="auto"/>
        <w:jc w:val="left"/>
        <w:tblInd w:w="153" w:type="dxa"/>
        <w:tblLayout w:type="fixed"/>
        <w:tblCellMar>
          <w:top w:w="0" w:type="dxa"/>
          <w:left w:w="0" w:type="dxa"/>
          <w:bottom w:w="0" w:type="dxa"/>
          <w:right w:w="0" w:type="dxa"/>
        </w:tblCellMar>
        <w:tblLook w:val="01E0"/>
      </w:tblPr>
      <w:tblGrid>
        <w:gridCol w:w="2408"/>
        <w:gridCol w:w="1498"/>
        <w:gridCol w:w="1908"/>
        <w:gridCol w:w="1909"/>
        <w:gridCol w:w="1908"/>
      </w:tblGrid>
      <w:tr>
        <w:trPr>
          <w:trHeight w:val="422" w:hRule="exact"/>
        </w:trPr>
        <w:tc>
          <w:tcPr>
            <w:tcW w:w="240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32" w:hRule="exact"/>
        </w:trPr>
        <w:tc>
          <w:tcPr>
            <w:tcW w:w="2408" w:type="dxa"/>
            <w:vMerge/>
            <w:tcBorders>
              <w:left w:val="single" w:sz="4" w:space="0" w:color="000000"/>
              <w:bottom w:val="single" w:sz="4" w:space="0" w:color="000000"/>
              <w:right w:val="single" w:sz="4" w:space="0" w:color="000000"/>
            </w:tcBorders>
            <w:shd w:val="clear" w:color="auto" w:fill="D9D9D9"/>
          </w:tcPr>
          <w:p>
            <w:pPr/>
          </w:p>
        </w:tc>
        <w:tc>
          <w:tcPr>
            <w:tcW w:w="14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8"/>
              <w:ind w:left="725" w:right="48" w:hanging="678"/>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9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计提坏账准备金额</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28,849,384.87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4.30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pacing w:val="-1"/>
                <w:sz w:val="18"/>
              </w:rPr>
              <w:t>799,012.33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2.77</w:t>
            </w:r>
          </w:p>
        </w:tc>
      </w:tr>
      <w:tr>
        <w:trPr>
          <w:trHeight w:val="4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27,411,813.08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4.09</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pacing w:val="-1"/>
                <w:sz w:val="18"/>
              </w:rPr>
              <w:t>785,341.79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2.86</w:t>
            </w:r>
          </w:p>
        </w:tc>
      </w:tr>
      <w:tr>
        <w:trPr>
          <w:trHeight w:val="42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22,827,157.99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3.41</w:t>
            </w:r>
          </w:p>
        </w:tc>
        <w:tc>
          <w:tcPr>
            <w:tcW w:w="1909"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21,685,626.58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3.24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162,340.38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0.75</w:t>
            </w:r>
          </w:p>
        </w:tc>
      </w:tr>
      <w:tr>
        <w:trPr>
          <w:trHeight w:val="4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18,921,417.91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2.82</w:t>
            </w:r>
          </w:p>
        </w:tc>
        <w:tc>
          <w:tcPr>
            <w:tcW w:w="1909"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119,695,400.43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17.86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1,746,694.49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80" w:bottom="700" w:left="980" w:right="0"/>
        </w:sectPr>
      </w:pPr>
    </w:p>
    <w:p>
      <w:pPr>
        <w:spacing w:line="240" w:lineRule="auto" w:before="12"/>
        <w:rPr>
          <w:rFonts w:ascii="宋体" w:hAnsi="宋体" w:cs="宋体" w:eastAsia="宋体" w:hint="default"/>
          <w:b/>
          <w:bCs/>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896,830,323.54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593,572,680.60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14,358,455.45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5,660,757.47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1,746,764.37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722,579.17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465,758.27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913,401,301.63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599,956,017.24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2689"/>
        <w:gridCol w:w="2180"/>
        <w:gridCol w:w="2381"/>
        <w:gridCol w:w="2381"/>
      </w:tblGrid>
      <w:tr>
        <w:trPr>
          <w:trHeight w:val="422" w:hRule="exact"/>
        </w:trPr>
        <w:tc>
          <w:tcPr>
            <w:tcW w:w="26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94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2689" w:type="dxa"/>
            <w:vMerge/>
            <w:tcBorders>
              <w:left w:val="single" w:sz="4" w:space="0" w:color="000000"/>
              <w:bottom w:val="single" w:sz="4" w:space="0" w:color="000000"/>
              <w:right w:val="single" w:sz="4" w:space="0" w:color="000000"/>
            </w:tcBorders>
            <w:shd w:val="clear" w:color="auto" w:fill="D9D9D9"/>
          </w:tcPr>
          <w:p>
            <w:pPr/>
          </w:p>
        </w:tc>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72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5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占预付款项合计数的比例</w:t>
            </w:r>
            <w:r>
              <w:rPr>
                <w:rFonts w:ascii="Times New Roman" w:hAnsi="Times New Roman" w:cs="Times New Roman" w:eastAsia="Times New Roman" w:hint="default"/>
                <w:spacing w:val="-1"/>
                <w:sz w:val="18"/>
                <w:szCs w:val="18"/>
              </w:rPr>
              <w:t>(%)</w:t>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r>
      <w:tr>
        <w:trPr>
          <w:trHeight w:val="42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75,047,944.60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8.22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42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74,256,908.76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8.13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42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26,360,431.00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2.89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42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20,114,164.38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2.20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预付船舱款</w:t>
            </w:r>
          </w:p>
        </w:tc>
      </w:tr>
      <w:tr>
        <w:trPr>
          <w:trHeight w:val="42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14,494,700.90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1.59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预付地接款</w:t>
            </w:r>
          </w:p>
        </w:tc>
      </w:tr>
      <w:tr>
        <w:trPr>
          <w:trHeight w:val="42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210,274,149.64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23.02</w:t>
            </w:r>
          </w:p>
        </w:tc>
        <w:tc>
          <w:tcPr>
            <w:tcW w:w="23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19,177,687.49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9,840,940.37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3,179,578.29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311,589,089.68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357,485,390.20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333,946,355.46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367,326,330.57</w:t>
            </w:r>
          </w:p>
        </w:tc>
      </w:tr>
    </w:tbl>
    <w:p>
      <w:pPr>
        <w:spacing w:line="240" w:lineRule="auto" w:before="1"/>
        <w:rPr>
          <w:rFonts w:ascii="宋体" w:hAnsi="宋体" w:cs="宋体" w:eastAsia="宋体" w:hint="default"/>
          <w:sz w:val="25"/>
          <w:szCs w:val="25"/>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0"/>
        <w:rPr>
          <w:rFonts w:ascii="宋体" w:hAnsi="宋体" w:cs="宋体" w:eastAsia="宋体" w:hint="default"/>
          <w:b/>
          <w:bCs/>
          <w:sz w:val="22"/>
          <w:szCs w:val="22"/>
        </w:rPr>
      </w:pPr>
    </w:p>
    <w:p>
      <w:pPr>
        <w:pStyle w:val="Heading5"/>
        <w:spacing w:line="240" w:lineRule="auto" w:before="189"/>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发放贷款和垫款利息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19,177,687.49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9,183,718.15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保理融资利息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657,222.22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19,177,687.49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9,840,940.37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宋体" w:hAnsi="宋体" w:cs="宋体" w:eastAsia="宋体" w:hint="default"/>
          <w:b/>
          <w:bCs/>
          <w:sz w:val="30"/>
          <w:szCs w:val="30"/>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）应收股利</w:t>
      </w:r>
      <w:r>
        <w:rPr>
          <w:b w:val="0"/>
          <w:bCs w:val="0"/>
        </w:rPr>
      </w:r>
    </w:p>
    <w:p>
      <w:pPr>
        <w:spacing w:line="240" w:lineRule="auto" w:before="13"/>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应收联营企业股利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3,179,578.29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3,179,578.29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8"/>
        <w:rPr>
          <w:rFonts w:ascii="宋体" w:hAnsi="宋体" w:cs="宋体" w:eastAsia="宋体" w:hint="default"/>
          <w:b/>
          <w:bCs/>
          <w:sz w:val="30"/>
          <w:szCs w:val="30"/>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1"/>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324,820,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449.96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13,231,3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60.28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311,589,0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89.68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370,459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,042.77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12,973,65</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357,485,39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324,820,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449.96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13,231,3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60.28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311,589,0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89.68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370,459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,042.77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12,973,65</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357,485,39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line="338" w:lineRule="auto" w:before="41"/>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组合中，采用余额百分比法计提坏账准备的其他应收款：</w:t>
      </w:r>
    </w:p>
    <w:p>
      <w:pPr>
        <w:spacing w:line="340" w:lineRule="auto" w:before="43"/>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1"/>
          <w:szCs w:val="21"/>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257,707.71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pStyle w:val="Heading5"/>
        <w:spacing w:line="240" w:lineRule="auto" w:before="160"/>
        <w:ind w:right="1133"/>
        <w:jc w:val="left"/>
        <w:rPr>
          <w:b w:val="0"/>
          <w:bCs w:val="0"/>
        </w:rPr>
      </w:pPr>
      <w:r>
        <w:rPr>
          <w:rFonts w:ascii="Times New Roman" w:hAnsi="Times New Roman" w:cs="Times New Roman" w:eastAsia="Times New Roman" w:hint="default"/>
        </w:rPr>
        <w:t>3</w:t>
      </w:r>
      <w:r>
        <w:rPr/>
        <w:t>）其他应收款按款项性质分类情况</w:t>
      </w:r>
      <w:r>
        <w:rPr>
          <w:b w:val="0"/>
          <w:bCs w:val="0"/>
        </w:rPr>
      </w:r>
    </w:p>
    <w:p>
      <w:pPr>
        <w:spacing w:line="240" w:lineRule="auto" w:before="13"/>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机票押金及其他押金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284,500,120.63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346,987,369.30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签证借款及备用金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10,614,273.93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9,033,574.53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17,606,055.40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14,438,098.94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324,820,449.96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370,459,042.77</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49,768,000.00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27,188,886.00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604,713.72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292,488.00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108,536,286.00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1,076,901.72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3" w:right="7513"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4"/>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2,700,375.83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2,700,375.83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2,147,449.81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2,147,449.81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2,700,375.83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2,700,375.83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2,147,449.81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2,147,449.81</w:t>
            </w:r>
          </w:p>
        </w:tc>
      </w:tr>
    </w:tbl>
    <w:p>
      <w:pPr>
        <w:spacing w:line="340" w:lineRule="auto" w:before="49"/>
        <w:ind w:left="153" w:right="247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39"/>
        <w:ind w:left="153" w:right="275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after="0" w:line="3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1,536,513.36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4,200,249.64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3,491,489.84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2,930,457.80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应收保理融资款（注）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短期银行理财产品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163,908,003.20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244,730,707.44</w:t>
            </w:r>
          </w:p>
        </w:tc>
      </w:tr>
    </w:tbl>
    <w:p>
      <w:pPr>
        <w:pStyle w:val="BodyText"/>
        <w:spacing w:line="386" w:lineRule="auto" w:before="64"/>
        <w:ind w:right="1133"/>
        <w:jc w:val="left"/>
      </w:pPr>
      <w:r>
        <w:rPr/>
        <w:t>其他说明：期末应收保理融资款本金</w:t>
      </w:r>
      <w:r>
        <w:rPr>
          <w:spacing w:val="-54"/>
        </w:rPr>
        <w:t> </w:t>
      </w:r>
      <w:r>
        <w:rPr>
          <w:rFonts w:ascii="Times New Roman" w:hAnsi="Times New Roman" w:cs="Times New Roman" w:eastAsia="Times New Roman" w:hint="default"/>
        </w:rPr>
        <w:t>1.12</w:t>
      </w:r>
      <w:r>
        <w:rPr>
          <w:rFonts w:ascii="Times New Roman" w:hAnsi="Times New Roman" w:cs="Times New Roman" w:eastAsia="Times New Roman" w:hint="default"/>
          <w:spacing w:val="-11"/>
        </w:rPr>
        <w:t> </w:t>
      </w:r>
      <w:r>
        <w:rPr/>
        <w:t>亿元，公司根据</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月颁布的《商业保理企业管理办</w:t>
      </w:r>
      <w:r>
        <w:rPr>
          <w:w w:val="100"/>
        </w:rPr>
        <w:t> </w:t>
      </w:r>
      <w:r>
        <w:rPr/>
        <w:t>法》，对融资保理业务期末余额计提了</w:t>
      </w:r>
      <w:r>
        <w:rPr>
          <w:spacing w:val="-55"/>
        </w:rPr>
        <w:t> </w:t>
      </w:r>
      <w:r>
        <w:rPr>
          <w:rFonts w:ascii="Times New Roman" w:hAnsi="Times New Roman" w:cs="Times New Roman" w:eastAsia="Times New Roman" w:hint="default"/>
        </w:rPr>
        <w:t>1%</w:t>
      </w:r>
      <w:r>
        <w:rPr/>
        <w:t>的风险准备金</w:t>
      </w:r>
      <w:r>
        <w:rPr>
          <w:spacing w:val="-54"/>
        </w:rPr>
        <w:t> </w:t>
      </w:r>
      <w:r>
        <w:rPr>
          <w:rFonts w:ascii="Times New Roman" w:hAnsi="Times New Roman" w:cs="Times New Roman" w:eastAsia="Times New Roman" w:hint="default"/>
        </w:rPr>
        <w:t>112.00</w:t>
      </w:r>
      <w:r>
        <w:rPr>
          <w:rFonts w:ascii="Times New Roman" w:hAnsi="Times New Roman" w:cs="Times New Roman" w:eastAsia="Times New Roman" w:hint="default"/>
          <w:spacing w:val="-12"/>
        </w:rPr>
        <w:t> </w:t>
      </w:r>
      <w:r>
        <w:rPr/>
        <w:t>万元。</w:t>
      </w:r>
    </w:p>
    <w:p>
      <w:pPr>
        <w:spacing w:line="240" w:lineRule="auto" w:before="10"/>
        <w:rPr>
          <w:rFonts w:ascii="宋体" w:hAnsi="宋体" w:cs="宋体" w:eastAsia="宋体" w:hint="default"/>
          <w:sz w:val="19"/>
          <w:szCs w:val="19"/>
        </w:rPr>
      </w:pPr>
    </w:p>
    <w:p>
      <w:pPr>
        <w:pStyle w:val="Heading5"/>
        <w:spacing w:line="240" w:lineRule="auto"/>
        <w:ind w:right="1133"/>
        <w:jc w:val="left"/>
        <w:rPr>
          <w:b w:val="0"/>
          <w:bCs w:val="0"/>
        </w:rPr>
      </w:pPr>
      <w:r>
        <w:rPr>
          <w:rFonts w:ascii="Times New Roman" w:hAnsi="Times New Roman" w:cs="Times New Roman" w:eastAsia="Times New Roman" w:hint="default"/>
        </w:rPr>
        <w:t>7</w:t>
      </w:r>
      <w:r>
        <w:rPr/>
        <w:t>、</w:t>
      </w:r>
      <w:r>
        <w:rPr>
          <w:spacing w:val="-1"/>
        </w:rPr>
        <w:t> </w:t>
      </w:r>
      <w:r>
        <w:rPr/>
        <w:t>发放贷款及垫款</w:t>
      </w:r>
      <w:r>
        <w:rPr>
          <w:b w:val="0"/>
          <w:bCs w:val="0"/>
        </w:rPr>
      </w:r>
    </w:p>
    <w:p>
      <w:pPr>
        <w:spacing w:line="240" w:lineRule="auto" w:before="8"/>
        <w:rPr>
          <w:rFonts w:ascii="宋体" w:hAnsi="宋体" w:cs="宋体" w:eastAsia="宋体" w:hint="default"/>
          <w:b/>
          <w:bCs/>
          <w:sz w:val="30"/>
          <w:szCs w:val="30"/>
        </w:rPr>
      </w:pPr>
    </w:p>
    <w:p>
      <w:pPr>
        <w:pStyle w:val="Heading5"/>
        <w:spacing w:line="240" w:lineRule="auto"/>
        <w:ind w:left="635" w:right="1133"/>
        <w:jc w:val="left"/>
        <w:rPr>
          <w:b w:val="0"/>
          <w:bCs w:val="0"/>
        </w:rPr>
      </w:pPr>
      <w:r>
        <w:rPr/>
        <w:t>（</w:t>
      </w:r>
      <w:r>
        <w:rPr>
          <w:rFonts w:ascii="Times New Roman" w:hAnsi="Times New Roman" w:cs="Times New Roman" w:eastAsia="Times New Roman" w:hint="default"/>
        </w:rPr>
        <w:t>1</w:t>
      </w:r>
      <w:r>
        <w:rPr/>
        <w:t>）贷款和垫款按个人和企业分布情况</w:t>
      </w:r>
      <w:r>
        <w:rPr>
          <w:b w:val="0"/>
          <w:bCs w:val="0"/>
        </w:rPr>
      </w:r>
    </w:p>
    <w:p>
      <w:pPr>
        <w:spacing w:line="240" w:lineRule="auto" w:before="8"/>
        <w:rPr>
          <w:rFonts w:ascii="宋体" w:hAnsi="宋体" w:cs="宋体" w:eastAsia="宋体" w:hint="default"/>
          <w:b/>
          <w:bCs/>
          <w:sz w:val="8"/>
          <w:szCs w:val="8"/>
        </w:rPr>
      </w:pPr>
    </w:p>
    <w:tbl>
      <w:tblPr>
        <w:tblW w:w="0" w:type="auto"/>
        <w:jc w:val="left"/>
        <w:tblInd w:w="153" w:type="dxa"/>
        <w:tblLayout w:type="fixed"/>
        <w:tblCellMar>
          <w:top w:w="0" w:type="dxa"/>
          <w:left w:w="0" w:type="dxa"/>
          <w:bottom w:w="0" w:type="dxa"/>
          <w:right w:w="0" w:type="dxa"/>
        </w:tblCellMar>
        <w:tblLook w:val="01E0"/>
      </w:tblPr>
      <w:tblGrid>
        <w:gridCol w:w="3209"/>
        <w:gridCol w:w="3210"/>
        <w:gridCol w:w="3212"/>
      </w:tblGrid>
      <w:tr>
        <w:trPr>
          <w:trHeight w:val="4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2"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个人贷款和垫款</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296,431,666.73</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287,818,312.23</w:t>
            </w:r>
          </w:p>
        </w:tc>
      </w:tr>
      <w:tr>
        <w:trPr>
          <w:trHeight w:val="420"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企业贷款和垫款</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19,883,239.53</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9,160,228.18</w:t>
            </w:r>
          </w:p>
        </w:tc>
      </w:tr>
      <w:tr>
        <w:trPr>
          <w:trHeight w:val="423"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贷款和垫款总额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316,314,906.26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29,978,540.41</w:t>
            </w:r>
          </w:p>
        </w:tc>
      </w:tr>
      <w:tr>
        <w:trPr>
          <w:trHeight w:val="422"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减：贷款损失准备</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4,744,723.60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4,454,678.11</w:t>
            </w:r>
          </w:p>
        </w:tc>
      </w:tr>
      <w:tr>
        <w:trPr>
          <w:trHeight w:val="422"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08"/>
              <w:jc w:val="right"/>
              <w:rPr>
                <w:rFonts w:ascii="宋体" w:hAnsi="宋体" w:cs="宋体" w:eastAsia="宋体" w:hint="default"/>
                <w:sz w:val="18"/>
                <w:szCs w:val="18"/>
              </w:rPr>
            </w:pPr>
            <w:r>
              <w:rPr>
                <w:rFonts w:ascii="宋体" w:hAnsi="宋体" w:cs="宋体" w:eastAsia="宋体" w:hint="default"/>
                <w:sz w:val="18"/>
                <w:szCs w:val="18"/>
              </w:rPr>
              <w:t>其中：个别方式评估</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12"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08"/>
              <w:jc w:val="right"/>
              <w:rPr>
                <w:rFonts w:ascii="宋体" w:hAnsi="宋体" w:cs="宋体" w:eastAsia="宋体" w:hint="default"/>
                <w:sz w:val="18"/>
                <w:szCs w:val="18"/>
              </w:rPr>
            </w:pPr>
            <w:r>
              <w:rPr>
                <w:rFonts w:ascii="宋体" w:hAnsi="宋体" w:cs="宋体" w:eastAsia="宋体" w:hint="default"/>
                <w:sz w:val="18"/>
                <w:szCs w:val="18"/>
              </w:rPr>
              <w:t>组合方式评估</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4,744,723.60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4,454,678.11</w:t>
            </w:r>
          </w:p>
        </w:tc>
      </w:tr>
      <w:tr>
        <w:trPr>
          <w:trHeight w:val="422"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贷款和垫款账面价值</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311,570,182.66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292,523,862.30</w:t>
            </w:r>
          </w:p>
        </w:tc>
      </w:tr>
    </w:tbl>
    <w:p>
      <w:pPr>
        <w:spacing w:before="55"/>
        <w:ind w:left="635" w:right="1133"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）贷款和垫款总额按担保方式分布情况</w:t>
      </w:r>
      <w:r>
        <w:rPr>
          <w:rFonts w:ascii="宋体" w:hAnsi="宋体" w:cs="宋体" w:eastAsia="宋体" w:hint="default"/>
          <w:sz w:val="22"/>
          <w:szCs w:val="22"/>
        </w:rPr>
      </w:r>
    </w:p>
    <w:p>
      <w:pPr>
        <w:spacing w:line="240" w:lineRule="auto" w:before="4"/>
        <w:rPr>
          <w:rFonts w:ascii="宋体" w:hAnsi="宋体" w:cs="宋体" w:eastAsia="宋体" w:hint="default"/>
          <w:b/>
          <w:bCs/>
          <w:sz w:val="8"/>
          <w:szCs w:val="8"/>
        </w:rPr>
      </w:pPr>
    </w:p>
    <w:tbl>
      <w:tblPr>
        <w:tblW w:w="0" w:type="auto"/>
        <w:jc w:val="left"/>
        <w:tblInd w:w="153" w:type="dxa"/>
        <w:tblLayout w:type="fixed"/>
        <w:tblCellMar>
          <w:top w:w="0" w:type="dxa"/>
          <w:left w:w="0" w:type="dxa"/>
          <w:bottom w:w="0" w:type="dxa"/>
          <w:right w:w="0" w:type="dxa"/>
        </w:tblCellMar>
        <w:tblLook w:val="01E0"/>
      </w:tblPr>
      <w:tblGrid>
        <w:gridCol w:w="3209"/>
        <w:gridCol w:w="3210"/>
        <w:gridCol w:w="3212"/>
      </w:tblGrid>
      <w:tr>
        <w:trPr>
          <w:trHeight w:val="4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0"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保证贷款</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272,017,313.06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269,654,943.18</w:t>
            </w:r>
          </w:p>
        </w:tc>
      </w:tr>
      <w:tr>
        <w:trPr>
          <w:trHeight w:val="422"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抵押贷款</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35,297,593.20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27,323,597.23</w:t>
            </w:r>
          </w:p>
        </w:tc>
      </w:tr>
      <w:tr>
        <w:trPr>
          <w:trHeight w:val="423"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质押贷款</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9,000,000.00</w:t>
            </w:r>
          </w:p>
        </w:tc>
        <w:tc>
          <w:tcPr>
            <w:tcW w:w="3212"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贷款和垫款总额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316,314,906.26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296,978,540.41</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Heading5"/>
        <w:spacing w:line="240" w:lineRule="auto" w:before="36"/>
        <w:ind w:right="1133"/>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9"/>
        <w:gridCol w:w="1196"/>
        <w:gridCol w:w="1198"/>
        <w:gridCol w:w="1195"/>
        <w:gridCol w:w="1249"/>
        <w:gridCol w:w="1368"/>
        <w:gridCol w:w="13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796,809,843.20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794,809,843.20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379,322,405.90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379,322,405.90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 w:right="0"/>
              <w:jc w:val="center"/>
              <w:rPr>
                <w:rFonts w:ascii="Times New Roman" w:hAnsi="Times New Roman" w:cs="Times New Roman" w:eastAsia="Times New Roman" w:hint="default"/>
                <w:sz w:val="18"/>
                <w:szCs w:val="18"/>
              </w:rPr>
            </w:pPr>
            <w:r>
              <w:rPr>
                <w:rFonts w:ascii="Times New Roman"/>
                <w:sz w:val="18"/>
              </w:rPr>
              <w:t>796,809,843.20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2,000,000.00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794,809,843.20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379,322,405.90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379,322,405.90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796,809,843.20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794,809,843.20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379,322,405.90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379,322,405.90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2"/>
        <w:gridCol w:w="869"/>
        <w:gridCol w:w="871"/>
        <w:gridCol w:w="869"/>
        <w:gridCol w:w="871"/>
        <w:gridCol w:w="869"/>
        <w:gridCol w:w="1087"/>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48" w:right="86"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r>
      <w:tr>
        <w:trPr>
          <w:trHeight w:val="196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芜湖泛游 旅游产业 投资合伙 企业（有 限合伙）</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（注）</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504,317,80</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504,317,80</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49.95%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7,519,650.60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QYER</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Inc.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164,780,00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164,780,00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both"/>
              <w:rPr>
                <w:rFonts w:ascii="Times New Roman" w:hAnsi="Times New Roman" w:cs="Times New Roman" w:eastAsia="Times New Roman" w:hint="default"/>
                <w:sz w:val="18"/>
                <w:szCs w:val="18"/>
              </w:rPr>
            </w:pPr>
            <w:r>
              <w:rPr>
                <w:rFonts w:ascii="Times New Roman"/>
                <w:sz w:val="18"/>
              </w:rPr>
              <w:t>Club</w:t>
            </w:r>
            <w:r>
              <w:rPr>
                <w:rFonts w:ascii="Times New Roman"/>
                <w:spacing w:val="-2"/>
                <w:sz w:val="18"/>
              </w:rPr>
              <w:t> </w:t>
            </w:r>
            <w:r>
              <w:rPr>
                <w:rFonts w:ascii="Times New Roman"/>
                <w:sz w:val="18"/>
              </w:rPr>
              <w:t>Med</w:t>
            </w:r>
          </w:p>
          <w:p>
            <w:pPr>
              <w:pStyle w:val="TableParagraph"/>
              <w:spacing w:line="316" w:lineRule="auto" w:before="61"/>
              <w:ind w:left="24" w:right="108"/>
              <w:jc w:val="both"/>
              <w:rPr>
                <w:rFonts w:ascii="宋体" w:hAnsi="宋体" w:cs="宋体" w:eastAsia="宋体" w:hint="default"/>
                <w:sz w:val="18"/>
                <w:szCs w:val="18"/>
              </w:rPr>
            </w:pPr>
            <w:r>
              <w:rPr>
                <w:rFonts w:ascii="宋体" w:hAnsi="宋体" w:cs="宋体" w:eastAsia="宋体" w:hint="default"/>
                <w:sz w:val="18"/>
                <w:szCs w:val="18"/>
              </w:rPr>
              <w:t>（香港众 信间接持 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86,552,400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86,552,400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广州酷旅 旅行社有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天津优投 金鼎智慧 旅游资产 管理中心</w:t>
            </w:r>
          </w:p>
          <w:p>
            <w:pPr>
              <w:pStyle w:val="TableParagraph"/>
              <w:spacing w:line="319"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世界玖玖</w:t>
            </w:r>
          </w:p>
          <w:p>
            <w:pPr>
              <w:pStyle w:val="TableParagraph"/>
              <w:spacing w:line="316" w:lineRule="auto" w:before="76"/>
              <w:ind w:left="24" w:right="108"/>
              <w:jc w:val="both"/>
              <w:rPr>
                <w:rFonts w:ascii="宋体" w:hAnsi="宋体" w:cs="宋体" w:eastAsia="宋体" w:hint="default"/>
                <w:sz w:val="18"/>
                <w:szCs w:val="18"/>
              </w:rPr>
            </w:pPr>
            <w:r>
              <w:rPr>
                <w:rFonts w:ascii="宋体" w:hAnsi="宋体" w:cs="宋体" w:eastAsia="宋体" w:hint="default"/>
                <w:sz w:val="18"/>
                <w:szCs w:val="18"/>
              </w:rPr>
              <w:t>（北京） 电子商务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14,285,700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14,285,700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宁波晨晖 盛景股权 投资合伙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13,983,793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13,983,793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1.64%</w:t>
            </w:r>
          </w:p>
        </w:tc>
        <w:tc>
          <w:tcPr>
            <w:tcW w:w="10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2"/>
        <w:gridCol w:w="869"/>
        <w:gridCol w:w="871"/>
        <w:gridCol w:w="869"/>
        <w:gridCol w:w="871"/>
        <w:gridCol w:w="869"/>
        <w:gridCol w:w="1087"/>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企业（有 限合伙）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北京创新 工场创业 投资中心</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727,407.40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9,272,592.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天津异乡 好居网络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5.20%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
              <w:jc w:val="left"/>
              <w:rPr>
                <w:rFonts w:ascii="Times New Roman" w:hAnsi="Times New Roman" w:cs="Times New Roman" w:eastAsia="Times New Roman" w:hint="default"/>
                <w:sz w:val="18"/>
                <w:szCs w:val="18"/>
              </w:rPr>
            </w:pPr>
            <w:r>
              <w:rPr>
                <w:rFonts w:ascii="Times New Roman"/>
                <w:sz w:val="18"/>
              </w:rPr>
              <w:t>Group</w:t>
            </w:r>
            <w:r>
              <w:rPr>
                <w:rFonts w:ascii="Times New Roman"/>
                <w:w w:val="99"/>
                <w:sz w:val="18"/>
              </w:rPr>
              <w:t> </w:t>
            </w:r>
            <w:r>
              <w:rPr>
                <w:rFonts w:ascii="Times New Roman"/>
                <w:sz w:val="18"/>
              </w:rPr>
              <w:t>Parmentier</w:t>
            </w:r>
            <w:r>
              <w:rPr>
                <w:rFonts w:ascii="Times New Roman"/>
                <w:sz w:val="18"/>
              </w:rPr>
              <w:t> et</w:t>
            </w:r>
            <w:r>
              <w:rPr>
                <w:rFonts w:ascii="Times New Roman"/>
                <w:spacing w:val="-15"/>
                <w:sz w:val="18"/>
              </w:rPr>
              <w:t> </w:t>
            </w:r>
            <w:r>
              <w:rPr>
                <w:rFonts w:ascii="Times New Roman"/>
                <w:sz w:val="18"/>
              </w:rPr>
              <w:t>Associes</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7,653,292.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516,664.71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8,169,957.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北京身未 动心已远 国际旅行 社有限公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天津新动 金鼎万众 体育资产 管理合伙 企业（有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北京布达 米亚科技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株式会社 永山</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1,953,551.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135,753.87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株式会社</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JCT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1,203,966.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1,203,966.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天津优投 金鼎资产 管理有限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200,000.00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200,000.00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06"/>
              <w:jc w:val="left"/>
              <w:rPr>
                <w:rFonts w:ascii="Times New Roman" w:hAnsi="Times New Roman" w:cs="Times New Roman" w:eastAsia="Times New Roman" w:hint="default"/>
                <w:sz w:val="18"/>
                <w:szCs w:val="18"/>
              </w:rPr>
            </w:pPr>
            <w:r>
              <w:rPr>
                <w:rFonts w:ascii="Times New Roman"/>
                <w:sz w:val="18"/>
              </w:rPr>
              <w:t>H.Sware Oy</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193,000.00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193,000.00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北京年假 旅行科技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102,000.00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102,000.00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w:t>
            </w:r>
          </w:p>
        </w:tc>
        <w:tc>
          <w:tcPr>
            <w:tcW w:w="10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2"/>
        <w:gridCol w:w="869"/>
        <w:gridCol w:w="871"/>
        <w:gridCol w:w="869"/>
        <w:gridCol w:w="871"/>
        <w:gridCol w:w="869"/>
        <w:gridCol w:w="1087"/>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北京纳仕 广告策划 设计有限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100,000.00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38"/>
              <w:jc w:val="left"/>
              <w:rPr>
                <w:rFonts w:ascii="Times New Roman" w:hAnsi="Times New Roman" w:cs="Times New Roman" w:eastAsia="Times New Roman" w:hint="default"/>
                <w:sz w:val="18"/>
                <w:szCs w:val="18"/>
              </w:rPr>
            </w:pPr>
            <w:r>
              <w:rPr>
                <w:rFonts w:ascii="Times New Roman"/>
                <w:sz w:val="18"/>
              </w:rPr>
              <w:t>NEW</w:t>
            </w:r>
            <w:r>
              <w:rPr>
                <w:rFonts w:ascii="Times New Roman"/>
                <w:w w:val="99"/>
                <w:sz w:val="18"/>
              </w:rPr>
              <w:t> </w:t>
            </w:r>
            <w:r>
              <w:rPr>
                <w:rFonts w:ascii="Times New Roman"/>
                <w:spacing w:val="-4"/>
                <w:sz w:val="18"/>
              </w:rPr>
              <w:t>PARIS</w:t>
            </w:r>
            <w:r>
              <w:rPr>
                <w:rFonts w:ascii="Times New Roman"/>
                <w:spacing w:val="-43"/>
                <w:sz w:val="18"/>
              </w:rPr>
              <w:t> </w:t>
            </w:r>
            <w:r>
              <w:rPr>
                <w:rFonts w:ascii="Times New Roman"/>
                <w:spacing w:val="-43"/>
                <w:sz w:val="18"/>
              </w:rPr>
            </w:r>
            <w:r>
              <w:rPr>
                <w:rFonts w:ascii="Times New Roman"/>
                <w:sz w:val="18"/>
              </w:rPr>
              <w:t>LIA</w:t>
            </w:r>
            <w:r>
              <w:rPr>
                <w:rFonts w:ascii="Times New Roman"/>
                <w:w w:val="99"/>
                <w:sz w:val="18"/>
              </w:rPr>
              <w:t> </w:t>
            </w:r>
            <w:r>
              <w:rPr>
                <w:rFonts w:ascii="Times New Roman"/>
                <w:sz w:val="18"/>
              </w:rPr>
              <w:t>HOTEL</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14,702.08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43" w:right="0"/>
              <w:jc w:val="left"/>
              <w:rPr>
                <w:rFonts w:ascii="Times New Roman" w:hAnsi="Times New Roman" w:cs="Times New Roman" w:eastAsia="Times New Roman" w:hint="default"/>
                <w:sz w:val="18"/>
                <w:szCs w:val="18"/>
              </w:rPr>
            </w:pPr>
            <w:r>
              <w:rPr>
                <w:rFonts w:ascii="Times New Roman"/>
                <w:sz w:val="18"/>
              </w:rPr>
              <w:t>992.52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3" w:right="0"/>
              <w:jc w:val="center"/>
              <w:rPr>
                <w:rFonts w:ascii="Times New Roman" w:hAnsi="Times New Roman" w:cs="Times New Roman" w:eastAsia="Times New Roman" w:hint="default"/>
                <w:sz w:val="18"/>
                <w:szCs w:val="18"/>
              </w:rPr>
            </w:pPr>
            <w:r>
              <w:rPr>
                <w:rFonts w:ascii="Times New Roman"/>
                <w:sz w:val="18"/>
              </w:rPr>
              <w:t>15,694.60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10.00%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379,322,40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5.90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505,971,21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1.10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88,483,773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796,809,84</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3.20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7,519,650.60</w:t>
            </w:r>
          </w:p>
        </w:tc>
      </w:tr>
    </w:tbl>
    <w:p>
      <w:pPr>
        <w:pStyle w:val="BodyText"/>
        <w:spacing w:line="255" w:lineRule="exact" w:before="0"/>
        <w:ind w:left="0" w:right="1126"/>
        <w:jc w:val="right"/>
      </w:pPr>
      <w:r>
        <w:rPr>
          <w:spacing w:val="-4"/>
        </w:rPr>
        <w:t>注：</w:t>
      </w:r>
      <w:r>
        <w:rPr>
          <w:rFonts w:ascii="Arial Narrow" w:hAnsi="Arial Narrow" w:cs="Arial Narrow" w:eastAsia="Arial Narrow" w:hint="default"/>
          <w:spacing w:val="-4"/>
        </w:rPr>
        <w:t>2018</w:t>
      </w:r>
      <w:r>
        <w:rPr>
          <w:rFonts w:ascii="Arial Narrow" w:hAnsi="Arial Narrow" w:cs="Arial Narrow" w:eastAsia="Arial Narrow" w:hint="default"/>
          <w:spacing w:val="10"/>
        </w:rPr>
        <w:t> </w:t>
      </w:r>
      <w:r>
        <w:rPr/>
        <w:t>年</w:t>
      </w:r>
      <w:r>
        <w:rPr>
          <w:spacing w:val="-49"/>
        </w:rPr>
        <w:t> </w:t>
      </w:r>
      <w:r>
        <w:rPr>
          <w:rFonts w:ascii="Arial Narrow" w:hAnsi="Arial Narrow" w:cs="Arial Narrow" w:eastAsia="Arial Narrow" w:hint="default"/>
        </w:rPr>
        <w:t>1</w:t>
      </w:r>
      <w:r>
        <w:rPr>
          <w:rFonts w:ascii="Arial Narrow" w:hAnsi="Arial Narrow" w:cs="Arial Narrow" w:eastAsia="Arial Narrow" w:hint="default"/>
          <w:spacing w:val="10"/>
        </w:rPr>
        <w:t> </w:t>
      </w:r>
      <w:r>
        <w:rPr/>
        <w:t>月</w:t>
      </w:r>
      <w:r>
        <w:rPr>
          <w:spacing w:val="-47"/>
        </w:rPr>
        <w:t> </w:t>
      </w:r>
      <w:r>
        <w:rPr>
          <w:rFonts w:ascii="Arial Narrow" w:hAnsi="Arial Narrow" w:cs="Arial Narrow" w:eastAsia="Arial Narrow" w:hint="default"/>
        </w:rPr>
        <w:t>11</w:t>
      </w:r>
      <w:r>
        <w:rPr>
          <w:rFonts w:ascii="Arial Narrow" w:hAnsi="Arial Narrow" w:cs="Arial Narrow" w:eastAsia="Arial Narrow" w:hint="default"/>
          <w:spacing w:val="8"/>
        </w:rPr>
        <w:t> </w:t>
      </w:r>
      <w:r>
        <w:rPr>
          <w:spacing w:val="-6"/>
        </w:rPr>
        <w:t>日、</w:t>
      </w:r>
      <w:r>
        <w:rPr>
          <w:rFonts w:ascii="Arial Narrow" w:hAnsi="Arial Narrow" w:cs="Arial Narrow" w:eastAsia="Arial Narrow" w:hint="default"/>
          <w:spacing w:val="-6"/>
        </w:rPr>
        <w:t>2</w:t>
      </w:r>
      <w:r>
        <w:rPr>
          <w:rFonts w:ascii="Arial Narrow" w:hAnsi="Arial Narrow" w:cs="Arial Narrow" w:eastAsia="Arial Narrow" w:hint="default"/>
          <w:spacing w:val="8"/>
        </w:rPr>
        <w:t> </w:t>
      </w:r>
      <w:r>
        <w:rPr/>
        <w:t>月</w:t>
      </w:r>
      <w:r>
        <w:rPr>
          <w:spacing w:val="-47"/>
        </w:rPr>
        <w:t> </w:t>
      </w:r>
      <w:r>
        <w:rPr>
          <w:rFonts w:ascii="Arial Narrow" w:hAnsi="Arial Narrow" w:cs="Arial Narrow" w:eastAsia="Arial Narrow" w:hint="default"/>
        </w:rPr>
        <w:t>6</w:t>
      </w:r>
      <w:r>
        <w:rPr>
          <w:rFonts w:ascii="Arial Narrow" w:hAnsi="Arial Narrow" w:cs="Arial Narrow" w:eastAsia="Arial Narrow" w:hint="default"/>
          <w:spacing w:val="10"/>
        </w:rPr>
        <w:t> </w:t>
      </w:r>
      <w:r>
        <w:rPr>
          <w:spacing w:val="-3"/>
        </w:rPr>
        <w:t>日，公司分别召开第三届董事会第七十二次会议、</w:t>
      </w:r>
      <w:r>
        <w:rPr>
          <w:rFonts w:ascii="Arial Narrow" w:hAnsi="Arial Narrow" w:cs="Arial Narrow" w:eastAsia="Arial Narrow" w:hint="default"/>
          <w:spacing w:val="-3"/>
        </w:rPr>
        <w:t>2018</w:t>
      </w:r>
      <w:r>
        <w:rPr>
          <w:rFonts w:ascii="Arial Narrow" w:hAnsi="Arial Narrow" w:cs="Arial Narrow" w:eastAsia="Arial Narrow" w:hint="default"/>
          <w:spacing w:val="10"/>
        </w:rPr>
        <w:t> </w:t>
      </w:r>
      <w:r>
        <w:rPr/>
        <w:t>年第一次临时股</w:t>
      </w:r>
    </w:p>
    <w:p>
      <w:pPr>
        <w:pStyle w:val="BodyText"/>
        <w:spacing w:line="343" w:lineRule="auto" w:before="119"/>
        <w:ind w:right="1126"/>
        <w:jc w:val="both"/>
      </w:pPr>
      <w:r>
        <w:rPr>
          <w:spacing w:val="-2"/>
        </w:rPr>
        <w:t>东大会，审议通过了《关于子公司合作设立旅游产业投资合伙企业（有限合伙）的议案》，同意公司全资</w:t>
      </w:r>
      <w:r>
        <w:rPr>
          <w:spacing w:val="-42"/>
        </w:rPr>
        <w:t> </w:t>
      </w:r>
      <w:r>
        <w:rPr>
          <w:spacing w:val="-42"/>
        </w:rPr>
      </w:r>
      <w:r>
        <w:rPr>
          <w:spacing w:val="-6"/>
        </w:rPr>
        <w:t>子公司上海优葵投资管理有限公司（简称</w:t>
      </w:r>
      <w:r>
        <w:rPr>
          <w:rFonts w:ascii="Arial Narrow" w:hAnsi="Arial Narrow" w:cs="Arial Narrow" w:eastAsia="Arial Narrow" w:hint="default"/>
          <w:spacing w:val="-6"/>
        </w:rPr>
        <w:t>“</w:t>
      </w:r>
      <w:r>
        <w:rPr>
          <w:spacing w:val="-6"/>
        </w:rPr>
        <w:t>上海优葵</w:t>
      </w:r>
      <w:r>
        <w:rPr>
          <w:rFonts w:ascii="Arial Narrow" w:hAnsi="Arial Narrow" w:cs="Arial Narrow" w:eastAsia="Arial Narrow" w:hint="default"/>
          <w:spacing w:val="-6"/>
        </w:rPr>
        <w:t>”</w:t>
      </w:r>
      <w:r>
        <w:rPr>
          <w:spacing w:val="-6"/>
        </w:rPr>
        <w:t>）与芜湖恒晖投资管理合伙企业（有限合伙）（简称</w:t>
      </w:r>
      <w:r>
        <w:rPr>
          <w:rFonts w:ascii="Arial Narrow" w:hAnsi="Arial Narrow" w:cs="Arial Narrow" w:eastAsia="Arial Narrow" w:hint="default"/>
          <w:spacing w:val="-6"/>
        </w:rPr>
        <w:t>“</w:t>
      </w:r>
      <w:r>
        <w:rPr>
          <w:spacing w:val="-6"/>
        </w:rPr>
        <w:t>芜</w:t>
      </w:r>
      <w:r>
        <w:rPr>
          <w:spacing w:val="-21"/>
        </w:rPr>
        <w:t> </w:t>
      </w:r>
      <w:r>
        <w:rPr>
          <w:spacing w:val="-6"/>
        </w:rPr>
        <w:t>湖恒晖</w:t>
      </w:r>
      <w:r>
        <w:rPr>
          <w:rFonts w:ascii="Arial Narrow" w:hAnsi="Arial Narrow" w:cs="Arial Narrow" w:eastAsia="Arial Narrow" w:hint="default"/>
          <w:spacing w:val="-6"/>
        </w:rPr>
        <w:t>”</w:t>
      </w:r>
      <w:r>
        <w:rPr>
          <w:spacing w:val="-6"/>
        </w:rPr>
        <w:t>）、上海骏域投资发展有限公司（简称</w:t>
      </w:r>
      <w:r>
        <w:rPr>
          <w:rFonts w:ascii="Arial Narrow" w:hAnsi="Arial Narrow" w:cs="Arial Narrow" w:eastAsia="Arial Narrow" w:hint="default"/>
          <w:spacing w:val="-6"/>
        </w:rPr>
        <w:t>“</w:t>
      </w:r>
      <w:r>
        <w:rPr>
          <w:spacing w:val="-6"/>
        </w:rPr>
        <w:t>上海骏域</w:t>
      </w:r>
      <w:r>
        <w:rPr>
          <w:rFonts w:ascii="Arial Narrow" w:hAnsi="Arial Narrow" w:cs="Arial Narrow" w:eastAsia="Arial Narrow" w:hint="default"/>
          <w:spacing w:val="-6"/>
        </w:rPr>
        <w:t>”</w:t>
      </w:r>
      <w:r>
        <w:rPr>
          <w:spacing w:val="-6"/>
        </w:rPr>
        <w:t>）共同签署《芜湖泛游旅游产业投资合伙企业（有</w:t>
      </w:r>
      <w:r>
        <w:rPr>
          <w:spacing w:val="-12"/>
        </w:rPr>
        <w:t> </w:t>
      </w:r>
      <w:r>
        <w:rPr>
          <w:spacing w:val="-12"/>
        </w:rPr>
      </w:r>
      <w:r>
        <w:rPr/>
        <w:t>限合伙）之合伙协议》，上海优葵共出资</w:t>
      </w:r>
      <w:r>
        <w:rPr>
          <w:spacing w:val="-62"/>
        </w:rPr>
        <w:t> </w:t>
      </w:r>
      <w:r>
        <w:rPr>
          <w:rFonts w:ascii="Arial Narrow" w:hAnsi="Arial Narrow" w:cs="Arial Narrow" w:eastAsia="Arial Narrow" w:hint="default"/>
        </w:rPr>
        <w:t>5</w:t>
      </w:r>
      <w:r>
        <w:rPr>
          <w:rFonts w:ascii="Arial Narrow" w:hAnsi="Arial Narrow" w:cs="Arial Narrow" w:eastAsia="Arial Narrow" w:hint="default"/>
          <w:spacing w:val="-5"/>
        </w:rPr>
        <w:t> </w:t>
      </w:r>
      <w:r>
        <w:rPr/>
        <w:t>亿元人民币与芜湖恒晖、上海骏域共同设立芜湖泛游旅游产业</w:t>
      </w:r>
      <w:r>
        <w:rPr>
          <w:w w:val="100"/>
        </w:rPr>
        <w:t> </w:t>
      </w:r>
      <w:r>
        <w:rPr/>
        <w:t>投资合伙企业</w:t>
      </w:r>
      <w:r>
        <w:rPr>
          <w:spacing w:val="-5"/>
        </w:rPr>
        <w:t> </w:t>
      </w:r>
      <w:r>
        <w:rPr/>
        <w:t>（有限合伙），对旅游产业上下游及相关领域进行投资。</w:t>
      </w:r>
    </w:p>
    <w:p>
      <w:pPr>
        <w:spacing w:line="240" w:lineRule="auto" w:before="11"/>
        <w:rPr>
          <w:rFonts w:ascii="宋体" w:hAnsi="宋体" w:cs="宋体" w:eastAsia="宋体" w:hint="default"/>
          <w:sz w:val="27"/>
          <w:szCs w:val="27"/>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08"/>
        <w:gridCol w:w="888"/>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13"/>
              <w:jc w:val="left"/>
              <w:rPr>
                <w:rFonts w:ascii="Times New Roman" w:hAnsi="Times New Roman" w:cs="Times New Roman" w:eastAsia="Times New Roman" w:hint="default"/>
                <w:sz w:val="18"/>
                <w:szCs w:val="18"/>
              </w:rPr>
            </w:pPr>
            <w:r>
              <w:rPr>
                <w:rFonts w:ascii="Times New Roman"/>
                <w:spacing w:val="-5"/>
                <w:sz w:val="18"/>
              </w:rPr>
              <w:t>West</w:t>
            </w:r>
            <w:r>
              <w:rPr>
                <w:rFonts w:ascii="Times New Roman"/>
                <w:w w:val="99"/>
                <w:sz w:val="18"/>
              </w:rPr>
              <w:t> </w:t>
            </w:r>
            <w:r>
              <w:rPr>
                <w:rFonts w:ascii="Times New Roman"/>
                <w:sz w:val="18"/>
              </w:rPr>
              <w:t>Coast</w:t>
            </w:r>
            <w:r>
              <w:rPr>
                <w:rFonts w:ascii="Times New Roman"/>
                <w:w w:val="99"/>
                <w:sz w:val="18"/>
              </w:rPr>
              <w:t> </w:t>
            </w:r>
            <w:r>
              <w:rPr>
                <w:rFonts w:ascii="Times New Roman"/>
                <w:sz w:val="18"/>
              </w:rPr>
              <w:t>Holidays</w:t>
            </w:r>
            <w:r>
              <w:rPr>
                <w:rFonts w:ascii="Times New Roman"/>
                <w:w w:val="99"/>
                <w:sz w:val="18"/>
              </w:rPr>
              <w:t> </w:t>
            </w:r>
            <w:r>
              <w:rPr>
                <w:rFonts w:ascii="Times New Roman"/>
                <w:sz w:val="18"/>
              </w:rPr>
              <w:t>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51,257,68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5,747,080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6,085,741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45" w:right="19" w:firstLine="75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399,993.47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50,519,02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1"/>
              <w:jc w:val="left"/>
              <w:rPr>
                <w:rFonts w:ascii="宋体" w:hAnsi="宋体" w:cs="宋体" w:eastAsia="宋体" w:hint="default"/>
                <w:sz w:val="18"/>
                <w:szCs w:val="18"/>
              </w:rPr>
            </w:pPr>
            <w:r>
              <w:rPr>
                <w:rFonts w:ascii="宋体" w:hAnsi="宋体" w:cs="宋体" w:eastAsia="宋体" w:hint="default"/>
                <w:sz w:val="18"/>
                <w:szCs w:val="18"/>
              </w:rPr>
              <w:t>北京行天 下国际旅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15,863,12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393,918.9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16,257,03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08"/>
        <w:gridCol w:w="888"/>
        <w:gridCol w:w="800"/>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行社有限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中国海外 旅游投资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6,517,351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100,982.0</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328,269.2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6,744,638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91"/>
              <w:jc w:val="both"/>
              <w:rPr>
                <w:rFonts w:ascii="Times New Roman" w:hAnsi="Times New Roman" w:cs="Times New Roman" w:eastAsia="Times New Roman" w:hint="default"/>
                <w:sz w:val="18"/>
                <w:szCs w:val="18"/>
              </w:rPr>
            </w:pPr>
            <w:r>
              <w:rPr>
                <w:rFonts w:ascii="Times New Roman"/>
                <w:sz w:val="18"/>
              </w:rPr>
              <w:t>Beyond Express</w:t>
            </w:r>
            <w:r>
              <w:rPr>
                <w:rFonts w:ascii="Times New Roman"/>
                <w:w w:val="99"/>
                <w:sz w:val="18"/>
              </w:rPr>
              <w:t> </w:t>
            </w:r>
            <w:r>
              <w:rPr>
                <w:rFonts w:ascii="Times New Roman"/>
                <w:sz w:val="18"/>
              </w:rPr>
              <w:t>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1,404,681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200,595.7</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63,789.69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1,267,875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01"/>
              <w:jc w:val="left"/>
              <w:rPr>
                <w:rFonts w:ascii="Times New Roman" w:hAnsi="Times New Roman" w:cs="Times New Roman" w:eastAsia="Times New Roman" w:hint="default"/>
                <w:sz w:val="18"/>
                <w:szCs w:val="18"/>
              </w:rPr>
            </w:pPr>
            <w:r>
              <w:rPr>
                <w:rFonts w:ascii="Times New Roman"/>
                <w:sz w:val="18"/>
              </w:rPr>
              <w:t>Beyond Health 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679,127.6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52" w:right="21" w:firstLine="65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63,911.79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31,984.29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647,200.1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97"/>
              <w:jc w:val="left"/>
              <w:rPr>
                <w:rFonts w:ascii="Times New Roman" w:hAnsi="Times New Roman" w:cs="Times New Roman" w:eastAsia="Times New Roman" w:hint="default"/>
                <w:sz w:val="18"/>
                <w:szCs w:val="18"/>
              </w:rPr>
            </w:pPr>
            <w:r>
              <w:rPr>
                <w:rFonts w:ascii="Times New Roman"/>
                <w:sz w:val="18"/>
              </w:rPr>
              <w:t>Beyond Gift</w:t>
            </w:r>
            <w:r>
              <w:rPr>
                <w:rFonts w:ascii="Times New Roman"/>
                <w:spacing w:val="-3"/>
                <w:sz w:val="18"/>
              </w:rPr>
              <w:t> </w:t>
            </w:r>
            <w:r>
              <w:rPr>
                <w:rFonts w:ascii="Times New Roman"/>
                <w:sz w:val="18"/>
              </w:rPr>
              <w:t>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668,211.3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45,048.31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1,043,028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
              <w:jc w:val="left"/>
              <w:rPr>
                <w:rFonts w:ascii="Times New Roman" w:hAnsi="Times New Roman" w:cs="Times New Roman" w:eastAsia="Times New Roman" w:hint="default"/>
                <w:sz w:val="18"/>
                <w:szCs w:val="18"/>
              </w:rPr>
            </w:pPr>
            <w:r>
              <w:rPr>
                <w:rFonts w:ascii="Times New Roman"/>
                <w:sz w:val="18"/>
              </w:rPr>
              <w:t>Easy</w:t>
            </w:r>
            <w:r>
              <w:rPr>
                <w:rFonts w:ascii="Times New Roman"/>
                <w:spacing w:val="-4"/>
                <w:sz w:val="18"/>
              </w:rPr>
              <w:t> </w:t>
            </w:r>
            <w:r>
              <w:rPr>
                <w:rFonts w:ascii="Times New Roman"/>
                <w:sz w:val="18"/>
              </w:rPr>
              <w:t>Line</w:t>
            </w:r>
            <w:r>
              <w:rPr>
                <w:rFonts w:ascii="Times New Roman"/>
                <w:sz w:val="18"/>
              </w:rPr>
              <w:t> GmbH</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39,011.50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39,461.50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78,473.00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9"/>
              <w:jc w:val="left"/>
              <w:rPr>
                <w:rFonts w:ascii="Times New Roman" w:hAnsi="Times New Roman" w:cs="Times New Roman" w:eastAsia="Times New Roman" w:hint="default"/>
                <w:sz w:val="18"/>
                <w:szCs w:val="18"/>
              </w:rPr>
            </w:pPr>
            <w:r>
              <w:rPr>
                <w:rFonts w:ascii="Times New Roman"/>
                <w:sz w:val="18"/>
              </w:rPr>
              <w:t>Easy</w:t>
            </w:r>
            <w:r>
              <w:rPr>
                <w:rFonts w:ascii="Times New Roman"/>
                <w:spacing w:val="-4"/>
                <w:sz w:val="18"/>
              </w:rPr>
              <w:t> </w:t>
            </w:r>
            <w:r>
              <w:rPr>
                <w:rFonts w:ascii="Times New Roman"/>
                <w:spacing w:val="-3"/>
                <w:sz w:val="18"/>
              </w:rPr>
              <w:t>Trip</w:t>
            </w:r>
            <w:r>
              <w:rPr>
                <w:rFonts w:ascii="Times New Roman"/>
                <w:sz w:val="18"/>
              </w:rPr>
              <w:t> GmbH</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78,473.00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78,473.00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5"/>
              <w:jc w:val="left"/>
              <w:rPr>
                <w:rFonts w:ascii="Times New Roman" w:hAnsi="Times New Roman" w:cs="Times New Roman" w:eastAsia="Times New Roman" w:hint="default"/>
                <w:sz w:val="18"/>
                <w:szCs w:val="18"/>
              </w:rPr>
            </w:pPr>
            <w:r>
              <w:rPr>
                <w:rFonts w:ascii="Times New Roman"/>
                <w:sz w:val="18"/>
              </w:rPr>
              <w:t>HAO</w:t>
            </w:r>
            <w:r>
              <w:rPr>
                <w:rFonts w:ascii="Times New Roman"/>
                <w:spacing w:val="-1"/>
                <w:w w:val="99"/>
                <w:sz w:val="18"/>
              </w:rPr>
              <w:t> </w:t>
            </w:r>
            <w:r>
              <w:rPr>
                <w:rFonts w:ascii="Times New Roman"/>
                <w:sz w:val="18"/>
              </w:rPr>
              <w:t>HUO</w:t>
            </w:r>
            <w:r>
              <w:rPr>
                <w:rFonts w:ascii="Times New Roman"/>
                <w:spacing w:val="-1"/>
                <w:w w:val="99"/>
                <w:sz w:val="18"/>
              </w:rPr>
              <w:t> </w:t>
            </w:r>
            <w:r>
              <w:rPr>
                <w:rFonts w:ascii="Times New Roman"/>
                <w:sz w:val="18"/>
              </w:rPr>
              <w:t>TRADIN</w:t>
            </w:r>
            <w:r>
              <w:rPr>
                <w:rFonts w:ascii="Times New Roman"/>
                <w:w w:val="99"/>
                <w:sz w:val="18"/>
              </w:rPr>
              <w:t> </w:t>
            </w:r>
            <w:r>
              <w:rPr>
                <w:rFonts w:ascii="Times New Roman"/>
                <w:sz w:val="18"/>
              </w:rPr>
              <w:t>G</w:t>
            </w:r>
            <w:r>
              <w:rPr>
                <w:rFonts w:ascii="Times New Roman"/>
                <w:w w:val="99"/>
                <w:sz w:val="18"/>
              </w:rPr>
              <w:t> </w:t>
            </w:r>
            <w:r>
              <w:rPr>
                <w:rFonts w:ascii="Times New Roman"/>
                <w:sz w:val="18"/>
              </w:rPr>
              <w:t>(SABAH)</w:t>
            </w:r>
            <w:r>
              <w:rPr>
                <w:rFonts w:ascii="Times New Roman"/>
                <w:w w:val="99"/>
                <w:sz w:val="18"/>
              </w:rPr>
              <w:t> </w:t>
            </w:r>
            <w:r>
              <w:rPr>
                <w:rFonts w:ascii="Times New Roman"/>
                <w:sz w:val="18"/>
              </w:rPr>
              <w:t>SDN.BH</w:t>
            </w:r>
            <w:r>
              <w:rPr>
                <w:rFonts w:ascii="Times New Roman"/>
                <w:w w:val="99"/>
                <w:sz w:val="18"/>
              </w:rPr>
              <w:t> </w:t>
            </w:r>
            <w:r>
              <w:rPr>
                <w:rFonts w:ascii="Times New Roman"/>
                <w:sz w:val="18"/>
              </w:rPr>
              <w:t>D</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2,391,171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372,643.1</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-2,023.50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2,016,505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2"/>
              <w:jc w:val="left"/>
              <w:rPr>
                <w:rFonts w:ascii="Times New Roman" w:hAnsi="Times New Roman" w:cs="Times New Roman" w:eastAsia="Times New Roman" w:hint="default"/>
                <w:sz w:val="18"/>
                <w:szCs w:val="18"/>
              </w:rPr>
            </w:pPr>
            <w:r>
              <w:rPr>
                <w:rFonts w:ascii="Times New Roman"/>
                <w:sz w:val="18"/>
              </w:rPr>
              <w:t>Kinsarvik</w:t>
            </w:r>
            <w:r>
              <w:rPr>
                <w:rFonts w:ascii="Times New Roman"/>
                <w:w w:val="99"/>
                <w:sz w:val="18"/>
              </w:rPr>
              <w:t> </w:t>
            </w:r>
            <w:r>
              <w:rPr>
                <w:rFonts w:ascii="Times New Roman"/>
                <w:sz w:val="18"/>
              </w:rPr>
              <w:t>Fjordhote</w:t>
            </w:r>
            <w:r>
              <w:rPr>
                <w:rFonts w:ascii="Times New Roman"/>
                <w:sz w:val="18"/>
              </w:rPr>
              <w:t> l Eiendom </w:t>
            </w:r>
            <w:r>
              <w:rPr>
                <w:rFonts w:ascii="Times New Roman"/>
                <w:spacing w:val="-3"/>
                <w:sz w:val="18"/>
              </w:rPr>
              <w:t>AS</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1,592,288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1,592,288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4"/>
              <w:jc w:val="left"/>
              <w:rPr>
                <w:rFonts w:ascii="Times New Roman" w:hAnsi="Times New Roman" w:cs="Times New Roman" w:eastAsia="Times New Roman" w:hint="default"/>
                <w:sz w:val="18"/>
                <w:szCs w:val="18"/>
              </w:rPr>
            </w:pPr>
            <w:r>
              <w:rPr>
                <w:rFonts w:ascii="Times New Roman"/>
                <w:sz w:val="18"/>
              </w:rPr>
              <w:t>SKY</w:t>
            </w:r>
            <w:r>
              <w:rPr>
                <w:rFonts w:ascii="Times New Roman"/>
                <w:w w:val="99"/>
                <w:sz w:val="18"/>
              </w:rPr>
              <w:t> </w:t>
            </w:r>
            <w:r>
              <w:rPr>
                <w:rFonts w:ascii="Times New Roman"/>
                <w:sz w:val="18"/>
              </w:rPr>
              <w:t>MASTER</w:t>
            </w:r>
            <w:r>
              <w:rPr>
                <w:rFonts w:ascii="Times New Roman"/>
                <w:sz w:val="18"/>
              </w:rPr>
              <w:t> HOLDIN</w:t>
            </w:r>
            <w:r>
              <w:rPr>
                <w:rFonts w:ascii="Times New Roman"/>
                <w:w w:val="99"/>
                <w:sz w:val="18"/>
              </w:rPr>
              <w:t> </w:t>
            </w:r>
            <w:r>
              <w:rPr>
                <w:rFonts w:ascii="Times New Roman"/>
                <w:sz w:val="18"/>
              </w:rPr>
              <w:t>GS</w:t>
            </w:r>
            <w:r>
              <w:rPr>
                <w:rFonts w:ascii="Times New Roman"/>
                <w:w w:val="99"/>
                <w:sz w:val="18"/>
              </w:rPr>
              <w:t> </w:t>
            </w:r>
            <w:r>
              <w:rPr>
                <w:rFonts w:ascii="Times New Roman"/>
                <w:sz w:val="18"/>
              </w:rPr>
              <w:t>LIMITED</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15,556,80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15,556,8</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15,556,80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北京云智 行科技有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江西沃龙 旅游服务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165,226.0</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888,773.9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08"/>
        <w:gridCol w:w="888"/>
        <w:gridCol w:w="800"/>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76,429,18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22,712,19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5,567,409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6,085,741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15,556,8</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19" w:firstLine="75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259,171.18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83,133,32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15,556,80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76,429,18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22,712,19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5,567,409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326,245.7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6,085,741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15,556,8</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45" w:right="19" w:firstLine="75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259,171.18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83,133,32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15,556,80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40" w:lineRule="auto" w:before="0"/>
        <w:ind w:left="633" w:right="1133"/>
        <w:jc w:val="left"/>
      </w:pPr>
      <w:r>
        <w:rPr/>
        <w:t>本期增减变动其他</w:t>
      </w:r>
      <w:r>
        <w:rPr>
          <w:rFonts w:ascii="Times New Roman" w:hAnsi="Times New Roman" w:cs="Times New Roman" w:eastAsia="Times New Roman" w:hint="default"/>
        </w:rPr>
        <w:t>-259,171.18</w:t>
      </w:r>
      <w:r>
        <w:rPr/>
        <w:t>元，为外币报表折算差额形成。</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64,065,640.53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82,267,065.35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64,065,640.53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82,267,065.35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6"/>
        <w:gridCol w:w="1702"/>
        <w:gridCol w:w="1916"/>
        <w:gridCol w:w="1913"/>
        <w:gridCol w:w="1916"/>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13,605,015.83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110,693,891.50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3,234,646.35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127,533,553.68</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878,287.35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5,748,892.16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492,140.72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7,119,320.23</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861,777.67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5,748,892.16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492,140.72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7,102,810.55</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16,509.68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16,509.68</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3,773,344.44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1,006,638.38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904,906.36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5,684,889.18</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3,773,344.44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1,006,638.38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904,906.36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5,684,889.18</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10,709,958.74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115,436,145.28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2,821,880.71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128,967,984.73</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3,773,344.44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1,006,638.38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904,906.36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5,684,889.18</w:t>
            </w: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8,760,824.04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34,690,745.01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1,814,919.28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45,266,488.33</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2,186,716.59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21,300,568.90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589,699.85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24,076,985.34</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2,174,588.46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21,300,568.90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589,699.85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24,064,857.21</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12,128.13</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3,166,076.52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519,613.09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755,439.86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4,441,129.47</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3,166,076.52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519,613.09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755,439.86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4,441,129.47</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7,781,464.11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55,471,700.82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1,649,179.27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64,902,344.20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6"/>
        <w:gridCol w:w="1702"/>
        <w:gridCol w:w="1916"/>
        <w:gridCol w:w="1913"/>
        <w:gridCol w:w="1916"/>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2,928,494.63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59,964,444.46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1,172,701.44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64,065,640.53</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4,844,191.79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76,003,146.49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1,419,727.07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82,267,065.35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6" w:right="0"/>
              <w:jc w:val="left"/>
              <w:rPr>
                <w:rFonts w:ascii="Times New Roman" w:hAnsi="Times New Roman" w:cs="Times New Roman" w:eastAsia="Times New Roman" w:hint="default"/>
                <w:sz w:val="18"/>
                <w:szCs w:val="18"/>
              </w:rPr>
            </w:pPr>
            <w:r>
              <w:rPr>
                <w:rFonts w:ascii="Times New Roman"/>
                <w:sz w:val="18"/>
              </w:rPr>
              <w:t>109,211,388.12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53,640,502.17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55,570,885.95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5"/>
        <w:gridCol w:w="3860"/>
      </w:tblGrid>
      <w:tr>
        <w:trPr>
          <w:trHeight w:val="404"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63,737,117.04</w:t>
            </w:r>
          </w:p>
        </w:tc>
        <w:tc>
          <w:tcPr>
            <w:tcW w:w="3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63,737,117.04</w:t>
            </w:r>
          </w:p>
        </w:tc>
        <w:tc>
          <w:tcPr>
            <w:tcW w:w="3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瑞士滑雪场公寓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63,737,117.04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63,737,117.04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63,737,117.04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63,737,117.04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5"/>
        <w:gridCol w:w="737"/>
        <w:gridCol w:w="737"/>
        <w:gridCol w:w="735"/>
        <w:gridCol w:w="737"/>
        <w:gridCol w:w="737"/>
        <w:gridCol w:w="735"/>
        <w:gridCol w:w="737"/>
        <w:gridCol w:w="737"/>
        <w:gridCol w:w="735"/>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4"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瑞士滑 雪场公 寓</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159,836,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63,737,1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17.04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63,737,1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40.00%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159,836,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200.00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63,737,1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17.04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63,737,1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17.04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135"/>
        <w:gridCol w:w="708"/>
        <w:gridCol w:w="814"/>
        <w:gridCol w:w="1198"/>
        <w:gridCol w:w="1196"/>
        <w:gridCol w:w="1195"/>
        <w:gridCol w:w="1198"/>
      </w:tblGrid>
      <w:tr>
        <w:trPr>
          <w:trHeight w:val="75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12" w:right="39" w:hanging="270"/>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57" w:lineRule="auto" w:before="49"/>
              <w:ind w:left="232" w:right="230" w:firstLine="91"/>
              <w:jc w:val="left"/>
              <w:rPr>
                <w:rFonts w:ascii="宋体" w:hAnsi="宋体" w:cs="宋体" w:eastAsia="宋体" w:hint="default"/>
                <w:sz w:val="18"/>
                <w:szCs w:val="18"/>
              </w:rPr>
            </w:pPr>
            <w:r>
              <w:rPr>
                <w:rFonts w:ascii="宋体" w:hAnsi="宋体" w:cs="宋体" w:eastAsia="宋体" w:hint="default"/>
                <w:sz w:val="18"/>
                <w:szCs w:val="18"/>
              </w:rPr>
              <w:t>办公及 业务软件</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46,369,195.66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76,349,195.66</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8,993,040.06</w:t>
            </w: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52,795,589.50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61,788,629.56</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8,993,040.06</w:t>
            </w: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52,795,589.50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61,788,629.56</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8,993,040.06</w:t>
            </w: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99,164,785.16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138,137,825.22</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18,695,911.31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18,695,911.31</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118,575.53</w:t>
            </w: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1,065,999.96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9,770,950.75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12,887,526.24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118,575.53</w:t>
            </w: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1,065,999.96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9,770,950.75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12,887,526.24</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118,575.53</w:t>
            </w: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1,065,999.96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9,770,950.75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12,887,526.24</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6"/>
        <w:gridCol w:w="1135"/>
        <w:gridCol w:w="708"/>
        <w:gridCol w:w="814"/>
        <w:gridCol w:w="1198"/>
        <w:gridCol w:w="1196"/>
        <w:gridCol w:w="1195"/>
        <w:gridCol w:w="1198"/>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8,874,464.53</w:t>
            </w: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9,594,000.04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17,388,000.00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70,697,923.10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106,554,387.67</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4"/>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27,673,284.35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57,653,284.35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0"/>
        <w:gridCol w:w="1275"/>
        <w:gridCol w:w="1419"/>
        <w:gridCol w:w="1073"/>
        <w:gridCol w:w="1369"/>
        <w:gridCol w:w="1368"/>
        <w:gridCol w:w="1366"/>
      </w:tblGrid>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3" w:right="33" w:hanging="269"/>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竹园国际旅行社有限 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491,086,223.50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491,086,223.50</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上海悠哉网络科技有 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145,538,215.80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145,538,215.80</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北京开元周游国际旅 行社股份有限公司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52,478,671.09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52,478,671.09</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上海优耐德国际旅行 社有限公司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46,956,761.28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46,956,761.28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Activo Travel</w:t>
            </w:r>
            <w:r>
              <w:rPr>
                <w:rFonts w:ascii="Times New Roman"/>
                <w:spacing w:val="-17"/>
                <w:sz w:val="18"/>
              </w:rPr>
              <w:t> </w:t>
            </w:r>
            <w:r>
              <w:rPr>
                <w:rFonts w:ascii="Times New Roman"/>
                <w:sz w:val="18"/>
              </w:rPr>
              <w:t>GmbH</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46,496,724.68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46,496,724.68</w:t>
            </w:r>
          </w:p>
        </w:tc>
      </w:tr>
      <w:tr>
        <w:trPr>
          <w:trHeight w:val="716"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苏州众信星舟国际旅 行社有限公司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6,604,815.09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6,604,815.09</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2" w:right="107"/>
              <w:jc w:val="left"/>
              <w:rPr>
                <w:rFonts w:ascii="宋体" w:hAnsi="宋体" w:cs="宋体" w:eastAsia="宋体" w:hint="default"/>
                <w:sz w:val="18"/>
                <w:szCs w:val="18"/>
              </w:rPr>
            </w:pPr>
            <w:r>
              <w:rPr>
                <w:rFonts w:ascii="宋体" w:hAnsi="宋体" w:cs="宋体" w:eastAsia="宋体" w:hint="default"/>
                <w:sz w:val="18"/>
                <w:szCs w:val="18"/>
              </w:rPr>
              <w:t>优耐德</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国际旅 行社有限公司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6,016,069.92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6,016,069.92</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杭州四达因私出入境 服务有限公司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2,896,059.17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2,896,059.17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上海众信巨龙国际旅 行社有限公司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2,602,920.41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2,602,920.41</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九江中国旅行社有限 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1,742,921.61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1,742,921.61</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厦门众信凡星教育科 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1,663,534.38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1,663,534.38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广州众信旅行社有限 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1,312,507.63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1,312,507.63</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Sarl</w:t>
            </w:r>
            <w:r>
              <w:rPr>
                <w:rFonts w:ascii="Times New Roman"/>
                <w:spacing w:val="-4"/>
                <w:sz w:val="18"/>
              </w:rPr>
              <w:t> </w:t>
            </w:r>
            <w:r>
              <w:rPr>
                <w:rFonts w:ascii="Times New Roman"/>
                <w:sz w:val="18"/>
              </w:rPr>
              <w:t>ansel</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973,635.45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973,635.45</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北京悠联货币汇兑有 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271,242.46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271,242.46</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1"/>
              <w:ind w:left="22" w:right="111"/>
              <w:jc w:val="left"/>
              <w:rPr>
                <w:rFonts w:ascii="Times New Roman" w:hAnsi="Times New Roman" w:cs="Times New Roman" w:eastAsia="Times New Roman" w:hint="default"/>
                <w:sz w:val="18"/>
                <w:szCs w:val="18"/>
              </w:rPr>
            </w:pPr>
            <w:r>
              <w:rPr>
                <w:rFonts w:ascii="Times New Roman"/>
                <w:spacing w:val="-3"/>
                <w:sz w:val="18"/>
              </w:rPr>
              <w:t>KAYTRIP</w:t>
            </w:r>
            <w:r>
              <w:rPr>
                <w:rFonts w:ascii="Times New Roman"/>
                <w:spacing w:val="-4"/>
                <w:sz w:val="18"/>
              </w:rPr>
              <w:t> </w:t>
            </w:r>
            <w:r>
              <w:rPr>
                <w:rFonts w:ascii="Times New Roman"/>
                <w:sz w:val="18"/>
              </w:rPr>
              <w:t>DE</w:t>
            </w:r>
            <w:r>
              <w:rPr>
                <w:rFonts w:ascii="Times New Roman"/>
                <w:w w:val="99"/>
                <w:sz w:val="18"/>
              </w:rPr>
              <w:t> </w:t>
            </w:r>
            <w:r>
              <w:rPr>
                <w:rFonts w:ascii="Times New Roman"/>
                <w:sz w:val="18"/>
              </w:rPr>
              <w:t>MEXICO SA DE</w:t>
            </w:r>
            <w:r>
              <w:rPr>
                <w:rFonts w:ascii="Times New Roman"/>
                <w:spacing w:val="-15"/>
                <w:sz w:val="18"/>
              </w:rPr>
              <w:t> </w:t>
            </w:r>
            <w:r>
              <w:rPr>
                <w:rFonts w:ascii="Times New Roman"/>
                <w:sz w:val="18"/>
              </w:rPr>
              <w:t>CV</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192,864.98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192,864.98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0"/>
        <w:gridCol w:w="1275"/>
        <w:gridCol w:w="1419"/>
        <w:gridCol w:w="1073"/>
        <w:gridCol w:w="1369"/>
        <w:gridCol w:w="1368"/>
        <w:gridCol w:w="1366"/>
      </w:tblGrid>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江苏众信国际旅行社 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34,622.83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34,622.83</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内蒙古众信旅游山水 国际旅行社有限公司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1,984,904.58</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1,984,904.58</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石家庄众信优游国际 旅行社有限公司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985,545.54</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985,545.54</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河北众信省青国际旅 行社有限公司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1,508,000.00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1,508,000.00</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南通众信国际旅行社 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993,769.56</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993,769.56</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806,867,790.28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5,472,219.68</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51,516,354.83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760,823,655.13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0"/>
        <w:gridCol w:w="1275"/>
        <w:gridCol w:w="1419"/>
        <w:gridCol w:w="1073"/>
        <w:gridCol w:w="1369"/>
        <w:gridCol w:w="1368"/>
        <w:gridCol w:w="1366"/>
      </w:tblGrid>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3" w:right="33" w:hanging="269"/>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上海悠哉网络科技有 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22,581,082.18</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22,581,082.18</w:t>
            </w:r>
          </w:p>
        </w:tc>
      </w:tr>
      <w:tr>
        <w:trPr>
          <w:trHeight w:val="716"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北京开元周游国际旅 行社股份有限公司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17,118,782.67</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17,118,782.67</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Activo Travel</w:t>
            </w:r>
            <w:r>
              <w:rPr>
                <w:rFonts w:ascii="Times New Roman"/>
                <w:spacing w:val="-17"/>
                <w:sz w:val="18"/>
              </w:rPr>
              <w:t> </w:t>
            </w:r>
            <w:r>
              <w:rPr>
                <w:rFonts w:ascii="Times New Roman"/>
                <w:sz w:val="18"/>
              </w:rPr>
              <w:t>GmbH</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17,067,524.37</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17,067,524.37</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苏州众信星舟国际旅 行社有限公司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6,604,815.09</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6,604,815.09</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九江中国旅行社有限 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1,742,921.61</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1,742,921.61</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广州众信旅行社有限 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1,312,507.63</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1,312,507.63</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Sarl</w:t>
            </w:r>
            <w:r>
              <w:rPr>
                <w:rFonts w:ascii="Times New Roman"/>
                <w:spacing w:val="-4"/>
                <w:sz w:val="18"/>
              </w:rPr>
              <w:t> </w:t>
            </w:r>
            <w:r>
              <w:rPr>
                <w:rFonts w:ascii="Times New Roman"/>
                <w:sz w:val="18"/>
              </w:rPr>
              <w:t>ansel</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973,635.45</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973,635.45</w:t>
            </w:r>
          </w:p>
        </w:tc>
      </w:tr>
      <w:tr>
        <w:trPr>
          <w:trHeight w:val="716"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93"/>
              <w:ind w:left="22" w:right="111"/>
              <w:jc w:val="left"/>
              <w:rPr>
                <w:rFonts w:ascii="Times New Roman" w:hAnsi="Times New Roman" w:cs="Times New Roman" w:eastAsia="Times New Roman" w:hint="default"/>
                <w:sz w:val="18"/>
                <w:szCs w:val="18"/>
              </w:rPr>
            </w:pPr>
            <w:r>
              <w:rPr>
                <w:rFonts w:ascii="Times New Roman"/>
                <w:spacing w:val="-3"/>
                <w:sz w:val="18"/>
              </w:rPr>
              <w:t>KAYTRIP</w:t>
            </w:r>
            <w:r>
              <w:rPr>
                <w:rFonts w:ascii="Times New Roman"/>
                <w:spacing w:val="-4"/>
                <w:sz w:val="18"/>
              </w:rPr>
              <w:t> </w:t>
            </w:r>
            <w:r>
              <w:rPr>
                <w:rFonts w:ascii="Times New Roman"/>
                <w:sz w:val="18"/>
              </w:rPr>
              <w:t>DE</w:t>
            </w:r>
            <w:r>
              <w:rPr>
                <w:rFonts w:ascii="Times New Roman"/>
                <w:w w:val="99"/>
                <w:sz w:val="18"/>
              </w:rPr>
              <w:t> </w:t>
            </w:r>
            <w:r>
              <w:rPr>
                <w:rFonts w:ascii="Times New Roman"/>
                <w:sz w:val="18"/>
              </w:rPr>
              <w:t>MEXICO SA DE</w:t>
            </w:r>
            <w:r>
              <w:rPr>
                <w:rFonts w:ascii="Times New Roman"/>
                <w:spacing w:val="-15"/>
                <w:sz w:val="18"/>
              </w:rPr>
              <w:t> </w:t>
            </w:r>
            <w:r>
              <w:rPr>
                <w:rFonts w:ascii="Times New Roman"/>
                <w:sz w:val="18"/>
              </w:rPr>
              <w:t>CV</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192,864.98</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192,864.98</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江苏众信国际旅行社 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34,622.83</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34,622.83</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67,628,756.81</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67,628,756.81</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3"/>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1498"/>
        <w:gridCol w:w="1381"/>
        <w:gridCol w:w="1532"/>
        <w:gridCol w:w="1687"/>
        <w:gridCol w:w="2603"/>
        <w:gridCol w:w="931"/>
      </w:tblGrid>
      <w:tr>
        <w:trPr>
          <w:trHeight w:val="654" w:hRule="exact"/>
        </w:trPr>
        <w:tc>
          <w:tcPr>
            <w:tcW w:w="14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c>
          <w:tcPr>
            <w:tcW w:w="1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b/>
                <w:bCs/>
                <w:sz w:val="18"/>
                <w:szCs w:val="18"/>
              </w:rPr>
              <w:t>商誉账面价值</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9"/>
              <w:ind w:left="400" w:right="34" w:hanging="360"/>
              <w:jc w:val="left"/>
              <w:rPr>
                <w:rFonts w:ascii="宋体" w:hAnsi="宋体" w:cs="宋体" w:eastAsia="宋体" w:hint="default"/>
                <w:sz w:val="18"/>
                <w:szCs w:val="18"/>
              </w:rPr>
            </w:pPr>
            <w:r>
              <w:rPr>
                <w:rFonts w:ascii="宋体" w:hAnsi="宋体" w:cs="宋体" w:eastAsia="宋体" w:hint="default"/>
                <w:b/>
                <w:bCs/>
                <w:sz w:val="18"/>
                <w:szCs w:val="18"/>
              </w:rPr>
              <w:t>资产组或资产组合</w:t>
            </w:r>
            <w:r>
              <w:rPr>
                <w:rFonts w:ascii="宋体" w:hAnsi="宋体" w:cs="宋体" w:eastAsia="宋体" w:hint="default"/>
                <w:b/>
                <w:bCs/>
                <w:w w:val="99"/>
                <w:sz w:val="18"/>
                <w:szCs w:val="18"/>
              </w:rPr>
              <w:t> </w:t>
            </w:r>
            <w:r>
              <w:rPr>
                <w:rFonts w:ascii="宋体" w:hAnsi="宋体" w:cs="宋体" w:eastAsia="宋体" w:hint="default"/>
                <w:b/>
                <w:bCs/>
                <w:sz w:val="18"/>
                <w:szCs w:val="18"/>
              </w:rPr>
              <w:t>要素构成</w:t>
            </w:r>
            <w:r>
              <w:rPr>
                <w:rFonts w:ascii="宋体" w:hAnsi="宋体" w:cs="宋体" w:eastAsia="宋体" w:hint="default"/>
                <w:sz w:val="18"/>
                <w:szCs w:val="18"/>
              </w:rPr>
            </w:r>
          </w:p>
        </w:tc>
        <w:tc>
          <w:tcPr>
            <w:tcW w:w="1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9"/>
              <w:ind w:left="657" w:right="25" w:hanging="634"/>
              <w:jc w:val="left"/>
              <w:rPr>
                <w:rFonts w:ascii="宋体" w:hAnsi="宋体" w:cs="宋体" w:eastAsia="宋体" w:hint="default"/>
                <w:sz w:val="18"/>
                <w:szCs w:val="18"/>
              </w:rPr>
            </w:pPr>
            <w:r>
              <w:rPr>
                <w:rFonts w:ascii="宋体" w:hAnsi="宋体" w:cs="宋体" w:eastAsia="宋体" w:hint="default"/>
                <w:b/>
                <w:bCs/>
                <w:sz w:val="18"/>
                <w:szCs w:val="18"/>
              </w:rPr>
              <w:t>商誉相关资产组账面</w:t>
            </w:r>
            <w:r>
              <w:rPr>
                <w:rFonts w:ascii="宋体" w:hAnsi="宋体" w:cs="宋体" w:eastAsia="宋体" w:hint="default"/>
                <w:b/>
                <w:bCs/>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26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确定方法</w:t>
            </w:r>
            <w:r>
              <w:rPr>
                <w:rFonts w:ascii="宋体" w:hAnsi="宋体" w:cs="宋体" w:eastAsia="宋体" w:hint="default"/>
                <w:sz w:val="18"/>
                <w:szCs w:val="18"/>
              </w:rPr>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9"/>
              <w:ind w:left="189" w:right="7" w:hanging="180"/>
              <w:jc w:val="left"/>
              <w:rPr>
                <w:rFonts w:ascii="宋体" w:hAnsi="宋体" w:cs="宋体" w:eastAsia="宋体" w:hint="default"/>
                <w:sz w:val="18"/>
                <w:szCs w:val="18"/>
              </w:rPr>
            </w:pPr>
            <w:r>
              <w:rPr>
                <w:rFonts w:ascii="宋体" w:hAnsi="宋体" w:cs="宋体" w:eastAsia="宋体" w:hint="default"/>
                <w:b/>
                <w:bCs/>
                <w:sz w:val="18"/>
                <w:szCs w:val="18"/>
              </w:rPr>
              <w:t>本期是否发</w:t>
            </w:r>
            <w:r>
              <w:rPr>
                <w:rFonts w:ascii="宋体" w:hAnsi="宋体" w:cs="宋体" w:eastAsia="宋体" w:hint="default"/>
                <w:b/>
                <w:bCs/>
                <w:w w:val="99"/>
                <w:sz w:val="18"/>
                <w:szCs w:val="18"/>
              </w:rPr>
              <w:t> </w:t>
            </w:r>
            <w:r>
              <w:rPr>
                <w:rFonts w:ascii="宋体" w:hAnsi="宋体" w:cs="宋体" w:eastAsia="宋体" w:hint="default"/>
                <w:b/>
                <w:bCs/>
                <w:sz w:val="18"/>
                <w:szCs w:val="18"/>
              </w:rPr>
              <w:t>生变动</w:t>
            </w:r>
            <w:r>
              <w:rPr>
                <w:rFonts w:ascii="宋体" w:hAnsi="宋体" w:cs="宋体" w:eastAsia="宋体" w:hint="default"/>
                <w:sz w:val="18"/>
                <w:szCs w:val="18"/>
              </w:rPr>
            </w:r>
          </w:p>
        </w:tc>
      </w:tr>
      <w:tr>
        <w:trPr>
          <w:trHeight w:val="65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8"/>
              <w:jc w:val="left"/>
              <w:rPr>
                <w:rFonts w:ascii="宋体" w:hAnsi="宋体" w:cs="宋体" w:eastAsia="宋体" w:hint="default"/>
                <w:sz w:val="18"/>
                <w:szCs w:val="18"/>
              </w:rPr>
            </w:pPr>
            <w:r>
              <w:rPr>
                <w:rFonts w:ascii="宋体" w:hAnsi="宋体" w:cs="宋体" w:eastAsia="宋体" w:hint="default"/>
                <w:sz w:val="18"/>
                <w:szCs w:val="18"/>
              </w:rPr>
              <w:t>竹园国际旅行社有 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491,086,223.50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3" w:right="36"/>
              <w:jc w:val="left"/>
              <w:rPr>
                <w:rFonts w:ascii="宋体" w:hAnsi="宋体" w:cs="宋体" w:eastAsia="宋体" w:hint="default"/>
                <w:sz w:val="18"/>
                <w:szCs w:val="18"/>
              </w:rPr>
            </w:pPr>
            <w:r>
              <w:rPr>
                <w:rFonts w:ascii="宋体" w:hAnsi="宋体" w:cs="宋体" w:eastAsia="宋体" w:hint="default"/>
                <w:sz w:val="18"/>
                <w:szCs w:val="18"/>
              </w:rPr>
              <w:t>商誉、与商誉相关 的长期资产、营运</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1,076,587,934.06</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1498"/>
        <w:gridCol w:w="1381"/>
        <w:gridCol w:w="1532"/>
        <w:gridCol w:w="1687"/>
        <w:gridCol w:w="2603"/>
        <w:gridCol w:w="931"/>
      </w:tblGrid>
      <w:tr>
        <w:trPr>
          <w:trHeight w:val="653"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1687" w:type="dxa"/>
            <w:tcBorders>
              <w:top w:val="single" w:sz="4" w:space="0" w:color="000000"/>
              <w:left w:val="single" w:sz="4" w:space="0" w:color="000000"/>
              <w:bottom w:val="single" w:sz="4" w:space="0" w:color="000000"/>
              <w:right w:val="single" w:sz="4" w:space="0" w:color="000000"/>
            </w:tcBorders>
          </w:tcPr>
          <w:p>
            <w:pP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66"/>
              <w:jc w:val="left"/>
              <w:rPr>
                <w:rFonts w:ascii="宋体" w:hAnsi="宋体" w:cs="宋体" w:eastAsia="宋体" w:hint="default"/>
                <w:sz w:val="18"/>
                <w:szCs w:val="18"/>
              </w:rPr>
            </w:pPr>
            <w:r>
              <w:rPr>
                <w:rFonts w:ascii="宋体" w:hAnsi="宋体" w:cs="宋体" w:eastAsia="宋体" w:hint="default"/>
                <w:sz w:val="18"/>
                <w:szCs w:val="18"/>
              </w:rPr>
              <w:t>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7" w:right="38"/>
              <w:jc w:val="left"/>
              <w:rPr>
                <w:rFonts w:ascii="宋体" w:hAnsi="宋体" w:cs="宋体" w:eastAsia="宋体" w:hint="default"/>
                <w:sz w:val="18"/>
                <w:szCs w:val="18"/>
              </w:rPr>
            </w:pPr>
            <w:r>
              <w:rPr>
                <w:rFonts w:ascii="宋体" w:hAnsi="宋体" w:cs="宋体" w:eastAsia="宋体" w:hint="default"/>
                <w:sz w:val="18"/>
                <w:szCs w:val="18"/>
              </w:rPr>
              <w:t>上海悠哉网络科技 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pacing w:val="-1"/>
                <w:sz w:val="18"/>
              </w:rPr>
              <w:t>145,538,215.80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
              <w:jc w:val="right"/>
              <w:rPr>
                <w:rFonts w:ascii="Times New Roman" w:hAnsi="Times New Roman" w:cs="Times New Roman" w:eastAsia="Times New Roman" w:hint="default"/>
                <w:sz w:val="18"/>
                <w:szCs w:val="18"/>
              </w:rPr>
            </w:pPr>
            <w:r>
              <w:rPr>
                <w:rFonts w:ascii="Times New Roman"/>
                <w:spacing w:val="-1"/>
                <w:sz w:val="18"/>
              </w:rPr>
              <w:t>173,406,978.95</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7" w:right="38"/>
              <w:jc w:val="both"/>
              <w:rPr>
                <w:rFonts w:ascii="宋体" w:hAnsi="宋体" w:cs="宋体" w:eastAsia="宋体" w:hint="default"/>
                <w:sz w:val="18"/>
                <w:szCs w:val="18"/>
              </w:rPr>
            </w:pPr>
            <w:r>
              <w:rPr>
                <w:rFonts w:ascii="宋体" w:hAnsi="宋体" w:cs="宋体" w:eastAsia="宋体" w:hint="default"/>
                <w:sz w:val="18"/>
                <w:szCs w:val="18"/>
              </w:rPr>
              <w:t>北京开元周游国际 旅行社股份有限公 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
              <w:jc w:val="right"/>
              <w:rPr>
                <w:rFonts w:ascii="Times New Roman" w:hAnsi="Times New Roman" w:cs="Times New Roman" w:eastAsia="Times New Roman" w:hint="default"/>
                <w:sz w:val="18"/>
                <w:szCs w:val="18"/>
              </w:rPr>
            </w:pPr>
            <w:r>
              <w:rPr>
                <w:rFonts w:ascii="Times New Roman"/>
                <w:spacing w:val="-1"/>
                <w:sz w:val="18"/>
              </w:rPr>
              <w:t>52,478,671.09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2"/>
              <w:jc w:val="right"/>
              <w:rPr>
                <w:rFonts w:ascii="Times New Roman" w:hAnsi="Times New Roman" w:cs="Times New Roman" w:eastAsia="Times New Roman" w:hint="default"/>
                <w:sz w:val="18"/>
                <w:szCs w:val="18"/>
              </w:rPr>
            </w:pPr>
            <w:r>
              <w:rPr>
                <w:rFonts w:ascii="Times New Roman"/>
                <w:spacing w:val="-1"/>
                <w:sz w:val="18"/>
              </w:rPr>
              <w:t>115,842,494.85</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0"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62" w:lineRule="auto"/>
              <w:ind w:left="7" w:right="476"/>
              <w:jc w:val="left"/>
              <w:rPr>
                <w:rFonts w:ascii="Times New Roman" w:hAnsi="Times New Roman" w:cs="Times New Roman" w:eastAsia="Times New Roman" w:hint="default"/>
                <w:sz w:val="18"/>
                <w:szCs w:val="18"/>
              </w:rPr>
            </w:pPr>
            <w:r>
              <w:rPr>
                <w:rFonts w:ascii="Times New Roman"/>
                <w:sz w:val="18"/>
              </w:rPr>
              <w:t>Activo</w:t>
            </w:r>
            <w:r>
              <w:rPr>
                <w:rFonts w:ascii="Times New Roman"/>
                <w:spacing w:val="-5"/>
                <w:sz w:val="18"/>
              </w:rPr>
              <w:t> </w:t>
            </w:r>
            <w:r>
              <w:rPr>
                <w:rFonts w:ascii="Times New Roman"/>
                <w:sz w:val="18"/>
              </w:rPr>
              <w:t>Travel</w:t>
            </w:r>
            <w:r>
              <w:rPr>
                <w:rFonts w:ascii="Times New Roman"/>
                <w:sz w:val="18"/>
              </w:rPr>
              <w:t> GmbH</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46,496,724.68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9"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
              <w:jc w:val="right"/>
              <w:rPr>
                <w:rFonts w:ascii="Times New Roman" w:hAnsi="Times New Roman" w:cs="Times New Roman" w:eastAsia="Times New Roman" w:hint="default"/>
                <w:sz w:val="18"/>
                <w:szCs w:val="18"/>
              </w:rPr>
            </w:pPr>
            <w:r>
              <w:rPr>
                <w:rFonts w:ascii="Times New Roman"/>
                <w:spacing w:val="-1"/>
                <w:sz w:val="18"/>
              </w:rPr>
              <w:t>69,857,520.71</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7" w:right="38"/>
              <w:jc w:val="left"/>
              <w:rPr>
                <w:rFonts w:ascii="宋体" w:hAnsi="宋体" w:cs="宋体" w:eastAsia="宋体" w:hint="default"/>
                <w:sz w:val="18"/>
                <w:szCs w:val="18"/>
              </w:rPr>
            </w:pPr>
            <w:r>
              <w:rPr>
                <w:rFonts w:ascii="宋体" w:hAnsi="宋体" w:cs="宋体" w:eastAsia="宋体" w:hint="default"/>
                <w:sz w:val="18"/>
                <w:szCs w:val="18"/>
              </w:rPr>
              <w:t>苏州众信星舟国际 旅行社有限公司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right"/>
              <w:rPr>
                <w:rFonts w:ascii="Times New Roman" w:hAnsi="Times New Roman" w:cs="Times New Roman" w:eastAsia="Times New Roman" w:hint="default"/>
                <w:sz w:val="18"/>
                <w:szCs w:val="18"/>
              </w:rPr>
            </w:pPr>
            <w:r>
              <w:rPr>
                <w:rFonts w:ascii="Times New Roman"/>
                <w:spacing w:val="-1"/>
                <w:sz w:val="18"/>
              </w:rPr>
              <w:t>6,604,815.09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2"/>
              <w:jc w:val="right"/>
              <w:rPr>
                <w:rFonts w:ascii="Times New Roman" w:hAnsi="Times New Roman" w:cs="Times New Roman" w:eastAsia="Times New Roman" w:hint="default"/>
                <w:sz w:val="18"/>
                <w:szCs w:val="18"/>
              </w:rPr>
            </w:pPr>
            <w:r>
              <w:rPr>
                <w:rFonts w:ascii="Times New Roman"/>
                <w:spacing w:val="-1"/>
                <w:sz w:val="18"/>
              </w:rPr>
              <w:t>9,435,450.13</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5"/>
              <w:ind w:left="7" w:right="98"/>
              <w:jc w:val="left"/>
              <w:rPr>
                <w:rFonts w:ascii="宋体" w:hAnsi="宋体" w:cs="宋体" w:eastAsia="宋体" w:hint="default"/>
                <w:sz w:val="18"/>
                <w:szCs w:val="18"/>
              </w:rPr>
            </w:pPr>
            <w:r>
              <w:rPr>
                <w:rFonts w:ascii="宋体" w:hAnsi="宋体" w:cs="宋体" w:eastAsia="宋体" w:hint="default"/>
                <w:sz w:val="18"/>
                <w:szCs w:val="18"/>
              </w:rPr>
              <w:t>优耐德</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国际 旅行社有限公司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right"/>
              <w:rPr>
                <w:rFonts w:ascii="Times New Roman" w:hAnsi="Times New Roman" w:cs="Times New Roman" w:eastAsia="Times New Roman" w:hint="default"/>
                <w:sz w:val="18"/>
                <w:szCs w:val="18"/>
              </w:rPr>
            </w:pPr>
            <w:r>
              <w:rPr>
                <w:rFonts w:ascii="Times New Roman"/>
                <w:spacing w:val="-1"/>
                <w:sz w:val="18"/>
              </w:rPr>
              <w:t>6,016,069.92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
              <w:jc w:val="right"/>
              <w:rPr>
                <w:rFonts w:ascii="Times New Roman" w:hAnsi="Times New Roman" w:cs="Times New Roman" w:eastAsia="Times New Roman" w:hint="default"/>
                <w:sz w:val="18"/>
                <w:szCs w:val="18"/>
              </w:rPr>
            </w:pPr>
            <w:r>
              <w:rPr>
                <w:rFonts w:ascii="Times New Roman"/>
                <w:spacing w:val="-1"/>
                <w:sz w:val="18"/>
              </w:rPr>
              <w:t>8,063,000.84</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7" w:right="38"/>
              <w:jc w:val="left"/>
              <w:rPr>
                <w:rFonts w:ascii="宋体" w:hAnsi="宋体" w:cs="宋体" w:eastAsia="宋体" w:hint="default"/>
                <w:sz w:val="18"/>
                <w:szCs w:val="18"/>
              </w:rPr>
            </w:pPr>
            <w:r>
              <w:rPr>
                <w:rFonts w:ascii="宋体" w:hAnsi="宋体" w:cs="宋体" w:eastAsia="宋体" w:hint="default"/>
                <w:sz w:val="18"/>
                <w:szCs w:val="18"/>
              </w:rPr>
              <w:t>上海众信巨龙国际 旅行社有限公司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right"/>
              <w:rPr>
                <w:rFonts w:ascii="Times New Roman" w:hAnsi="Times New Roman" w:cs="Times New Roman" w:eastAsia="Times New Roman" w:hint="default"/>
                <w:sz w:val="18"/>
                <w:szCs w:val="18"/>
              </w:rPr>
            </w:pPr>
            <w:r>
              <w:rPr>
                <w:rFonts w:ascii="Times New Roman"/>
                <w:spacing w:val="-1"/>
                <w:sz w:val="18"/>
              </w:rPr>
              <w:t>2,602,920.41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2"/>
              <w:jc w:val="right"/>
              <w:rPr>
                <w:rFonts w:ascii="Times New Roman" w:hAnsi="Times New Roman" w:cs="Times New Roman" w:eastAsia="Times New Roman" w:hint="default"/>
                <w:sz w:val="18"/>
                <w:szCs w:val="18"/>
              </w:rPr>
            </w:pPr>
            <w:r>
              <w:rPr>
                <w:rFonts w:ascii="Times New Roman"/>
                <w:spacing w:val="-1"/>
                <w:sz w:val="18"/>
              </w:rPr>
              <w:t>13,630,874.58</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7" w:right="38"/>
              <w:jc w:val="left"/>
              <w:rPr>
                <w:rFonts w:ascii="宋体" w:hAnsi="宋体" w:cs="宋体" w:eastAsia="宋体" w:hint="default"/>
                <w:sz w:val="18"/>
                <w:szCs w:val="18"/>
              </w:rPr>
            </w:pPr>
            <w:r>
              <w:rPr>
                <w:rFonts w:ascii="宋体" w:hAnsi="宋体" w:cs="宋体" w:eastAsia="宋体" w:hint="default"/>
                <w:sz w:val="18"/>
                <w:szCs w:val="18"/>
              </w:rPr>
              <w:t>九江中国旅行社有 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right"/>
              <w:rPr>
                <w:rFonts w:ascii="Times New Roman" w:hAnsi="Times New Roman" w:cs="Times New Roman" w:eastAsia="Times New Roman" w:hint="default"/>
                <w:sz w:val="18"/>
                <w:szCs w:val="18"/>
              </w:rPr>
            </w:pPr>
            <w:r>
              <w:rPr>
                <w:rFonts w:ascii="Times New Roman"/>
                <w:spacing w:val="-1"/>
                <w:sz w:val="18"/>
              </w:rPr>
              <w:t>1,742,921.61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
              <w:jc w:val="right"/>
              <w:rPr>
                <w:rFonts w:ascii="Times New Roman" w:hAnsi="Times New Roman" w:cs="Times New Roman" w:eastAsia="Times New Roman" w:hint="default"/>
                <w:sz w:val="18"/>
                <w:szCs w:val="18"/>
              </w:rPr>
            </w:pPr>
            <w:r>
              <w:rPr>
                <w:rFonts w:ascii="Times New Roman"/>
                <w:spacing w:val="-1"/>
                <w:sz w:val="18"/>
              </w:rPr>
              <w:t>7,092,881.40</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7" w:right="38"/>
              <w:jc w:val="left"/>
              <w:rPr>
                <w:rFonts w:ascii="宋体" w:hAnsi="宋体" w:cs="宋体" w:eastAsia="宋体" w:hint="default"/>
                <w:sz w:val="18"/>
                <w:szCs w:val="18"/>
              </w:rPr>
            </w:pPr>
            <w:r>
              <w:rPr>
                <w:rFonts w:ascii="宋体" w:hAnsi="宋体" w:cs="宋体" w:eastAsia="宋体" w:hint="default"/>
                <w:sz w:val="18"/>
                <w:szCs w:val="18"/>
              </w:rPr>
              <w:t>广州众信旅行社有 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right"/>
              <w:rPr>
                <w:rFonts w:ascii="Times New Roman" w:hAnsi="Times New Roman" w:cs="Times New Roman" w:eastAsia="Times New Roman" w:hint="default"/>
                <w:sz w:val="18"/>
                <w:szCs w:val="18"/>
              </w:rPr>
            </w:pPr>
            <w:r>
              <w:rPr>
                <w:rFonts w:ascii="Times New Roman"/>
                <w:spacing w:val="-1"/>
                <w:sz w:val="18"/>
              </w:rPr>
              <w:t>1,312,507.63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2"/>
              <w:jc w:val="right"/>
              <w:rPr>
                <w:rFonts w:ascii="Times New Roman" w:hAnsi="Times New Roman" w:cs="Times New Roman" w:eastAsia="Times New Roman" w:hint="default"/>
                <w:sz w:val="18"/>
                <w:szCs w:val="18"/>
              </w:rPr>
            </w:pPr>
            <w:r>
              <w:rPr>
                <w:rFonts w:ascii="Times New Roman"/>
                <w:spacing w:val="-1"/>
                <w:sz w:val="18"/>
              </w:rPr>
              <w:t>1,751,137.25</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0"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7" w:right="0"/>
              <w:jc w:val="left"/>
              <w:rPr>
                <w:rFonts w:ascii="Times New Roman" w:hAnsi="Times New Roman" w:cs="Times New Roman" w:eastAsia="Times New Roman" w:hint="default"/>
                <w:sz w:val="18"/>
                <w:szCs w:val="18"/>
              </w:rPr>
            </w:pPr>
            <w:r>
              <w:rPr>
                <w:rFonts w:ascii="Times New Roman"/>
                <w:sz w:val="18"/>
              </w:rPr>
              <w:t>Sarl</w:t>
            </w:r>
            <w:r>
              <w:rPr>
                <w:rFonts w:ascii="Times New Roman"/>
                <w:spacing w:val="-4"/>
                <w:sz w:val="18"/>
              </w:rPr>
              <w:t> </w:t>
            </w:r>
            <w:r>
              <w:rPr>
                <w:rFonts w:ascii="Times New Roman"/>
                <w:sz w:val="18"/>
              </w:rPr>
              <w:t>ansel</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973,635.45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
              <w:jc w:val="right"/>
              <w:rPr>
                <w:rFonts w:ascii="Times New Roman" w:hAnsi="Times New Roman" w:cs="Times New Roman" w:eastAsia="Times New Roman" w:hint="default"/>
                <w:sz w:val="18"/>
                <w:szCs w:val="18"/>
              </w:rPr>
            </w:pPr>
            <w:r>
              <w:rPr>
                <w:rFonts w:ascii="Times New Roman"/>
                <w:spacing w:val="-1"/>
                <w:sz w:val="18"/>
              </w:rPr>
              <w:t>2,830,772.53</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7" w:right="38"/>
              <w:jc w:val="left"/>
              <w:rPr>
                <w:rFonts w:ascii="宋体" w:hAnsi="宋体" w:cs="宋体" w:eastAsia="宋体" w:hint="default"/>
                <w:sz w:val="18"/>
                <w:szCs w:val="18"/>
              </w:rPr>
            </w:pPr>
            <w:r>
              <w:rPr>
                <w:rFonts w:ascii="宋体" w:hAnsi="宋体" w:cs="宋体" w:eastAsia="宋体" w:hint="default"/>
                <w:sz w:val="18"/>
                <w:szCs w:val="18"/>
              </w:rPr>
              <w:t>北京悠联货币汇兑 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right"/>
              <w:rPr>
                <w:rFonts w:ascii="Times New Roman" w:hAnsi="Times New Roman" w:cs="Times New Roman" w:eastAsia="Times New Roman" w:hint="default"/>
                <w:sz w:val="18"/>
                <w:szCs w:val="18"/>
              </w:rPr>
            </w:pPr>
            <w:r>
              <w:rPr>
                <w:rFonts w:ascii="Times New Roman"/>
                <w:spacing w:val="-1"/>
                <w:sz w:val="18"/>
              </w:rPr>
              <w:t>271,242.46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2"/>
              <w:jc w:val="right"/>
              <w:rPr>
                <w:rFonts w:ascii="Times New Roman" w:hAnsi="Times New Roman" w:cs="Times New Roman" w:eastAsia="Times New Roman" w:hint="default"/>
                <w:sz w:val="18"/>
                <w:szCs w:val="18"/>
              </w:rPr>
            </w:pPr>
            <w:r>
              <w:rPr>
                <w:rFonts w:ascii="Times New Roman"/>
                <w:spacing w:val="-1"/>
                <w:sz w:val="18"/>
              </w:rPr>
              <w:t>551,056.91</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KAYTRIP</w:t>
            </w:r>
            <w:r>
              <w:rPr>
                <w:rFonts w:ascii="Times New Roman"/>
                <w:spacing w:val="-2"/>
                <w:sz w:val="18"/>
              </w:rPr>
              <w:t> </w:t>
            </w:r>
            <w:r>
              <w:rPr>
                <w:rFonts w:ascii="Times New Roman"/>
                <w:sz w:val="18"/>
              </w:rPr>
              <w:t>DE</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192,864.98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商誉、与商誉相关</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346,596.05</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商誉按账面值、与商誉相关的长</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1498"/>
        <w:gridCol w:w="1381"/>
        <w:gridCol w:w="1532"/>
        <w:gridCol w:w="1687"/>
        <w:gridCol w:w="2603"/>
        <w:gridCol w:w="931"/>
      </w:tblGrid>
      <w:tr>
        <w:trPr>
          <w:trHeight w:val="96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0"/>
              <w:ind w:left="7" w:right="209"/>
              <w:jc w:val="left"/>
              <w:rPr>
                <w:rFonts w:ascii="Times New Roman" w:hAnsi="Times New Roman" w:cs="Times New Roman" w:eastAsia="Times New Roman" w:hint="default"/>
                <w:sz w:val="18"/>
                <w:szCs w:val="18"/>
              </w:rPr>
            </w:pPr>
            <w:r>
              <w:rPr>
                <w:rFonts w:ascii="Times New Roman"/>
                <w:sz w:val="18"/>
              </w:rPr>
              <w:t>MEXICO SA</w:t>
            </w:r>
            <w:r>
              <w:rPr>
                <w:rFonts w:ascii="Times New Roman"/>
                <w:spacing w:val="-5"/>
                <w:sz w:val="18"/>
              </w:rPr>
              <w:t> </w:t>
            </w:r>
            <w:r>
              <w:rPr>
                <w:rFonts w:ascii="Times New Roman"/>
                <w:sz w:val="18"/>
              </w:rPr>
              <w:t>DE</w:t>
            </w:r>
            <w:r>
              <w:rPr>
                <w:rFonts w:ascii="Times New Roman"/>
                <w:w w:val="99"/>
                <w:sz w:val="18"/>
              </w:rPr>
              <w:t> </w:t>
            </w:r>
            <w:r>
              <w:rPr>
                <w:rFonts w:ascii="Times New Roman"/>
                <w:sz w:val="18"/>
              </w:rPr>
              <w:t>CV</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583" w:right="36" w:hanging="540"/>
              <w:jc w:val="left"/>
              <w:rPr>
                <w:rFonts w:ascii="宋体" w:hAnsi="宋体" w:cs="宋体" w:eastAsia="宋体" w:hint="default"/>
                <w:sz w:val="18"/>
                <w:szCs w:val="18"/>
              </w:rPr>
            </w:pPr>
            <w:r>
              <w:rPr>
                <w:rFonts w:ascii="宋体" w:hAnsi="宋体" w:cs="宋体" w:eastAsia="宋体" w:hint="default"/>
                <w:sz w:val="18"/>
                <w:szCs w:val="18"/>
              </w:rPr>
              <w:t>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66"/>
              <w:jc w:val="left"/>
              <w:rPr>
                <w:rFonts w:ascii="宋体" w:hAnsi="宋体" w:cs="宋体" w:eastAsia="宋体" w:hint="default"/>
                <w:sz w:val="18"/>
                <w:szCs w:val="18"/>
              </w:rPr>
            </w:pPr>
            <w:r>
              <w:rPr>
                <w:rFonts w:ascii="宋体" w:hAnsi="宋体" w:cs="宋体" w:eastAsia="宋体" w:hint="default"/>
                <w:sz w:val="18"/>
                <w:szCs w:val="18"/>
              </w:rPr>
              <w:t>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7" w:right="38"/>
              <w:jc w:val="left"/>
              <w:rPr>
                <w:rFonts w:ascii="宋体" w:hAnsi="宋体" w:cs="宋体" w:eastAsia="宋体" w:hint="default"/>
                <w:sz w:val="18"/>
                <w:szCs w:val="18"/>
              </w:rPr>
            </w:pPr>
            <w:r>
              <w:rPr>
                <w:rFonts w:ascii="宋体" w:hAnsi="宋体" w:cs="宋体" w:eastAsia="宋体" w:hint="default"/>
                <w:sz w:val="18"/>
                <w:szCs w:val="18"/>
              </w:rPr>
              <w:t>江苏众信国际旅行 社有限公司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right"/>
              <w:rPr>
                <w:rFonts w:ascii="Times New Roman" w:hAnsi="Times New Roman" w:cs="Times New Roman" w:eastAsia="Times New Roman" w:hint="default"/>
                <w:sz w:val="18"/>
                <w:szCs w:val="18"/>
              </w:rPr>
            </w:pPr>
            <w:r>
              <w:rPr>
                <w:rFonts w:ascii="Times New Roman"/>
                <w:spacing w:val="-1"/>
                <w:sz w:val="18"/>
              </w:rPr>
              <w:t>34,622.83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
              <w:jc w:val="right"/>
              <w:rPr>
                <w:rFonts w:ascii="Times New Roman" w:hAnsi="Times New Roman" w:cs="Times New Roman" w:eastAsia="Times New Roman" w:hint="default"/>
                <w:sz w:val="18"/>
                <w:szCs w:val="18"/>
              </w:rPr>
            </w:pPr>
            <w:r>
              <w:rPr>
                <w:rFonts w:ascii="Times New Roman"/>
                <w:spacing w:val="-1"/>
                <w:sz w:val="18"/>
              </w:rPr>
              <w:t>1,502,986.96</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7" w:right="38"/>
              <w:jc w:val="both"/>
              <w:rPr>
                <w:rFonts w:ascii="宋体" w:hAnsi="宋体" w:cs="宋体" w:eastAsia="宋体" w:hint="default"/>
                <w:sz w:val="18"/>
                <w:szCs w:val="18"/>
              </w:rPr>
            </w:pPr>
            <w:r>
              <w:rPr>
                <w:rFonts w:ascii="宋体" w:hAnsi="宋体" w:cs="宋体" w:eastAsia="宋体" w:hint="default"/>
                <w:sz w:val="18"/>
                <w:szCs w:val="18"/>
              </w:rPr>
              <w:t>内蒙古众信旅游山 水国际旅行社有限 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right"/>
              <w:rPr>
                <w:rFonts w:ascii="Times New Roman" w:hAnsi="Times New Roman" w:cs="Times New Roman" w:eastAsia="Times New Roman" w:hint="default"/>
                <w:sz w:val="18"/>
                <w:szCs w:val="18"/>
              </w:rPr>
            </w:pPr>
            <w:r>
              <w:rPr>
                <w:rFonts w:ascii="Times New Roman"/>
                <w:spacing w:val="-1"/>
                <w:sz w:val="18"/>
              </w:rPr>
              <w:t>1,984,904.58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2"/>
              <w:jc w:val="right"/>
              <w:rPr>
                <w:rFonts w:ascii="Times New Roman" w:hAnsi="Times New Roman" w:cs="Times New Roman" w:eastAsia="Times New Roman" w:hint="default"/>
                <w:sz w:val="18"/>
                <w:szCs w:val="18"/>
              </w:rPr>
            </w:pPr>
            <w:r>
              <w:rPr>
                <w:rFonts w:ascii="Times New Roman"/>
                <w:spacing w:val="-1"/>
                <w:sz w:val="18"/>
              </w:rPr>
              <w:t>8,642,686.60</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0"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7" w:right="38"/>
              <w:jc w:val="left"/>
              <w:rPr>
                <w:rFonts w:ascii="宋体" w:hAnsi="宋体" w:cs="宋体" w:eastAsia="宋体" w:hint="default"/>
                <w:sz w:val="18"/>
                <w:szCs w:val="18"/>
              </w:rPr>
            </w:pPr>
            <w:r>
              <w:rPr>
                <w:rFonts w:ascii="宋体" w:hAnsi="宋体" w:cs="宋体" w:eastAsia="宋体" w:hint="default"/>
                <w:sz w:val="18"/>
                <w:szCs w:val="18"/>
              </w:rPr>
              <w:t>石家庄众信优游国 际旅行社有限公司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985,545.54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
              <w:jc w:val="right"/>
              <w:rPr>
                <w:rFonts w:ascii="Times New Roman" w:hAnsi="Times New Roman" w:cs="Times New Roman" w:eastAsia="Times New Roman" w:hint="default"/>
                <w:sz w:val="18"/>
                <w:szCs w:val="18"/>
              </w:rPr>
            </w:pPr>
            <w:r>
              <w:rPr>
                <w:rFonts w:ascii="Times New Roman"/>
                <w:spacing w:val="-1"/>
                <w:sz w:val="18"/>
              </w:rPr>
              <w:t>7,838,910.67</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7" w:right="38"/>
              <w:jc w:val="left"/>
              <w:rPr>
                <w:rFonts w:ascii="宋体" w:hAnsi="宋体" w:cs="宋体" w:eastAsia="宋体" w:hint="default"/>
                <w:sz w:val="18"/>
                <w:szCs w:val="18"/>
              </w:rPr>
            </w:pPr>
            <w:r>
              <w:rPr>
                <w:rFonts w:ascii="宋体" w:hAnsi="宋体" w:cs="宋体" w:eastAsia="宋体" w:hint="default"/>
                <w:sz w:val="18"/>
                <w:szCs w:val="18"/>
              </w:rPr>
              <w:t>河北众信省青国际 旅行社有限公司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right"/>
              <w:rPr>
                <w:rFonts w:ascii="Times New Roman" w:hAnsi="Times New Roman" w:cs="Times New Roman" w:eastAsia="Times New Roman" w:hint="default"/>
                <w:sz w:val="18"/>
                <w:szCs w:val="18"/>
              </w:rPr>
            </w:pPr>
            <w:r>
              <w:rPr>
                <w:rFonts w:ascii="Times New Roman"/>
                <w:spacing w:val="-1"/>
                <w:sz w:val="18"/>
              </w:rPr>
              <w:t>1,508,000.00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2"/>
              <w:jc w:val="right"/>
              <w:rPr>
                <w:rFonts w:ascii="Times New Roman" w:hAnsi="Times New Roman" w:cs="Times New Roman" w:eastAsia="Times New Roman" w:hint="default"/>
                <w:sz w:val="18"/>
                <w:szCs w:val="18"/>
              </w:rPr>
            </w:pPr>
            <w:r>
              <w:rPr>
                <w:rFonts w:ascii="Times New Roman"/>
                <w:spacing w:val="-1"/>
                <w:sz w:val="18"/>
              </w:rPr>
              <w:t>4,898,615.27</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0"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7" w:right="38"/>
              <w:jc w:val="left"/>
              <w:rPr>
                <w:rFonts w:ascii="宋体" w:hAnsi="宋体" w:cs="宋体" w:eastAsia="宋体" w:hint="default"/>
                <w:sz w:val="18"/>
                <w:szCs w:val="18"/>
              </w:rPr>
            </w:pPr>
            <w:r>
              <w:rPr>
                <w:rFonts w:ascii="宋体" w:hAnsi="宋体" w:cs="宋体" w:eastAsia="宋体" w:hint="default"/>
                <w:sz w:val="18"/>
                <w:szCs w:val="18"/>
              </w:rPr>
              <w:t>南通众信国际旅行 社有限公司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right"/>
              <w:rPr>
                <w:rFonts w:ascii="Times New Roman" w:hAnsi="Times New Roman" w:cs="Times New Roman" w:eastAsia="Times New Roman" w:hint="default"/>
                <w:sz w:val="18"/>
                <w:szCs w:val="18"/>
              </w:rPr>
            </w:pPr>
            <w:r>
              <w:rPr>
                <w:rFonts w:ascii="Times New Roman"/>
                <w:spacing w:val="-1"/>
                <w:sz w:val="18"/>
              </w:rPr>
              <w:t>993,769.56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商誉、与商誉相关 的长期资产、营运 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
              <w:jc w:val="right"/>
              <w:rPr>
                <w:rFonts w:ascii="Times New Roman" w:hAnsi="Times New Roman" w:cs="Times New Roman" w:eastAsia="Times New Roman" w:hint="default"/>
                <w:sz w:val="18"/>
                <w:szCs w:val="18"/>
              </w:rPr>
            </w:pPr>
            <w:r>
              <w:rPr>
                <w:rFonts w:ascii="Times New Roman"/>
                <w:spacing w:val="-1"/>
                <w:sz w:val="18"/>
              </w:rPr>
              <w:t>3,681,787.36</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6"/>
              <w:jc w:val="left"/>
              <w:rPr>
                <w:rFonts w:ascii="宋体" w:hAnsi="宋体" w:cs="宋体" w:eastAsia="宋体" w:hint="default"/>
                <w:sz w:val="18"/>
                <w:szCs w:val="18"/>
              </w:rPr>
            </w:pPr>
            <w:r>
              <w:rPr>
                <w:rFonts w:ascii="宋体" w:hAnsi="宋体" w:cs="宋体" w:eastAsia="宋体" w:hint="default"/>
                <w:sz w:val="18"/>
                <w:szCs w:val="18"/>
              </w:rPr>
              <w:t>商誉按账面值、与商誉相关的长 期资产按收购时公允价值账面 值、营运资金按经营性流动资产 减去经营性流动负债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760,823,655.13</w:t>
            </w:r>
          </w:p>
        </w:tc>
        <w:tc>
          <w:tcPr>
            <w:tcW w:w="153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1,505,961,685.11</w:t>
            </w:r>
          </w:p>
        </w:tc>
        <w:tc>
          <w:tcPr>
            <w:tcW w:w="260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7"/>
          <w:szCs w:val="27"/>
        </w:rPr>
      </w:pPr>
    </w:p>
    <w:p>
      <w:pPr>
        <w:spacing w:line="314" w:lineRule="auto" w:before="44"/>
        <w:ind w:left="153" w:right="1213"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说明商誉减值测试过程、关键参数（如预计未来现金流量现值时的预测期增长率、稳定期增长率、利润率、折现率、预测 期等）及商誉减值损失的确认方法：</w:t>
      </w:r>
    </w:p>
    <w:p>
      <w:pPr>
        <w:pStyle w:val="BodyText"/>
        <w:spacing w:line="403" w:lineRule="auto" w:before="117"/>
        <w:ind w:right="1126" w:firstLine="482"/>
        <w:jc w:val="both"/>
      </w:pPr>
      <w:r>
        <w:rPr>
          <w:spacing w:val="-4"/>
        </w:rPr>
        <w:t>公司对形成商誉的相关资产组单独进行减值测试，按收益法确定可回收金额，与资产组账面价值进行</w:t>
      </w:r>
      <w:r>
        <w:rPr>
          <w:w w:val="100"/>
        </w:rPr>
        <w:t> </w:t>
      </w:r>
      <w:r>
        <w:rPr>
          <w:spacing w:val="-2"/>
        </w:rPr>
        <w:t>比较，确定计提商誉减值准备的金额。公司基于历史经营数据、旅游行业及被收购公司所处行业的发展趋</w:t>
      </w:r>
      <w:r>
        <w:rPr>
          <w:spacing w:val="-43"/>
        </w:rPr>
        <w:t> </w:t>
      </w:r>
      <w:r>
        <w:rPr>
          <w:spacing w:val="-43"/>
        </w:rPr>
      </w:r>
      <w:r>
        <w:rPr>
          <w:spacing w:val="-2"/>
        </w:rPr>
        <w:t>势、国内国际的经济形式、被收购公司与公司的合作方式等制定最近一期财务预算和未来规划目标，预期</w:t>
      </w:r>
      <w:r>
        <w:rPr>
          <w:spacing w:val="-43"/>
        </w:rPr>
        <w:t> </w:t>
      </w:r>
      <w:r>
        <w:rPr>
          <w:spacing w:val="-43"/>
        </w:rPr>
      </w:r>
      <w:r>
        <w:rPr>
          <w:spacing w:val="-2"/>
        </w:rPr>
        <w:t>收入增长率、毛利率和费用率等参照行业水平和历史数据确定，预测未来资产组产生的现金流量现值，预</w:t>
      </w:r>
      <w:r>
        <w:rPr>
          <w:spacing w:val="-42"/>
        </w:rPr>
        <w:t> </w:t>
      </w:r>
      <w:r>
        <w:rPr>
          <w:spacing w:val="-42"/>
        </w:rPr>
      </w:r>
      <w:r>
        <w:rPr/>
        <w:t>测期为</w:t>
      </w:r>
      <w:r>
        <w:rPr>
          <w:rFonts w:ascii="Times New Roman" w:hAnsi="Times New Roman" w:cs="Times New Roman" w:eastAsia="Times New Roman" w:hint="default"/>
        </w:rPr>
        <w:t>5</w:t>
      </w:r>
      <w:r>
        <w:rPr/>
        <w:t>年，稳定期现金流保持在预测期最后一年的水平，各项资产组在减值测试过程中现金流量预测所</w:t>
      </w:r>
      <w:r>
        <w:rPr>
          <w:spacing w:val="-27"/>
        </w:rPr>
        <w:t> </w:t>
      </w:r>
      <w:r>
        <w:rPr>
          <w:spacing w:val="-27"/>
        </w:rPr>
      </w:r>
      <w:r>
        <w:rPr/>
        <w:t>用的税前折现率为</w:t>
      </w:r>
      <w:r>
        <w:rPr>
          <w:rFonts w:ascii="Times New Roman" w:hAnsi="Times New Roman" w:cs="Times New Roman" w:eastAsia="Times New Roman" w:hint="default"/>
        </w:rPr>
        <w:t>14.67%-16.06%</w:t>
      </w:r>
      <w:r>
        <w:rPr/>
        <w:t>。主要商誉及相关资产组减值测试过程、关键参数及理由如下：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0" w:right="1056" w:firstLine="0"/>
        <w:jc w:val="right"/>
        <w:rPr>
          <w:rFonts w:ascii="宋体" w:hAnsi="宋体" w:cs="宋体" w:eastAsia="宋体" w:hint="default"/>
          <w:sz w:val="18"/>
          <w:szCs w:val="18"/>
        </w:rPr>
      </w:pPr>
      <w:r>
        <w:rPr/>
        <w:pict>
          <v:shape style="position:absolute;margin-left:56.664001pt;margin-top:-65.328323pt;width:482.3pt;height:112.7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4"/>
                    <w:gridCol w:w="1345"/>
                    <w:gridCol w:w="1255"/>
                    <w:gridCol w:w="2850"/>
                    <w:gridCol w:w="2768"/>
                  </w:tblGrid>
                  <w:tr>
                    <w:trPr>
                      <w:trHeight w:val="653" w:hRule="exact"/>
                    </w:trPr>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578" w:right="32" w:hanging="543"/>
                          <w:jc w:val="left"/>
                          <w:rPr>
                            <w:rFonts w:ascii="宋体" w:hAnsi="宋体" w:cs="宋体" w:eastAsia="宋体" w:hint="default"/>
                            <w:sz w:val="18"/>
                            <w:szCs w:val="18"/>
                          </w:rPr>
                        </w:pPr>
                        <w:r>
                          <w:rPr>
                            <w:rFonts w:ascii="宋体" w:hAnsi="宋体" w:cs="宋体" w:eastAsia="宋体" w:hint="default"/>
                            <w:b/>
                            <w:bCs/>
                            <w:sz w:val="18"/>
                            <w:szCs w:val="18"/>
                          </w:rPr>
                          <w:t>商誉期末账面原</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sz w:val="18"/>
                            <w:szCs w:val="18"/>
                          </w:rPr>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263" w:right="77" w:hanging="183"/>
                          <w:jc w:val="left"/>
                          <w:rPr>
                            <w:rFonts w:ascii="宋体" w:hAnsi="宋体" w:cs="宋体" w:eastAsia="宋体" w:hint="default"/>
                            <w:sz w:val="18"/>
                            <w:szCs w:val="18"/>
                          </w:rPr>
                        </w:pPr>
                        <w:r>
                          <w:rPr>
                            <w:rFonts w:ascii="宋体" w:hAnsi="宋体" w:cs="宋体" w:eastAsia="宋体" w:hint="default"/>
                            <w:b/>
                            <w:bCs/>
                            <w:sz w:val="18"/>
                            <w:szCs w:val="18"/>
                          </w:rPr>
                          <w:t>商誉期末减值</w:t>
                        </w:r>
                        <w:r>
                          <w:rPr>
                            <w:rFonts w:ascii="宋体" w:hAnsi="宋体" w:cs="宋体" w:eastAsia="宋体" w:hint="default"/>
                            <w:b/>
                            <w:bCs/>
                            <w:w w:val="99"/>
                            <w:sz w:val="18"/>
                            <w:szCs w:val="18"/>
                          </w:rPr>
                          <w:t> </w:t>
                        </w:r>
                        <w:r>
                          <w:rPr>
                            <w:rFonts w:ascii="宋体" w:hAnsi="宋体" w:cs="宋体" w:eastAsia="宋体" w:hint="default"/>
                            <w:b/>
                            <w:bCs/>
                            <w:sz w:val="18"/>
                            <w:szCs w:val="18"/>
                          </w:rPr>
                          <w:t>准备金额</w:t>
                        </w:r>
                        <w:r>
                          <w:rPr>
                            <w:rFonts w:ascii="宋体" w:hAnsi="宋体" w:cs="宋体" w:eastAsia="宋体" w:hint="default"/>
                            <w:sz w:val="18"/>
                            <w:szCs w:val="18"/>
                          </w:rPr>
                        </w:r>
                      </w:p>
                    </w:tc>
                    <w:tc>
                      <w:tcPr>
                        <w:tcW w:w="2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b/>
                            <w:bCs/>
                            <w:sz w:val="18"/>
                            <w:szCs w:val="18"/>
                          </w:rPr>
                          <w:t>重要假设及其合理理由</w:t>
                        </w:r>
                        <w:r>
                          <w:rPr>
                            <w:rFonts w:ascii="宋体" w:hAnsi="宋体" w:cs="宋体" w:eastAsia="宋体" w:hint="default"/>
                            <w:sz w:val="18"/>
                            <w:szCs w:val="18"/>
                          </w:rPr>
                        </w:r>
                      </w:p>
                    </w:tc>
                    <w:tc>
                      <w:tcPr>
                        <w:tcW w:w="2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b/>
                            <w:bCs/>
                            <w:sz w:val="18"/>
                            <w:szCs w:val="18"/>
                          </w:rPr>
                          <w:t>关键参数及其确定依据</w:t>
                        </w:r>
                        <w:r>
                          <w:rPr>
                            <w:rFonts w:ascii="宋体" w:hAnsi="宋体" w:cs="宋体" w:eastAsia="宋体" w:hint="default"/>
                            <w:sz w:val="18"/>
                            <w:szCs w:val="18"/>
                          </w:rPr>
                        </w:r>
                      </w:p>
                    </w:tc>
                  </w:tr>
                  <w:tr>
                    <w:trPr>
                      <w:trHeight w:val="159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15"/>
                            <w:sz w:val="18"/>
                            <w:szCs w:val="18"/>
                          </w:rPr>
                          <w:t>竹园国际</w:t>
                        </w:r>
                        <w:r>
                          <w:rPr>
                            <w:rFonts w:ascii="宋体" w:hAnsi="宋体" w:cs="宋体" w:eastAsia="宋体" w:hint="default"/>
                            <w:spacing w:val="-66"/>
                            <w:sz w:val="18"/>
                            <w:szCs w:val="18"/>
                          </w:rPr>
                          <w:t> </w:t>
                        </w:r>
                        <w:r>
                          <w:rPr>
                            <w:rFonts w:ascii="宋体" w:hAnsi="宋体" w:cs="宋体" w:eastAsia="宋体" w:hint="default"/>
                            <w:spacing w:val="14"/>
                            <w:sz w:val="18"/>
                            <w:szCs w:val="18"/>
                          </w:rPr>
                          <w:t>旅行社</w:t>
                        </w:r>
                        <w:r>
                          <w:rPr>
                            <w:rFonts w:ascii="宋体" w:hAnsi="宋体" w:cs="宋体" w:eastAsia="宋体" w:hint="default"/>
                            <w:sz w:val="18"/>
                            <w:szCs w:val="18"/>
                          </w:rPr>
                          <w:t> 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491,086,223.50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7"/>
                          <w:jc w:val="both"/>
                          <w:rPr>
                            <w:rFonts w:ascii="宋体" w:hAnsi="宋体" w:cs="宋体" w:eastAsia="宋体" w:hint="default"/>
                            <w:sz w:val="18"/>
                            <w:szCs w:val="18"/>
                          </w:rPr>
                        </w:pPr>
                        <w:r>
                          <w:rPr>
                            <w:rFonts w:ascii="宋体" w:hAnsi="宋体" w:cs="宋体" w:eastAsia="宋体" w:hint="default"/>
                            <w:spacing w:val="8"/>
                            <w:sz w:val="18"/>
                            <w:szCs w:val="18"/>
                          </w:rPr>
                          <w:t>除测试基准日有确切证据表明期后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生产能力将发生变动的固定资产投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资外，对资产组进行现金流量预测时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采用的关键假设包括预计营业收入、</w:t>
                        </w:r>
                        <w:r>
                          <w:rPr>
                            <w:rFonts w:ascii="宋体" w:hAnsi="宋体" w:cs="宋体" w:eastAsia="宋体" w:hint="default"/>
                            <w:spacing w:val="-31"/>
                            <w:sz w:val="18"/>
                            <w:szCs w:val="18"/>
                          </w:rPr>
                          <w:t> </w:t>
                        </w:r>
                        <w:r>
                          <w:rPr>
                            <w:rFonts w:ascii="宋体" w:hAnsi="宋体" w:cs="宋体" w:eastAsia="宋体" w:hint="default"/>
                            <w:spacing w:val="-2"/>
                            <w:sz w:val="18"/>
                            <w:szCs w:val="18"/>
                          </w:rPr>
                          <w:t>营业成本、增长率以及相关费用等，</w:t>
                        </w:r>
                        <w:r>
                          <w:rPr>
                            <w:rFonts w:ascii="宋体" w:hAnsi="宋体" w:cs="宋体" w:eastAsia="宋体" w:hint="default"/>
                            <w:sz w:val="18"/>
                            <w:szCs w:val="18"/>
                          </w:rPr>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0"/>
                          <w:jc w:val="left"/>
                          <w:rPr>
                            <w:rFonts w:ascii="宋体" w:hAnsi="宋体" w:cs="宋体" w:eastAsia="宋体" w:hint="default"/>
                            <w:sz w:val="18"/>
                            <w:szCs w:val="18"/>
                          </w:rPr>
                        </w:pPr>
                        <w:r>
                          <w:rPr>
                            <w:rFonts w:ascii="宋体" w:hAnsi="宋体" w:cs="宋体" w:eastAsia="宋体" w:hint="default"/>
                            <w:sz w:val="18"/>
                            <w:szCs w:val="18"/>
                          </w:rPr>
                          <w:t>预测期为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年及稳定期， </w:t>
                        </w:r>
                        <w:r>
                          <w:rPr>
                            <w:rFonts w:ascii="宋体" w:hAnsi="宋体" w:cs="宋体" w:eastAsia="宋体" w:hint="default"/>
                            <w:spacing w:val="4"/>
                            <w:sz w:val="18"/>
                            <w:szCs w:val="18"/>
                          </w:rPr>
                          <w:t>预测期为</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年；营业收入第</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年增</w:t>
                        </w:r>
                        <w:r>
                          <w:rPr>
                            <w:rFonts w:ascii="宋体" w:hAnsi="宋体" w:cs="宋体" w:eastAsia="宋体" w:hint="default"/>
                            <w:spacing w:val="-86"/>
                            <w:sz w:val="18"/>
                            <w:szCs w:val="18"/>
                          </w:rPr>
                          <w:t> </w:t>
                        </w:r>
                        <w:r>
                          <w:rPr>
                            <w:rFonts w:ascii="宋体" w:hAnsi="宋体" w:cs="宋体" w:eastAsia="宋体" w:hint="default"/>
                            <w:sz w:val="18"/>
                            <w:szCs w:val="18"/>
                          </w:rPr>
                          <w:t>长率依次为</w:t>
                        </w:r>
                        <w:r>
                          <w:rPr>
                            <w:rFonts w:ascii="Times New Roman" w:hAnsi="Times New Roman" w:cs="Times New Roman" w:eastAsia="Times New Roman" w:hint="default"/>
                            <w:sz w:val="18"/>
                            <w:szCs w:val="18"/>
                          </w:rPr>
                          <w:t>7.85%</w:t>
                        </w:r>
                        <w:r>
                          <w:rPr>
                            <w:rFonts w:ascii="宋体" w:hAnsi="宋体" w:cs="宋体" w:eastAsia="宋体" w:hint="default"/>
                            <w:sz w:val="18"/>
                            <w:szCs w:val="18"/>
                          </w:rPr>
                          <w:t>、</w:t>
                        </w:r>
                        <w:r>
                          <w:rPr>
                            <w:rFonts w:ascii="Times New Roman" w:hAnsi="Times New Roman" w:cs="Times New Roman" w:eastAsia="Times New Roman" w:hint="default"/>
                            <w:sz w:val="18"/>
                            <w:szCs w:val="18"/>
                          </w:rPr>
                          <w:t>6.04%</w:t>
                        </w:r>
                        <w:r>
                          <w:rPr>
                            <w:rFonts w:ascii="宋体" w:hAnsi="宋体" w:cs="宋体" w:eastAsia="宋体" w:hint="default"/>
                            <w:sz w:val="18"/>
                            <w:szCs w:val="18"/>
                          </w:rPr>
                          <w:t>、</w:t>
                        </w:r>
                        <w:r>
                          <w:rPr>
                            <w:rFonts w:ascii="Times New Roman" w:hAnsi="Times New Roman" w:cs="Times New Roman" w:eastAsia="Times New Roman" w:hint="default"/>
                            <w:sz w:val="18"/>
                            <w:szCs w:val="18"/>
                          </w:rPr>
                          <w:t>3.33% 3.36%</w:t>
                        </w:r>
                        <w:r>
                          <w:rPr>
                            <w:rFonts w:ascii="宋体" w:hAnsi="宋体" w:cs="宋体" w:eastAsia="宋体" w:hint="default"/>
                            <w:sz w:val="18"/>
                            <w:szCs w:val="18"/>
                          </w:rPr>
                          <w:t>、</w:t>
                        </w:r>
                        <w:r>
                          <w:rPr>
                            <w:rFonts w:ascii="Times New Roman" w:hAnsi="Times New Roman" w:cs="Times New Roman" w:eastAsia="Times New Roman" w:hint="default"/>
                            <w:sz w:val="18"/>
                            <w:szCs w:val="18"/>
                          </w:rPr>
                          <w:t>1.23%</w:t>
                        </w:r>
                        <w:r>
                          <w:rPr>
                            <w:rFonts w:ascii="宋体" w:hAnsi="宋体" w:cs="宋体" w:eastAsia="宋体" w:hint="default"/>
                            <w:sz w:val="18"/>
                            <w:szCs w:val="18"/>
                          </w:rPr>
                          <w:t>，稳定期增长期率为</w:t>
                        </w:r>
                      </w:p>
                      <w:p>
                        <w:pPr>
                          <w:pStyle w:val="TableParagraph"/>
                          <w:spacing w:line="240" w:lineRule="auto" w:before="13"/>
                          <w:ind w:left="7"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0%</w:t>
                        </w:r>
                        <w:r>
                          <w:rPr>
                            <w:rFonts w:ascii="宋体" w:hAnsi="宋体" w:cs="宋体" w:eastAsia="宋体" w:hint="default"/>
                            <w:spacing w:val="-7"/>
                            <w:sz w:val="18"/>
                            <w:szCs w:val="18"/>
                          </w:rPr>
                          <w:t>；毛利率平均为</w:t>
                        </w:r>
                        <w:r>
                          <w:rPr>
                            <w:rFonts w:ascii="Times New Roman" w:hAnsi="Times New Roman" w:cs="Times New Roman" w:eastAsia="Times New Roman" w:hint="default"/>
                            <w:spacing w:val="-7"/>
                            <w:sz w:val="18"/>
                            <w:szCs w:val="18"/>
                          </w:rPr>
                          <w:t>7.25%</w:t>
                        </w:r>
                        <w:r>
                          <w:rPr>
                            <w:rFonts w:ascii="宋体" w:hAnsi="宋体" w:cs="宋体" w:eastAsia="宋体" w:hint="default"/>
                            <w:spacing w:val="-7"/>
                            <w:sz w:val="18"/>
                            <w:szCs w:val="18"/>
                          </w:rPr>
                          <w:t>，稳定期保</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664001pt;margin-top:71.999985pt;width:482.3pt;height:696pt;mso-position-horizontal-relative:page;mso-position-vertical-relative:page;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4"/>
                    <w:gridCol w:w="1345"/>
                    <w:gridCol w:w="1255"/>
                    <w:gridCol w:w="2850"/>
                    <w:gridCol w:w="2768"/>
                  </w:tblGrid>
                  <w:tr>
                    <w:trPr>
                      <w:trHeight w:val="965" w:hRule="exact"/>
                    </w:trPr>
                    <w:tc>
                      <w:tcPr>
                        <w:tcW w:w="14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7"/>
                          <w:jc w:val="both"/>
                          <w:rPr>
                            <w:rFonts w:ascii="宋体" w:hAnsi="宋体" w:cs="宋体" w:eastAsia="宋体" w:hint="default"/>
                            <w:sz w:val="18"/>
                            <w:szCs w:val="18"/>
                          </w:rPr>
                        </w:pPr>
                        <w:r>
                          <w:rPr>
                            <w:rFonts w:ascii="宋体" w:hAnsi="宋体" w:cs="宋体" w:eastAsia="宋体" w:hint="default"/>
                            <w:spacing w:val="8"/>
                            <w:sz w:val="18"/>
                            <w:szCs w:val="18"/>
                          </w:rPr>
                          <w:t>上述假设基于被收购公司以前年度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的经营业绩、行业价格水平以及管理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 w:right="-17"/>
                          <w:jc w:val="both"/>
                          <w:rPr>
                            <w:rFonts w:ascii="宋体" w:hAnsi="宋体" w:cs="宋体" w:eastAsia="宋体" w:hint="default"/>
                            <w:sz w:val="18"/>
                            <w:szCs w:val="18"/>
                          </w:rPr>
                        </w:pPr>
                        <w:r>
                          <w:rPr>
                            <w:rFonts w:ascii="宋体" w:hAnsi="宋体" w:cs="宋体" w:eastAsia="宋体" w:hint="default"/>
                            <w:spacing w:val="9"/>
                            <w:sz w:val="18"/>
                            <w:szCs w:val="18"/>
                          </w:rPr>
                          <w:t>持在</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年水平；税前折现率为</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15.67%</w:t>
                        </w:r>
                        <w:r>
                          <w:rPr>
                            <w:rFonts w:ascii="宋体" w:hAnsi="宋体" w:cs="宋体" w:eastAsia="宋体" w:hint="default"/>
                            <w:sz w:val="18"/>
                            <w:szCs w:val="18"/>
                          </w:rPr>
                          <w:t>。参照中联资产评估有限公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司《报告》</w:t>
                        </w:r>
                      </w:p>
                    </w:tc>
                  </w:tr>
                  <w:tr>
                    <w:trPr>
                      <w:trHeight w:val="284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15"/>
                            <w:sz w:val="18"/>
                            <w:szCs w:val="18"/>
                          </w:rPr>
                          <w:t>上海悠哉</w:t>
                        </w:r>
                        <w:r>
                          <w:rPr>
                            <w:rFonts w:ascii="宋体" w:hAnsi="宋体" w:cs="宋体" w:eastAsia="宋体" w:hint="default"/>
                            <w:spacing w:val="-66"/>
                            <w:sz w:val="18"/>
                            <w:szCs w:val="18"/>
                          </w:rPr>
                          <w:t> </w:t>
                        </w:r>
                        <w:r>
                          <w:rPr>
                            <w:rFonts w:ascii="宋体" w:hAnsi="宋体" w:cs="宋体" w:eastAsia="宋体" w:hint="default"/>
                            <w:spacing w:val="14"/>
                            <w:sz w:val="18"/>
                            <w:szCs w:val="18"/>
                          </w:rPr>
                          <w:t>网络科</w:t>
                        </w:r>
                        <w:r>
                          <w:rPr>
                            <w:rFonts w:ascii="宋体" w:hAnsi="宋体" w:cs="宋体" w:eastAsia="宋体" w:hint="default"/>
                            <w:sz w:val="18"/>
                            <w:szCs w:val="18"/>
                          </w:rPr>
                          <w:t> 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145,538,215.80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22,581,082.18</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7"/>
                          <w:jc w:val="both"/>
                          <w:rPr>
                            <w:rFonts w:ascii="宋体" w:hAnsi="宋体" w:cs="宋体" w:eastAsia="宋体" w:hint="default"/>
                            <w:sz w:val="18"/>
                            <w:szCs w:val="18"/>
                          </w:rPr>
                        </w:pPr>
                        <w:r>
                          <w:rPr>
                            <w:rFonts w:ascii="宋体" w:hAnsi="宋体" w:cs="宋体" w:eastAsia="宋体" w:hint="default"/>
                            <w:spacing w:val="8"/>
                            <w:sz w:val="18"/>
                            <w:szCs w:val="18"/>
                          </w:rPr>
                          <w:t>除测试基准日有确切证据表明期后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生产能力将发生变动的固定资产投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资外，对资产组进行现金流量预测时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采用的关键假设包括预计营业收入、</w:t>
                        </w:r>
                        <w:r>
                          <w:rPr>
                            <w:rFonts w:ascii="宋体" w:hAnsi="宋体" w:cs="宋体" w:eastAsia="宋体" w:hint="default"/>
                            <w:spacing w:val="-31"/>
                            <w:sz w:val="18"/>
                            <w:szCs w:val="18"/>
                          </w:rPr>
                          <w:t> </w:t>
                        </w:r>
                        <w:r>
                          <w:rPr>
                            <w:rFonts w:ascii="宋体" w:hAnsi="宋体" w:cs="宋体" w:eastAsia="宋体" w:hint="default"/>
                            <w:spacing w:val="-2"/>
                            <w:sz w:val="18"/>
                            <w:szCs w:val="18"/>
                          </w:rPr>
                          <w:t>营业成本、增长率以及相关费用等，</w:t>
                        </w:r>
                        <w:r>
                          <w:rPr>
                            <w:rFonts w:ascii="宋体" w:hAnsi="宋体" w:cs="宋体" w:eastAsia="宋体" w:hint="default"/>
                            <w:spacing w:val="-31"/>
                            <w:sz w:val="18"/>
                            <w:szCs w:val="18"/>
                          </w:rPr>
                          <w:t> </w:t>
                        </w:r>
                        <w:r>
                          <w:rPr>
                            <w:rFonts w:ascii="宋体" w:hAnsi="宋体" w:cs="宋体" w:eastAsia="宋体" w:hint="default"/>
                            <w:spacing w:val="8"/>
                            <w:sz w:val="18"/>
                            <w:szCs w:val="18"/>
                          </w:rPr>
                          <w:t>上述假设基于被收购公司以前年度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的经营业绩、行业价格水平以及管理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20"/>
                          <w:ind w:left="7" w:right="-17"/>
                          <w:jc w:val="left"/>
                          <w:rPr>
                            <w:rFonts w:ascii="宋体" w:hAnsi="宋体" w:cs="宋体" w:eastAsia="宋体" w:hint="default"/>
                            <w:sz w:val="18"/>
                            <w:szCs w:val="18"/>
                          </w:rPr>
                        </w:pPr>
                        <w:r>
                          <w:rPr>
                            <w:rFonts w:ascii="宋体" w:hAnsi="宋体" w:cs="宋体" w:eastAsia="宋体" w:hint="default"/>
                            <w:sz w:val="18"/>
                            <w:szCs w:val="18"/>
                          </w:rPr>
                          <w:t>预测期为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年及稳定期， </w:t>
                        </w:r>
                        <w:r>
                          <w:rPr>
                            <w:rFonts w:ascii="宋体" w:hAnsi="宋体" w:cs="宋体" w:eastAsia="宋体" w:hint="default"/>
                            <w:spacing w:val="4"/>
                            <w:sz w:val="18"/>
                            <w:szCs w:val="18"/>
                          </w:rPr>
                          <w:t>预测期为</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年；营业收入第</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年增</w:t>
                        </w:r>
                        <w:r>
                          <w:rPr>
                            <w:rFonts w:ascii="宋体" w:hAnsi="宋体" w:cs="宋体" w:eastAsia="宋体" w:hint="default"/>
                            <w:spacing w:val="-86"/>
                            <w:sz w:val="18"/>
                            <w:szCs w:val="18"/>
                          </w:rPr>
                          <w:t> </w:t>
                        </w:r>
                        <w:r>
                          <w:rPr>
                            <w:rFonts w:ascii="宋体" w:hAnsi="宋体" w:cs="宋体" w:eastAsia="宋体" w:hint="default"/>
                            <w:spacing w:val="-11"/>
                            <w:sz w:val="18"/>
                            <w:szCs w:val="18"/>
                          </w:rPr>
                          <w:t>长率均为</w:t>
                        </w:r>
                        <w:r>
                          <w:rPr>
                            <w:rFonts w:ascii="Times New Roman" w:hAnsi="Times New Roman" w:cs="Times New Roman" w:eastAsia="Times New Roman" w:hint="default"/>
                            <w:spacing w:val="-11"/>
                            <w:sz w:val="18"/>
                            <w:szCs w:val="18"/>
                          </w:rPr>
                          <w:t>20%</w:t>
                        </w:r>
                        <w:r>
                          <w:rPr>
                            <w:rFonts w:ascii="宋体" w:hAnsi="宋体" w:cs="宋体" w:eastAsia="宋体" w:hint="default"/>
                            <w:spacing w:val="-11"/>
                            <w:sz w:val="18"/>
                            <w:szCs w:val="18"/>
                          </w:rPr>
                          <w:t>、第</w:t>
                        </w:r>
                        <w:r>
                          <w:rPr>
                            <w:rFonts w:ascii="Times New Roman" w:hAnsi="Times New Roman" w:cs="Times New Roman" w:eastAsia="Times New Roman" w:hint="default"/>
                            <w:spacing w:val="-11"/>
                            <w:sz w:val="18"/>
                            <w:szCs w:val="18"/>
                          </w:rPr>
                          <w:t>3-5</w:t>
                        </w:r>
                        <w:r>
                          <w:rPr>
                            <w:rFonts w:ascii="宋体" w:hAnsi="宋体" w:cs="宋体" w:eastAsia="宋体" w:hint="default"/>
                            <w:spacing w:val="-11"/>
                            <w:sz w:val="18"/>
                            <w:szCs w:val="18"/>
                          </w:rPr>
                          <w:t>年均为</w:t>
                        </w:r>
                        <w:r>
                          <w:rPr>
                            <w:rFonts w:ascii="Times New Roman" w:hAnsi="Times New Roman" w:cs="Times New Roman" w:eastAsia="Times New Roman" w:hint="default"/>
                            <w:spacing w:val="-11"/>
                            <w:sz w:val="18"/>
                            <w:szCs w:val="18"/>
                          </w:rPr>
                          <w:t>15%</w:t>
                        </w:r>
                        <w:r>
                          <w:rPr>
                            <w:rFonts w:ascii="宋体" w:hAnsi="宋体" w:cs="宋体" w:eastAsia="宋体" w:hint="default"/>
                            <w:spacing w:val="-11"/>
                            <w:sz w:val="18"/>
                            <w:szCs w:val="18"/>
                          </w:rPr>
                          <w:t>，稳</w:t>
                        </w:r>
                        <w:r>
                          <w:rPr>
                            <w:rFonts w:ascii="宋体" w:hAnsi="宋体" w:cs="宋体" w:eastAsia="宋体" w:hint="default"/>
                            <w:spacing w:val="-77"/>
                            <w:sz w:val="18"/>
                            <w:szCs w:val="18"/>
                          </w:rPr>
                          <w:t> </w:t>
                        </w:r>
                        <w:r>
                          <w:rPr>
                            <w:rFonts w:ascii="宋体" w:hAnsi="宋体" w:cs="宋体" w:eastAsia="宋体" w:hint="default"/>
                            <w:sz w:val="18"/>
                            <w:szCs w:val="18"/>
                          </w:rPr>
                          <w:t>定期增长期率为</w:t>
                        </w:r>
                        <w:r>
                          <w:rPr>
                            <w:rFonts w:ascii="Times New Roman" w:hAnsi="Times New Roman" w:cs="Times New Roman" w:eastAsia="Times New Roman" w:hint="default"/>
                            <w:sz w:val="18"/>
                            <w:szCs w:val="18"/>
                          </w:rPr>
                          <w:t>0%</w:t>
                        </w:r>
                        <w:r>
                          <w:rPr>
                            <w:rFonts w:ascii="宋体" w:hAnsi="宋体" w:cs="宋体" w:eastAsia="宋体" w:hint="default"/>
                            <w:sz w:val="18"/>
                            <w:szCs w:val="18"/>
                          </w:rPr>
                          <w:t>；主要收入为旅 </w:t>
                        </w:r>
                        <w:r>
                          <w:rPr>
                            <w:rFonts w:ascii="宋体" w:hAnsi="宋体" w:cs="宋体" w:eastAsia="宋体" w:hint="default"/>
                            <w:spacing w:val="2"/>
                            <w:sz w:val="18"/>
                            <w:szCs w:val="18"/>
                          </w:rPr>
                          <w:t>游产品线上销售平台佣金，按净额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确认收入，毛利率</w:t>
                        </w:r>
                        <w:r>
                          <w:rPr>
                            <w:rFonts w:ascii="Times New Roman" w:hAnsi="Times New Roman" w:cs="Times New Roman" w:eastAsia="Times New Roman" w:hint="default"/>
                            <w:sz w:val="18"/>
                            <w:szCs w:val="18"/>
                          </w:rPr>
                          <w:t>100%</w:t>
                        </w:r>
                        <w:r>
                          <w:rPr>
                            <w:rFonts w:ascii="宋体" w:hAnsi="宋体" w:cs="宋体" w:eastAsia="宋体" w:hint="default"/>
                            <w:sz w:val="18"/>
                            <w:szCs w:val="18"/>
                          </w:rPr>
                          <w:t>，稳定期保 </w:t>
                        </w:r>
                        <w:r>
                          <w:rPr>
                            <w:rFonts w:ascii="宋体" w:hAnsi="宋体" w:cs="宋体" w:eastAsia="宋体" w:hint="default"/>
                            <w:spacing w:val="9"/>
                            <w:sz w:val="18"/>
                            <w:szCs w:val="18"/>
                          </w:rPr>
                          <w:t>持在</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年水平；税前折现率为</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15.27%</w:t>
                        </w:r>
                        <w:r>
                          <w:rPr>
                            <w:rFonts w:ascii="宋体" w:hAnsi="宋体" w:cs="宋体" w:eastAsia="宋体" w:hint="default"/>
                            <w:sz w:val="18"/>
                            <w:szCs w:val="18"/>
                          </w:rPr>
                          <w:t>。参照中联资产评估有限公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司《报告》</w:t>
                        </w:r>
                      </w:p>
                    </w:tc>
                  </w:tr>
                  <w:tr>
                    <w:trPr>
                      <w:trHeight w:val="252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7" w:right="3"/>
                          <w:jc w:val="both"/>
                          <w:rPr>
                            <w:rFonts w:ascii="宋体" w:hAnsi="宋体" w:cs="宋体" w:eastAsia="宋体" w:hint="default"/>
                            <w:sz w:val="18"/>
                            <w:szCs w:val="18"/>
                          </w:rPr>
                        </w:pPr>
                        <w:r>
                          <w:rPr>
                            <w:rFonts w:ascii="宋体" w:hAnsi="宋体" w:cs="宋体" w:eastAsia="宋体" w:hint="default"/>
                            <w:spacing w:val="15"/>
                            <w:sz w:val="18"/>
                            <w:szCs w:val="18"/>
                          </w:rPr>
                          <w:t>北京开元</w:t>
                        </w:r>
                        <w:r>
                          <w:rPr>
                            <w:rFonts w:ascii="宋体" w:hAnsi="宋体" w:cs="宋体" w:eastAsia="宋体" w:hint="default"/>
                            <w:spacing w:val="-66"/>
                            <w:sz w:val="18"/>
                            <w:szCs w:val="18"/>
                          </w:rPr>
                          <w:t> </w:t>
                        </w:r>
                        <w:r>
                          <w:rPr>
                            <w:rFonts w:ascii="宋体" w:hAnsi="宋体" w:cs="宋体" w:eastAsia="宋体" w:hint="default"/>
                            <w:spacing w:val="14"/>
                            <w:sz w:val="18"/>
                            <w:szCs w:val="18"/>
                          </w:rPr>
                          <w:t>周游国</w:t>
                        </w:r>
                        <w:r>
                          <w:rPr>
                            <w:rFonts w:ascii="宋体" w:hAnsi="宋体" w:cs="宋体" w:eastAsia="宋体" w:hint="default"/>
                            <w:sz w:val="18"/>
                            <w:szCs w:val="18"/>
                          </w:rPr>
                          <w:t> </w:t>
                        </w:r>
                        <w:r>
                          <w:rPr>
                            <w:rFonts w:ascii="宋体" w:hAnsi="宋体" w:cs="宋体" w:eastAsia="宋体" w:hint="default"/>
                            <w:spacing w:val="15"/>
                            <w:sz w:val="18"/>
                            <w:szCs w:val="18"/>
                          </w:rPr>
                          <w:t>际旅行社</w:t>
                        </w:r>
                        <w:r>
                          <w:rPr>
                            <w:rFonts w:ascii="宋体" w:hAnsi="宋体" w:cs="宋体" w:eastAsia="宋体" w:hint="default"/>
                            <w:spacing w:val="-66"/>
                            <w:sz w:val="18"/>
                            <w:szCs w:val="18"/>
                          </w:rPr>
                          <w:t> </w:t>
                        </w:r>
                        <w:r>
                          <w:rPr>
                            <w:rFonts w:ascii="宋体" w:hAnsi="宋体" w:cs="宋体" w:eastAsia="宋体" w:hint="default"/>
                            <w:spacing w:val="14"/>
                            <w:sz w:val="18"/>
                            <w:szCs w:val="18"/>
                          </w:rPr>
                          <w:t>股份有</w:t>
                        </w:r>
                        <w:r>
                          <w:rPr>
                            <w:rFonts w:ascii="宋体" w:hAnsi="宋体" w:cs="宋体" w:eastAsia="宋体" w:hint="default"/>
                            <w:sz w:val="18"/>
                            <w:szCs w:val="18"/>
                          </w:rPr>
                          <w:t> 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52,478,671.09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17,118,782.67</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7"/>
                          <w:jc w:val="both"/>
                          <w:rPr>
                            <w:rFonts w:ascii="宋体" w:hAnsi="宋体" w:cs="宋体" w:eastAsia="宋体" w:hint="default"/>
                            <w:sz w:val="18"/>
                            <w:szCs w:val="18"/>
                          </w:rPr>
                        </w:pPr>
                        <w:r>
                          <w:rPr>
                            <w:rFonts w:ascii="宋体" w:hAnsi="宋体" w:cs="宋体" w:eastAsia="宋体" w:hint="default"/>
                            <w:spacing w:val="8"/>
                            <w:sz w:val="18"/>
                            <w:szCs w:val="18"/>
                          </w:rPr>
                          <w:t>除测试基准日有确切证据表明期后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生产能力将发生变动的固定资产投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资外，对资产组进行现金流量预测时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采用的关键假设包括预计营业收入、</w:t>
                        </w:r>
                        <w:r>
                          <w:rPr>
                            <w:rFonts w:ascii="宋体" w:hAnsi="宋体" w:cs="宋体" w:eastAsia="宋体" w:hint="default"/>
                            <w:spacing w:val="-31"/>
                            <w:sz w:val="18"/>
                            <w:szCs w:val="18"/>
                          </w:rPr>
                          <w:t> </w:t>
                        </w:r>
                        <w:r>
                          <w:rPr>
                            <w:rFonts w:ascii="宋体" w:hAnsi="宋体" w:cs="宋体" w:eastAsia="宋体" w:hint="default"/>
                            <w:spacing w:val="-2"/>
                            <w:sz w:val="18"/>
                            <w:szCs w:val="18"/>
                          </w:rPr>
                          <w:t>营业成本、增长率以及相关费用等，</w:t>
                        </w:r>
                        <w:r>
                          <w:rPr>
                            <w:rFonts w:ascii="宋体" w:hAnsi="宋体" w:cs="宋体" w:eastAsia="宋体" w:hint="default"/>
                            <w:spacing w:val="-31"/>
                            <w:sz w:val="18"/>
                            <w:szCs w:val="18"/>
                          </w:rPr>
                          <w:t> </w:t>
                        </w:r>
                        <w:r>
                          <w:rPr>
                            <w:rFonts w:ascii="宋体" w:hAnsi="宋体" w:cs="宋体" w:eastAsia="宋体" w:hint="default"/>
                            <w:spacing w:val="8"/>
                            <w:sz w:val="18"/>
                            <w:szCs w:val="18"/>
                          </w:rPr>
                          <w:t>上述假设基于被收购公司以前年度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的经营业绩、行业价格水平以及管理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46"/>
                          <w:jc w:val="left"/>
                          <w:rPr>
                            <w:rFonts w:ascii="宋体" w:hAnsi="宋体" w:cs="宋体" w:eastAsia="宋体" w:hint="default"/>
                            <w:sz w:val="18"/>
                            <w:szCs w:val="18"/>
                          </w:rPr>
                        </w:pPr>
                        <w:r>
                          <w:rPr>
                            <w:rFonts w:ascii="宋体" w:hAnsi="宋体" w:cs="宋体" w:eastAsia="宋体" w:hint="default"/>
                            <w:sz w:val="18"/>
                            <w:szCs w:val="18"/>
                          </w:rPr>
                          <w:t>预测期为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年及稳定期， </w:t>
                        </w:r>
                        <w:r>
                          <w:rPr>
                            <w:rFonts w:ascii="宋体" w:hAnsi="宋体" w:cs="宋体" w:eastAsia="宋体" w:hint="default"/>
                            <w:spacing w:val="4"/>
                            <w:sz w:val="18"/>
                            <w:szCs w:val="18"/>
                          </w:rPr>
                          <w:t>预测期为</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年；营业收入第</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年增</w:t>
                        </w:r>
                        <w:r>
                          <w:rPr>
                            <w:rFonts w:ascii="宋体" w:hAnsi="宋体" w:cs="宋体" w:eastAsia="宋体" w:hint="default"/>
                            <w:spacing w:val="-86"/>
                            <w:sz w:val="18"/>
                            <w:szCs w:val="18"/>
                          </w:rPr>
                          <w:t> </w:t>
                        </w:r>
                        <w:r>
                          <w:rPr>
                            <w:rFonts w:ascii="宋体" w:hAnsi="宋体" w:cs="宋体" w:eastAsia="宋体" w:hint="default"/>
                            <w:spacing w:val="38"/>
                            <w:sz w:val="18"/>
                            <w:szCs w:val="18"/>
                          </w:rPr>
                          <w:t>长率依次为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13.60%</w:t>
                        </w:r>
                        <w:r>
                          <w:rPr>
                            <w:rFonts w:ascii="宋体" w:hAnsi="宋体" w:cs="宋体" w:eastAsia="宋体" w:hint="default"/>
                            <w:sz w:val="18"/>
                            <w:szCs w:val="18"/>
                          </w:rPr>
                          <w:t>、</w:t>
                        </w:r>
                        <w:r>
                          <w:rPr>
                            <w:rFonts w:ascii="Times New Roman" w:hAnsi="Times New Roman" w:cs="Times New Roman" w:eastAsia="Times New Roman" w:hint="default"/>
                            <w:sz w:val="18"/>
                            <w:szCs w:val="18"/>
                          </w:rPr>
                          <w:t>8.30%</w:t>
                        </w:r>
                        <w:r>
                          <w:rPr>
                            <w:rFonts w:ascii="宋体" w:hAnsi="宋体" w:cs="宋体" w:eastAsia="宋体" w:hint="default"/>
                            <w:sz w:val="18"/>
                            <w:szCs w:val="18"/>
                          </w:rPr>
                          <w:t>、</w:t>
                        </w:r>
                        <w:r>
                          <w:rPr>
                            <w:rFonts w:ascii="Times New Roman" w:hAnsi="Times New Roman" w:cs="Times New Roman" w:eastAsia="Times New Roman" w:hint="default"/>
                            <w:sz w:val="18"/>
                            <w:szCs w:val="18"/>
                          </w:rPr>
                          <w:t>6.70%</w:t>
                        </w:r>
                        <w:r>
                          <w:rPr>
                            <w:rFonts w:ascii="宋体" w:hAnsi="宋体" w:cs="宋体" w:eastAsia="宋体" w:hint="default"/>
                            <w:sz w:val="18"/>
                            <w:szCs w:val="18"/>
                          </w:rPr>
                          <w:t>，稳定期增 </w:t>
                        </w:r>
                        <w:r>
                          <w:rPr>
                            <w:rFonts w:ascii="宋体" w:hAnsi="宋体" w:cs="宋体" w:eastAsia="宋体" w:hint="default"/>
                            <w:spacing w:val="36"/>
                            <w:sz w:val="18"/>
                            <w:szCs w:val="18"/>
                          </w:rPr>
                          <w:t>长期率为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41"/>
                            <w:sz w:val="18"/>
                            <w:szCs w:val="18"/>
                          </w:rPr>
                          <w:t>；毛利率平均为</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18.34%</w:t>
                        </w:r>
                        <w:r>
                          <w:rPr>
                            <w:rFonts w:ascii="宋体" w:hAnsi="宋体" w:cs="宋体" w:eastAsia="宋体" w:hint="default"/>
                            <w:spacing w:val="-4"/>
                            <w:sz w:val="18"/>
                            <w:szCs w:val="18"/>
                          </w:rPr>
                          <w:t>，稳定期保持在</w:t>
                        </w:r>
                        <w:r>
                          <w:rPr>
                            <w:rFonts w:ascii="Times New Roman" w:hAnsi="Times New Roman" w:cs="Times New Roman" w:eastAsia="Times New Roman" w:hint="default"/>
                            <w:spacing w:val="-4"/>
                            <w:sz w:val="18"/>
                            <w:szCs w:val="18"/>
                          </w:rPr>
                          <w:t>2023</w:t>
                        </w:r>
                        <w:r>
                          <w:rPr>
                            <w:rFonts w:ascii="宋体" w:hAnsi="宋体" w:cs="宋体" w:eastAsia="宋体" w:hint="default"/>
                            <w:spacing w:val="-4"/>
                            <w:sz w:val="18"/>
                            <w:szCs w:val="18"/>
                          </w:rPr>
                          <w:t>年水平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税前折现率为</w:t>
                        </w:r>
                        <w:r>
                          <w:rPr>
                            <w:rFonts w:ascii="Times New Roman" w:hAnsi="Times New Roman" w:cs="Times New Roman" w:eastAsia="Times New Roman" w:hint="default"/>
                            <w:sz w:val="18"/>
                            <w:szCs w:val="18"/>
                          </w:rPr>
                          <w:t>14.67%</w:t>
                        </w:r>
                        <w:r>
                          <w:rPr>
                            <w:rFonts w:ascii="宋体" w:hAnsi="宋体" w:cs="宋体" w:eastAsia="宋体" w:hint="default"/>
                            <w:sz w:val="18"/>
                            <w:szCs w:val="18"/>
                          </w:rPr>
                          <w:t>。参照中联资</w:t>
                        </w:r>
                        <w:r>
                          <w:rPr>
                            <w:rFonts w:ascii="宋体" w:hAnsi="宋体" w:cs="宋体" w:eastAsia="宋体" w:hint="default"/>
                            <w:spacing w:val="-61"/>
                            <w:sz w:val="18"/>
                            <w:szCs w:val="18"/>
                          </w:rPr>
                          <w:t> </w:t>
                        </w:r>
                        <w:r>
                          <w:rPr>
                            <w:rFonts w:ascii="宋体" w:hAnsi="宋体" w:cs="宋体" w:eastAsia="宋体" w:hint="default"/>
                            <w:sz w:val="18"/>
                            <w:szCs w:val="18"/>
                          </w:rPr>
                          <w:t>产评估有限公司《报告》</w:t>
                        </w:r>
                      </w:p>
                    </w:tc>
                  </w:tr>
                  <w:tr>
                    <w:trPr>
                      <w:trHeight w:val="25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tabs>
                            <w:tab w:pos="930" w:val="left" w:leader="none"/>
                          </w:tabs>
                          <w:spacing w:line="362" w:lineRule="auto"/>
                          <w:ind w:left="7" w:right="3"/>
                          <w:jc w:val="left"/>
                          <w:rPr>
                            <w:rFonts w:ascii="Times New Roman" w:hAnsi="Times New Roman" w:cs="Times New Roman" w:eastAsia="Times New Roman" w:hint="default"/>
                            <w:sz w:val="18"/>
                            <w:szCs w:val="18"/>
                          </w:rPr>
                        </w:pPr>
                        <w:r>
                          <w:rPr>
                            <w:rFonts w:ascii="Times New Roman"/>
                            <w:spacing w:val="-1"/>
                            <w:sz w:val="18"/>
                          </w:rPr>
                          <w:t>Activo</w:t>
                          <w:tab/>
                          <w:t>Travel</w:t>
                        </w:r>
                        <w:r>
                          <w:rPr>
                            <w:rFonts w:ascii="Times New Roman"/>
                            <w:spacing w:val="-43"/>
                            <w:sz w:val="18"/>
                          </w:rPr>
                          <w:t> </w:t>
                        </w:r>
                        <w:r>
                          <w:rPr>
                            <w:rFonts w:ascii="Times New Roman"/>
                            <w:spacing w:val="-43"/>
                            <w:sz w:val="18"/>
                          </w:rPr>
                        </w:r>
                        <w:r>
                          <w:rPr>
                            <w:rFonts w:ascii="Times New Roman"/>
                            <w:sz w:val="18"/>
                          </w:rPr>
                          <w:t>GmbH</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46,496,724.68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17,067,524.37</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7"/>
                          <w:jc w:val="both"/>
                          <w:rPr>
                            <w:rFonts w:ascii="宋体" w:hAnsi="宋体" w:cs="宋体" w:eastAsia="宋体" w:hint="default"/>
                            <w:sz w:val="18"/>
                            <w:szCs w:val="18"/>
                          </w:rPr>
                        </w:pPr>
                        <w:r>
                          <w:rPr>
                            <w:rFonts w:ascii="宋体" w:hAnsi="宋体" w:cs="宋体" w:eastAsia="宋体" w:hint="default"/>
                            <w:spacing w:val="8"/>
                            <w:sz w:val="18"/>
                            <w:szCs w:val="18"/>
                          </w:rPr>
                          <w:t>除测试基准日有确切证据表明期后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生产能力将发生变动的固定资产投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资外，对资产组进行现金流量预测时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采用的关键假设包括预计营业收入、</w:t>
                        </w:r>
                        <w:r>
                          <w:rPr>
                            <w:rFonts w:ascii="宋体" w:hAnsi="宋体" w:cs="宋体" w:eastAsia="宋体" w:hint="default"/>
                            <w:spacing w:val="-31"/>
                            <w:sz w:val="18"/>
                            <w:szCs w:val="18"/>
                          </w:rPr>
                          <w:t> </w:t>
                        </w:r>
                        <w:r>
                          <w:rPr>
                            <w:rFonts w:ascii="宋体" w:hAnsi="宋体" w:cs="宋体" w:eastAsia="宋体" w:hint="default"/>
                            <w:spacing w:val="-2"/>
                            <w:sz w:val="18"/>
                            <w:szCs w:val="18"/>
                          </w:rPr>
                          <w:t>营业成本、增长率以及相关费用等，</w:t>
                        </w:r>
                        <w:r>
                          <w:rPr>
                            <w:rFonts w:ascii="宋体" w:hAnsi="宋体" w:cs="宋体" w:eastAsia="宋体" w:hint="default"/>
                            <w:spacing w:val="-31"/>
                            <w:sz w:val="18"/>
                            <w:szCs w:val="18"/>
                          </w:rPr>
                          <w:t> </w:t>
                        </w:r>
                        <w:r>
                          <w:rPr>
                            <w:rFonts w:ascii="宋体" w:hAnsi="宋体" w:cs="宋体" w:eastAsia="宋体" w:hint="default"/>
                            <w:spacing w:val="8"/>
                            <w:sz w:val="18"/>
                            <w:szCs w:val="18"/>
                          </w:rPr>
                          <w:t>上述假设基于被收购公司以前年度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的经营业绩、行业价格水平以及管理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0"/>
                          <w:jc w:val="both"/>
                          <w:rPr>
                            <w:rFonts w:ascii="Times New Roman" w:hAnsi="Times New Roman" w:cs="Times New Roman" w:eastAsia="Times New Roman" w:hint="default"/>
                            <w:sz w:val="18"/>
                            <w:szCs w:val="18"/>
                          </w:rPr>
                        </w:pPr>
                        <w:r>
                          <w:rPr>
                            <w:rFonts w:ascii="宋体" w:hAnsi="宋体" w:cs="宋体" w:eastAsia="宋体" w:hint="default"/>
                            <w:sz w:val="18"/>
                            <w:szCs w:val="18"/>
                          </w:rPr>
                          <w:t>预测期为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年及稳定期， </w:t>
                        </w:r>
                        <w:r>
                          <w:rPr>
                            <w:rFonts w:ascii="宋体" w:hAnsi="宋体" w:cs="宋体" w:eastAsia="宋体" w:hint="default"/>
                            <w:spacing w:val="4"/>
                            <w:sz w:val="18"/>
                            <w:szCs w:val="18"/>
                          </w:rPr>
                          <w:t>预测期为</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年；营业收入第</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年增</w:t>
                        </w:r>
                        <w:r>
                          <w:rPr>
                            <w:rFonts w:ascii="宋体" w:hAnsi="宋体" w:cs="宋体" w:eastAsia="宋体" w:hint="default"/>
                            <w:spacing w:val="-86"/>
                            <w:sz w:val="18"/>
                            <w:szCs w:val="18"/>
                          </w:rPr>
                          <w:t> </w:t>
                        </w:r>
                        <w:r>
                          <w:rPr>
                            <w:rFonts w:ascii="宋体" w:hAnsi="宋体" w:cs="宋体" w:eastAsia="宋体" w:hint="default"/>
                            <w:spacing w:val="-8"/>
                            <w:sz w:val="18"/>
                            <w:szCs w:val="18"/>
                          </w:rPr>
                          <w:t>长率依次为</w:t>
                        </w:r>
                        <w:r>
                          <w:rPr>
                            <w:rFonts w:ascii="Times New Roman" w:hAnsi="Times New Roman" w:cs="Times New Roman" w:eastAsia="Times New Roman" w:hint="default"/>
                            <w:spacing w:val="-8"/>
                            <w:sz w:val="18"/>
                            <w:szCs w:val="18"/>
                          </w:rPr>
                          <w:t>19.27%</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16.00%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8.62%</w:t>
                        </w:r>
                      </w:p>
                      <w:p>
                        <w:pPr>
                          <w:pStyle w:val="TableParagraph"/>
                          <w:spacing w:line="240" w:lineRule="auto" w:before="13"/>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7.67%</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r>
                          <w:rPr>
                            <w:rFonts w:ascii="宋体" w:hAnsi="宋体" w:cs="宋体" w:eastAsia="宋体" w:hint="default"/>
                            <w:sz w:val="18"/>
                            <w:szCs w:val="18"/>
                          </w:rPr>
                          <w:t>，稳定期增长期率为</w:t>
                        </w:r>
                      </w:p>
                      <w:p>
                        <w:pPr>
                          <w:pStyle w:val="TableParagraph"/>
                          <w:spacing w:line="300" w:lineRule="auto" w:before="63"/>
                          <w:ind w:left="7" w:right="-17"/>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0%</w:t>
                        </w:r>
                        <w:r>
                          <w:rPr>
                            <w:rFonts w:ascii="宋体" w:hAnsi="宋体" w:cs="宋体" w:eastAsia="宋体" w:hint="default"/>
                            <w:spacing w:val="-7"/>
                            <w:sz w:val="18"/>
                            <w:szCs w:val="18"/>
                          </w:rPr>
                          <w:t>；毛利率平均为</w:t>
                        </w:r>
                        <w:r>
                          <w:rPr>
                            <w:rFonts w:ascii="Times New Roman" w:hAnsi="Times New Roman" w:cs="Times New Roman" w:eastAsia="Times New Roman" w:hint="default"/>
                            <w:spacing w:val="-7"/>
                            <w:sz w:val="18"/>
                            <w:szCs w:val="18"/>
                          </w:rPr>
                          <w:t>5.96%</w:t>
                        </w:r>
                        <w:r>
                          <w:rPr>
                            <w:rFonts w:ascii="宋体" w:hAnsi="宋体" w:cs="宋体" w:eastAsia="宋体" w:hint="default"/>
                            <w:spacing w:val="-7"/>
                            <w:sz w:val="18"/>
                            <w:szCs w:val="18"/>
                          </w:rPr>
                          <w:t>，稳定期保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持在</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年水平；税前折现率为</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16.06%</w:t>
                        </w:r>
                        <w:r>
                          <w:rPr>
                            <w:rFonts w:ascii="宋体" w:hAnsi="宋体" w:cs="宋体" w:eastAsia="宋体" w:hint="default"/>
                            <w:sz w:val="18"/>
                            <w:szCs w:val="18"/>
                          </w:rPr>
                          <w:t>。参照中联资产评估有限公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司《报告》</w:t>
                        </w:r>
                      </w:p>
                    </w:tc>
                  </w:tr>
                  <w:tr>
                    <w:trPr>
                      <w:trHeight w:val="252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7" w:right="3"/>
                          <w:jc w:val="both"/>
                          <w:rPr>
                            <w:rFonts w:ascii="宋体" w:hAnsi="宋体" w:cs="宋体" w:eastAsia="宋体" w:hint="default"/>
                            <w:sz w:val="18"/>
                            <w:szCs w:val="18"/>
                          </w:rPr>
                        </w:pPr>
                        <w:r>
                          <w:rPr>
                            <w:rFonts w:ascii="宋体" w:hAnsi="宋体" w:cs="宋体" w:eastAsia="宋体" w:hint="default"/>
                            <w:spacing w:val="15"/>
                            <w:sz w:val="18"/>
                            <w:szCs w:val="18"/>
                          </w:rPr>
                          <w:t>苏州众信</w:t>
                        </w:r>
                        <w:r>
                          <w:rPr>
                            <w:rFonts w:ascii="宋体" w:hAnsi="宋体" w:cs="宋体" w:eastAsia="宋体" w:hint="default"/>
                            <w:spacing w:val="-66"/>
                            <w:sz w:val="18"/>
                            <w:szCs w:val="18"/>
                          </w:rPr>
                          <w:t> </w:t>
                        </w:r>
                        <w:r>
                          <w:rPr>
                            <w:rFonts w:ascii="宋体" w:hAnsi="宋体" w:cs="宋体" w:eastAsia="宋体" w:hint="default"/>
                            <w:spacing w:val="14"/>
                            <w:sz w:val="18"/>
                            <w:szCs w:val="18"/>
                          </w:rPr>
                          <w:t>星舟国</w:t>
                        </w:r>
                        <w:r>
                          <w:rPr>
                            <w:rFonts w:ascii="宋体" w:hAnsi="宋体" w:cs="宋体" w:eastAsia="宋体" w:hint="default"/>
                            <w:sz w:val="18"/>
                            <w:szCs w:val="18"/>
                          </w:rPr>
                          <w:t> </w:t>
                        </w:r>
                        <w:r>
                          <w:rPr>
                            <w:rFonts w:ascii="宋体" w:hAnsi="宋体" w:cs="宋体" w:eastAsia="宋体" w:hint="default"/>
                            <w:spacing w:val="15"/>
                            <w:sz w:val="18"/>
                            <w:szCs w:val="18"/>
                          </w:rPr>
                          <w:t>际旅行社</w:t>
                        </w:r>
                        <w:r>
                          <w:rPr>
                            <w:rFonts w:ascii="宋体" w:hAnsi="宋体" w:cs="宋体" w:eastAsia="宋体" w:hint="default"/>
                            <w:spacing w:val="-66"/>
                            <w:sz w:val="18"/>
                            <w:szCs w:val="18"/>
                          </w:rPr>
                          <w:t> </w:t>
                        </w:r>
                        <w:r>
                          <w:rPr>
                            <w:rFonts w:ascii="宋体" w:hAnsi="宋体" w:cs="宋体" w:eastAsia="宋体" w:hint="default"/>
                            <w:spacing w:val="14"/>
                            <w:sz w:val="18"/>
                            <w:szCs w:val="18"/>
                          </w:rPr>
                          <w:t>有限公</w:t>
                        </w:r>
                        <w:r>
                          <w:rPr>
                            <w:rFonts w:ascii="宋体" w:hAnsi="宋体" w:cs="宋体" w:eastAsia="宋体" w:hint="default"/>
                            <w:sz w:val="18"/>
                            <w:szCs w:val="18"/>
                          </w:rPr>
                          <w:t> 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6,604,815.09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6,604,815.09</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32"/>
                          <w:jc w:val="both"/>
                          <w:rPr>
                            <w:rFonts w:ascii="宋体" w:hAnsi="宋体" w:cs="宋体" w:eastAsia="宋体" w:hint="default"/>
                            <w:sz w:val="18"/>
                            <w:szCs w:val="18"/>
                          </w:rPr>
                        </w:pPr>
                        <w:r>
                          <w:rPr>
                            <w:rFonts w:ascii="宋体" w:hAnsi="宋体" w:cs="宋体" w:eastAsia="宋体" w:hint="default"/>
                            <w:sz w:val="18"/>
                            <w:szCs w:val="18"/>
                          </w:rPr>
                          <w:t>除测试基准日有确切证据表明期后 生产能力将发生变动的固定资产投 资外，对资产组进行现金流量预测 时采用的关键假设包括预计营业收 入、营业成本、增长率以及相关费 用等，上述假设基于被收购公司以 前年度的经营业绩、行业价格水平 以及管理层对市场发展的预期。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0"/>
                          <w:jc w:val="left"/>
                          <w:rPr>
                            <w:rFonts w:ascii="宋体" w:hAnsi="宋体" w:cs="宋体" w:eastAsia="宋体" w:hint="default"/>
                            <w:sz w:val="18"/>
                            <w:szCs w:val="18"/>
                          </w:rPr>
                        </w:pPr>
                        <w:r>
                          <w:rPr>
                            <w:rFonts w:ascii="宋体" w:hAnsi="宋体" w:cs="宋体" w:eastAsia="宋体" w:hint="default"/>
                            <w:sz w:val="18"/>
                            <w:szCs w:val="18"/>
                          </w:rPr>
                          <w:t>预测期为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年及稳定期， </w:t>
                        </w:r>
                        <w:r>
                          <w:rPr>
                            <w:rFonts w:ascii="宋体" w:hAnsi="宋体" w:cs="宋体" w:eastAsia="宋体" w:hint="default"/>
                            <w:spacing w:val="4"/>
                            <w:sz w:val="18"/>
                            <w:szCs w:val="18"/>
                          </w:rPr>
                          <w:t>预测期为</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年；营业收入第</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年增</w:t>
                        </w:r>
                        <w:r>
                          <w:rPr>
                            <w:rFonts w:ascii="宋体" w:hAnsi="宋体" w:cs="宋体" w:eastAsia="宋体" w:hint="default"/>
                            <w:spacing w:val="-86"/>
                            <w:sz w:val="18"/>
                            <w:szCs w:val="18"/>
                          </w:rPr>
                          <w:t> </w:t>
                        </w:r>
                        <w:r>
                          <w:rPr>
                            <w:rFonts w:ascii="宋体" w:hAnsi="宋体" w:cs="宋体" w:eastAsia="宋体" w:hint="default"/>
                            <w:sz w:val="18"/>
                            <w:szCs w:val="18"/>
                          </w:rPr>
                          <w:t>长率依次为</w:t>
                        </w:r>
                        <w:r>
                          <w:rPr>
                            <w:rFonts w:ascii="Times New Roman" w:hAnsi="Times New Roman" w:cs="Times New Roman" w:eastAsia="Times New Roman" w:hint="default"/>
                            <w:sz w:val="18"/>
                            <w:szCs w:val="18"/>
                          </w:rPr>
                          <w:t>9.14%</w:t>
                        </w:r>
                        <w:r>
                          <w:rPr>
                            <w:rFonts w:ascii="宋体" w:hAnsi="宋体" w:cs="宋体" w:eastAsia="宋体" w:hint="default"/>
                            <w:sz w:val="18"/>
                            <w:szCs w:val="18"/>
                          </w:rPr>
                          <w:t>、</w:t>
                        </w:r>
                        <w:r>
                          <w:rPr>
                            <w:rFonts w:ascii="Times New Roman" w:hAnsi="Times New Roman" w:cs="Times New Roman" w:eastAsia="Times New Roman" w:hint="default"/>
                            <w:sz w:val="18"/>
                            <w:szCs w:val="18"/>
                          </w:rPr>
                          <w:t>9.17%</w:t>
                        </w:r>
                        <w:r>
                          <w:rPr>
                            <w:rFonts w:ascii="宋体" w:hAnsi="宋体" w:cs="宋体" w:eastAsia="宋体" w:hint="default"/>
                            <w:sz w:val="18"/>
                            <w:szCs w:val="18"/>
                          </w:rPr>
                          <w:t>、</w:t>
                        </w:r>
                        <w:r>
                          <w:rPr>
                            <w:rFonts w:ascii="Times New Roman" w:hAnsi="Times New Roman" w:cs="Times New Roman" w:eastAsia="Times New Roman" w:hint="default"/>
                            <w:sz w:val="18"/>
                            <w:szCs w:val="18"/>
                          </w:rPr>
                          <w:t>9.18% 9.20%</w:t>
                        </w:r>
                        <w:r>
                          <w:rPr>
                            <w:rFonts w:ascii="宋体" w:hAnsi="宋体" w:cs="宋体" w:eastAsia="宋体" w:hint="default"/>
                            <w:sz w:val="18"/>
                            <w:szCs w:val="18"/>
                          </w:rPr>
                          <w:t>、</w:t>
                        </w:r>
                        <w:r>
                          <w:rPr>
                            <w:rFonts w:ascii="Times New Roman" w:hAnsi="Times New Roman" w:cs="Times New Roman" w:eastAsia="Times New Roman" w:hint="default"/>
                            <w:sz w:val="18"/>
                            <w:szCs w:val="18"/>
                          </w:rPr>
                          <w:t>9.21%</w:t>
                        </w:r>
                        <w:r>
                          <w:rPr>
                            <w:rFonts w:ascii="宋体" w:hAnsi="宋体" w:cs="宋体" w:eastAsia="宋体" w:hint="default"/>
                            <w:sz w:val="18"/>
                            <w:szCs w:val="18"/>
                          </w:rPr>
                          <w:t>，稳定期增长期率为</w:t>
                        </w:r>
                      </w:p>
                      <w:p>
                        <w:pPr>
                          <w:pStyle w:val="TableParagraph"/>
                          <w:spacing w:line="300" w:lineRule="auto" w:before="13"/>
                          <w:ind w:left="7" w:right="-17"/>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0%</w:t>
                        </w:r>
                        <w:r>
                          <w:rPr>
                            <w:rFonts w:ascii="宋体" w:hAnsi="宋体" w:cs="宋体" w:eastAsia="宋体" w:hint="default"/>
                            <w:spacing w:val="-7"/>
                            <w:sz w:val="18"/>
                            <w:szCs w:val="18"/>
                          </w:rPr>
                          <w:t>；毛利率平均为</w:t>
                        </w:r>
                        <w:r>
                          <w:rPr>
                            <w:rFonts w:ascii="Times New Roman" w:hAnsi="Times New Roman" w:cs="Times New Roman" w:eastAsia="Times New Roman" w:hint="default"/>
                            <w:spacing w:val="-7"/>
                            <w:sz w:val="18"/>
                            <w:szCs w:val="18"/>
                          </w:rPr>
                          <w:t>9.18%</w:t>
                        </w:r>
                        <w:r>
                          <w:rPr>
                            <w:rFonts w:ascii="宋体" w:hAnsi="宋体" w:cs="宋体" w:eastAsia="宋体" w:hint="default"/>
                            <w:spacing w:val="-7"/>
                            <w:sz w:val="18"/>
                            <w:szCs w:val="18"/>
                          </w:rPr>
                          <w:t>，稳定期保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持在</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年水平；税前折现率为</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15.67%</w:t>
                        </w:r>
                        <w:r>
                          <w:rPr>
                            <w:rFonts w:ascii="宋体" w:hAnsi="宋体" w:cs="宋体" w:eastAsia="宋体" w:hint="default"/>
                            <w:sz w:val="18"/>
                            <w:szCs w:val="18"/>
                          </w:rPr>
                          <w:t>。</w:t>
                        </w:r>
                      </w:p>
                    </w:tc>
                  </w:tr>
                  <w:tr>
                    <w:trPr>
                      <w:trHeight w:val="252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15"/>
                            <w:sz w:val="18"/>
                            <w:szCs w:val="18"/>
                          </w:rPr>
                          <w:t>九江中国</w:t>
                        </w:r>
                        <w:r>
                          <w:rPr>
                            <w:rFonts w:ascii="宋体" w:hAnsi="宋体" w:cs="宋体" w:eastAsia="宋体" w:hint="default"/>
                            <w:spacing w:val="-66"/>
                            <w:sz w:val="18"/>
                            <w:szCs w:val="18"/>
                          </w:rPr>
                          <w:t> </w:t>
                        </w:r>
                        <w:r>
                          <w:rPr>
                            <w:rFonts w:ascii="宋体" w:hAnsi="宋体" w:cs="宋体" w:eastAsia="宋体" w:hint="default"/>
                            <w:spacing w:val="14"/>
                            <w:sz w:val="18"/>
                            <w:szCs w:val="18"/>
                          </w:rPr>
                          <w:t>旅行社</w:t>
                        </w:r>
                        <w:r>
                          <w:rPr>
                            <w:rFonts w:ascii="宋体" w:hAnsi="宋体" w:cs="宋体" w:eastAsia="宋体" w:hint="default"/>
                            <w:sz w:val="18"/>
                            <w:szCs w:val="18"/>
                          </w:rPr>
                          <w:t> 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1,742,921.61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1,742,921.61</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32"/>
                          <w:jc w:val="both"/>
                          <w:rPr>
                            <w:rFonts w:ascii="宋体" w:hAnsi="宋体" w:cs="宋体" w:eastAsia="宋体" w:hint="default"/>
                            <w:sz w:val="18"/>
                            <w:szCs w:val="18"/>
                          </w:rPr>
                        </w:pPr>
                        <w:r>
                          <w:rPr>
                            <w:rFonts w:ascii="宋体" w:hAnsi="宋体" w:cs="宋体" w:eastAsia="宋体" w:hint="default"/>
                            <w:sz w:val="18"/>
                            <w:szCs w:val="18"/>
                          </w:rPr>
                          <w:t>除测试基准日有确切证据表明期后 生产能力将发生变动的固定资产投 资外，对资产组进行现金流量预测 时采用的关键假设包括预计营业收 入、营业成本、增长率以及相关费 用等，上述假设基于被收购公司以 前年度的经营业绩、行业价格水平 以及管理层对市场发展的预期。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20"/>
                          <w:ind w:left="7" w:right="-10"/>
                          <w:jc w:val="left"/>
                          <w:rPr>
                            <w:rFonts w:ascii="宋体" w:hAnsi="宋体" w:cs="宋体" w:eastAsia="宋体" w:hint="default"/>
                            <w:sz w:val="18"/>
                            <w:szCs w:val="18"/>
                          </w:rPr>
                        </w:pPr>
                        <w:r>
                          <w:rPr>
                            <w:rFonts w:ascii="宋体" w:hAnsi="宋体" w:cs="宋体" w:eastAsia="宋体" w:hint="default"/>
                            <w:sz w:val="18"/>
                            <w:szCs w:val="18"/>
                          </w:rPr>
                          <w:t>预测期为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年及稳定期， </w:t>
                        </w:r>
                        <w:r>
                          <w:rPr>
                            <w:rFonts w:ascii="宋体" w:hAnsi="宋体" w:cs="宋体" w:eastAsia="宋体" w:hint="default"/>
                            <w:spacing w:val="-3"/>
                            <w:sz w:val="18"/>
                            <w:szCs w:val="18"/>
                          </w:rPr>
                          <w:t>预测期为</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年；与商誉相关资产组原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有业务已基本饱和，预测期及稳定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期营业收入与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年度基本保持一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致，增长率为</w:t>
                        </w:r>
                        <w:r>
                          <w:rPr>
                            <w:rFonts w:ascii="Times New Roman" w:hAnsi="Times New Roman" w:cs="Times New Roman" w:eastAsia="Times New Roman" w:hint="default"/>
                            <w:spacing w:val="10"/>
                            <w:sz w:val="18"/>
                            <w:szCs w:val="18"/>
                          </w:rPr>
                          <w:t>0%</w:t>
                        </w:r>
                        <w:r>
                          <w:rPr>
                            <w:rFonts w:ascii="宋体" w:hAnsi="宋体" w:cs="宋体" w:eastAsia="宋体" w:hint="default"/>
                            <w:spacing w:val="10"/>
                            <w:sz w:val="18"/>
                            <w:szCs w:val="18"/>
                          </w:rPr>
                          <w:t>；毛利率平均为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6.52%</w:t>
                        </w:r>
                        <w:r>
                          <w:rPr>
                            <w:rFonts w:ascii="宋体" w:hAnsi="宋体" w:cs="宋体" w:eastAsia="宋体" w:hint="default"/>
                            <w:sz w:val="18"/>
                            <w:szCs w:val="18"/>
                          </w:rPr>
                          <w:t>，稳定期保持在</w:t>
                        </w:r>
                        <w:r>
                          <w:rPr>
                            <w:rFonts w:ascii="Times New Roman" w:hAnsi="Times New Roman" w:cs="Times New Roman" w:eastAsia="Times New Roman" w:hint="default"/>
                            <w:sz w:val="18"/>
                            <w:szCs w:val="18"/>
                          </w:rPr>
                          <w:t>2023</w:t>
                        </w:r>
                        <w:r>
                          <w:rPr>
                            <w:rFonts w:ascii="宋体" w:hAnsi="宋体" w:cs="宋体" w:eastAsia="宋体" w:hint="default"/>
                            <w:sz w:val="18"/>
                            <w:szCs w:val="18"/>
                          </w:rPr>
                          <w:t>年水平 税前折现率为</w:t>
                        </w:r>
                        <w:r>
                          <w:rPr>
                            <w:rFonts w:ascii="Times New Roman" w:hAnsi="Times New Roman" w:cs="Times New Roman" w:eastAsia="Times New Roman" w:hint="default"/>
                            <w:sz w:val="18"/>
                            <w:szCs w:val="18"/>
                          </w:rPr>
                          <w:t>15.67%</w:t>
                        </w:r>
                        <w:r>
                          <w:rPr>
                            <w:rFonts w:ascii="宋体" w:hAnsi="宋体" w:cs="宋体" w:eastAsia="宋体" w:hint="default"/>
                            <w:sz w:val="18"/>
                            <w:szCs w:val="18"/>
                          </w:rPr>
                          <w:t>。</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0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44"/>
        <w:ind w:left="0" w:right="105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0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44"/>
        <w:ind w:left="0" w:right="108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056" w:firstLine="0"/>
        <w:jc w:val="right"/>
        <w:rPr>
          <w:rFonts w:ascii="宋体" w:hAnsi="宋体" w:cs="宋体" w:eastAsia="宋体" w:hint="default"/>
          <w:sz w:val="18"/>
          <w:szCs w:val="18"/>
        </w:rPr>
      </w:pPr>
      <w:r>
        <w:rPr/>
        <w:pict>
          <v:shape style="position:absolute;margin-left:56.664001pt;margin-top:-32.588272pt;width:482.3pt;height:522.9500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4"/>
                    <w:gridCol w:w="1345"/>
                    <w:gridCol w:w="1255"/>
                    <w:gridCol w:w="2850"/>
                    <w:gridCol w:w="2768"/>
                  </w:tblGrid>
                  <w:tr>
                    <w:trPr>
                      <w:trHeight w:val="252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15"/>
                            <w:sz w:val="18"/>
                            <w:szCs w:val="18"/>
                          </w:rPr>
                          <w:t>广州众信</w:t>
                        </w:r>
                        <w:r>
                          <w:rPr>
                            <w:rFonts w:ascii="宋体" w:hAnsi="宋体" w:cs="宋体" w:eastAsia="宋体" w:hint="default"/>
                            <w:spacing w:val="-66"/>
                            <w:sz w:val="18"/>
                            <w:szCs w:val="18"/>
                          </w:rPr>
                          <w:t> </w:t>
                        </w:r>
                        <w:r>
                          <w:rPr>
                            <w:rFonts w:ascii="宋体" w:hAnsi="宋体" w:cs="宋体" w:eastAsia="宋体" w:hint="default"/>
                            <w:spacing w:val="14"/>
                            <w:sz w:val="18"/>
                            <w:szCs w:val="18"/>
                          </w:rPr>
                          <w:t>旅行社</w:t>
                        </w:r>
                        <w:r>
                          <w:rPr>
                            <w:rFonts w:ascii="宋体" w:hAnsi="宋体" w:cs="宋体" w:eastAsia="宋体" w:hint="default"/>
                            <w:sz w:val="18"/>
                            <w:szCs w:val="18"/>
                          </w:rPr>
                          <w:t> 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1,312,507.63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1,312,507.63</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32"/>
                          <w:jc w:val="both"/>
                          <w:rPr>
                            <w:rFonts w:ascii="宋体" w:hAnsi="宋体" w:cs="宋体" w:eastAsia="宋体" w:hint="default"/>
                            <w:sz w:val="18"/>
                            <w:szCs w:val="18"/>
                          </w:rPr>
                        </w:pPr>
                        <w:r>
                          <w:rPr>
                            <w:rFonts w:ascii="宋体" w:hAnsi="宋体" w:cs="宋体" w:eastAsia="宋体" w:hint="default"/>
                            <w:sz w:val="18"/>
                            <w:szCs w:val="18"/>
                          </w:rPr>
                          <w:t>除测试基准日有确切证据表明期后 生产能力将发生变动的固定资产投 资外，对资产组进行现金流量预测 时采用的关键假设包括预计营业收 入、营业成本、增长率以及相关费 用等，上述假设基于被收购公司以 前年度的经营业绩、行业价格水平 以及管理层对市场发展的预期。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 w:right="-10"/>
                          <w:jc w:val="left"/>
                          <w:rPr>
                            <w:rFonts w:ascii="宋体" w:hAnsi="宋体" w:cs="宋体" w:eastAsia="宋体" w:hint="default"/>
                            <w:sz w:val="18"/>
                            <w:szCs w:val="18"/>
                          </w:rPr>
                        </w:pPr>
                        <w:r>
                          <w:rPr>
                            <w:rFonts w:ascii="宋体" w:hAnsi="宋体" w:cs="宋体" w:eastAsia="宋体" w:hint="default"/>
                            <w:sz w:val="18"/>
                            <w:szCs w:val="18"/>
                          </w:rPr>
                          <w:t>预测期为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年及稳定期， </w:t>
                        </w:r>
                        <w:r>
                          <w:rPr>
                            <w:rFonts w:ascii="宋体" w:hAnsi="宋体" w:cs="宋体" w:eastAsia="宋体" w:hint="default"/>
                            <w:spacing w:val="4"/>
                            <w:sz w:val="18"/>
                            <w:szCs w:val="18"/>
                          </w:rPr>
                          <w:t>预测期为</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年；营业收入第</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年增</w:t>
                        </w:r>
                        <w:r>
                          <w:rPr>
                            <w:rFonts w:ascii="宋体" w:hAnsi="宋体" w:cs="宋体" w:eastAsia="宋体" w:hint="default"/>
                            <w:spacing w:val="-86"/>
                            <w:sz w:val="18"/>
                            <w:szCs w:val="18"/>
                          </w:rPr>
                          <w:t> </w:t>
                        </w:r>
                        <w:r>
                          <w:rPr>
                            <w:rFonts w:ascii="宋体" w:hAnsi="宋体" w:cs="宋体" w:eastAsia="宋体" w:hint="default"/>
                            <w:sz w:val="18"/>
                            <w:szCs w:val="18"/>
                          </w:rPr>
                          <w:t>长率依次为</w:t>
                        </w:r>
                        <w:r>
                          <w:rPr>
                            <w:rFonts w:ascii="Times New Roman" w:hAnsi="Times New Roman" w:cs="Times New Roman" w:eastAsia="Times New Roman" w:hint="default"/>
                            <w:sz w:val="18"/>
                            <w:szCs w:val="18"/>
                          </w:rPr>
                          <w:t>7.36%</w:t>
                        </w:r>
                        <w:r>
                          <w:rPr>
                            <w:rFonts w:ascii="宋体" w:hAnsi="宋体" w:cs="宋体" w:eastAsia="宋体" w:hint="default"/>
                            <w:sz w:val="18"/>
                            <w:szCs w:val="18"/>
                          </w:rPr>
                          <w:t>、</w:t>
                        </w:r>
                        <w:r>
                          <w:rPr>
                            <w:rFonts w:ascii="Times New Roman" w:hAnsi="Times New Roman" w:cs="Times New Roman" w:eastAsia="Times New Roman" w:hint="default"/>
                            <w:sz w:val="18"/>
                            <w:szCs w:val="18"/>
                          </w:rPr>
                          <w:t>7.27%</w:t>
                        </w:r>
                        <w:r>
                          <w:rPr>
                            <w:rFonts w:ascii="宋体" w:hAnsi="宋体" w:cs="宋体" w:eastAsia="宋体" w:hint="default"/>
                            <w:sz w:val="18"/>
                            <w:szCs w:val="18"/>
                          </w:rPr>
                          <w:t>、</w:t>
                        </w:r>
                        <w:r>
                          <w:rPr>
                            <w:rFonts w:ascii="Times New Roman" w:hAnsi="Times New Roman" w:cs="Times New Roman" w:eastAsia="Times New Roman" w:hint="default"/>
                            <w:sz w:val="18"/>
                            <w:szCs w:val="18"/>
                          </w:rPr>
                          <w:t>7.20% 7.17%</w:t>
                        </w:r>
                        <w:r>
                          <w:rPr>
                            <w:rFonts w:ascii="宋体" w:hAnsi="宋体" w:cs="宋体" w:eastAsia="宋体" w:hint="default"/>
                            <w:sz w:val="18"/>
                            <w:szCs w:val="18"/>
                          </w:rPr>
                          <w:t>、</w:t>
                        </w:r>
                        <w:r>
                          <w:rPr>
                            <w:rFonts w:ascii="Times New Roman" w:hAnsi="Times New Roman" w:cs="Times New Roman" w:eastAsia="Times New Roman" w:hint="default"/>
                            <w:sz w:val="18"/>
                            <w:szCs w:val="18"/>
                          </w:rPr>
                          <w:t>7.14%</w:t>
                        </w:r>
                        <w:r>
                          <w:rPr>
                            <w:rFonts w:ascii="宋体" w:hAnsi="宋体" w:cs="宋体" w:eastAsia="宋体" w:hint="default"/>
                            <w:sz w:val="18"/>
                            <w:szCs w:val="18"/>
                          </w:rPr>
                          <w:t>，稳定期增长期率为</w:t>
                        </w:r>
                      </w:p>
                      <w:p>
                        <w:pPr>
                          <w:pStyle w:val="TableParagraph"/>
                          <w:spacing w:line="300" w:lineRule="auto" w:before="13"/>
                          <w:ind w:left="7" w:right="-17"/>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0%</w:t>
                        </w:r>
                        <w:r>
                          <w:rPr>
                            <w:rFonts w:ascii="宋体" w:hAnsi="宋体" w:cs="宋体" w:eastAsia="宋体" w:hint="default"/>
                            <w:spacing w:val="-7"/>
                            <w:sz w:val="18"/>
                            <w:szCs w:val="18"/>
                          </w:rPr>
                          <w:t>；毛利率平均为</w:t>
                        </w:r>
                        <w:r>
                          <w:rPr>
                            <w:rFonts w:ascii="Times New Roman" w:hAnsi="Times New Roman" w:cs="Times New Roman" w:eastAsia="Times New Roman" w:hint="default"/>
                            <w:spacing w:val="-7"/>
                            <w:sz w:val="18"/>
                            <w:szCs w:val="18"/>
                          </w:rPr>
                          <w:t>7.23%</w:t>
                        </w:r>
                        <w:r>
                          <w:rPr>
                            <w:rFonts w:ascii="宋体" w:hAnsi="宋体" w:cs="宋体" w:eastAsia="宋体" w:hint="default"/>
                            <w:spacing w:val="-7"/>
                            <w:sz w:val="18"/>
                            <w:szCs w:val="18"/>
                          </w:rPr>
                          <w:t>，稳定期保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持在</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年水平；税前折现率为</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15.67%</w:t>
                        </w:r>
                        <w:r>
                          <w:rPr>
                            <w:rFonts w:ascii="宋体" w:hAnsi="宋体" w:cs="宋体" w:eastAsia="宋体" w:hint="default"/>
                            <w:sz w:val="18"/>
                            <w:szCs w:val="18"/>
                          </w:rPr>
                          <w:t>。</w:t>
                        </w:r>
                      </w:p>
                    </w:tc>
                  </w:tr>
                  <w:tr>
                    <w:trPr>
                      <w:trHeight w:val="25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Sarl</w:t>
                        </w:r>
                        <w:r>
                          <w:rPr>
                            <w:rFonts w:ascii="Times New Roman"/>
                            <w:spacing w:val="-4"/>
                            <w:sz w:val="18"/>
                          </w:rPr>
                          <w:t> </w:t>
                        </w:r>
                        <w:r>
                          <w:rPr>
                            <w:rFonts w:ascii="Times New Roman"/>
                            <w:sz w:val="18"/>
                          </w:rPr>
                          <w:t>ansel</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973,635.45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973,635.45</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32"/>
                          <w:jc w:val="both"/>
                          <w:rPr>
                            <w:rFonts w:ascii="宋体" w:hAnsi="宋体" w:cs="宋体" w:eastAsia="宋体" w:hint="default"/>
                            <w:sz w:val="18"/>
                            <w:szCs w:val="18"/>
                          </w:rPr>
                        </w:pPr>
                        <w:r>
                          <w:rPr>
                            <w:rFonts w:ascii="宋体" w:hAnsi="宋体" w:cs="宋体" w:eastAsia="宋体" w:hint="default"/>
                            <w:sz w:val="18"/>
                            <w:szCs w:val="18"/>
                          </w:rPr>
                          <w:t>除测试基准日有确切证据表明期后 生产能力将发生变动的固定资产投 资外，对资产组进行现金流量预测 时采用的关键假设包括预计营业收 入、营业成本、增长率以及相关费 用等，上述假设基于被收购公司以 前年度的经营业绩、行业价格水平 以及管理层对市场发展的预期。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0"/>
                          <w:jc w:val="both"/>
                          <w:rPr>
                            <w:rFonts w:ascii="Times New Roman" w:hAnsi="Times New Roman" w:cs="Times New Roman" w:eastAsia="Times New Roman" w:hint="default"/>
                            <w:sz w:val="18"/>
                            <w:szCs w:val="18"/>
                          </w:rPr>
                        </w:pPr>
                        <w:r>
                          <w:rPr>
                            <w:rFonts w:ascii="宋体" w:hAnsi="宋体" w:cs="宋体" w:eastAsia="宋体" w:hint="default"/>
                            <w:sz w:val="18"/>
                            <w:szCs w:val="18"/>
                          </w:rPr>
                          <w:t>预测期为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年及稳定期， </w:t>
                        </w:r>
                        <w:r>
                          <w:rPr>
                            <w:rFonts w:ascii="宋体" w:hAnsi="宋体" w:cs="宋体" w:eastAsia="宋体" w:hint="default"/>
                            <w:spacing w:val="2"/>
                            <w:sz w:val="18"/>
                            <w:szCs w:val="18"/>
                          </w:rPr>
                          <w:t>预测期为</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年；营业收入第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年增长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率为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pacing w:val="16"/>
                            <w:sz w:val="18"/>
                            <w:szCs w:val="18"/>
                          </w:rPr>
                          <w:t>、第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增</w:t>
                        </w:r>
                        <w:r>
                          <w:rPr>
                            <w:rFonts w:ascii="宋体" w:hAnsi="宋体" w:cs="宋体" w:eastAsia="宋体" w:hint="default"/>
                            <w:spacing w:val="-57"/>
                            <w:sz w:val="18"/>
                            <w:szCs w:val="18"/>
                          </w:rPr>
                          <w:t> </w:t>
                        </w:r>
                        <w:r>
                          <w:rPr>
                            <w:rFonts w:ascii="宋体" w:hAnsi="宋体" w:cs="宋体" w:eastAsia="宋体" w:hint="default"/>
                            <w:sz w:val="18"/>
                            <w:szCs w:val="18"/>
                          </w:rPr>
                          <w:t>长</w:t>
                        </w:r>
                        <w:r>
                          <w:rPr>
                            <w:rFonts w:ascii="宋体" w:hAnsi="宋体" w:cs="宋体" w:eastAsia="宋体" w:hint="default"/>
                            <w:spacing w:val="-57"/>
                            <w:sz w:val="18"/>
                            <w:szCs w:val="18"/>
                          </w:rPr>
                          <w:t> </w:t>
                        </w:r>
                        <w:r>
                          <w:rPr>
                            <w:rFonts w:ascii="宋体" w:hAnsi="宋体" w:cs="宋体" w:eastAsia="宋体" w:hint="default"/>
                            <w:sz w:val="18"/>
                            <w:szCs w:val="18"/>
                          </w:rPr>
                          <w:t>率</w:t>
                        </w:r>
                        <w:r>
                          <w:rPr>
                            <w:rFonts w:ascii="宋体" w:hAnsi="宋体" w:cs="宋体" w:eastAsia="宋体" w:hint="default"/>
                            <w:spacing w:val="-55"/>
                            <w:sz w:val="18"/>
                            <w:szCs w:val="18"/>
                          </w:rPr>
                          <w:t> </w:t>
                        </w:r>
                        <w:r>
                          <w:rPr>
                            <w:rFonts w:ascii="宋体" w:hAnsi="宋体" w:cs="宋体" w:eastAsia="宋体" w:hint="default"/>
                            <w:sz w:val="18"/>
                            <w:szCs w:val="18"/>
                          </w:rPr>
                          <w:t>均</w:t>
                        </w:r>
                        <w:r>
                          <w:rPr>
                            <w:rFonts w:ascii="宋体" w:hAnsi="宋体" w:cs="宋体" w:eastAsia="宋体" w:hint="default"/>
                            <w:spacing w:val="-57"/>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10.00%</w:t>
                        </w:r>
                        <w:r>
                          <w:rPr>
                            <w:rFonts w:ascii="宋体" w:hAnsi="宋体" w:cs="宋体" w:eastAsia="宋体" w:hint="default"/>
                            <w:spacing w:val="-3"/>
                            <w:sz w:val="18"/>
                            <w:szCs w:val="18"/>
                          </w:rPr>
                          <w:t>，稳定期增长期率为</w:t>
                        </w:r>
                        <w:r>
                          <w:rPr>
                            <w:rFonts w:ascii="Times New Roman" w:hAnsi="Times New Roman" w:cs="Times New Roman" w:eastAsia="Times New Roman" w:hint="default"/>
                            <w:spacing w:val="-3"/>
                            <w:sz w:val="18"/>
                            <w:szCs w:val="18"/>
                          </w:rPr>
                          <w:t>0%</w:t>
                        </w:r>
                        <w:r>
                          <w:rPr>
                            <w:rFonts w:ascii="宋体" w:hAnsi="宋体" w:cs="宋体" w:eastAsia="宋体" w:hint="default"/>
                            <w:spacing w:val="-3"/>
                            <w:sz w:val="18"/>
                            <w:szCs w:val="18"/>
                          </w:rPr>
                          <w:t>；毛</w:t>
                        </w:r>
                        <w:r>
                          <w:rPr>
                            <w:rFonts w:ascii="宋体" w:hAnsi="宋体" w:cs="宋体" w:eastAsia="宋体" w:hint="default"/>
                            <w:spacing w:val="-80"/>
                            <w:sz w:val="18"/>
                            <w:szCs w:val="18"/>
                          </w:rPr>
                          <w:t> </w:t>
                        </w:r>
                        <w:r>
                          <w:rPr>
                            <w:rFonts w:ascii="宋体" w:hAnsi="宋体" w:cs="宋体" w:eastAsia="宋体" w:hint="default"/>
                            <w:sz w:val="18"/>
                            <w:szCs w:val="18"/>
                          </w:rPr>
                          <w:t>利率平均为</w:t>
                        </w:r>
                        <w:r>
                          <w:rPr>
                            <w:rFonts w:ascii="Times New Roman" w:hAnsi="Times New Roman" w:cs="Times New Roman" w:eastAsia="Times New Roman" w:hint="default"/>
                            <w:sz w:val="18"/>
                            <w:szCs w:val="18"/>
                          </w:rPr>
                          <w:t>13.11%</w:t>
                        </w:r>
                        <w:r>
                          <w:rPr>
                            <w:rFonts w:ascii="宋体" w:hAnsi="宋体" w:cs="宋体" w:eastAsia="宋体" w:hint="default"/>
                            <w:sz w:val="18"/>
                            <w:szCs w:val="18"/>
                          </w:rPr>
                          <w:t>，稳定期保持在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pacing w:val="-3"/>
                            <w:sz w:val="18"/>
                            <w:szCs w:val="18"/>
                          </w:rPr>
                          <w:t>2023</w:t>
                        </w:r>
                        <w:r>
                          <w:rPr>
                            <w:rFonts w:ascii="宋体" w:hAnsi="宋体" w:cs="宋体" w:eastAsia="宋体" w:hint="default"/>
                            <w:spacing w:val="-3"/>
                            <w:sz w:val="18"/>
                            <w:szCs w:val="18"/>
                          </w:rPr>
                          <w:t>年水平；税前折现率为</w:t>
                        </w:r>
                        <w:r>
                          <w:rPr>
                            <w:rFonts w:ascii="Times New Roman" w:hAnsi="Times New Roman" w:cs="Times New Roman" w:eastAsia="Times New Roman" w:hint="default"/>
                            <w:spacing w:val="-3"/>
                            <w:sz w:val="18"/>
                            <w:szCs w:val="18"/>
                          </w:rPr>
                          <w:t>15.67%</w:t>
                        </w:r>
                      </w:p>
                    </w:tc>
                  </w:tr>
                  <w:tr>
                    <w:trPr>
                      <w:trHeight w:val="252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33"/>
                          <w:ind w:left="7" w:right="0"/>
                          <w:jc w:val="both"/>
                          <w:rPr>
                            <w:rFonts w:ascii="Times New Roman" w:hAnsi="Times New Roman" w:cs="Times New Roman" w:eastAsia="Times New Roman" w:hint="default"/>
                            <w:sz w:val="18"/>
                            <w:szCs w:val="18"/>
                          </w:rPr>
                        </w:pPr>
                        <w:r>
                          <w:rPr>
                            <w:rFonts w:ascii="Times New Roman"/>
                            <w:sz w:val="18"/>
                          </w:rPr>
                          <w:t>KAYTRIP</w:t>
                        </w:r>
                        <w:r>
                          <w:rPr>
                            <w:rFonts w:ascii="Times New Roman"/>
                            <w:spacing w:val="13"/>
                            <w:sz w:val="18"/>
                          </w:rPr>
                          <w:t> </w:t>
                        </w:r>
                        <w:r>
                          <w:rPr>
                            <w:rFonts w:ascii="Times New Roman"/>
                            <w:sz w:val="18"/>
                          </w:rPr>
                          <w:t>DE</w:t>
                        </w:r>
                        <w:r>
                          <w:rPr>
                            <w:rFonts w:ascii="Times New Roman"/>
                            <w:w w:val="99"/>
                            <w:sz w:val="18"/>
                          </w:rPr>
                          <w:t> </w:t>
                        </w:r>
                        <w:r>
                          <w:rPr>
                            <w:rFonts w:ascii="Times New Roman"/>
                            <w:sz w:val="18"/>
                          </w:rPr>
                          <w:t>MEXICO SA</w:t>
                        </w:r>
                        <w:r>
                          <w:rPr>
                            <w:rFonts w:ascii="Times New Roman"/>
                            <w:spacing w:val="31"/>
                            <w:sz w:val="18"/>
                          </w:rPr>
                          <w:t> </w:t>
                        </w:r>
                        <w:r>
                          <w:rPr>
                            <w:rFonts w:ascii="Times New Roman"/>
                            <w:sz w:val="18"/>
                          </w:rPr>
                          <w:t>DE</w:t>
                        </w:r>
                        <w:r>
                          <w:rPr>
                            <w:rFonts w:ascii="Times New Roman"/>
                            <w:w w:val="99"/>
                            <w:sz w:val="18"/>
                          </w:rPr>
                          <w:t> </w:t>
                        </w:r>
                        <w:r>
                          <w:rPr>
                            <w:rFonts w:ascii="Times New Roman"/>
                            <w:sz w:val="18"/>
                          </w:rPr>
                          <w:t>CV</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192,864.98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192,864.98</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32"/>
                          <w:jc w:val="both"/>
                          <w:rPr>
                            <w:rFonts w:ascii="宋体" w:hAnsi="宋体" w:cs="宋体" w:eastAsia="宋体" w:hint="default"/>
                            <w:sz w:val="18"/>
                            <w:szCs w:val="18"/>
                          </w:rPr>
                        </w:pPr>
                        <w:r>
                          <w:rPr>
                            <w:rFonts w:ascii="宋体" w:hAnsi="宋体" w:cs="宋体" w:eastAsia="宋体" w:hint="default"/>
                            <w:sz w:val="18"/>
                            <w:szCs w:val="18"/>
                          </w:rPr>
                          <w:t>除测试基准日有确切证据表明期后 生产能力将发生变动的固定资产投 资外，对资产组进行现金流量预测 时采用的关键假设包括预计营业收 入、营业成本、增长率以及相关费 用等，上述假设基于被收购公司以 前年度的经营业绩、行业价格水平 以及管理层对市场发展的预期。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27"/>
                          <w:jc w:val="both"/>
                          <w:rPr>
                            <w:rFonts w:ascii="Times New Roman" w:hAnsi="Times New Roman" w:cs="Times New Roman" w:eastAsia="Times New Roman" w:hint="default"/>
                            <w:sz w:val="18"/>
                            <w:szCs w:val="18"/>
                          </w:rPr>
                        </w:pPr>
                        <w:r>
                          <w:rPr>
                            <w:rFonts w:ascii="宋体" w:hAnsi="宋体" w:cs="宋体" w:eastAsia="宋体" w:hint="default"/>
                            <w:sz w:val="18"/>
                            <w:szCs w:val="18"/>
                          </w:rPr>
                          <w:t>预测期为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年及稳定期， </w:t>
                        </w:r>
                        <w:r>
                          <w:rPr>
                            <w:rFonts w:ascii="宋体" w:hAnsi="宋体" w:cs="宋体" w:eastAsia="宋体" w:hint="default"/>
                            <w:spacing w:val="4"/>
                            <w:sz w:val="18"/>
                            <w:szCs w:val="18"/>
                          </w:rPr>
                          <w:t>预测期为</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年；营业收入第</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年增</w:t>
                        </w:r>
                        <w:r>
                          <w:rPr>
                            <w:rFonts w:ascii="宋体" w:hAnsi="宋体" w:cs="宋体" w:eastAsia="宋体" w:hint="default"/>
                            <w:spacing w:val="-86"/>
                            <w:sz w:val="18"/>
                            <w:szCs w:val="18"/>
                          </w:rPr>
                          <w:t> </w:t>
                        </w:r>
                        <w:r>
                          <w:rPr>
                            <w:rFonts w:ascii="宋体" w:hAnsi="宋体" w:cs="宋体" w:eastAsia="宋体" w:hint="default"/>
                            <w:spacing w:val="21"/>
                            <w:sz w:val="18"/>
                            <w:szCs w:val="18"/>
                          </w:rPr>
                          <w:t>长率均为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pacing w:val="14"/>
                            <w:sz w:val="18"/>
                            <w:szCs w:val="18"/>
                          </w:rPr>
                          <w:t>、第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pacing w:val="22"/>
                            <w:sz w:val="18"/>
                            <w:szCs w:val="18"/>
                          </w:rPr>
                          <w:t>年增长率为</w:t>
                        </w:r>
                        <w:r>
                          <w:rPr>
                            <w:rFonts w:ascii="宋体" w:hAnsi="宋体" w:cs="宋体" w:eastAsia="宋体" w:hint="default"/>
                            <w:spacing w:val="-62"/>
                            <w:sz w:val="18"/>
                            <w:szCs w:val="18"/>
                          </w:rPr>
                          <w:t> </w:t>
                        </w:r>
                        <w:r>
                          <w:rPr>
                            <w:rFonts w:ascii="Times New Roman" w:hAnsi="Times New Roman" w:cs="Times New Roman" w:eastAsia="Times New Roman" w:hint="default"/>
                            <w:spacing w:val="-7"/>
                            <w:sz w:val="18"/>
                            <w:szCs w:val="18"/>
                          </w:rPr>
                          <w:t>5.00%</w:t>
                        </w:r>
                        <w:r>
                          <w:rPr>
                            <w:rFonts w:ascii="宋体" w:hAnsi="宋体" w:cs="宋体" w:eastAsia="宋体" w:hint="default"/>
                            <w:spacing w:val="-7"/>
                            <w:sz w:val="18"/>
                            <w:szCs w:val="18"/>
                          </w:rPr>
                          <w:t>，稳定期增长期率为</w:t>
                        </w:r>
                        <w:r>
                          <w:rPr>
                            <w:rFonts w:ascii="Times New Roman" w:hAnsi="Times New Roman" w:cs="Times New Roman" w:eastAsia="Times New Roman" w:hint="default"/>
                            <w:spacing w:val="-7"/>
                            <w:sz w:val="18"/>
                            <w:szCs w:val="18"/>
                          </w:rPr>
                          <w:t>0%</w:t>
                        </w:r>
                        <w:r>
                          <w:rPr>
                            <w:rFonts w:ascii="宋体" w:hAnsi="宋体" w:cs="宋体" w:eastAsia="宋体" w:hint="default"/>
                            <w:spacing w:val="-7"/>
                            <w:sz w:val="18"/>
                            <w:szCs w:val="18"/>
                          </w:rPr>
                          <w:t>；毛利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4"/>
                            <w:sz w:val="18"/>
                            <w:szCs w:val="18"/>
                          </w:rPr>
                          <w:t>率平均为</w:t>
                        </w:r>
                        <w:r>
                          <w:rPr>
                            <w:rFonts w:ascii="宋体" w:hAnsi="宋体" w:cs="宋体" w:eastAsia="宋体" w:hint="default"/>
                            <w:spacing w:val="-70"/>
                            <w:sz w:val="18"/>
                            <w:szCs w:val="18"/>
                          </w:rPr>
                          <w:t> </w:t>
                        </w:r>
                        <w:r>
                          <w:rPr>
                            <w:rFonts w:ascii="Times New Roman" w:hAnsi="Times New Roman" w:cs="Times New Roman" w:eastAsia="Times New Roman" w:hint="default"/>
                            <w:spacing w:val="10"/>
                            <w:sz w:val="18"/>
                            <w:szCs w:val="18"/>
                          </w:rPr>
                          <w:t>15.00%</w:t>
                        </w:r>
                        <w:r>
                          <w:rPr>
                            <w:rFonts w:ascii="宋体" w:hAnsi="宋体" w:cs="宋体" w:eastAsia="宋体" w:hint="default"/>
                            <w:spacing w:val="10"/>
                            <w:sz w:val="18"/>
                            <w:szCs w:val="18"/>
                          </w:rPr>
                          <w:t>，稳定期保持在</w:t>
                        </w:r>
                        <w:r>
                          <w:rPr>
                            <w:rFonts w:ascii="宋体" w:hAnsi="宋体" w:cs="宋体" w:eastAsia="宋体" w:hint="default"/>
                            <w:spacing w:val="-88"/>
                            <w:sz w:val="18"/>
                            <w:szCs w:val="18"/>
                          </w:rPr>
                          <w:t> </w:t>
                        </w:r>
                        <w:r>
                          <w:rPr>
                            <w:rFonts w:ascii="Times New Roman" w:hAnsi="Times New Roman" w:cs="Times New Roman" w:eastAsia="Times New Roman" w:hint="default"/>
                            <w:spacing w:val="-3"/>
                            <w:sz w:val="18"/>
                            <w:szCs w:val="18"/>
                          </w:rPr>
                          <w:t>2023</w:t>
                        </w:r>
                        <w:r>
                          <w:rPr>
                            <w:rFonts w:ascii="宋体" w:hAnsi="宋体" w:cs="宋体" w:eastAsia="宋体" w:hint="default"/>
                            <w:spacing w:val="-3"/>
                            <w:sz w:val="18"/>
                            <w:szCs w:val="18"/>
                          </w:rPr>
                          <w:t>年水平；税前折现率为</w:t>
                        </w:r>
                        <w:r>
                          <w:rPr>
                            <w:rFonts w:ascii="Times New Roman" w:hAnsi="Times New Roman" w:cs="Times New Roman" w:eastAsia="Times New Roman" w:hint="default"/>
                            <w:spacing w:val="-3"/>
                            <w:sz w:val="18"/>
                            <w:szCs w:val="18"/>
                          </w:rPr>
                          <w:t>15.67%</w:t>
                        </w:r>
                      </w:p>
                    </w:tc>
                  </w:tr>
                  <w:tr>
                    <w:trPr>
                      <w:trHeight w:val="252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15"/>
                            <w:sz w:val="18"/>
                            <w:szCs w:val="18"/>
                          </w:rPr>
                          <w:t>江苏众信</w:t>
                        </w:r>
                        <w:r>
                          <w:rPr>
                            <w:rFonts w:ascii="宋体" w:hAnsi="宋体" w:cs="宋体" w:eastAsia="宋体" w:hint="default"/>
                            <w:spacing w:val="-66"/>
                            <w:sz w:val="18"/>
                            <w:szCs w:val="18"/>
                          </w:rPr>
                          <w:t> </w:t>
                        </w:r>
                        <w:r>
                          <w:rPr>
                            <w:rFonts w:ascii="宋体" w:hAnsi="宋体" w:cs="宋体" w:eastAsia="宋体" w:hint="default"/>
                            <w:spacing w:val="14"/>
                            <w:sz w:val="18"/>
                            <w:szCs w:val="18"/>
                          </w:rPr>
                          <w:t>国际旅</w:t>
                        </w:r>
                        <w:r>
                          <w:rPr>
                            <w:rFonts w:ascii="宋体" w:hAnsi="宋体" w:cs="宋体" w:eastAsia="宋体" w:hint="default"/>
                            <w:sz w:val="18"/>
                            <w:szCs w:val="18"/>
                          </w:rPr>
                          <w:t> 行社有限公司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34,622.83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34,622.83</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32"/>
                          <w:jc w:val="both"/>
                          <w:rPr>
                            <w:rFonts w:ascii="宋体" w:hAnsi="宋体" w:cs="宋体" w:eastAsia="宋体" w:hint="default"/>
                            <w:sz w:val="18"/>
                            <w:szCs w:val="18"/>
                          </w:rPr>
                        </w:pPr>
                        <w:r>
                          <w:rPr>
                            <w:rFonts w:ascii="宋体" w:hAnsi="宋体" w:cs="宋体" w:eastAsia="宋体" w:hint="default"/>
                            <w:sz w:val="18"/>
                            <w:szCs w:val="18"/>
                          </w:rPr>
                          <w:t>除测试基准日有确切证据表明期后 生产能力将发生变动的固定资产投 资外，对资产组进行现金流量预测 时采用的关键假设包括预计营业收 入、营业成本、增长率以及相关费 用等，上述假设基于被收购公司以 前年度的经营业绩、行业价格水平 以及管理层对市场发展的预期。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left"/>
                          <w:rPr>
                            <w:rFonts w:ascii="宋体" w:hAnsi="宋体" w:cs="宋体" w:eastAsia="宋体" w:hint="default"/>
                            <w:sz w:val="18"/>
                            <w:szCs w:val="18"/>
                          </w:rPr>
                        </w:pPr>
                        <w:r>
                          <w:rPr>
                            <w:rFonts w:ascii="宋体" w:hAnsi="宋体" w:cs="宋体" w:eastAsia="宋体" w:hint="default"/>
                            <w:spacing w:val="2"/>
                            <w:sz w:val="18"/>
                            <w:szCs w:val="18"/>
                          </w:rPr>
                          <w:t>与商誉相关资产组原有业务已基本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停滞，未来无相关现金流流入。</w:t>
                        </w:r>
                      </w:p>
                    </w:tc>
                  </w:tr>
                  <w:tr>
                    <w:trPr>
                      <w:trHeight w:val="34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67,628,756.81</w:t>
                        </w:r>
                      </w:p>
                    </w:tc>
                    <w:tc>
                      <w:tcPr>
                        <w:tcW w:w="285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44"/>
        <w:ind w:left="0" w:right="105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105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before="36"/>
        <w:ind w:right="1133"/>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7"/>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69,673,711.72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4,375,213.24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12,003,410.36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613,033.18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61,432,481.42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车辆使用权</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779,999.94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519,999.90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会展材料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379,747.72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219,747.72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7"/>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419,223.75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126,116.01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329,307.74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71,252,683.13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4,411,413.24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12,609,274.13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613,033.18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62,441,789.06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173,112,106.19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41,652,311.41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59,570,563.30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15,072,219.88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63,554,532.84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8,419,593.81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49,581,649.18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12,331,158.95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14,906,516.12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3,726,629.03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10,986,519.68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2,746,629.92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13,964,085.24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3,491,021.31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4,665,059.38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1,166,264.85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265,537,240.39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57,289,555.56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124,803,791.54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31,316,273.60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702"/>
        <w:gridCol w:w="1916"/>
        <w:gridCol w:w="1913"/>
        <w:gridCol w:w="1916"/>
      </w:tblGrid>
      <w:tr>
        <w:trPr>
          <w:trHeight w:val="401"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可转换公司债券权益成份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173,702,516.72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43,425,629.18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207,684,551.53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51,921,137.89</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非同一控制企业合并资产 评估增值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27,021,920.00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6,755,480.00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30,029,900.00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7,507,475.00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200,724,436.72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50,181,109.18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237,714,451.53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59,428,612.89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52,170,052.33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44,401,327.97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航协保证金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28,771,377.66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29,862,647.48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预付投资款及保证金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81,306,438.96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67,908,781.91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162,247,868.95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142,172,757.36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13,726,400.00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849,743,666.55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637,737,210.00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863,470,066.55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637,737,210.00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18</w:t>
      </w:r>
      <w:r>
        <w:rPr/>
        <w:t>、应付票据及应付账款</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680,916,831.91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706,808,241.81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680,916,831.91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706,808,241.81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664,835,678.06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686,514,242.78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7,998,386.22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18,773,511.62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7,793,250.66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980,150.26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289,516.97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540,337.15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680,916,831.91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706,808,241.81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410,427,763.30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387,912,491.28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2,699,622.45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2,216,556.23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467,522.84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413,594,908.59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390,129,047.51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31,791,081.78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510,097,782.75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513,088,905.00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28,799,959.53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1,263,407.94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59,446,378.67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59,435,974.61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1,273,812.00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1,997,342.68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1,997,342.68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33,054,489.72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571,541,504.10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574,522,222.29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30,073,771.53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 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29,826,142.39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440,279,434.79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442,940,474.91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27,165,102.27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5,541,658.11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5,541,658.11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698,446.13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33,944,054.88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33,912,698.80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729,802.21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622,928.01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30,450,192.02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30,431,906.79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641,213.24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993,216.77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970,797.37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42,393.94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2,500,646.09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2,509,994.64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46,195.03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160,859.84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24,023,688.25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24,093,823.49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90,724.60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 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1,103,121.23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3,841,617.29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4,130,408.07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814,330.45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2,512.19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2,467,329.43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2,469,841.62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31,791,081.78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510,097,782.75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513,088,905.00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28,799,959.53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1,226,193.81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57,491,624.03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57,480,481.06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1,237,336.78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37,214.13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1,954,754.64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1,955,493.55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36,475.22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1,263,407.94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59,446,378.67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59,435,974.61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1,273,812.00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7,369,971.35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8,097,877.09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5,728,879.54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1,673,727.52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35,205,067.14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38,357,984.80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668,703.94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250,720.03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404,871.47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305,682.57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192,935.86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150,446.00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地方教育发展费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110,221.21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98,576.70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5,504.57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49,686,155.08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48,935,729.05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1,336,454.97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763,605.52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40,375,995.60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185,427,731.87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213,575,793.54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227,140,182.44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214,339,399.06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291,642.36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588,605.52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1,044,812.61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1,336,454.97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763,605.52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子公司应付少数股东股利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40,375,995.60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40,375,995.60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41,500,173.94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35,880,535.22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合作押金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41,983,716.00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25,843,690.22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应付股东款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27,701,329.86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59,262,519.74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60,168,501.37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82,184,050.00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14,074,010.70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10,404,998.36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185,427,731.87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213,575,793.54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23</w:t>
      </w:r>
      <w:r>
        <w:rPr/>
        <w:t>、一年内到期的非流动负债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2,233,873.15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15,682,375.06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17,916,248.21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24</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14,906,516.10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10,986,519.68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14,906,516.10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10,986,519.68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25</w:t>
      </w:r>
      <w:r>
        <w:rPr/>
        <w:t>、长期借款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6,137,643.22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6,732,921.62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6,137,643.22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6,732,921.62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26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516,370,350.55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482,445,448.47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516,370,350.55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482,445,448.47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804"/>
        <w:gridCol w:w="802"/>
        <w:gridCol w:w="805"/>
        <w:gridCol w:w="802"/>
        <w:gridCol w:w="804"/>
        <w:gridCol w:w="804"/>
        <w:gridCol w:w="802"/>
        <w:gridCol w:w="805"/>
        <w:gridCol w:w="802"/>
        <w:gridCol w:w="804"/>
        <w:gridCol w:w="804"/>
        <w:gridCol w:w="794"/>
      </w:tblGrid>
      <w:tr>
        <w:trPr>
          <w:trHeight w:val="713" w:hRule="exact"/>
        </w:trPr>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307" w:right="36"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80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
              <w:jc w:val="center"/>
              <w:rPr>
                <w:rFonts w:ascii="宋体" w:hAnsi="宋体" w:cs="宋体" w:eastAsia="宋体" w:hint="default"/>
                <w:sz w:val="18"/>
                <w:szCs w:val="18"/>
              </w:rPr>
            </w:pPr>
            <w:r>
              <w:rPr>
                <w:rFonts w:ascii="宋体" w:hAnsi="宋体" w:cs="宋体" w:eastAsia="宋体" w:hint="default"/>
                <w:sz w:val="18"/>
                <w:szCs w:val="18"/>
              </w:rPr>
              <w:t>众信转债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482,445,4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48.47</w:t>
            </w:r>
          </w:p>
        </w:tc>
        <w:tc>
          <w:tcPr>
            <w:tcW w:w="80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50" w:right="22"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57,100.00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33,982,00</w:t>
            </w:r>
          </w:p>
          <w:p>
            <w:pPr>
              <w:pStyle w:val="TableParagraph"/>
              <w:spacing w:line="240" w:lineRule="auto" w:before="3"/>
              <w:ind w:left="455" w:right="0"/>
              <w:jc w:val="left"/>
              <w:rPr>
                <w:rFonts w:ascii="Times New Roman" w:hAnsi="Times New Roman" w:cs="Times New Roman" w:eastAsia="Times New Roman" w:hint="default"/>
                <w:sz w:val="18"/>
                <w:szCs w:val="18"/>
              </w:rPr>
            </w:pPr>
            <w:r>
              <w:rPr>
                <w:rFonts w:ascii="Times New Roman"/>
                <w:sz w:val="18"/>
              </w:rPr>
              <w:t>2.08</w:t>
            </w:r>
          </w:p>
        </w:tc>
        <w:tc>
          <w:tcPr>
            <w:tcW w:w="80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516,370,3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50.55</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482,445,4</w:t>
            </w:r>
          </w:p>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48.47</w:t>
            </w:r>
          </w:p>
        </w:tc>
        <w:tc>
          <w:tcPr>
            <w:tcW w:w="80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0" w:lineRule="auto"/>
              <w:ind w:left="50" w:right="22"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57,100.00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50"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33,982,00</w:t>
            </w:r>
          </w:p>
          <w:p>
            <w:pPr>
              <w:pStyle w:val="TableParagraph"/>
              <w:spacing w:line="240" w:lineRule="auto" w:before="5"/>
              <w:ind w:left="455" w:right="0"/>
              <w:jc w:val="left"/>
              <w:rPr>
                <w:rFonts w:ascii="Times New Roman" w:hAnsi="Times New Roman" w:cs="Times New Roman" w:eastAsia="Times New Roman" w:hint="default"/>
                <w:sz w:val="18"/>
                <w:szCs w:val="18"/>
              </w:rPr>
            </w:pPr>
            <w:r>
              <w:rPr>
                <w:rFonts w:ascii="Times New Roman"/>
                <w:sz w:val="18"/>
              </w:rPr>
              <w:t>2.08</w:t>
            </w:r>
          </w:p>
        </w:tc>
        <w:tc>
          <w:tcPr>
            <w:tcW w:w="80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516,370,3</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50.55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30"/>
          <w:szCs w:val="30"/>
        </w:rPr>
      </w:pPr>
    </w:p>
    <w:p>
      <w:pPr>
        <w:pStyle w:val="BodyText"/>
        <w:spacing w:line="391" w:lineRule="auto" w:before="0"/>
        <w:ind w:right="1126" w:firstLine="424"/>
        <w:jc w:val="both"/>
      </w:pPr>
      <w:r>
        <w:rPr>
          <w:spacing w:val="2"/>
        </w:rPr>
        <w:t>公司</w:t>
      </w:r>
      <w:r>
        <w:rPr>
          <w:rFonts w:ascii="Times New Roman" w:hAnsi="Times New Roman" w:cs="Times New Roman" w:eastAsia="Times New Roman" w:hint="default"/>
          <w:spacing w:val="2"/>
        </w:rPr>
        <w:t>2017</w:t>
      </w:r>
      <w:r>
        <w:rPr>
          <w:spacing w:val="2"/>
        </w:rPr>
        <w:t>年发行的上述可转换公司债券转股期限自发行结束之日起满六个月后的第一个交易日起至</w:t>
      </w:r>
      <w:r>
        <w:rPr>
          <w:w w:val="100"/>
        </w:rPr>
        <w:t> </w:t>
      </w:r>
      <w:r>
        <w:rPr>
          <w:spacing w:val="-2"/>
        </w:rPr>
        <w:t>可转换公司债券到期日止（即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日至</w:t>
      </w:r>
      <w:r>
        <w:rPr>
          <w:rFonts w:ascii="Times New Roman" w:hAnsi="Times New Roman" w:cs="Times New Roman" w:eastAsia="Times New Roman" w:hint="default"/>
          <w:spacing w:val="-2"/>
        </w:rPr>
        <w:t>2023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日）。可转债初始转股价格为</w:t>
      </w:r>
      <w:r>
        <w:rPr>
          <w:rFonts w:ascii="Times New Roman" w:hAnsi="Times New Roman" w:cs="Times New Roman" w:eastAsia="Times New Roman" w:hint="default"/>
          <w:spacing w:val="-2"/>
        </w:rPr>
        <w:t>11.12</w:t>
      </w:r>
      <w:r>
        <w:rPr>
          <w:spacing w:val="-2"/>
        </w:rPr>
        <w:t>元</w:t>
      </w:r>
      <w:r>
        <w:rPr>
          <w:rFonts w:ascii="Times New Roman" w:hAnsi="Times New Roman" w:cs="Times New Roman" w:eastAsia="Times New Roman" w:hint="default"/>
          <w:spacing w:val="-2"/>
        </w:rPr>
        <w:t>/</w:t>
      </w:r>
      <w:r>
        <w:rPr>
          <w:spacing w:val="-2"/>
        </w:rPr>
        <w:t>股，不低</w:t>
      </w:r>
      <w:r>
        <w:rPr>
          <w:spacing w:val="-32"/>
        </w:rPr>
        <w:t> </w:t>
      </w:r>
      <w:r>
        <w:rPr>
          <w:spacing w:val="-32"/>
        </w:rPr>
      </w:r>
      <w:r>
        <w:rPr/>
        <w:t>于募集说明书公告日前二十个交易日公司</w:t>
      </w:r>
      <w:r>
        <w:rPr>
          <w:spacing w:val="16"/>
        </w:rPr>
        <w:t> </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股股票交易均价（若在该二十个交易日内发生过因除权、除</w:t>
      </w:r>
      <w:r>
        <w:rPr>
          <w:spacing w:val="-99"/>
        </w:rPr>
        <w:t> </w:t>
      </w:r>
      <w:r>
        <w:rPr>
          <w:spacing w:val="-99"/>
        </w:rPr>
      </w:r>
      <w:r>
        <w:rPr>
          <w:spacing w:val="-2"/>
        </w:rPr>
        <w:t>息引起股价调整的情形，则对调整前交易日的交易均价按经过相应除权、除息调整后的价格计算）和前一</w:t>
      </w:r>
      <w:r>
        <w:rPr>
          <w:spacing w:val="-44"/>
        </w:rPr>
        <w:t> </w:t>
      </w:r>
      <w:r>
        <w:rPr>
          <w:spacing w:val="-44"/>
        </w:rPr>
      </w:r>
      <w:r>
        <w:rPr/>
        <w:t>个交易日公司</w:t>
      </w:r>
      <w:r>
        <w:rPr>
          <w:rFonts w:ascii="Times New Roman" w:hAnsi="Times New Roman" w:cs="Times New Roman" w:eastAsia="Times New Roman" w:hint="default"/>
        </w:rPr>
        <w:t>A</w:t>
      </w:r>
      <w:r>
        <w:rPr/>
        <w:t>股股票交易均价。</w:t>
      </w:r>
    </w:p>
    <w:p>
      <w:pPr>
        <w:pStyle w:val="BodyText"/>
        <w:spacing w:line="386" w:lineRule="auto" w:before="30"/>
        <w:ind w:right="0" w:firstLine="424"/>
        <w:jc w:val="left"/>
      </w:pP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6</w:t>
      </w:r>
      <w:r>
        <w:rPr>
          <w:spacing w:val="-6"/>
          <w:w w:val="100"/>
        </w:rPr>
        <w:t>月</w:t>
      </w:r>
      <w:r>
        <w:rPr>
          <w:rFonts w:ascii="Times New Roman" w:hAnsi="Times New Roman" w:cs="Times New Roman" w:eastAsia="Times New Roman" w:hint="default"/>
          <w:spacing w:val="-6"/>
          <w:w w:val="100"/>
        </w:rPr>
        <w:t>7</w:t>
      </w:r>
      <w:r>
        <w:rPr>
          <w:spacing w:val="-6"/>
          <w:w w:val="100"/>
        </w:rPr>
        <w:t>日公司</w:t>
      </w:r>
      <w:r>
        <w:rPr>
          <w:rFonts w:ascii="Times New Roman" w:hAnsi="Times New Roman" w:cs="Times New Roman" w:eastAsia="Times New Roman" w:hint="default"/>
          <w:spacing w:val="-6"/>
          <w:w w:val="100"/>
        </w:rPr>
        <w:t>“</w:t>
      </w:r>
      <w:r>
        <w:rPr>
          <w:spacing w:val="-6"/>
          <w:w w:val="100"/>
        </w:rPr>
        <w:t>众信转债</w:t>
      </w:r>
      <w:r>
        <w:rPr>
          <w:rFonts w:ascii="Times New Roman" w:hAnsi="Times New Roman" w:cs="Times New Roman" w:eastAsia="Times New Roman" w:hint="default"/>
          <w:spacing w:val="-6"/>
          <w:w w:val="100"/>
        </w:rPr>
        <w:t>”</w:t>
      </w:r>
      <w:r>
        <w:rPr>
          <w:spacing w:val="-6"/>
          <w:w w:val="100"/>
        </w:rPr>
        <w:t>进入转股期，截至</w:t>
      </w: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12</w:t>
      </w:r>
      <w:r>
        <w:rPr>
          <w:spacing w:val="-6"/>
          <w:w w:val="100"/>
        </w:rPr>
        <w:t>月</w:t>
      </w:r>
      <w:r>
        <w:rPr>
          <w:rFonts w:ascii="Times New Roman" w:hAnsi="Times New Roman" w:cs="Times New Roman" w:eastAsia="Times New Roman" w:hint="default"/>
          <w:spacing w:val="-6"/>
          <w:w w:val="100"/>
        </w:rPr>
        <w:t>31</w:t>
      </w:r>
      <w:r>
        <w:rPr>
          <w:spacing w:val="-6"/>
          <w:w w:val="100"/>
        </w:rPr>
        <w:t>日</w:t>
      </w:r>
      <w:r>
        <w:rPr>
          <w:rFonts w:ascii="Times New Roman" w:hAnsi="Times New Roman" w:cs="Times New Roman" w:eastAsia="Times New Roman" w:hint="default"/>
          <w:spacing w:val="-6"/>
          <w:w w:val="100"/>
        </w:rPr>
        <w:t>“</w:t>
      </w:r>
      <w:r>
        <w:rPr>
          <w:spacing w:val="-6"/>
          <w:w w:val="100"/>
        </w:rPr>
        <w:t>众信转债</w:t>
      </w:r>
      <w:r>
        <w:rPr>
          <w:rFonts w:ascii="Times New Roman" w:hAnsi="Times New Roman" w:cs="Times New Roman" w:eastAsia="Times New Roman" w:hint="default"/>
          <w:spacing w:val="-6"/>
          <w:w w:val="100"/>
        </w:rPr>
        <w:t>”</w:t>
      </w:r>
      <w:r>
        <w:rPr>
          <w:spacing w:val="-6"/>
          <w:w w:val="100"/>
        </w:rPr>
        <w:t>减少</w:t>
      </w:r>
      <w:r>
        <w:rPr>
          <w:rFonts w:ascii="Times New Roman" w:hAnsi="Times New Roman" w:cs="Times New Roman" w:eastAsia="Times New Roman" w:hint="default"/>
          <w:spacing w:val="-6"/>
          <w:w w:val="100"/>
        </w:rPr>
        <w:t>571</w:t>
      </w:r>
      <w:r>
        <w:rPr>
          <w:spacing w:val="-6"/>
          <w:w w:val="100"/>
        </w:rPr>
        <w:t>张（面值</w:t>
      </w:r>
      <w:r>
        <w:rPr>
          <w:rFonts w:ascii="Times New Roman" w:hAnsi="Times New Roman" w:cs="Times New Roman" w:eastAsia="Times New Roman" w:hint="default"/>
          <w:spacing w:val="-6"/>
          <w:w w:val="100"/>
        </w:rPr>
        <w:t>57,100</w:t>
      </w:r>
      <w:r>
        <w:rPr>
          <w:spacing w:val="-6"/>
          <w:w w:val="100"/>
        </w:rPr>
        <w:t>元），</w:t>
      </w:r>
      <w:r>
        <w:rPr>
          <w:w w:val="100"/>
        </w:rPr>
        <w:t> </w:t>
      </w:r>
      <w:r>
        <w:rPr/>
        <w:t>转股数量为</w:t>
      </w:r>
      <w:r>
        <w:rPr>
          <w:rFonts w:ascii="Times New Roman" w:hAnsi="Times New Roman" w:cs="Times New Roman" w:eastAsia="Times New Roman" w:hint="default"/>
        </w:rPr>
        <w:t>5,170</w:t>
      </w:r>
      <w:r>
        <w:rPr/>
        <w:t>股。</w:t>
      </w:r>
    </w:p>
    <w:p>
      <w:pPr>
        <w:spacing w:line="240" w:lineRule="auto" w:before="11"/>
        <w:rPr>
          <w:rFonts w:ascii="宋体" w:hAnsi="宋体" w:cs="宋体" w:eastAsia="宋体" w:hint="default"/>
          <w:sz w:val="19"/>
          <w:szCs w:val="19"/>
        </w:rPr>
      </w:pPr>
    </w:p>
    <w:p>
      <w:pPr>
        <w:pStyle w:val="Heading5"/>
        <w:spacing w:line="240" w:lineRule="auto"/>
        <w:ind w:right="1133"/>
        <w:jc w:val="left"/>
        <w:rPr>
          <w:b w:val="0"/>
          <w:bCs w:val="0"/>
        </w:rPr>
      </w:pPr>
      <w:r>
        <w:rPr>
          <w:rFonts w:ascii="Times New Roman" w:hAnsi="Times New Roman" w:cs="Times New Roman" w:eastAsia="Times New Roman" w:hint="default"/>
        </w:rPr>
        <w:t>27</w:t>
      </w:r>
      <w:r>
        <w:rPr/>
        <w:t>、长期应付款</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29,324,089.62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66,034,325.78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29,324,089.62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66,034,325.78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29,324,089.62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66,034,325.78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850,060,820.00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2,978,000.00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-1,068,830.00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1,909,170.00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851,969,990.00</w:t>
            </w:r>
          </w:p>
        </w:tc>
      </w:tr>
    </w:tbl>
    <w:p>
      <w:pPr>
        <w:pStyle w:val="BodyText"/>
        <w:spacing w:line="240" w:lineRule="auto" w:before="28"/>
        <w:ind w:right="1133"/>
        <w:jc w:val="left"/>
      </w:pPr>
      <w:r>
        <w:rPr/>
        <w:t>其他说明：</w:t>
      </w:r>
    </w:p>
    <w:p>
      <w:pPr>
        <w:pStyle w:val="BodyText"/>
        <w:spacing w:line="386" w:lineRule="auto" w:before="154"/>
        <w:ind w:right="1129" w:firstLine="48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日，公司向</w:t>
      </w:r>
      <w:r>
        <w:rPr>
          <w:rFonts w:ascii="Times New Roman" w:hAnsi="Times New Roman" w:cs="Times New Roman" w:eastAsia="Times New Roman" w:hint="default"/>
          <w:spacing w:val="-1"/>
        </w:rPr>
        <w:t>26</w:t>
      </w:r>
      <w:r>
        <w:rPr>
          <w:spacing w:val="-1"/>
        </w:rPr>
        <w:t>名激励对象授予</w:t>
      </w:r>
      <w:r>
        <w:rPr>
          <w:rFonts w:ascii="Times New Roman" w:hAnsi="Times New Roman" w:cs="Times New Roman" w:eastAsia="Times New Roman" w:hint="default"/>
          <w:spacing w:val="-1"/>
        </w:rPr>
        <w:t>2017</w:t>
      </w:r>
      <w:r>
        <w:rPr>
          <w:spacing w:val="-1"/>
        </w:rPr>
        <w:t>年限制性股票激励计划预留限制性股票，授予</w:t>
      </w:r>
      <w:r>
        <w:rPr>
          <w:w w:val="100"/>
        </w:rPr>
        <w:t> </w:t>
      </w:r>
      <w:r>
        <w:rPr>
          <w:spacing w:val="2"/>
        </w:rPr>
        <w:t>价格为</w:t>
      </w:r>
      <w:r>
        <w:rPr>
          <w:rFonts w:ascii="Times New Roman" w:hAnsi="Times New Roman" w:cs="Times New Roman" w:eastAsia="Times New Roman" w:hint="default"/>
          <w:spacing w:val="2"/>
        </w:rPr>
        <w:t>4.87</w:t>
      </w:r>
      <w:r>
        <w:rPr>
          <w:spacing w:val="2"/>
        </w:rPr>
        <w:t>元</w:t>
      </w:r>
      <w:r>
        <w:rPr>
          <w:rFonts w:ascii="Times New Roman" w:hAnsi="Times New Roman" w:cs="Times New Roman" w:eastAsia="Times New Roman" w:hint="default"/>
          <w:spacing w:val="2"/>
        </w:rPr>
        <w:t>/</w:t>
      </w:r>
      <w:r>
        <w:rPr>
          <w:spacing w:val="2"/>
        </w:rPr>
        <w:t>股，最终激励对象认购股份</w:t>
      </w:r>
      <w:r>
        <w:rPr>
          <w:rFonts w:ascii="Times New Roman" w:hAnsi="Times New Roman" w:cs="Times New Roman" w:eastAsia="Times New Roman" w:hint="default"/>
          <w:spacing w:val="2"/>
        </w:rPr>
        <w:t>2,978,000.00</w:t>
      </w:r>
      <w:r>
        <w:rPr>
          <w:spacing w:val="2"/>
        </w:rPr>
        <w:t>股，公司增加股本</w:t>
      </w:r>
      <w:r>
        <w:rPr>
          <w:rFonts w:ascii="Times New Roman" w:hAnsi="Times New Roman" w:cs="Times New Roman" w:eastAsia="Times New Roman" w:hint="default"/>
          <w:spacing w:val="2"/>
        </w:rPr>
        <w:t>2,978,000.00</w:t>
      </w:r>
      <w:r>
        <w:rPr>
          <w:spacing w:val="2"/>
        </w:rPr>
        <w:t>元，增加资本公积</w:t>
      </w:r>
      <w:r>
        <w:rPr>
          <w:spacing w:val="39"/>
        </w:rPr>
        <w:t> </w:t>
      </w:r>
      <w:r>
        <w:rPr>
          <w:spacing w:val="39"/>
        </w:rPr>
      </w:r>
      <w:r>
        <w:rPr>
          <w:rFonts w:ascii="Times New Roman" w:hAnsi="Times New Roman" w:cs="Times New Roman" w:eastAsia="Times New Roman" w:hint="default"/>
        </w:rPr>
        <w:t>11,524,860.00</w:t>
      </w:r>
      <w:r>
        <w:rPr/>
        <w:t>元。</w:t>
      </w:r>
    </w:p>
    <w:p>
      <w:pPr>
        <w:pStyle w:val="BodyText"/>
        <w:spacing w:line="386" w:lineRule="auto" w:before="35"/>
        <w:ind w:right="1129" w:firstLine="480"/>
        <w:jc w:val="both"/>
      </w:pPr>
      <w:r>
        <w:rPr>
          <w:spacing w:val="-1"/>
        </w:rPr>
        <w:t>（</w:t>
      </w:r>
      <w:r>
        <w:rPr>
          <w:rFonts w:ascii="Times New Roman" w:hAnsi="Times New Roman" w:cs="Times New Roman" w:eastAsia="Times New Roman" w:hint="default"/>
          <w:spacing w:val="-1"/>
        </w:rPr>
        <w:t>2</w:t>
      </w:r>
      <w:r>
        <w:rPr>
          <w:spacing w:val="-1"/>
        </w:rPr>
        <w:t>）本期公司因回购注销</w:t>
      </w:r>
      <w:r>
        <w:rPr>
          <w:rFonts w:ascii="Times New Roman" w:hAnsi="Times New Roman" w:cs="Times New Roman" w:eastAsia="Times New Roman" w:hint="default"/>
          <w:spacing w:val="-1"/>
        </w:rPr>
        <w:t>2017</w:t>
      </w:r>
      <w:r>
        <w:rPr>
          <w:spacing w:val="-1"/>
        </w:rPr>
        <w:t>年限制性股票激励计划中已不符合激励条件的激励对象已获授但尚未</w:t>
      </w:r>
      <w:r>
        <w:rPr>
          <w:w w:val="100"/>
        </w:rPr>
        <w:t> </w:t>
      </w:r>
      <w:r>
        <w:rPr/>
        <w:t>解锁的限制性股票</w:t>
      </w:r>
      <w:r>
        <w:rPr>
          <w:rFonts w:ascii="Times New Roman" w:hAnsi="Times New Roman" w:cs="Times New Roman" w:eastAsia="Times New Roman" w:hint="default"/>
        </w:rPr>
        <w:t>1,074,000</w:t>
      </w:r>
      <w:r>
        <w:rPr/>
        <w:t>股，减少股本</w:t>
      </w:r>
      <w:r>
        <w:rPr>
          <w:rFonts w:ascii="Times New Roman" w:hAnsi="Times New Roman" w:cs="Times New Roman" w:eastAsia="Times New Roman" w:hint="default"/>
        </w:rPr>
        <w:t>1,074,000.00</w:t>
      </w:r>
      <w:r>
        <w:rPr/>
        <w:t>元，减少资本公积</w:t>
      </w:r>
      <w:r>
        <w:rPr>
          <w:rFonts w:ascii="Times New Roman" w:hAnsi="Times New Roman" w:cs="Times New Roman" w:eastAsia="Times New Roman" w:hint="default"/>
        </w:rPr>
        <w:t>5,887,320.00</w:t>
      </w:r>
      <w:r>
        <w:rPr/>
        <w:t>元。</w:t>
      </w:r>
    </w:p>
    <w:p>
      <w:pPr>
        <w:pStyle w:val="BodyText"/>
        <w:spacing w:line="386" w:lineRule="auto" w:before="35"/>
        <w:ind w:right="1133" w:firstLine="48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日公司</w:t>
      </w:r>
      <w:r>
        <w:rPr>
          <w:rFonts w:ascii="Times New Roman" w:hAnsi="Times New Roman" w:cs="Times New Roman" w:eastAsia="Times New Roman" w:hint="default"/>
          <w:spacing w:val="-2"/>
        </w:rPr>
        <w:t>“</w:t>
      </w:r>
      <w:r>
        <w:rPr>
          <w:spacing w:val="-2"/>
        </w:rPr>
        <w:t>众信转债</w:t>
      </w:r>
      <w:r>
        <w:rPr>
          <w:rFonts w:ascii="Times New Roman" w:hAnsi="Times New Roman" w:cs="Times New Roman" w:eastAsia="Times New Roman" w:hint="default"/>
          <w:spacing w:val="-2"/>
        </w:rPr>
        <w:t>”</w:t>
      </w:r>
      <w:r>
        <w:rPr>
          <w:spacing w:val="-2"/>
        </w:rPr>
        <w:t>进入转股期，截至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w:t>
      </w:r>
      <w:r>
        <w:rPr>
          <w:spacing w:val="-2"/>
        </w:rPr>
        <w:t>众信转债</w:t>
      </w:r>
      <w:r>
        <w:rPr>
          <w:rFonts w:ascii="Times New Roman" w:hAnsi="Times New Roman" w:cs="Times New Roman" w:eastAsia="Times New Roman" w:hint="default"/>
          <w:spacing w:val="-2"/>
        </w:rPr>
        <w:t>”</w:t>
      </w:r>
      <w:r>
        <w:rPr>
          <w:spacing w:val="-2"/>
        </w:rPr>
        <w:t>转股数量为</w:t>
      </w:r>
      <w:r>
        <w:rPr>
          <w:rFonts w:ascii="Times New Roman" w:hAnsi="Times New Roman" w:cs="Times New Roman" w:eastAsia="Times New Roman" w:hint="default"/>
          <w:spacing w:val="-2"/>
        </w:rPr>
        <w:t>5,170</w:t>
      </w:r>
      <w:r>
        <w:rPr>
          <w:rFonts w:ascii="Times New Roman" w:hAnsi="Times New Roman" w:cs="Times New Roman" w:eastAsia="Times New Roman" w:hint="default"/>
          <w:w w:val="100"/>
        </w:rPr>
        <w:t> </w:t>
      </w:r>
      <w:r>
        <w:rPr/>
        <w:t>股，增加股本</w:t>
      </w:r>
      <w:r>
        <w:rPr>
          <w:rFonts w:ascii="Times New Roman" w:hAnsi="Times New Roman" w:cs="Times New Roman" w:eastAsia="Times New Roman" w:hint="default"/>
        </w:rPr>
        <w:t>5,170.00</w:t>
      </w:r>
      <w:r>
        <w:rPr/>
        <w:t>元，增加资本公积</w:t>
      </w:r>
      <w:r>
        <w:rPr>
          <w:rFonts w:ascii="Times New Roman" w:hAnsi="Times New Roman" w:cs="Times New Roman" w:eastAsia="Times New Roman" w:hint="default"/>
        </w:rPr>
        <w:t>52,549.29</w:t>
      </w:r>
      <w:r>
        <w:rPr/>
        <w:t>元。</w:t>
      </w:r>
    </w:p>
    <w:p>
      <w:pPr>
        <w:spacing w:line="240" w:lineRule="auto" w:before="10"/>
        <w:rPr>
          <w:rFonts w:ascii="宋体" w:hAnsi="宋体" w:cs="宋体" w:eastAsia="宋体" w:hint="default"/>
          <w:sz w:val="19"/>
          <w:szCs w:val="19"/>
        </w:rPr>
      </w:pPr>
    </w:p>
    <w:p>
      <w:pPr>
        <w:pStyle w:val="Heading5"/>
        <w:spacing w:line="240" w:lineRule="auto"/>
        <w:ind w:right="1133"/>
        <w:jc w:val="left"/>
        <w:rPr>
          <w:b w:val="0"/>
          <w:bCs w:val="0"/>
        </w:rPr>
      </w:pPr>
      <w:r>
        <w:rPr>
          <w:rFonts w:ascii="Times New Roman" w:hAnsi="Times New Roman" w:cs="Times New Roman" w:eastAsia="Times New Roman" w:hint="default"/>
        </w:rPr>
        <w:t>29</w:t>
      </w:r>
      <w:r>
        <w:rPr/>
        <w:t>、其他权益工具</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919"/>
        <w:gridCol w:w="1419"/>
        <w:gridCol w:w="566"/>
        <w:gridCol w:w="1275"/>
        <w:gridCol w:w="994"/>
        <w:gridCol w:w="1208"/>
        <w:gridCol w:w="919"/>
        <w:gridCol w:w="1205"/>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8"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3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可转换公司 债券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157,880,395.55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12,878.53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center"/>
              <w:rPr>
                <w:rFonts w:ascii="Times New Roman" w:hAnsi="Times New Roman" w:cs="Times New Roman" w:eastAsia="Times New Roman" w:hint="default"/>
                <w:sz w:val="18"/>
                <w:szCs w:val="18"/>
              </w:rPr>
            </w:pPr>
            <w:r>
              <w:rPr>
                <w:rFonts w:ascii="Times New Roman"/>
                <w:sz w:val="18"/>
              </w:rPr>
              <w:t>6,999,429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157,867,517.02</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157,880,395.55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12,878.53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center"/>
              <w:rPr>
                <w:rFonts w:ascii="Times New Roman" w:hAnsi="Times New Roman" w:cs="Times New Roman" w:eastAsia="Times New Roman" w:hint="default"/>
                <w:sz w:val="18"/>
                <w:szCs w:val="18"/>
              </w:rPr>
            </w:pPr>
            <w:r>
              <w:rPr>
                <w:rFonts w:ascii="Times New Roman"/>
                <w:sz w:val="18"/>
              </w:rPr>
              <w:t>6,999,429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157,867,517.02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409,400,137.52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28,694,890.41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8,257,827.82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429,837,200.11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4,792,303.29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14,420,918.13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17,117,481.12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2,095,740.30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414,192,440.81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43,115,808.54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25,375,308.94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431,932,940.41</w:t>
            </w:r>
          </w:p>
        </w:tc>
      </w:tr>
    </w:tbl>
    <w:p>
      <w:pPr>
        <w:pStyle w:val="BodyText"/>
        <w:spacing w:line="372" w:lineRule="auto" w:before="28"/>
        <w:ind w:left="635" w:right="1126" w:hanging="483"/>
        <w:jc w:val="left"/>
      </w:pPr>
      <w:r>
        <w:rPr/>
        <w:t>其他说明，包括本期增减变动情况、变动原因说明：</w:t>
      </w:r>
      <w:r>
        <w:rPr>
          <w:w w:val="100"/>
        </w:rPr>
        <w:t> </w:t>
      </w:r>
      <w:r>
        <w:rPr>
          <w:spacing w:val="-3"/>
        </w:rPr>
        <w:t>注</w:t>
      </w:r>
      <w:r>
        <w:rPr>
          <w:rFonts w:ascii="Times New Roman" w:hAnsi="Times New Roman" w:cs="Times New Roman" w:eastAsia="Times New Roman" w:hint="default"/>
          <w:spacing w:val="-3"/>
        </w:rPr>
        <w:t>1</w:t>
      </w:r>
      <w:r>
        <w:rPr>
          <w:spacing w:val="-3"/>
        </w:rPr>
        <w:t>、本期</w:t>
      </w:r>
      <w:r>
        <w:rPr>
          <w:rFonts w:ascii="Times New Roman" w:hAnsi="Times New Roman" w:cs="Times New Roman" w:eastAsia="Times New Roman" w:hint="default"/>
          <w:spacing w:val="-3"/>
        </w:rPr>
        <w:t>2017</w:t>
      </w:r>
      <w:r>
        <w:rPr>
          <w:spacing w:val="-3"/>
        </w:rPr>
        <w:t>年限制性股票激励计划首次授予的限制性股票第一期解锁条件成就，资本公积</w:t>
      </w:r>
      <w:r>
        <w:rPr>
          <w:rFonts w:ascii="Times New Roman" w:hAnsi="Times New Roman" w:cs="Times New Roman" w:eastAsia="Times New Roman" w:hint="default"/>
          <w:spacing w:val="-3"/>
        </w:rPr>
        <w:t>-</w:t>
      </w:r>
      <w:r>
        <w:rPr>
          <w:spacing w:val="-3"/>
        </w:rPr>
        <w:t>股本溢</w:t>
      </w:r>
    </w:p>
    <w:p>
      <w:pPr>
        <w:pStyle w:val="BodyText"/>
        <w:spacing w:line="386" w:lineRule="auto" w:before="49"/>
        <w:ind w:right="1133"/>
        <w:jc w:val="left"/>
      </w:pPr>
      <w:r>
        <w:rPr>
          <w:spacing w:val="-1"/>
        </w:rPr>
        <w:t>价增加</w:t>
      </w:r>
      <w:r>
        <w:rPr>
          <w:rFonts w:ascii="Times New Roman" w:hAnsi="Times New Roman" w:cs="Times New Roman" w:eastAsia="Times New Roman" w:hint="default"/>
          <w:spacing w:val="-1"/>
        </w:rPr>
        <w:t>17,117,481.12</w:t>
      </w:r>
      <w:r>
        <w:rPr>
          <w:spacing w:val="-1"/>
        </w:rPr>
        <w:t>元，资本公积</w:t>
      </w:r>
      <w:r>
        <w:rPr>
          <w:rFonts w:ascii="Times New Roman" w:hAnsi="Times New Roman" w:cs="Times New Roman" w:eastAsia="Times New Roman" w:hint="default"/>
          <w:spacing w:val="-1"/>
        </w:rPr>
        <w:t>-</w:t>
      </w:r>
      <w:r>
        <w:rPr>
          <w:spacing w:val="-1"/>
        </w:rPr>
        <w:t>其他资本公积减少</w:t>
      </w:r>
      <w:r>
        <w:rPr>
          <w:rFonts w:ascii="Times New Roman" w:hAnsi="Times New Roman" w:cs="Times New Roman" w:eastAsia="Times New Roman" w:hint="default"/>
          <w:spacing w:val="-1"/>
        </w:rPr>
        <w:t>17,117,481.12</w:t>
      </w:r>
      <w:r>
        <w:rPr>
          <w:spacing w:val="-1"/>
        </w:rPr>
        <w:t>元，可抵扣差异减少资本公积－股本溢</w:t>
      </w:r>
      <w:r>
        <w:rPr>
          <w:spacing w:val="-37"/>
        </w:rPr>
        <w:t> </w:t>
      </w:r>
      <w:r>
        <w:rPr>
          <w:spacing w:val="-37"/>
        </w:rPr>
      </w:r>
      <w:r>
        <w:rPr/>
        <w:t>价</w:t>
      </w:r>
      <w:r>
        <w:rPr>
          <w:rFonts w:ascii="Times New Roman" w:hAnsi="Times New Roman" w:cs="Times New Roman" w:eastAsia="Times New Roman" w:hint="default"/>
        </w:rPr>
        <w:t>1,052,056.62</w:t>
      </w:r>
      <w:r>
        <w:rPr/>
        <w:t>元；资本公积－其他资本公积本年增加系确认限制性股票激励费用</w:t>
      </w:r>
      <w:r>
        <w:rPr>
          <w:rFonts w:ascii="Times New Roman" w:hAnsi="Times New Roman" w:cs="Times New Roman" w:eastAsia="Times New Roman" w:hint="default"/>
        </w:rPr>
        <w:t>14,420,918.13</w:t>
      </w:r>
      <w:r>
        <w:rPr/>
        <w:t>元。</w:t>
      </w:r>
    </w:p>
    <w:p>
      <w:pPr>
        <w:pStyle w:val="BodyText"/>
        <w:spacing w:line="386" w:lineRule="auto" w:before="35"/>
        <w:ind w:right="1133" w:firstLine="482"/>
        <w:jc w:val="left"/>
      </w:pPr>
      <w:r>
        <w:rPr>
          <w:spacing w:val="-3"/>
        </w:rPr>
        <w:t>注</w:t>
      </w:r>
      <w:r>
        <w:rPr>
          <w:rFonts w:ascii="Times New Roman" w:hAnsi="Times New Roman" w:cs="Times New Roman" w:eastAsia="Times New Roman" w:hint="default"/>
          <w:spacing w:val="-3"/>
        </w:rPr>
        <w:t>2</w:t>
      </w:r>
      <w:r>
        <w:rPr>
          <w:spacing w:val="-3"/>
        </w:rPr>
        <w:t>、本期公司因购买</w:t>
      </w:r>
      <w:r>
        <w:rPr>
          <w:rFonts w:ascii="Times New Roman" w:hAnsi="Times New Roman" w:cs="Times New Roman" w:eastAsia="Times New Roman" w:hint="default"/>
          <w:spacing w:val="-3"/>
        </w:rPr>
        <w:t>/</w:t>
      </w:r>
      <w:r>
        <w:rPr>
          <w:spacing w:val="-3"/>
        </w:rPr>
        <w:t>处置子公司部分股权，共冲减资本公积</w:t>
      </w:r>
      <w:r>
        <w:rPr>
          <w:rFonts w:ascii="Times New Roman" w:hAnsi="Times New Roman" w:cs="Times New Roman" w:eastAsia="Times New Roman" w:hint="default"/>
          <w:spacing w:val="-3"/>
        </w:rPr>
        <w:t>1,318,451.20</w:t>
      </w:r>
      <w:r>
        <w:rPr>
          <w:spacing w:val="-3"/>
        </w:rPr>
        <w:t>元。详见附注七、在其他主</w:t>
      </w:r>
      <w:r>
        <w:rPr>
          <w:w w:val="100"/>
        </w:rPr>
        <w:t> </w:t>
      </w:r>
      <w:r>
        <w:rPr/>
        <w:t>体中的权利</w:t>
      </w:r>
      <w:r>
        <w:rPr>
          <w:rFonts w:ascii="Times New Roman" w:hAnsi="Times New Roman" w:cs="Times New Roman" w:eastAsia="Times New Roman" w:hint="default"/>
        </w:rPr>
        <w:t>2</w:t>
      </w:r>
      <w:r>
        <w:rPr/>
        <w:t>、在子公司的所有者权益份额发生变化且仍控制子公司的交易。</w:t>
      </w:r>
    </w:p>
    <w:p>
      <w:pPr>
        <w:pStyle w:val="BodyText"/>
        <w:spacing w:line="240" w:lineRule="auto" w:before="36"/>
        <w:ind w:left="635" w:right="1133"/>
        <w:jc w:val="left"/>
      </w:pPr>
      <w:r>
        <w:rPr/>
        <w:t>注</w:t>
      </w:r>
      <w:r>
        <w:rPr>
          <w:rFonts w:ascii="Times New Roman" w:hAnsi="Times New Roman" w:cs="Times New Roman" w:eastAsia="Times New Roman" w:hint="default"/>
        </w:rPr>
        <w:t>3</w:t>
      </w:r>
      <w:r>
        <w:rPr/>
        <w:t>、资本公积本期其他变化详见附注五、</w:t>
      </w:r>
      <w:r>
        <w:rPr>
          <w:rFonts w:ascii="Times New Roman" w:hAnsi="Times New Roman" w:cs="Times New Roman" w:eastAsia="Times New Roman" w:hint="default"/>
        </w:rPr>
        <w:t>28</w:t>
      </w:r>
      <w:r>
        <w:rPr/>
        <w:t>、股本。</w:t>
      </w:r>
    </w:p>
    <w:p>
      <w:pPr>
        <w:spacing w:line="240" w:lineRule="auto" w:before="8"/>
        <w:rPr>
          <w:rFonts w:ascii="宋体" w:hAnsi="宋体" w:cs="宋体" w:eastAsia="宋体" w:hint="default"/>
          <w:sz w:val="30"/>
          <w:szCs w:val="30"/>
        </w:rPr>
      </w:pPr>
    </w:p>
    <w:p>
      <w:pPr>
        <w:pStyle w:val="Heading5"/>
        <w:spacing w:line="240" w:lineRule="auto"/>
        <w:ind w:right="1133"/>
        <w:jc w:val="left"/>
        <w:rPr>
          <w:b w:val="0"/>
          <w:bCs w:val="0"/>
        </w:rPr>
      </w:pPr>
      <w:r>
        <w:rPr>
          <w:rFonts w:ascii="Times New Roman" w:hAnsi="Times New Roman" w:cs="Times New Roman" w:eastAsia="Times New Roman" w:hint="default"/>
        </w:rPr>
        <w:t>31</w:t>
      </w:r>
      <w:r>
        <w:rPr/>
        <w:t>、库存股</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82,184,050.00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14,502,860.00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36,518,408.63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60,168,501.37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82,184,050.00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14,502,860.00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36,518,408.63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60,168,501.37</w:t>
            </w:r>
          </w:p>
        </w:tc>
      </w:tr>
    </w:tbl>
    <w:p>
      <w:pPr>
        <w:pStyle w:val="BodyText"/>
        <w:spacing w:line="374" w:lineRule="auto" w:before="28"/>
        <w:ind w:left="635" w:right="1133" w:hanging="483"/>
        <w:jc w:val="left"/>
      </w:pPr>
      <w:r>
        <w:rPr/>
        <w:t>其他说明，包括本期增减变动情况、变动原因说明：</w:t>
      </w:r>
      <w:r>
        <w:rPr>
          <w:w w:val="100"/>
        </w:rPr>
        <w:t> </w:t>
      </w:r>
      <w:r>
        <w:rPr/>
        <w:t>注</w:t>
      </w:r>
      <w:r>
        <w:rPr>
          <w:rFonts w:ascii="Times New Roman" w:hAnsi="Times New Roman" w:cs="Times New Roman" w:eastAsia="Times New Roman" w:hint="default"/>
        </w:rPr>
        <w:t>1</w:t>
      </w:r>
      <w:r>
        <w:rPr/>
        <w:t>、库存股本期增加</w:t>
      </w:r>
      <w:r>
        <w:rPr>
          <w:rFonts w:ascii="Times New Roman" w:hAnsi="Times New Roman" w:cs="Times New Roman" w:eastAsia="Times New Roman" w:hint="default"/>
        </w:rPr>
        <w:t>14,502,860.00</w:t>
      </w:r>
      <w:r>
        <w:rPr/>
        <w:t>元系公司授予</w:t>
      </w:r>
      <w:r>
        <w:rPr>
          <w:rFonts w:ascii="Times New Roman" w:hAnsi="Times New Roman" w:cs="Times New Roman" w:eastAsia="Times New Roman" w:hint="default"/>
        </w:rPr>
        <w:t>2017</w:t>
      </w:r>
      <w:r>
        <w:rPr/>
        <w:t>年限制性股票激励计划预留限制性股票，按照</w:t>
      </w:r>
    </w:p>
    <w:p>
      <w:pPr>
        <w:pStyle w:val="BodyText"/>
        <w:spacing w:line="386" w:lineRule="auto" w:before="47"/>
        <w:ind w:left="573" w:right="1133" w:hanging="420"/>
        <w:jc w:val="left"/>
      </w:pPr>
      <w:r>
        <w:rPr/>
        <w:t>发行限制性股票的数量（</w:t>
      </w:r>
      <w:r>
        <w:rPr>
          <w:rFonts w:ascii="Times New Roman" w:hAnsi="Times New Roman" w:cs="Times New Roman" w:eastAsia="Times New Roman" w:hint="default"/>
        </w:rPr>
        <w:t>2,978,000</w:t>
      </w:r>
      <w:r>
        <w:rPr/>
        <w:t>股）以及相应的回购价格（</w:t>
      </w:r>
      <w:r>
        <w:rPr>
          <w:rFonts w:ascii="Times New Roman" w:hAnsi="Times New Roman" w:cs="Times New Roman" w:eastAsia="Times New Roman" w:hint="default"/>
        </w:rPr>
        <w:t>4.87</w:t>
      </w:r>
      <w:r>
        <w:rPr/>
        <w:t>元</w:t>
      </w:r>
      <w:r>
        <w:rPr>
          <w:rFonts w:ascii="Times New Roman" w:hAnsi="Times New Roman" w:cs="Times New Roman" w:eastAsia="Times New Roman" w:hint="default"/>
        </w:rPr>
        <w:t>/</w:t>
      </w:r>
      <w:r>
        <w:rPr/>
        <w:t>股）计算确定的金额。</w:t>
      </w:r>
      <w:r>
        <w:rPr>
          <w:w w:val="100"/>
        </w:rPr>
        <w:t> </w:t>
      </w:r>
      <w:r>
        <w:rPr>
          <w:spacing w:val="-2"/>
        </w:rPr>
        <w:t>注</w:t>
      </w:r>
      <w:r>
        <w:rPr>
          <w:rFonts w:ascii="Times New Roman" w:hAnsi="Times New Roman" w:cs="Times New Roman" w:eastAsia="Times New Roman" w:hint="default"/>
          <w:spacing w:val="-2"/>
        </w:rPr>
        <w:t>2</w:t>
      </w:r>
      <w:r>
        <w:rPr>
          <w:spacing w:val="-2"/>
        </w:rPr>
        <w:t>、库存股本期减少</w:t>
      </w:r>
      <w:r>
        <w:rPr>
          <w:rFonts w:ascii="Times New Roman" w:hAnsi="Times New Roman" w:cs="Times New Roman" w:eastAsia="Times New Roman" w:hint="default"/>
          <w:spacing w:val="-2"/>
        </w:rPr>
        <w:t>36,518,408.63</w:t>
      </w:r>
      <w:r>
        <w:rPr>
          <w:spacing w:val="-2"/>
        </w:rPr>
        <w:t>元系公司回购注销</w:t>
      </w:r>
      <w:r>
        <w:rPr>
          <w:rFonts w:ascii="Times New Roman" w:hAnsi="Times New Roman" w:cs="Times New Roman" w:eastAsia="Times New Roman" w:hint="default"/>
          <w:spacing w:val="-2"/>
        </w:rPr>
        <w:t>2017</w:t>
      </w:r>
      <w:r>
        <w:rPr>
          <w:spacing w:val="-2"/>
        </w:rPr>
        <w:t>年限制性股票激励计划中已不符合激励条</w:t>
      </w:r>
    </w:p>
    <w:p>
      <w:pPr>
        <w:pStyle w:val="BodyText"/>
        <w:spacing w:line="386" w:lineRule="auto" w:before="35"/>
        <w:ind w:right="1133"/>
        <w:jc w:val="left"/>
      </w:pPr>
      <w:r>
        <w:rPr>
          <w:spacing w:val="-2"/>
        </w:rPr>
        <w:t>件的激励对象限制性股票，以及</w:t>
      </w:r>
      <w:r>
        <w:rPr>
          <w:rFonts w:ascii="Times New Roman" w:hAnsi="Times New Roman" w:cs="Times New Roman" w:eastAsia="Times New Roman" w:hint="default"/>
          <w:spacing w:val="-2"/>
        </w:rPr>
        <w:t>2017</w:t>
      </w:r>
      <w:r>
        <w:rPr>
          <w:spacing w:val="-2"/>
        </w:rPr>
        <w:t>年限制性股票激励计划首次授予的限制性股票第一个解锁期解锁条</w:t>
      </w:r>
      <w:r>
        <w:rPr>
          <w:spacing w:val="-17"/>
        </w:rPr>
        <w:t> </w:t>
      </w:r>
      <w:r>
        <w:rPr>
          <w:spacing w:val="-17"/>
        </w:rPr>
      </w:r>
      <w:r>
        <w:rPr/>
        <w:t>件成就而减少回购义务。</w:t>
      </w:r>
    </w:p>
    <w:p>
      <w:pPr>
        <w:spacing w:line="240" w:lineRule="auto" w:before="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32</w:t>
      </w:r>
      <w:r>
        <w:rPr/>
        <w:t>、其他综合收益</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1085"/>
        <w:gridCol w:w="1003"/>
        <w:gridCol w:w="697"/>
        <w:gridCol w:w="1135"/>
        <w:gridCol w:w="975"/>
        <w:gridCol w:w="100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3"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177" w:right="87"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3"/>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4" w:right="70"/>
              <w:jc w:val="center"/>
              <w:rPr>
                <w:rFonts w:ascii="宋体" w:hAnsi="宋体" w:cs="宋体" w:eastAsia="宋体" w:hint="default"/>
                <w:sz w:val="18"/>
                <w:szCs w:val="18"/>
              </w:rPr>
            </w:pPr>
            <w:r>
              <w:rPr>
                <w:rFonts w:ascii="宋体" w:hAnsi="宋体" w:cs="宋体" w:eastAsia="宋体" w:hint="default"/>
                <w:sz w:val="18"/>
                <w:szCs w:val="18"/>
              </w:rPr>
              <w:t>减：所 得税费 用</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92" w:right="11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122" w:right="29"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008"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r>
      <w:tr>
        <w:trPr>
          <w:trHeight w:val="674"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127,013.92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5,167,818.16</w:t>
            </w:r>
          </w:p>
        </w:tc>
        <w:tc>
          <w:tcPr>
            <w:tcW w:w="1003"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4,389,304.22</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778,513.94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4,516,318.14</w:t>
            </w: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-118,899.37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326,245.70</w:t>
            </w:r>
          </w:p>
        </w:tc>
        <w:tc>
          <w:tcPr>
            <w:tcW w:w="1003"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277,005.26</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49,240.44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158,105.89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1085"/>
        <w:gridCol w:w="1003"/>
        <w:gridCol w:w="697"/>
        <w:gridCol w:w="1135"/>
        <w:gridCol w:w="975"/>
        <w:gridCol w:w="1008"/>
      </w:tblGrid>
      <w:tr>
        <w:trPr>
          <w:trHeight w:val="401"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245,913.29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4,841,572.46</w:t>
            </w:r>
          </w:p>
        </w:tc>
        <w:tc>
          <w:tcPr>
            <w:tcW w:w="1003"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4,112,298.96</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729,273.50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4,358,212.25</w:t>
            </w: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127,013.92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5,167,818.16</w:t>
            </w:r>
          </w:p>
        </w:tc>
        <w:tc>
          <w:tcPr>
            <w:tcW w:w="1003"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4,389,304.22</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778,513.94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4,516,318.14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33</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50,011,591.46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13,836,593.57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63,848,185.03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50,011,591.46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13,836,593.57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63,848,185.03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34</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844,446,707.36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633,305,321.85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844,446,707.36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633,305,321.85</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23,566,059.45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232,624,021.32</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13,836,593.57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394,400.31</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23,750,084.63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21,088,235.50</w:t>
            </w:r>
          </w:p>
        </w:tc>
      </w:tr>
      <w:tr>
        <w:trPr>
          <w:trHeight w:val="40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830,426,088.61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844,446,707.36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35</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12,171,466,618.55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11,031,241,588.93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12,028,073,074.47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10,839,961,812.50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1,680,534.36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12,171,466,618.55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11,031,241,588.93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12,029,753,608.83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10,839,961,812.50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36</w:t>
      </w:r>
      <w:r>
        <w:rPr/>
        <w:t>、</w:t>
      </w:r>
      <w:r>
        <w:rPr>
          <w:spacing w:val="-1"/>
        </w:rPr>
        <w:t> </w:t>
      </w:r>
      <w:r>
        <w:rPr/>
        <w:t>利息收入</w:t>
      </w:r>
      <w:r>
        <w:rPr>
          <w:b w:val="0"/>
          <w:bCs w:val="0"/>
        </w:rPr>
      </w:r>
    </w:p>
    <w:p>
      <w:pPr>
        <w:spacing w:line="240" w:lineRule="auto" w:before="11"/>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3975"/>
        <w:gridCol w:w="2821"/>
        <w:gridCol w:w="2835"/>
      </w:tblGrid>
      <w:tr>
        <w:trPr>
          <w:trHeight w:val="418"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2" w:hRule="exact"/>
        </w:trPr>
        <w:tc>
          <w:tcPr>
            <w:tcW w:w="397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发放贷款及垫款利息</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25,716,050.37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17,589,147.58</w:t>
            </w:r>
          </w:p>
        </w:tc>
      </w:tr>
      <w:tr>
        <w:trPr>
          <w:trHeight w:val="4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保理融资利息</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34,038,865.52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638,079.83</w:t>
            </w:r>
          </w:p>
        </w:tc>
      </w:tr>
      <w:tr>
        <w:trPr>
          <w:trHeight w:val="4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59,754,915.89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18,227,227.41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b/>
          <w:bCs/>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2,459,947.18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1,810,578.50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1,177,920.71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915,618.08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398,297.10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654,690.98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4,925,260.56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3,779,184.66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490,687,000.12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376,847,703.82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57,680,848.81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57,295,357.64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118,358,833.90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99,014,727.39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57,090,957.48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65,994,896.50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39,157,804.12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24,375,398.82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14,326,841.88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18,334,214.74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6,102,318.58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6,055,118.60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11,244,333.00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7,844,411.99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19,015,906.11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19,544,373.63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6,133,768.02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4,616,703.52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819,798,612.02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679,922,906.65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76,332,232.00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67,210,139.41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11,919,349.13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11,279,751.92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10,635,708.05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8,187,735.91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16,954,608.02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17,035,664.56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中介及咨询机构费用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4,817,101.53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4,170,677.53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9,188,106.58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4,276,192.24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10,267,480.85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6,099,093.35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2,386,517.24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3,654,969.57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14,420,918.13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32,843,755.08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5,069,828.15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6,471,112.45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161,991,849.68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161,229,092.02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40</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73,506,447.58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34,374,571.13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16,833,772.11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10,241,727.50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-17,024,861.34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-33,796,900.80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13,733,298.66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12,870,185.19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53,381,112.79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3,206,128.02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29,374,720.84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18,313,636.97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15,556,800.00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67,628,756.81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-989,954.51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4,320,654.08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113,570,323.14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22,634,291.05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经常性政府补助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256,864.71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354,381.30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2"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5,940,052.37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8,690,231.13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9"/>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-2,667,479.49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5,018,995.91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287,239.05</w:t>
            </w:r>
          </w:p>
        </w:tc>
      </w:tr>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10,856,215.54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20,352,959.52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2,653,604.00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39,500,743.85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11,631,074.18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44</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-72,523.67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45</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3,392,635.84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4,002,862.28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3,392,635.84</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263.91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263.91</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476,152.42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245,005.80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476,152.42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3,869,052.17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4,247,868.08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3,869,052.17</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1066"/>
        <w:gridCol w:w="1064"/>
        <w:gridCol w:w="1061"/>
        <w:gridCol w:w="1064"/>
        <w:gridCol w:w="1063"/>
        <w:gridCol w:w="1064"/>
        <w:gridCol w:w="1063"/>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2,902,971.25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风险补偿收入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both"/>
              <w:rPr>
                <w:rFonts w:ascii="宋体" w:hAnsi="宋体" w:cs="宋体" w:eastAsia="宋体" w:hint="default"/>
                <w:sz w:val="18"/>
                <w:szCs w:val="18"/>
              </w:rPr>
            </w:pPr>
            <w:r>
              <w:rPr>
                <w:rFonts w:ascii="宋体" w:hAnsi="宋体" w:cs="宋体" w:eastAsia="宋体" w:hint="default"/>
                <w:sz w:val="18"/>
                <w:szCs w:val="18"/>
              </w:rPr>
              <w:t>因从事国家 鼓励和扶持 特定行业、 产业而获得 的补助（按 国家级政策 规定依法取 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146,577.23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111,317.28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1066"/>
        <w:gridCol w:w="1064"/>
        <w:gridCol w:w="1061"/>
        <w:gridCol w:w="1064"/>
        <w:gridCol w:w="1063"/>
        <w:gridCol w:w="1064"/>
        <w:gridCol w:w="1063"/>
      </w:tblGrid>
      <w:tr>
        <w:trPr>
          <w:trHeight w:val="258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互联网小贷补 贴</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both"/>
              <w:rPr>
                <w:rFonts w:ascii="宋体" w:hAnsi="宋体" w:cs="宋体" w:eastAsia="宋体" w:hint="default"/>
                <w:sz w:val="18"/>
                <w:szCs w:val="18"/>
              </w:rPr>
            </w:pPr>
            <w:r>
              <w:rPr>
                <w:rFonts w:ascii="宋体" w:hAnsi="宋体" w:cs="宋体" w:eastAsia="宋体" w:hint="default"/>
                <w:sz w:val="18"/>
                <w:szCs w:val="18"/>
              </w:rPr>
              <w:t>因从事国家 鼓励和扶持 特定行业、 产业而获得 的补助（按 国家级政策 规定依法取 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343,087.36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296,545.00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46</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362,707.00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362,707.00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230,674.23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264,351.22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230,674.23</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802,833.77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612,115.77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802,833.77</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1,396,215.00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886,566.99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1,396,215.00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47</w:t>
      </w:r>
      <w:r>
        <w:rPr/>
        <w:t>、所得税费用</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76,554,677.80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88,802,248.75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-37,510,855.08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-16,003,951.00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39,043,822.72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72,798,297.75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2"/>
        <w:gridCol w:w="3899"/>
      </w:tblGrid>
      <w:tr>
        <w:trPr>
          <w:trHeight w:val="396"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88,470,709.38</w:t>
            </w:r>
          </w:p>
        </w:tc>
      </w:tr>
      <w:tr>
        <w:trPr>
          <w:trHeight w:val="401"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22,117,677.35</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12,654,560.39</w:t>
            </w:r>
          </w:p>
        </w:tc>
      </w:tr>
      <w:tr>
        <w:trPr>
          <w:trHeight w:val="401"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-1,360,557.09</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5,157,521.23</w:t>
            </w:r>
          </w:p>
        </w:tc>
      </w:tr>
      <w:tr>
        <w:trPr>
          <w:trHeight w:val="401"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-376,271.91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672"/>
        <w:gridCol w:w="3899"/>
      </w:tblGrid>
      <w:tr>
        <w:trPr>
          <w:trHeight w:val="401"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850,892.75</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39,043,822.72</w:t>
            </w:r>
          </w:p>
        </w:tc>
      </w:tr>
    </w:tbl>
    <w:p>
      <w:pPr>
        <w:spacing w:line="240" w:lineRule="auto" w:before="3"/>
        <w:rPr>
          <w:rFonts w:ascii="宋体" w:hAnsi="宋体" w:cs="宋体" w:eastAsia="宋体" w:hint="default"/>
          <w:sz w:val="19"/>
          <w:szCs w:val="19"/>
        </w:rPr>
      </w:pPr>
    </w:p>
    <w:p>
      <w:pPr>
        <w:spacing w:line="506" w:lineRule="auto" w:before="36"/>
        <w:ind w:left="153" w:right="88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65"/>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机票及其他押金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37,101,312.15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29,136,603.78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3,392,635.84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4,002,862.28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16,833,772.11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10,241,727.50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保理融资款净额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13,799,674.85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7,593,666.30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199,127,394.95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50,974,859.86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机票及其他押金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38,654,710.57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53,343,234.33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广告、设计费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39,762,223.11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54,102,998.49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签证暂借款及其他备用金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37,604,133.38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23,665,657.12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102,644,592.09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99,317,138.94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70,810,275.50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80,906,882.97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39,720,718.28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32,749,457.43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会议及招待费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25,945,690.37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21,830,692.40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7,904,528.99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5,516,042.46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保理融资款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14,326,841.88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18,334,214.74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26,090,889.70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20,085,616.04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403,464,603.87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649,851,934.92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27"/>
        <w:gridCol w:w="2557"/>
        <w:gridCol w:w="3185"/>
      </w:tblGrid>
      <w:tr>
        <w:trPr>
          <w:trHeight w:val="401"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49,426,886.66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279,795,880.16</w:t>
            </w:r>
          </w:p>
        </w:tc>
      </w:tr>
      <w:tr>
        <w:trPr>
          <w:trHeight w:val="403"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113,570,323.14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22,634,291.05</w:t>
            </w:r>
          </w:p>
        </w:tc>
      </w:tr>
      <w:tr>
        <w:trPr>
          <w:trHeight w:val="713"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 产折旧</w:t>
            </w:r>
          </w:p>
        </w:tc>
        <w:tc>
          <w:tcPr>
            <w:tcW w:w="25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24,051,221.97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24,155,369.72</w:t>
            </w:r>
          </w:p>
        </w:tc>
      </w:tr>
      <w:tr>
        <w:trPr>
          <w:trHeight w:val="403"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12,887,526.24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8,449,214.64</w:t>
            </w:r>
          </w:p>
        </w:tc>
      </w:tr>
      <w:tr>
        <w:trPr>
          <w:trHeight w:val="401"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12,609,274.13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13,100,606.14</w:t>
            </w:r>
          </w:p>
        </w:tc>
      </w:tr>
      <w:tr>
        <w:trPr>
          <w:trHeight w:val="715"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-72,523.67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-230,410.32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264,351.22</w:t>
            </w:r>
          </w:p>
        </w:tc>
      </w:tr>
      <w:tr>
        <w:trPr>
          <w:trHeight w:val="403"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71,711,012.69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27,765,702.05</w:t>
            </w:r>
          </w:p>
        </w:tc>
      </w:tr>
      <w:tr>
        <w:trPr>
          <w:trHeight w:val="401"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-39,500,743.85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-11,631,074.18</w:t>
            </w:r>
          </w:p>
        </w:tc>
      </w:tr>
      <w:tr>
        <w:trPr>
          <w:trHeight w:val="403"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-28,261,031.73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-8,439,227.24</w:t>
            </w:r>
          </w:p>
        </w:tc>
      </w:tr>
      <w:tr>
        <w:trPr>
          <w:trHeight w:val="401"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-9,247,503.71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-705,660.63</w:t>
            </w:r>
          </w:p>
        </w:tc>
      </w:tr>
      <w:tr>
        <w:trPr>
          <w:trHeight w:val="403"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-552,926.02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-737,771.37</w:t>
            </w:r>
          </w:p>
        </w:tc>
      </w:tr>
      <w:tr>
        <w:trPr>
          <w:trHeight w:val="401"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-195,975,867.19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-473,517,248.39</w:t>
            </w:r>
          </w:p>
        </w:tc>
      </w:tr>
      <w:tr>
        <w:trPr>
          <w:trHeight w:val="403"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-27,350,851.86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278,960,289.14</w:t>
            </w:r>
          </w:p>
        </w:tc>
      </w:tr>
      <w:tr>
        <w:trPr>
          <w:trHeight w:val="401"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14,420,918.13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32,843,755.08</w:t>
            </w:r>
          </w:p>
        </w:tc>
      </w:tr>
      <w:tr>
        <w:trPr>
          <w:trHeight w:val="408"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-2,514,695.39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192,938,477.39</w:t>
            </w:r>
          </w:p>
        </w:tc>
      </w:tr>
      <w:tr>
        <w:trPr>
          <w:trHeight w:val="396"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921,511,153.66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1,366,868,101.02</w:t>
            </w:r>
          </w:p>
        </w:tc>
      </w:tr>
      <w:tr>
        <w:trPr>
          <w:trHeight w:val="404"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1,366,868,101.02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932,278,326.87</w:t>
            </w:r>
          </w:p>
        </w:tc>
      </w:tr>
      <w:tr>
        <w:trPr>
          <w:trHeight w:val="401" w:hRule="exact"/>
        </w:trPr>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-445,356,947.36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434,589,774.15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南通众信和平国际旅行社有限公司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2,456,751.29</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河北众信省青国际旅行社有限公司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90,248.57</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内蒙古众信旅游山水国际旅行社有限公司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1,400,201.54</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DIP-INSIDER </w:t>
            </w:r>
            <w:r>
              <w:rPr>
                <w:rFonts w:ascii="Times New Roman"/>
                <w:spacing w:val="-3"/>
                <w:sz w:val="18"/>
              </w:rPr>
              <w:t>CULTURE </w:t>
            </w:r>
            <w:r>
              <w:rPr>
                <w:rFonts w:ascii="Times New Roman"/>
                <w:sz w:val="18"/>
              </w:rPr>
              <w:t>TOURISM </w:t>
            </w:r>
            <w:r>
              <w:rPr>
                <w:rFonts w:ascii="Times New Roman"/>
                <w:spacing w:val="-3"/>
                <w:sz w:val="18"/>
              </w:rPr>
              <w:t>CONSULTING </w:t>
            </w:r>
            <w:r>
              <w:rPr>
                <w:rFonts w:ascii="Times New Roman"/>
                <w:sz w:val="18"/>
              </w:rPr>
              <w:t>PTY</w:t>
            </w:r>
            <w:r>
              <w:rPr>
                <w:rFonts w:ascii="Times New Roman"/>
                <w:spacing w:val="1"/>
                <w:sz w:val="18"/>
              </w:rPr>
              <w:t> </w:t>
            </w:r>
            <w:r>
              <w:rPr>
                <w:rFonts w:ascii="Times New Roman"/>
                <w:spacing w:val="-7"/>
                <w:sz w:val="18"/>
              </w:rPr>
              <w:t>LTD</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303,620.78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南通众信和平国际旅行社有限公司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662,680.40</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-456,751.29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1,462,226.00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杭州四达因私出入境服务有限公司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青岛开元埃尔卑教育文化有限公司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ANSEL VIP</w:t>
            </w:r>
            <w:r>
              <w:rPr>
                <w:rFonts w:ascii="Times New Roman"/>
                <w:spacing w:val="-23"/>
                <w:sz w:val="18"/>
              </w:rPr>
              <w:t> </w:t>
            </w:r>
            <w:r>
              <w:rPr>
                <w:rFonts w:ascii="Times New Roman"/>
                <w:sz w:val="18"/>
              </w:rPr>
              <w:t>SHUTTLE</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156,226.00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5,067,980.75</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杭州四达因私出入境服务有限公司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2,540,395.93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厦门众信凡星教育科技有限公司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240.92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上海优耐德国际旅行社有限公司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942,540.19</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青岛开元埃尔卑教育文化有限公司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464,813.12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ANSEL VIP</w:t>
            </w:r>
            <w:r>
              <w:rPr>
                <w:rFonts w:ascii="Times New Roman"/>
                <w:spacing w:val="-23"/>
                <w:sz w:val="18"/>
              </w:rPr>
              <w:t> </w:t>
            </w:r>
            <w:r>
              <w:rPr>
                <w:rFonts w:ascii="Times New Roman"/>
                <w:sz w:val="18"/>
              </w:rPr>
              <w:t>SHUTTLE</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1,119,990.59</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-3,605,754.75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921,511,153.66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1,366,868,101.02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19,666,981.78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8,968,276.22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888,714,780.89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1,324,610,456.81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13,129,390.99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33,289,367.99</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921,511,153.66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1,366,868,101.02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4"/>
        <w:spacing w:line="240" w:lineRule="auto" w:before="85"/>
        <w:ind w:left="635" w:right="1133"/>
        <w:jc w:val="left"/>
      </w:pPr>
      <w:r>
        <w:rPr/>
        <w:t>期末现金及现金等价物不包含为办理企业信用卡存出的保证金存款</w:t>
      </w:r>
      <w:r>
        <w:rPr>
          <w:rFonts w:ascii="Times New Roman" w:hAnsi="Times New Roman" w:cs="Times New Roman" w:eastAsia="Times New Roman" w:hint="default"/>
        </w:rPr>
        <w:t>300.04</w:t>
      </w:r>
      <w:r>
        <w:rPr/>
        <w:t>万元。</w:t>
      </w:r>
    </w:p>
    <w:p>
      <w:pPr>
        <w:spacing w:line="240" w:lineRule="auto" w:before="7"/>
        <w:rPr>
          <w:rFonts w:ascii="宋体" w:hAnsi="宋体" w:cs="宋体" w:eastAsia="宋体" w:hint="default"/>
          <w:sz w:val="17"/>
          <w:szCs w:val="17"/>
        </w:rPr>
      </w:pPr>
    </w:p>
    <w:p>
      <w:pPr>
        <w:spacing w:line="690" w:lineRule="atLeast" w:before="0"/>
        <w:ind w:left="153" w:right="2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其他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项目名称及调整金额等事项：</w:t>
      </w:r>
    </w:p>
    <w:p>
      <w:pPr>
        <w:pStyle w:val="BodyText"/>
        <w:spacing w:line="386" w:lineRule="auto" w:before="177"/>
        <w:ind w:right="1133" w:firstLine="420"/>
        <w:jc w:val="left"/>
      </w:pPr>
      <w:r>
        <w:rPr>
          <w:spacing w:val="-2"/>
        </w:rPr>
        <w:t>合并所有者权益变动表中</w:t>
      </w:r>
      <w:r>
        <w:rPr>
          <w:rFonts w:ascii="Times New Roman" w:hAnsi="Times New Roman" w:cs="Times New Roman" w:eastAsia="Times New Roman" w:hint="default"/>
          <w:spacing w:val="-2"/>
        </w:rPr>
        <w:t>“</w:t>
      </w:r>
      <w:r>
        <w:rPr>
          <w:spacing w:val="-2"/>
        </w:rPr>
        <w:t>资本公积</w:t>
      </w:r>
      <w:r>
        <w:rPr>
          <w:rFonts w:ascii="Times New Roman" w:hAnsi="Times New Roman" w:cs="Times New Roman" w:eastAsia="Times New Roman" w:hint="default"/>
          <w:spacing w:val="-2"/>
        </w:rPr>
        <w:t>”</w:t>
      </w:r>
      <w:r>
        <w:rPr>
          <w:spacing w:val="-2"/>
        </w:rPr>
        <w:t>三、本期增减变动金额、（六）其他</w:t>
      </w:r>
      <w:r>
        <w:rPr>
          <w:rFonts w:ascii="Times New Roman" w:hAnsi="Times New Roman" w:cs="Times New Roman" w:eastAsia="Times New Roman" w:hint="default"/>
          <w:spacing w:val="-2"/>
        </w:rPr>
        <w:t>-1,318,451.20</w:t>
      </w:r>
      <w:r>
        <w:rPr>
          <w:spacing w:val="-2"/>
        </w:rPr>
        <w:t>元为因购买</w:t>
      </w:r>
      <w:r>
        <w:rPr>
          <w:rFonts w:ascii="Times New Roman" w:hAnsi="Times New Roman" w:cs="Times New Roman" w:eastAsia="Times New Roman" w:hint="default"/>
          <w:spacing w:val="-2"/>
        </w:rPr>
        <w:t>/</w:t>
      </w:r>
      <w:r>
        <w:rPr>
          <w:spacing w:val="-2"/>
        </w:rPr>
        <w:t>处</w:t>
      </w:r>
      <w:r>
        <w:rPr>
          <w:w w:val="100"/>
        </w:rPr>
        <w:t> </w:t>
      </w:r>
      <w:r>
        <w:rPr/>
        <w:t>置少数股权新取得</w:t>
      </w:r>
      <w:r>
        <w:rPr>
          <w:rFonts w:ascii="Times New Roman" w:hAnsi="Times New Roman" w:cs="Times New Roman" w:eastAsia="Times New Roman" w:hint="default"/>
        </w:rPr>
        <w:t>/</w:t>
      </w:r>
      <w:r>
        <w:rPr/>
        <w:t>处置的长期股权投资与按照新增持股比例计算应享有子公司自购买日开始持续计算的</w:t>
      </w:r>
      <w:r>
        <w:rPr>
          <w:w w:val="100"/>
        </w:rPr>
        <w:t> </w:t>
      </w:r>
      <w:r>
        <w:rPr/>
        <w:t>净资产份额之间的差额。</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三、本期增减变动金额、（六）其他</w:t>
      </w:r>
      <w:r>
        <w:rPr>
          <w:rFonts w:ascii="Times New Roman" w:hAnsi="Times New Roman" w:cs="Times New Roman" w:eastAsia="Times New Roman" w:hint="default"/>
        </w:rPr>
        <w:t>3,660,555.92</w:t>
      </w:r>
      <w:r>
        <w:rPr/>
        <w:t>元中：为公司</w:t>
      </w:r>
      <w:r>
        <w:rPr>
          <w:w w:val="100"/>
        </w:rPr>
        <w:t> </w:t>
      </w:r>
      <w:r>
        <w:rPr/>
        <w:t>在子公司所有者权益份额发生变化而减少少数股东权益</w:t>
      </w:r>
      <w:r>
        <w:rPr>
          <w:rFonts w:ascii="Times New Roman" w:hAnsi="Times New Roman" w:cs="Times New Roman" w:eastAsia="Times New Roman" w:hint="default"/>
        </w:rPr>
        <w:t>2,026,290.05</w:t>
      </w:r>
      <w:r>
        <w:rPr/>
        <w:t>元；本期非同一控制合并而增加少数</w:t>
      </w:r>
      <w:r>
        <w:rPr>
          <w:w w:val="100"/>
        </w:rPr>
        <w:t> </w:t>
      </w:r>
      <w:r>
        <w:rPr/>
        <w:t>股东权益</w:t>
      </w:r>
      <w:r>
        <w:rPr>
          <w:rFonts w:ascii="Times New Roman" w:hAnsi="Times New Roman" w:cs="Times New Roman" w:eastAsia="Times New Roman" w:hint="default"/>
        </w:rPr>
        <w:t>5,686,845.97</w:t>
      </w:r>
      <w:r>
        <w:rPr/>
        <w:t>元。</w:t>
      </w:r>
    </w:p>
    <w:p>
      <w:pPr>
        <w:spacing w:line="240" w:lineRule="auto" w:before="10"/>
        <w:rPr>
          <w:rFonts w:ascii="宋体" w:hAnsi="宋体" w:cs="宋体" w:eastAsia="宋体" w:hint="default"/>
          <w:sz w:val="19"/>
          <w:szCs w:val="19"/>
        </w:rPr>
      </w:pPr>
    </w:p>
    <w:p>
      <w:pPr>
        <w:pStyle w:val="Heading5"/>
        <w:spacing w:line="240" w:lineRule="auto"/>
        <w:ind w:right="1133"/>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3,000,425.03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信用卡保证金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其他非流动资产－航协保证金（注）</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28,771,377.66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质押反担保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31,771,802.69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240" w:lineRule="auto" w:before="0"/>
        <w:ind w:left="633" w:right="1133"/>
        <w:jc w:val="left"/>
      </w:pPr>
      <w:r>
        <w:rPr/>
        <w:t>注：详见附十三、承诺及或有事项。</w:t>
      </w:r>
    </w:p>
    <w:p>
      <w:pPr>
        <w:spacing w:line="240" w:lineRule="auto" w:before="0"/>
        <w:rPr>
          <w:rFonts w:ascii="宋体" w:hAnsi="宋体" w:cs="宋体" w:eastAsia="宋体" w:hint="default"/>
          <w:sz w:val="20"/>
          <w:szCs w:val="20"/>
        </w:rPr>
      </w:pPr>
    </w:p>
    <w:p>
      <w:pPr>
        <w:pStyle w:val="Heading5"/>
        <w:spacing w:line="240" w:lineRule="auto" w:before="154"/>
        <w:ind w:right="1133"/>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121,985,112.04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3,758,373.86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25,794,471.48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5,662,091.38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7.84730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44,432,129.69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612,983.83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537,096.43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2,802,538.03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591,335.52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659,625,224.29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40,822,226.26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866,407.25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6.9494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6,021,010.54</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3,786,842.13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172,707,712.32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96,046.58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659,186.89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12,172,821.86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95,523,784.98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86,072.45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6.9494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598,151.88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587,381,569.00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36,351,283.16</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兹罗提</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21,624,313.80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1.8301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39,575,305.41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137,524,665.18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6,508,567.03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44,669,597.24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5,854,852.79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45,944,786.30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305,363.31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267,559.33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256,944.37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2,229,300.74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223,043,226.58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13,803,476.16</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1,024,006.15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4,940,829.67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802,090.19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6.9494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5,574,045.57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224,300.89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1,130,050.31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511,587.06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2,350,947.18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233,747.94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1,170,188.94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兹罗提</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224,298.31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1.8301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410,495.07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22,705,437.94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2,238,756.18</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48,490,041.67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0.2110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10,231,398.79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3,867,446,935.00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0.00046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1,779,025.59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丹麦克朗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667,104.77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700,993.69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19,774.80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4,625.00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0.2234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1,033.23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15,372,586.00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4,458.05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74,027.00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0.7828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57,948.34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234,956,510.83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12,535,890.99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86,036,327.04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4,968,164.24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38,986,675.24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973,086,382.00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60,221,396.92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49,688,210.00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31,039.00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0.2110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6,549.23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17,352.40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87,162,640.00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87,162,640.00</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96,219,967.55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150,074,738.00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9,287,675.31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13,726,400.00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73,205,892.24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718,214,732.76</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9,020,984.51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61,912,820.89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31,119,711.80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244,205,714.41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18,321.34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1,713,757.50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14,868,902.82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521,776,911.31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32,291,207.71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2,396,285.41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11,562,077.10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1,219,010.25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8,471,389.83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1,629,489.04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8,209,528.73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2,204,241.08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10,129,369.46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193,953.78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970,971.41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4,569,199.51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964,101.10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427,452,087.00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0.00046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196,627.96</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111,103.24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10,954.78</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兹罗提</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19,137,836.82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1.8301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35,024,729.30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3,054,476.63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其中：瑞士法郎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31,921.00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6.9494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221,831.80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96,146.58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659,873.21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160,162.58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1,256,843.81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14,800,003.40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915,927.81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141,634,531.33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4,214,183.66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28,922,785.30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319,813.00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5,383,920.16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42,249,236.67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44,708,945.00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2,766,902.48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66,019,300.00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兹罗提</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741,213.00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1.8301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1,356,493.88</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4"/>
        <w:spacing w:line="369" w:lineRule="auto" w:before="150"/>
        <w:ind w:right="985" w:firstLine="482"/>
        <w:jc w:val="left"/>
      </w:pPr>
      <w:r>
        <w:rPr>
          <w:rFonts w:ascii="Times New Roman" w:hAnsi="Times New Roman" w:cs="Times New Roman" w:eastAsia="Times New Roman" w:hint="default"/>
        </w:rPr>
        <w:t>Hongkong</w:t>
      </w:r>
      <w:r>
        <w:rPr>
          <w:rFonts w:ascii="Times New Roman" w:hAnsi="Times New Roman" w:cs="Times New Roman" w:eastAsia="Times New Roman" w:hint="default"/>
          <w:spacing w:val="-17"/>
        </w:rPr>
        <w:t> </w:t>
      </w:r>
      <w:r>
        <w:rPr>
          <w:rFonts w:ascii="Times New Roman" w:hAnsi="Times New Roman" w:cs="Times New Roman" w:eastAsia="Times New Roman" w:hint="default"/>
        </w:rPr>
        <w:t>UTour</w:t>
      </w:r>
      <w:r>
        <w:rPr>
          <w:rFonts w:ascii="Times New Roman" w:hAnsi="Times New Roman" w:cs="Times New Roman" w:eastAsia="Times New Roman" w:hint="default"/>
          <w:spacing w:val="-14"/>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5"/>
        </w:rPr>
        <w:t> </w:t>
      </w:r>
      <w:r>
        <w:rPr>
          <w:rFonts w:ascii="Times New Roman" w:hAnsi="Times New Roman" w:cs="Times New Roman" w:eastAsia="Times New Roman" w:hint="default"/>
        </w:rPr>
        <w:t>Travel</w:t>
      </w:r>
      <w:r>
        <w:rPr>
          <w:rFonts w:ascii="Times New Roman" w:hAnsi="Times New Roman" w:cs="Times New Roman" w:eastAsia="Times New Roman" w:hint="default"/>
          <w:spacing w:val="-13"/>
        </w:rPr>
        <w:t> </w:t>
      </w:r>
      <w:r>
        <w:rPr>
          <w:rFonts w:ascii="Times New Roman" w:hAnsi="Times New Roman" w:cs="Times New Roman" w:eastAsia="Times New Roman" w:hint="default"/>
        </w:rPr>
        <w:t>Service</w:t>
      </w:r>
      <w:r>
        <w:rPr>
          <w:rFonts w:ascii="Times New Roman" w:hAnsi="Times New Roman" w:cs="Times New Roman" w:eastAsia="Times New Roman" w:hint="default"/>
          <w:spacing w:val="-14"/>
        </w:rPr>
        <w:t> </w:t>
      </w:r>
      <w:r>
        <w:rPr>
          <w:rFonts w:ascii="Times New Roman" w:hAnsi="Times New Roman" w:cs="Times New Roman" w:eastAsia="Times New Roman" w:hint="default"/>
        </w:rPr>
        <w:t>Co.,</w:t>
      </w:r>
      <w:r>
        <w:rPr>
          <w:rFonts w:ascii="Times New Roman" w:hAnsi="Times New Roman" w:cs="Times New Roman" w:eastAsia="Times New Roman" w:hint="default"/>
          <w:spacing w:val="-14"/>
        </w:rPr>
        <w:t> </w:t>
      </w:r>
      <w:r>
        <w:rPr>
          <w:rFonts w:ascii="Times New Roman" w:hAnsi="Times New Roman" w:cs="Times New Roman" w:eastAsia="Times New Roman" w:hint="default"/>
        </w:rPr>
        <w:t>Limited</w:t>
      </w:r>
      <w:r>
        <w:rPr/>
        <w:t>，注册地中国香港，因主要业务为面向中</w:t>
      </w:r>
      <w:r>
        <w:rPr>
          <w:w w:val="100"/>
        </w:rPr>
        <w:t> </w:t>
      </w:r>
      <w:r>
        <w:rPr/>
        <w:t>国境内公司销售旅游服务，公司结合未来发展规划，故选择人民币作为记账本位币；</w:t>
      </w:r>
    </w:p>
    <w:p>
      <w:pPr>
        <w:pStyle w:val="Heading4"/>
        <w:spacing w:line="369" w:lineRule="auto"/>
        <w:ind w:right="1126" w:firstLine="482"/>
        <w:jc w:val="left"/>
      </w:pPr>
      <w:r>
        <w:rPr>
          <w:rFonts w:ascii="Times New Roman" w:hAnsi="Times New Roman" w:cs="Times New Roman" w:eastAsia="Times New Roman" w:hint="default"/>
        </w:rPr>
        <w:t>Kai Yuan Information &amp; Business</w:t>
      </w:r>
      <w:r>
        <w:rPr>
          <w:rFonts w:ascii="Times New Roman" w:hAnsi="Times New Roman" w:cs="Times New Roman" w:eastAsia="Times New Roman" w:hint="default"/>
          <w:spacing w:val="-27"/>
        </w:rPr>
        <w:t> </w:t>
      </w:r>
      <w:r>
        <w:rPr>
          <w:rFonts w:ascii="Times New Roman" w:hAnsi="Times New Roman" w:cs="Times New Roman" w:eastAsia="Times New Roman" w:hint="default"/>
        </w:rPr>
        <w:t>GmbH</w:t>
      </w:r>
      <w:r>
        <w:rPr/>
        <w:t>，注册地德国慕尼黑，因设立地点及主要业务在欧洲，故</w:t>
      </w:r>
      <w:r>
        <w:rPr>
          <w:w w:val="100"/>
        </w:rPr>
        <w:t> </w:t>
      </w:r>
      <w:r>
        <w:rPr/>
        <w:t>选择欧元作为记账本位币；</w:t>
      </w:r>
    </w:p>
    <w:p>
      <w:pPr>
        <w:pStyle w:val="Heading4"/>
        <w:spacing w:line="369" w:lineRule="auto"/>
        <w:ind w:right="985" w:firstLine="482"/>
        <w:jc w:val="left"/>
      </w:pPr>
      <w:r>
        <w:rPr>
          <w:rFonts w:ascii="Times New Roman" w:hAnsi="Times New Roman" w:cs="Times New Roman" w:eastAsia="Times New Roman" w:hint="default"/>
        </w:rPr>
        <w:t>Activo Travel GmbH</w:t>
      </w:r>
      <w:r>
        <w:rPr>
          <w:rFonts w:ascii="Times New Roman" w:hAnsi="Times New Roman" w:cs="Times New Roman" w:eastAsia="Times New Roman" w:hint="default"/>
          <w:spacing w:val="43"/>
        </w:rPr>
        <w:t> </w:t>
      </w:r>
      <w:r>
        <w:rPr>
          <w:spacing w:val="-3"/>
        </w:rPr>
        <w:t>，注册地德国法兰克福，因设立地点及主要业务在欧洲，故选择欧元作为记</w:t>
      </w:r>
      <w:r>
        <w:rPr>
          <w:w w:val="100"/>
        </w:rPr>
        <w:t> </w:t>
      </w:r>
      <w:r>
        <w:rPr/>
        <w:t>账本位币；</w:t>
      </w:r>
    </w:p>
    <w:p>
      <w:pPr>
        <w:pStyle w:val="Heading4"/>
        <w:spacing w:line="369" w:lineRule="auto"/>
        <w:ind w:left="635" w:right="985"/>
        <w:jc w:val="left"/>
      </w:pPr>
      <w:r>
        <w:rPr>
          <w:spacing w:val="-1"/>
        </w:rPr>
        <w:t>株式会社</w:t>
      </w:r>
      <w:r>
        <w:rPr>
          <w:rFonts w:ascii="Times New Roman" w:hAnsi="Times New Roman" w:cs="Times New Roman" w:eastAsia="Times New Roman" w:hint="default"/>
          <w:spacing w:val="-1"/>
        </w:rPr>
        <w:t>RCC</w:t>
      </w:r>
      <w:r>
        <w:rPr>
          <w:spacing w:val="-1"/>
        </w:rPr>
        <w:t>，注册地日本东京，因设立地点及主要业务在日本，故选择日元作为记账本位币；</w:t>
      </w:r>
      <w:r>
        <w:rPr>
          <w:spacing w:val="-44"/>
        </w:rPr>
        <w:t> </w:t>
      </w:r>
      <w:r>
        <w:rPr>
          <w:spacing w:val="-44"/>
        </w:rPr>
      </w:r>
      <w:r>
        <w:rPr>
          <w:spacing w:val="-1"/>
        </w:rPr>
        <w:t>株式会社三利，注册地日本札幌，因设立地点及主要业务在日本，故选择日元作为记账本位币。</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Heading2"/>
        <w:spacing w:line="240" w:lineRule="auto"/>
        <w:ind w:right="1133"/>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1066"/>
        <w:gridCol w:w="1064"/>
        <w:gridCol w:w="1063"/>
        <w:gridCol w:w="1066"/>
        <w:gridCol w:w="847"/>
        <w:gridCol w:w="1277"/>
        <w:gridCol w:w="1061"/>
      </w:tblGrid>
      <w:tr>
        <w:trPr>
          <w:trHeight w:val="1028"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3"/>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内蒙古众信旅 游山水国际旅 行社有限公司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非同一控制 企业合并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92,868,146.66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310,738.60</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石家庄众信优 游国际旅行社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非同一控制 企业合并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71,116,864.09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338,910.67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1066"/>
        <w:gridCol w:w="1064"/>
        <w:gridCol w:w="1063"/>
        <w:gridCol w:w="1066"/>
        <w:gridCol w:w="847"/>
        <w:gridCol w:w="1277"/>
        <w:gridCol w:w="1061"/>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河北众信省青 国际旅行社有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非同一控制 企业合并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17,612,370.36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-934,718.06</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南通众信和平 国际旅行社有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非同一控制 企业合并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14,863,286.46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-366,753.87</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98" w:lineRule="auto" w:before="0"/>
        <w:ind w:right="1313" w:firstLine="420"/>
        <w:jc w:val="both"/>
      </w:pPr>
      <w:r>
        <w:rPr>
          <w:rFonts w:ascii="Times New Roman" w:hAnsi="Times New Roman" w:cs="Times New Roman" w:eastAsia="Times New Roman" w:hint="default"/>
          <w:spacing w:val="-2"/>
        </w:rPr>
        <w:t>2018</w:t>
      </w:r>
      <w:r>
        <w:rPr>
          <w:spacing w:val="-2"/>
        </w:rPr>
        <w:t>年发生的非同一控制下企业合并中：内蒙古众信旅游山水国际旅行社有限公司、石家庄众信优</w:t>
      </w:r>
      <w:r>
        <w:rPr>
          <w:w w:val="100"/>
        </w:rPr>
        <w:t> </w:t>
      </w:r>
      <w:r>
        <w:rPr>
          <w:spacing w:val="-2"/>
        </w:rPr>
        <w:t>游国际旅行社有限公司及河北众信省青国际旅行社有限公司由子公司北京众信优游国际旅行社有限公司</w:t>
      </w:r>
      <w:r>
        <w:rPr>
          <w:spacing w:val="-21"/>
        </w:rPr>
        <w:t> </w:t>
      </w:r>
      <w:r>
        <w:rPr>
          <w:spacing w:val="-21"/>
        </w:rPr>
      </w:r>
      <w:r>
        <w:rPr/>
        <w:t>完成收购；南通众信和平国际旅行社有限公司由子公司上海众信国际旅行社有限公司完成收购。</w:t>
      </w:r>
    </w:p>
    <w:p>
      <w:pPr>
        <w:spacing w:line="240" w:lineRule="auto" w:before="4"/>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33" w:right="50" w:hanging="181"/>
              <w:jc w:val="left"/>
              <w:rPr>
                <w:rFonts w:ascii="宋体" w:hAnsi="宋体" w:cs="宋体" w:eastAsia="宋体" w:hint="default"/>
                <w:sz w:val="18"/>
                <w:szCs w:val="18"/>
              </w:rPr>
            </w:pPr>
            <w:r>
              <w:rPr>
                <w:rFonts w:ascii="宋体" w:hAnsi="宋体" w:cs="宋体" w:eastAsia="宋体" w:hint="default"/>
                <w:sz w:val="18"/>
                <w:szCs w:val="18"/>
              </w:rPr>
              <w:t>内蒙古众信旅游山水国 际旅行社有限公司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石家庄众信优游国际旅 行社有限公司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501" w:right="50" w:hanging="449"/>
              <w:jc w:val="left"/>
              <w:rPr>
                <w:rFonts w:ascii="宋体" w:hAnsi="宋体" w:cs="宋体" w:eastAsia="宋体" w:hint="default"/>
                <w:sz w:val="18"/>
                <w:szCs w:val="18"/>
              </w:rPr>
            </w:pPr>
            <w:r>
              <w:rPr>
                <w:rFonts w:ascii="宋体" w:hAnsi="宋体" w:cs="宋体" w:eastAsia="宋体" w:hint="default"/>
                <w:sz w:val="18"/>
                <w:szCs w:val="18"/>
              </w:rPr>
              <w:t>河北众信省青国际旅行 社有限公司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501" w:right="51" w:hanging="449"/>
              <w:jc w:val="left"/>
              <w:rPr>
                <w:rFonts w:ascii="宋体" w:hAnsi="宋体" w:cs="宋体" w:eastAsia="宋体" w:hint="default"/>
                <w:sz w:val="18"/>
                <w:szCs w:val="18"/>
              </w:rPr>
            </w:pPr>
            <w:r>
              <w:rPr>
                <w:rFonts w:ascii="宋体" w:hAnsi="宋体" w:cs="宋体" w:eastAsia="宋体" w:hint="default"/>
                <w:sz w:val="18"/>
                <w:szCs w:val="18"/>
              </w:rPr>
              <w:t>南通众信和平国际旅行 社有限公司</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减：取得的可辨认净资 产公允价值份额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3,015,095.42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2,514,454.46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1,006,230.44</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9"/>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 的可辨认净资产公允价 值份额的金额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1,984,904.58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985,545.54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993,769.56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spacing w:line="240" w:lineRule="auto" w:before="3"/>
        <w:rPr>
          <w:rFonts w:ascii="宋体" w:hAnsi="宋体" w:cs="宋体" w:eastAsia="宋体" w:hint="default"/>
          <w:sz w:val="13"/>
          <w:szCs w:val="13"/>
        </w:rPr>
      </w:pPr>
    </w:p>
    <w:p>
      <w:pPr>
        <w:pStyle w:val="BodyText"/>
        <w:spacing w:line="408" w:lineRule="auto" w:before="0"/>
        <w:ind w:right="1133" w:firstLine="420"/>
        <w:jc w:val="left"/>
      </w:pPr>
      <w:r>
        <w:rPr>
          <w:spacing w:val="-2"/>
        </w:rPr>
        <w:t>可辨认资产、负债公允价值的确定方法：因被购买方在收购日账面只存在货币资金、往来款及少量</w:t>
      </w:r>
      <w:r>
        <w:rPr>
          <w:w w:val="100"/>
        </w:rPr>
        <w:t> </w:t>
      </w:r>
      <w:r>
        <w:rPr/>
        <w:t>固定资产等资产、负债，故可辨认资产、负债公允价值按账面价值确定。</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4"/>
        <w:gridCol w:w="1063"/>
        <w:gridCol w:w="1064"/>
        <w:gridCol w:w="1063"/>
        <w:gridCol w:w="1064"/>
        <w:gridCol w:w="1061"/>
        <w:gridCol w:w="1064"/>
        <w:gridCol w:w="1063"/>
      </w:tblGrid>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29" w:right="65" w:hanging="360"/>
              <w:jc w:val="left"/>
              <w:rPr>
                <w:rFonts w:ascii="宋体" w:hAnsi="宋体" w:cs="宋体" w:eastAsia="宋体" w:hint="default"/>
                <w:sz w:val="18"/>
                <w:szCs w:val="18"/>
              </w:rPr>
            </w:pPr>
            <w:r>
              <w:rPr>
                <w:rFonts w:ascii="宋体" w:hAnsi="宋体" w:cs="宋体" w:eastAsia="宋体" w:hint="default"/>
                <w:sz w:val="18"/>
                <w:szCs w:val="18"/>
              </w:rPr>
              <w:t>内蒙古众信旅游山水国际 旅行社有限公司</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609" w:right="65" w:hanging="540"/>
              <w:jc w:val="left"/>
              <w:rPr>
                <w:rFonts w:ascii="宋体" w:hAnsi="宋体" w:cs="宋体" w:eastAsia="宋体" w:hint="default"/>
                <w:sz w:val="18"/>
                <w:szCs w:val="18"/>
              </w:rPr>
            </w:pPr>
            <w:r>
              <w:rPr>
                <w:rFonts w:ascii="宋体" w:hAnsi="宋体" w:cs="宋体" w:eastAsia="宋体" w:hint="default"/>
                <w:sz w:val="18"/>
                <w:szCs w:val="18"/>
              </w:rPr>
              <w:t>石家庄众信优游国际旅行 社有限公司</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698" w:right="63" w:hanging="629"/>
              <w:jc w:val="left"/>
              <w:rPr>
                <w:rFonts w:ascii="宋体" w:hAnsi="宋体" w:cs="宋体" w:eastAsia="宋体" w:hint="default"/>
                <w:sz w:val="18"/>
                <w:szCs w:val="18"/>
              </w:rPr>
            </w:pPr>
            <w:r>
              <w:rPr>
                <w:rFonts w:ascii="宋体" w:hAnsi="宋体" w:cs="宋体" w:eastAsia="宋体" w:hint="default"/>
                <w:sz w:val="18"/>
                <w:szCs w:val="18"/>
              </w:rPr>
              <w:t>河北众信省青国际旅行社 有限公司</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700" w:right="63" w:hanging="629"/>
              <w:jc w:val="left"/>
              <w:rPr>
                <w:rFonts w:ascii="宋体" w:hAnsi="宋体" w:cs="宋体" w:eastAsia="宋体" w:hint="default"/>
                <w:sz w:val="18"/>
                <w:szCs w:val="18"/>
              </w:rPr>
            </w:pPr>
            <w:r>
              <w:rPr>
                <w:rFonts w:ascii="宋体" w:hAnsi="宋体" w:cs="宋体" w:eastAsia="宋体" w:hint="default"/>
                <w:sz w:val="18"/>
                <w:szCs w:val="18"/>
              </w:rPr>
              <w:t>南通众信和平国际旅行社 有限公司</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7" w:right="75"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8"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7" w:right="75"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7" w:right="75"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7" w:right="72"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0" w:right="72"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6,400,201.54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6,400,201.54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3,410,248.57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3,410,248.57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662,680.40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662,680.40</w:t>
            </w: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4,381.55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4,381.55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1,617,783.58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1,617,783.58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47,285.00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47,285.00</w:t>
            </w: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307,322.54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307,322.54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246,791.34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246,791.34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2"/>
        <w:gridCol w:w="1064"/>
        <w:gridCol w:w="1063"/>
        <w:gridCol w:w="1064"/>
        <w:gridCol w:w="1063"/>
        <w:gridCol w:w="1064"/>
        <w:gridCol w:w="1061"/>
        <w:gridCol w:w="1064"/>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1,223,208.96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1,223,208.96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288,703.00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288,703.00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664,856.35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664,856.35</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其他非流动 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1,423,858.32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1,423,858.32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598,799.39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598,799.39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1,310,744.56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1,310,744.56</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727,376.50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727,376.50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1,871,908.00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1,871,908.00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应付职工薪 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91,277.08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91,277.08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277,245.27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277,245.27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1,777.72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1,777.72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9,242.57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9,242.57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27,763.96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27,763.96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2,600.04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2,600.04</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2,089,524.25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2,089,524.25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723,858.32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723,858.32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665,408.65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665,408.65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709,965.40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709,965.40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5,025,159.04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5,025,159.04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4,190,757.43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4,190,757.43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1,973,000.87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1,973,000.87</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减：少数股 东权益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2,010,063.62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2,010,063.62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1,676,302.97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1,676,302.97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1,328,000.00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966,770.43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966,770.43</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取得的净资 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3,015,095.42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3,015,095.42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2,514,454.46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2,514,454.46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1,006,230.44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1,006,230.44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4294" w:space="453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4"/>
        <w:gridCol w:w="737"/>
        <w:gridCol w:w="735"/>
        <w:gridCol w:w="1258"/>
        <w:gridCol w:w="992"/>
        <w:gridCol w:w="850"/>
        <w:gridCol w:w="852"/>
        <w:gridCol w:w="735"/>
        <w:gridCol w:w="737"/>
        <w:gridCol w:w="737"/>
      </w:tblGrid>
      <w:tr>
        <w:trPr>
          <w:trHeight w:val="2900"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4" w:right="83"/>
              <w:jc w:val="center"/>
              <w:rPr>
                <w:rFonts w:ascii="宋体" w:hAnsi="宋体" w:cs="宋体" w:eastAsia="宋体" w:hint="default"/>
                <w:sz w:val="18"/>
                <w:szCs w:val="18"/>
              </w:rPr>
            </w:pPr>
            <w:r>
              <w:rPr>
                <w:rFonts w:ascii="宋体" w:hAnsi="宋体" w:cs="宋体" w:eastAsia="宋体" w:hint="default"/>
                <w:sz w:val="18"/>
                <w:szCs w:val="18"/>
              </w:rPr>
              <w:t>处置价款与处 置投资对应的 合并财务报表 层面享有该子 公司净资产份 额的差额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0" w:right="39"/>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59" w:right="59"/>
              <w:jc w:val="both"/>
              <w:rPr>
                <w:rFonts w:ascii="宋体" w:hAnsi="宋体" w:cs="宋体" w:eastAsia="宋体" w:hint="default"/>
                <w:sz w:val="18"/>
                <w:szCs w:val="18"/>
              </w:rPr>
            </w:pPr>
            <w:r>
              <w:rPr>
                <w:rFonts w:ascii="宋体" w:hAnsi="宋体" w:cs="宋体" w:eastAsia="宋体" w:hint="default"/>
                <w:sz w:val="18"/>
                <w:szCs w:val="18"/>
              </w:rPr>
              <w:t>丧失控制 权之日剩 余股权的 账面价值</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2" w:right="59"/>
              <w:jc w:val="both"/>
              <w:rPr>
                <w:rFonts w:ascii="宋体" w:hAnsi="宋体" w:cs="宋体" w:eastAsia="宋体" w:hint="default"/>
                <w:sz w:val="18"/>
                <w:szCs w:val="18"/>
              </w:rPr>
            </w:pPr>
            <w:r>
              <w:rPr>
                <w:rFonts w:ascii="宋体" w:hAnsi="宋体" w:cs="宋体" w:eastAsia="宋体" w:hint="default"/>
                <w:sz w:val="18"/>
                <w:szCs w:val="18"/>
              </w:rPr>
              <w:t>丧失控制 权之日剩 余股权的 公允价值</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8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杭州四 达因私 出入境 服务有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-1,422,314.20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厦门众 信凡星 教育科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-2,060,185.91</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61"/>
              <w:jc w:val="left"/>
              <w:rPr>
                <w:rFonts w:ascii="宋体" w:hAnsi="宋体" w:cs="宋体" w:eastAsia="宋体" w:hint="default"/>
                <w:sz w:val="18"/>
                <w:szCs w:val="18"/>
              </w:rPr>
            </w:pPr>
            <w:r>
              <w:rPr>
                <w:rFonts w:ascii="宋体" w:hAnsi="宋体" w:cs="宋体" w:eastAsia="宋体" w:hint="default"/>
                <w:sz w:val="18"/>
                <w:szCs w:val="18"/>
              </w:rPr>
              <w:t>上海优 耐德国</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12,100,0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650,461.04</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4"/>
        <w:gridCol w:w="737"/>
        <w:gridCol w:w="735"/>
        <w:gridCol w:w="1258"/>
        <w:gridCol w:w="992"/>
        <w:gridCol w:w="850"/>
        <w:gridCol w:w="852"/>
        <w:gridCol w:w="735"/>
        <w:gridCol w:w="737"/>
        <w:gridCol w:w="737"/>
      </w:tblGrid>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际旅行 社有限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青岛开 元埃尔 卑教育 文化有 限公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61,703.80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0"/>
              <w:jc w:val="left"/>
              <w:rPr>
                <w:rFonts w:ascii="Times New Roman" w:hAnsi="Times New Roman" w:cs="Times New Roman" w:eastAsia="Times New Roman" w:hint="default"/>
                <w:sz w:val="18"/>
                <w:szCs w:val="18"/>
              </w:rPr>
            </w:pPr>
            <w:r>
              <w:rPr>
                <w:rFonts w:ascii="Times New Roman"/>
                <w:sz w:val="18"/>
              </w:rPr>
              <w:t>ANSEL VIP</w:t>
            </w:r>
            <w:r>
              <w:rPr>
                <w:rFonts w:ascii="Times New Roman"/>
                <w:w w:val="99"/>
                <w:sz w:val="18"/>
              </w:rPr>
              <w:t> </w:t>
            </w:r>
            <w:r>
              <w:rPr>
                <w:rFonts w:ascii="Times New Roman"/>
                <w:sz w:val="18"/>
              </w:rPr>
              <w:t>SHUTT</w:t>
            </w:r>
            <w:r>
              <w:rPr>
                <w:rFonts w:ascii="Times New Roman"/>
                <w:sz w:val="18"/>
              </w:rPr>
              <w:t> LE</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59"/>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102,855.78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Heading3"/>
        <w:spacing w:line="240" w:lineRule="auto" w:before="68"/>
        <w:ind w:right="1133"/>
        <w:jc w:val="left"/>
      </w:pPr>
      <w:r>
        <w:rPr/>
        <w:t>（</w:t>
      </w:r>
      <w:r>
        <w:rPr>
          <w:rFonts w:ascii="Times New Roman" w:hAnsi="Times New Roman" w:cs="Times New Roman" w:eastAsia="Times New Roman" w:hint="default"/>
        </w:rPr>
        <w:t>1</w:t>
      </w:r>
      <w:r>
        <w:rPr/>
        <w:t>）新设中企信融资租赁有限公司等</w:t>
      </w:r>
      <w:r>
        <w:rPr>
          <w:rFonts w:ascii="Times New Roman" w:hAnsi="Times New Roman" w:cs="Times New Roman" w:eastAsia="Times New Roman" w:hint="default"/>
        </w:rPr>
        <w:t>12</w:t>
      </w:r>
      <w:r>
        <w:rPr/>
        <w:t>家子公司，情况如下：</w:t>
      </w:r>
    </w:p>
    <w:tbl>
      <w:tblPr>
        <w:tblW w:w="0" w:type="auto"/>
        <w:jc w:val="left"/>
        <w:tblInd w:w="153" w:type="dxa"/>
        <w:tblLayout w:type="fixed"/>
        <w:tblCellMar>
          <w:top w:w="0" w:type="dxa"/>
          <w:left w:w="0" w:type="dxa"/>
          <w:bottom w:w="0" w:type="dxa"/>
          <w:right w:w="0" w:type="dxa"/>
        </w:tblCellMar>
        <w:tblLook w:val="01E0"/>
      </w:tblPr>
      <w:tblGrid>
        <w:gridCol w:w="3274"/>
        <w:gridCol w:w="1973"/>
        <w:gridCol w:w="2235"/>
        <w:gridCol w:w="2148"/>
      </w:tblGrid>
      <w:tr>
        <w:trPr>
          <w:trHeight w:val="653" w:hRule="exact"/>
        </w:trPr>
        <w:tc>
          <w:tcPr>
            <w:tcW w:w="3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710" w:right="349" w:hanging="363"/>
              <w:jc w:val="left"/>
              <w:rPr>
                <w:rFonts w:ascii="宋体" w:hAnsi="宋体" w:cs="宋体" w:eastAsia="宋体" w:hint="default"/>
                <w:sz w:val="18"/>
                <w:szCs w:val="18"/>
              </w:rPr>
            </w:pPr>
            <w:r>
              <w:rPr>
                <w:rFonts w:ascii="宋体" w:hAnsi="宋体" w:cs="宋体" w:eastAsia="宋体" w:hint="default"/>
                <w:b/>
                <w:bCs/>
                <w:sz w:val="18"/>
                <w:szCs w:val="18"/>
              </w:rPr>
              <w:t>新纳入合并范围</w:t>
            </w:r>
            <w:r>
              <w:rPr>
                <w:rFonts w:ascii="宋体" w:hAnsi="宋体" w:cs="宋体" w:eastAsia="宋体" w:hint="default"/>
                <w:b/>
                <w:bCs/>
                <w:w w:val="99"/>
                <w:sz w:val="18"/>
                <w:szCs w:val="18"/>
              </w:rPr>
              <w:t> </w:t>
            </w:r>
            <w:r>
              <w:rPr>
                <w:rFonts w:ascii="宋体" w:hAnsi="宋体" w:cs="宋体" w:eastAsia="宋体" w:hint="default"/>
                <w:b/>
                <w:bCs/>
                <w:sz w:val="18"/>
                <w:szCs w:val="18"/>
              </w:rPr>
              <w:t>的时间</w:t>
            </w:r>
            <w:r>
              <w:rPr>
                <w:rFonts w:ascii="宋体" w:hAnsi="宋体" w:cs="宋体" w:eastAsia="宋体" w:hint="default"/>
                <w:sz w:val="18"/>
                <w:szCs w:val="18"/>
              </w:rPr>
            </w:r>
          </w:p>
        </w:tc>
        <w:tc>
          <w:tcPr>
            <w:tcW w:w="2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21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34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中企信融资租赁有限公司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-4,300.96</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-4,300.96</w:t>
            </w:r>
          </w:p>
        </w:tc>
      </w:tr>
      <w:tr>
        <w:trPr>
          <w:trHeight w:val="34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SSR IMMO VALAIS</w:t>
            </w:r>
            <w:r>
              <w:rPr>
                <w:rFonts w:ascii="Times New Roman"/>
                <w:spacing w:val="-9"/>
                <w:sz w:val="18"/>
              </w:rPr>
              <w:t> </w:t>
            </w:r>
            <w:r>
              <w:rPr>
                <w:rFonts w:ascii="Times New Roman"/>
                <w:sz w:val="18"/>
              </w:rPr>
              <w:t>SA</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669,148.34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-25,699.99</w:t>
            </w:r>
          </w:p>
        </w:tc>
      </w:tr>
      <w:tr>
        <w:trPr>
          <w:trHeight w:val="655"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0"/>
              <w:ind w:left="7" w:right="465"/>
              <w:jc w:val="left"/>
              <w:rPr>
                <w:rFonts w:ascii="Times New Roman" w:hAnsi="Times New Roman" w:cs="Times New Roman" w:eastAsia="Times New Roman" w:hint="default"/>
                <w:sz w:val="18"/>
                <w:szCs w:val="18"/>
              </w:rPr>
            </w:pPr>
            <w:r>
              <w:rPr>
                <w:rFonts w:ascii="Times New Roman"/>
                <w:sz w:val="18"/>
              </w:rPr>
              <w:t>DIP-INSIDER CULTURE</w:t>
            </w:r>
            <w:r>
              <w:rPr>
                <w:rFonts w:ascii="Times New Roman"/>
                <w:spacing w:val="-5"/>
                <w:sz w:val="18"/>
              </w:rPr>
              <w:t> </w:t>
            </w:r>
            <w:r>
              <w:rPr>
                <w:rFonts w:ascii="Times New Roman"/>
                <w:sz w:val="18"/>
              </w:rPr>
              <w:t>TOURISM</w:t>
            </w:r>
            <w:r>
              <w:rPr>
                <w:rFonts w:ascii="Times New Roman"/>
                <w:w w:val="99"/>
                <w:sz w:val="18"/>
              </w:rPr>
              <w:t> </w:t>
            </w:r>
            <w:r>
              <w:rPr>
                <w:rFonts w:ascii="Times New Roman"/>
                <w:sz w:val="18"/>
              </w:rPr>
              <w:t>CONSULTING PTY</w:t>
            </w:r>
            <w:r>
              <w:rPr>
                <w:rFonts w:ascii="Times New Roman"/>
                <w:spacing w:val="-7"/>
                <w:sz w:val="18"/>
              </w:rPr>
              <w:t> </w:t>
            </w:r>
            <w:r>
              <w:rPr>
                <w:rFonts w:ascii="Times New Roman"/>
                <w:sz w:val="18"/>
              </w:rPr>
              <w:t>LTD</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193,992.93</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-388,668.26</w:t>
            </w:r>
          </w:p>
        </w:tc>
      </w:tr>
      <w:tr>
        <w:trPr>
          <w:trHeight w:val="34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北京优达企业管理合伙企业（有限合伙）</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699,435.51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-564.49</w:t>
            </w:r>
          </w:p>
        </w:tc>
      </w:tr>
      <w:tr>
        <w:trPr>
          <w:trHeight w:val="34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U-Top Investment</w:t>
            </w:r>
            <w:r>
              <w:rPr>
                <w:rFonts w:ascii="宋体" w:hAnsi="宋体" w:cs="宋体" w:eastAsia="宋体" w:hint="default"/>
                <w:sz w:val="18"/>
                <w:szCs w:val="18"/>
              </w:rPr>
              <w:t>（</w:t>
            </w:r>
            <w:r>
              <w:rPr>
                <w:rFonts w:ascii="Times New Roman" w:hAnsi="Times New Roman" w:cs="Times New Roman" w:eastAsia="Times New Roman" w:hint="default"/>
                <w:sz w:val="18"/>
                <w:szCs w:val="18"/>
              </w:rPr>
              <w:t>Saipan</w:t>
            </w:r>
            <w:r>
              <w:rPr>
                <w:rFonts w:ascii="宋体" w:hAnsi="宋体" w:cs="宋体" w:eastAsia="宋体" w:hint="default"/>
                <w:sz w:val="18"/>
                <w:szCs w:val="18"/>
              </w:rPr>
              <w:t>）</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Ins.</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14,942,441.27</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-925,787.66</w:t>
            </w:r>
          </w:p>
        </w:tc>
      </w:tr>
      <w:tr>
        <w:trPr>
          <w:trHeight w:val="34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昆明御景国际旅行社有限公司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Kaytrip Spain</w:t>
            </w:r>
            <w:r>
              <w:rPr>
                <w:rFonts w:ascii="Times New Roman"/>
                <w:spacing w:val="-4"/>
                <w:sz w:val="18"/>
              </w:rPr>
              <w:t> </w:t>
            </w:r>
            <w:r>
              <w:rPr>
                <w:rFonts w:ascii="Times New Roman"/>
                <w:sz w:val="18"/>
              </w:rPr>
              <w:t>S.L</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-193,172.20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-271,285.20</w:t>
            </w:r>
          </w:p>
        </w:tc>
      </w:tr>
      <w:tr>
        <w:trPr>
          <w:trHeight w:val="34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重庆竹园旅行社有限公司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北京众信天赋体育推广有限公司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北京奇诺威咨询有限公司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上海众柚商务咨询有限公司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河南众信国际旅行社有限公司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219,717.89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-282.11</w:t>
            </w:r>
          </w:p>
        </w:tc>
      </w:tr>
    </w:tbl>
    <w:p>
      <w:pPr>
        <w:spacing w:line="240" w:lineRule="auto" w:before="11"/>
        <w:rPr>
          <w:rFonts w:ascii="宋体" w:hAnsi="宋体" w:cs="宋体" w:eastAsia="宋体" w:hint="default"/>
          <w:sz w:val="14"/>
          <w:szCs w:val="14"/>
        </w:rPr>
      </w:pPr>
    </w:p>
    <w:p>
      <w:pPr>
        <w:pStyle w:val="Heading3"/>
        <w:spacing w:line="240" w:lineRule="auto"/>
        <w:ind w:right="1133"/>
        <w:jc w:val="left"/>
      </w:pPr>
      <w:r>
        <w:rPr/>
        <w:t>（</w:t>
      </w:r>
      <w:r>
        <w:rPr>
          <w:rFonts w:ascii="Times New Roman" w:hAnsi="Times New Roman" w:cs="Times New Roman" w:eastAsia="Times New Roman" w:hint="default"/>
        </w:rPr>
        <w:t>2</w:t>
      </w:r>
      <w:r>
        <w:rPr/>
        <w:t>）其他</w:t>
      </w:r>
    </w:p>
    <w:p>
      <w:pPr>
        <w:pStyle w:val="BodyText"/>
        <w:spacing w:line="393" w:lineRule="auto" w:before="204"/>
        <w:ind w:right="1244" w:firstLine="482"/>
        <w:jc w:val="both"/>
      </w:pPr>
      <w:r>
        <w:rPr>
          <w:spacing w:val="-2"/>
        </w:rPr>
        <w:t>本期公司与北京聚力优投资产管理有限公司原股东签订了《股权转让协议》，受让上述股东持有的</w:t>
      </w:r>
      <w:r>
        <w:rPr>
          <w:w w:val="100"/>
        </w:rPr>
        <w:t> </w:t>
      </w:r>
      <w:r>
        <w:rPr>
          <w:spacing w:val="-2"/>
        </w:rPr>
        <w:t>北京聚力优投资产管理有限公司</w:t>
      </w:r>
      <w:r>
        <w:rPr>
          <w:rFonts w:ascii="Times New Roman" w:hAnsi="Times New Roman" w:cs="Times New Roman" w:eastAsia="Times New Roman" w:hint="default"/>
          <w:spacing w:val="-2"/>
        </w:rPr>
        <w:t>100%</w:t>
      </w:r>
      <w:r>
        <w:rPr>
          <w:spacing w:val="-2"/>
        </w:rPr>
        <w:t>的股权，上述股权转让完成后，公司通过北京聚力优投资产管理有</w:t>
      </w:r>
      <w:r>
        <w:rPr>
          <w:spacing w:val="-18"/>
        </w:rPr>
        <w:t> </w:t>
      </w:r>
      <w:r>
        <w:rPr>
          <w:spacing w:val="-18"/>
        </w:rPr>
      </w:r>
      <w:r>
        <w:rPr>
          <w:spacing w:val="-2"/>
        </w:rPr>
        <w:t>限公司持有北京聚力优游投资管理合伙企业（有限合伙）</w:t>
      </w:r>
      <w:r>
        <w:rPr>
          <w:rFonts w:ascii="Times New Roman" w:hAnsi="Times New Roman" w:cs="Times New Roman" w:eastAsia="Times New Roman" w:hint="default"/>
          <w:spacing w:val="-2"/>
        </w:rPr>
        <w:t>20.67%</w:t>
      </w:r>
      <w:r>
        <w:rPr>
          <w:spacing w:val="-2"/>
        </w:rPr>
        <w:t>的股权，加上直接持有北京聚力优游投</w:t>
      </w:r>
      <w:r>
        <w:rPr>
          <w:spacing w:val="-16"/>
        </w:rPr>
        <w:t> </w:t>
      </w:r>
      <w:r>
        <w:rPr>
          <w:spacing w:val="-16"/>
        </w:rPr>
      </w:r>
      <w:r>
        <w:rPr/>
        <w:t>资管理合伙企业（有限合伙）</w:t>
      </w:r>
      <w:r>
        <w:rPr>
          <w:rFonts w:ascii="Times New Roman" w:hAnsi="Times New Roman" w:cs="Times New Roman" w:eastAsia="Times New Roman" w:hint="default"/>
        </w:rPr>
        <w:t>79.33%</w:t>
      </w:r>
      <w:r>
        <w:rPr/>
        <w:t>的股权，从而间接持有众信博睿整合营销咨询股份有限公司</w:t>
      </w:r>
      <w:r>
        <w:rPr>
          <w:rFonts w:ascii="Times New Roman" w:hAnsi="Times New Roman" w:cs="Times New Roman" w:eastAsia="Times New Roman" w:hint="default"/>
        </w:rPr>
        <w:t>15%</w:t>
      </w:r>
      <w:r>
        <w:rPr/>
        <w:t>股</w:t>
      </w:r>
    </w:p>
    <w:p>
      <w:pPr>
        <w:spacing w:after="0" w:line="393" w:lineRule="auto"/>
        <w:jc w:val="both"/>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1133"/>
        <w:jc w:val="left"/>
      </w:pPr>
      <w:r>
        <w:rPr/>
        <w:t>权，合计持有众信博睿整合营销咨询股份有限公司</w:t>
      </w:r>
      <w:r>
        <w:rPr>
          <w:rFonts w:ascii="Times New Roman" w:hAnsi="Times New Roman" w:cs="Times New Roman" w:eastAsia="Times New Roman" w:hint="default"/>
        </w:rPr>
        <w:t>100%</w:t>
      </w:r>
      <w:r>
        <w:rPr/>
        <w:t>股权。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30"/>
          <w:szCs w:val="30"/>
        </w:rPr>
      </w:pPr>
    </w:p>
    <w:p>
      <w:pPr>
        <w:pStyle w:val="Heading2"/>
        <w:spacing w:line="240" w:lineRule="auto"/>
        <w:ind w:right="113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上海众信国际旅 行社有限公司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上海市普陀区真 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四川众信国际旅 行社有限公司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成都市锦江区东 御街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,2807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北京优拓航空服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机票销售代理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众信博睿整合营 销咨询股份有限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北京市顺义区空 港街道三山新新 家园四区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整合营销服务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北京聚力优游投 资管理合伙企业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北京众信奇迹国 际旅行社有限公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浙江众信旅行社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上城区惠民路</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79-1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1"/>
              <w:jc w:val="left"/>
              <w:rPr>
                <w:rFonts w:ascii="Times New Roman" w:hAnsi="Times New Roman" w:cs="Times New Roman" w:eastAsia="Times New Roman" w:hint="default"/>
                <w:sz w:val="18"/>
                <w:szCs w:val="18"/>
              </w:rPr>
            </w:pPr>
            <w:r>
              <w:rPr>
                <w:rFonts w:ascii="Times New Roman"/>
                <w:sz w:val="18"/>
              </w:rPr>
              <w:t>Hongkong</w:t>
            </w:r>
            <w:r>
              <w:rPr>
                <w:rFonts w:ascii="Times New Roman"/>
                <w:spacing w:val="-1"/>
                <w:sz w:val="18"/>
              </w:rPr>
              <w:t> </w:t>
            </w:r>
            <w:r>
              <w:rPr>
                <w:rFonts w:ascii="Times New Roman"/>
                <w:spacing w:val="-3"/>
                <w:sz w:val="18"/>
              </w:rPr>
              <w:t>UTour</w:t>
            </w:r>
            <w:r>
              <w:rPr>
                <w:rFonts w:ascii="Times New Roman"/>
                <w:sz w:val="18"/>
              </w:rPr>
              <w:t> International </w:t>
            </w:r>
            <w:r>
              <w:rPr>
                <w:rFonts w:ascii="Times New Roman"/>
                <w:spacing w:val="-2"/>
                <w:sz w:val="18"/>
              </w:rPr>
              <w:t>Travel</w:t>
            </w:r>
            <w:r>
              <w:rPr>
                <w:rFonts w:ascii="Times New Roman"/>
                <w:spacing w:val="-1"/>
                <w:sz w:val="18"/>
              </w:rPr>
              <w:t> </w:t>
            </w:r>
            <w:r>
              <w:rPr>
                <w:rFonts w:ascii="Times New Roman"/>
                <w:sz w:val="18"/>
              </w:rPr>
              <w:t>Service</w:t>
            </w:r>
            <w:r>
              <w:rPr>
                <w:rFonts w:ascii="Times New Roman"/>
                <w:sz w:val="18"/>
              </w:rPr>
              <w:t> Co.,</w:t>
            </w:r>
            <w:r>
              <w:rPr>
                <w:rFonts w:ascii="Times New Roman"/>
                <w:spacing w:val="-6"/>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香港湾仔皇后大 道东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号东美</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北京悠联货币汇 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货币兑换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上海众信巨龙国 际旅行社有限公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上海市普陀区真 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4"/>
              <w:jc w:val="left"/>
              <w:rPr>
                <w:rFonts w:ascii="宋体" w:hAnsi="宋体" w:cs="宋体" w:eastAsia="宋体" w:hint="default"/>
                <w:sz w:val="18"/>
                <w:szCs w:val="18"/>
              </w:rPr>
            </w:pPr>
            <w:r>
              <w:rPr>
                <w:rFonts w:ascii="宋体" w:hAnsi="宋体" w:cs="宋体" w:eastAsia="宋体" w:hint="default"/>
                <w:sz w:val="18"/>
                <w:szCs w:val="18"/>
              </w:rPr>
              <w:t>上海优葵投资管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中国（上海）自 由贸易实验区加 枫路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6" w:right="70"/>
              <w:jc w:val="left"/>
              <w:rPr>
                <w:rFonts w:ascii="宋体" w:hAnsi="宋体" w:cs="宋体" w:eastAsia="宋体" w:hint="default"/>
                <w:sz w:val="18"/>
                <w:szCs w:val="18"/>
              </w:rPr>
            </w:pPr>
            <w:r>
              <w:rPr>
                <w:rFonts w:ascii="宋体" w:hAnsi="宋体" w:cs="宋体" w:eastAsia="宋体" w:hint="default"/>
                <w:sz w:val="18"/>
                <w:szCs w:val="18"/>
              </w:rPr>
              <w:t>投资管理、资产 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竹园国际旅行社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上海悠哉网络科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上海市普陀区真 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4"/>
              <w:jc w:val="left"/>
              <w:rPr>
                <w:rFonts w:ascii="宋体" w:hAnsi="宋体" w:cs="宋体" w:eastAsia="宋体" w:hint="default"/>
                <w:sz w:val="18"/>
                <w:szCs w:val="18"/>
              </w:rPr>
            </w:pPr>
            <w:r>
              <w:rPr>
                <w:rFonts w:ascii="宋体" w:hAnsi="宋体" w:cs="宋体" w:eastAsia="宋体" w:hint="default"/>
                <w:sz w:val="18"/>
                <w:szCs w:val="18"/>
              </w:rPr>
              <w:t>云南众信国际旅 行社有限公司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云南省昆明市官 渡区环城南路 </w:t>
            </w:r>
            <w:r>
              <w:rPr>
                <w:rFonts w:ascii="Times New Roman" w:hAnsi="Times New Roman" w:cs="Times New Roman" w:eastAsia="Times New Roman" w:hint="default"/>
                <w:sz w:val="18"/>
                <w:szCs w:val="18"/>
              </w:rPr>
              <w:t>262 </w:t>
            </w:r>
            <w:r>
              <w:rPr>
                <w:rFonts w:ascii="宋体" w:hAnsi="宋体" w:cs="宋体" w:eastAsia="宋体" w:hint="default"/>
                <w:sz w:val="18"/>
                <w:szCs w:val="18"/>
              </w:rPr>
              <w:t>号云路中心 </w:t>
            </w:r>
            <w:r>
              <w:rPr>
                <w:rFonts w:ascii="Times New Roman" w:hAnsi="Times New Roman" w:cs="Times New Roman" w:eastAsia="Times New Roman" w:hint="default"/>
                <w:sz w:val="18"/>
                <w:szCs w:val="18"/>
              </w:rPr>
              <w:t>F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1401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4"/>
              <w:jc w:val="left"/>
              <w:rPr>
                <w:rFonts w:ascii="宋体" w:hAnsi="宋体" w:cs="宋体" w:eastAsia="宋体" w:hint="default"/>
                <w:sz w:val="18"/>
                <w:szCs w:val="18"/>
              </w:rPr>
            </w:pPr>
            <w:r>
              <w:rPr>
                <w:rFonts w:ascii="宋体" w:hAnsi="宋体" w:cs="宋体" w:eastAsia="宋体" w:hint="default"/>
                <w:sz w:val="18"/>
                <w:szCs w:val="18"/>
              </w:rPr>
              <w:t>太原众信旅行社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太原市迎泽区迎 泽南街鼎元时代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号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4"/>
              <w:jc w:val="left"/>
              <w:rPr>
                <w:rFonts w:ascii="宋体" w:hAnsi="宋体" w:cs="宋体" w:eastAsia="宋体" w:hint="default"/>
                <w:sz w:val="18"/>
                <w:szCs w:val="18"/>
              </w:rPr>
            </w:pPr>
            <w:r>
              <w:rPr>
                <w:rFonts w:ascii="宋体" w:hAnsi="宋体" w:cs="宋体" w:eastAsia="宋体" w:hint="default"/>
                <w:sz w:val="18"/>
                <w:szCs w:val="18"/>
              </w:rPr>
              <w:t>深圳众信国际旅 行社有限公司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深圳市罗湖区南 湖街道嘉宾路城 市天地广场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 </w:t>
            </w:r>
            <w:r>
              <w:rPr>
                <w:rFonts w:ascii="Times New Roman" w:hAnsi="Times New Roman" w:cs="Times New Roman" w:eastAsia="Times New Roman" w:hint="default"/>
                <w:sz w:val="18"/>
                <w:szCs w:val="18"/>
              </w:rPr>
              <w:t>1108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重庆众信国际旅 行社有限公司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重庆市渝中区五 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号一单</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北京开元周游国 际旅行社股份有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北京市朝阳区朝 阳门外大街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幢联合大厦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4"/>
              <w:jc w:val="left"/>
              <w:rPr>
                <w:rFonts w:ascii="宋体" w:hAnsi="宋体" w:cs="宋体" w:eastAsia="宋体" w:hint="default"/>
                <w:sz w:val="18"/>
                <w:szCs w:val="18"/>
              </w:rPr>
            </w:pPr>
            <w:r>
              <w:rPr>
                <w:rFonts w:ascii="宋体" w:hAnsi="宋体" w:cs="宋体" w:eastAsia="宋体" w:hint="default"/>
                <w:sz w:val="18"/>
                <w:szCs w:val="18"/>
              </w:rPr>
              <w:t>厦门开元周游投 资管理合伙企业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厦门市思明区仙 岳二里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301 </w:t>
            </w:r>
            <w:r>
              <w:rPr>
                <w:rFonts w:ascii="宋体" w:hAnsi="宋体" w:cs="宋体" w:eastAsia="宋体" w:hint="default"/>
                <w:sz w:val="18"/>
                <w:szCs w:val="18"/>
              </w:rPr>
              <w:t>室之三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优信嘉业（北 京）国际文化交 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旅游业、会议服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辽宁众信旅行社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沈阳市沈河区惠 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14-5 </w:t>
            </w:r>
            <w:r>
              <w:rPr>
                <w:rFonts w:ascii="宋体" w:hAnsi="宋体" w:cs="宋体" w:eastAsia="宋体" w:hint="default"/>
                <w:sz w:val="18"/>
                <w:szCs w:val="18"/>
              </w:rPr>
              <w:t>乙号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北京优达出入境 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号一</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出入境服务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4"/>
              <w:jc w:val="left"/>
              <w:rPr>
                <w:rFonts w:ascii="宋体" w:hAnsi="宋体" w:cs="宋体" w:eastAsia="宋体" w:hint="default"/>
                <w:sz w:val="18"/>
                <w:szCs w:val="18"/>
              </w:rPr>
            </w:pPr>
            <w:r>
              <w:rPr>
                <w:rFonts w:ascii="宋体" w:hAnsi="宋体" w:cs="宋体" w:eastAsia="宋体" w:hint="default"/>
                <w:sz w:val="18"/>
                <w:szCs w:val="18"/>
              </w:rPr>
              <w:t>广州优贷小额贷 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广州市越秀区解 放南路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300" w:lineRule="auto" w:before="1"/>
              <w:ind w:left="2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r>
              <w:rPr>
                <w:rFonts w:ascii="Times New Roman" w:hAnsi="Times New Roman" w:cs="Times New Roman" w:eastAsia="Times New Roman" w:hint="default"/>
                <w:sz w:val="18"/>
                <w:szCs w:val="18"/>
              </w:rPr>
              <w:t>(</w:t>
            </w:r>
            <w:r>
              <w:rPr>
                <w:rFonts w:ascii="宋体" w:hAnsi="宋体" w:cs="宋体" w:eastAsia="宋体" w:hint="default"/>
                <w:sz w:val="18"/>
                <w:szCs w:val="18"/>
              </w:rPr>
              <w:t>仅限 办公用途</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货币金融服务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广州优盛互联网 金融信息服务有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广州市越秀区解 放南路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300" w:lineRule="auto"/>
              <w:ind w:left="2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r>
              <w:rPr>
                <w:rFonts w:ascii="Times New Roman" w:hAnsi="Times New Roman" w:cs="Times New Roman" w:eastAsia="Times New Roman" w:hint="default"/>
                <w:sz w:val="18"/>
                <w:szCs w:val="18"/>
              </w:rPr>
              <w:t>(</w:t>
            </w:r>
            <w:r>
              <w:rPr>
                <w:rFonts w:ascii="宋体" w:hAnsi="宋体" w:cs="宋体" w:eastAsia="宋体" w:hint="default"/>
                <w:sz w:val="18"/>
                <w:szCs w:val="18"/>
              </w:rPr>
              <w:t>仅限 办公用途</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70"/>
              <w:jc w:val="left"/>
              <w:rPr>
                <w:rFonts w:ascii="宋体" w:hAnsi="宋体" w:cs="宋体" w:eastAsia="宋体" w:hint="default"/>
                <w:sz w:val="18"/>
                <w:szCs w:val="18"/>
              </w:rPr>
            </w:pPr>
            <w:r>
              <w:rPr>
                <w:rFonts w:ascii="宋体" w:hAnsi="宋体" w:cs="宋体" w:eastAsia="宋体" w:hint="default"/>
                <w:sz w:val="18"/>
                <w:szCs w:val="18"/>
              </w:rPr>
              <w:t>互联网金融信息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4" w:right="74"/>
              <w:jc w:val="left"/>
              <w:rPr>
                <w:rFonts w:ascii="宋体" w:hAnsi="宋体" w:cs="宋体" w:eastAsia="宋体" w:hint="default"/>
                <w:sz w:val="18"/>
                <w:szCs w:val="18"/>
              </w:rPr>
            </w:pPr>
            <w:r>
              <w:rPr>
                <w:rFonts w:ascii="宋体" w:hAnsi="宋体" w:cs="宋体" w:eastAsia="宋体" w:hint="default"/>
                <w:sz w:val="18"/>
                <w:szCs w:val="18"/>
              </w:rPr>
              <w:t>陕西众信旅行社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67"/>
              <w:jc w:val="left"/>
              <w:rPr>
                <w:rFonts w:ascii="宋体" w:hAnsi="宋体" w:cs="宋体" w:eastAsia="宋体" w:hint="default"/>
                <w:sz w:val="18"/>
                <w:szCs w:val="18"/>
              </w:rPr>
            </w:pPr>
            <w:r>
              <w:rPr>
                <w:rFonts w:ascii="宋体" w:hAnsi="宋体" w:cs="宋体" w:eastAsia="宋体" w:hint="default"/>
                <w:sz w:val="18"/>
                <w:szCs w:val="18"/>
              </w:rPr>
              <w:t>西安碑林区雁塔 路北段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号中铁 第壹国际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4"/>
              <w:jc w:val="left"/>
              <w:rPr>
                <w:rFonts w:ascii="宋体" w:hAnsi="宋体" w:cs="宋体" w:eastAsia="宋体" w:hint="default"/>
                <w:sz w:val="18"/>
                <w:szCs w:val="18"/>
              </w:rPr>
            </w:pPr>
            <w:r>
              <w:rPr>
                <w:rFonts w:ascii="宋体" w:hAnsi="宋体" w:cs="宋体" w:eastAsia="宋体" w:hint="default"/>
                <w:sz w:val="18"/>
                <w:szCs w:val="18"/>
              </w:rPr>
              <w:t>湖南众信旅行社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长沙市雨花区迎 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499 </w:t>
            </w:r>
            <w:r>
              <w:rPr>
                <w:rFonts w:ascii="宋体" w:hAnsi="宋体" w:cs="宋体" w:eastAsia="宋体" w:hint="default"/>
                <w:sz w:val="18"/>
                <w:szCs w:val="18"/>
              </w:rPr>
              <w:t>号坤颐</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湖北众信悠哉国 际旅行社有限公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6"/>
              <w:jc w:val="both"/>
              <w:rPr>
                <w:rFonts w:ascii="宋体" w:hAnsi="宋体" w:cs="宋体" w:eastAsia="宋体" w:hint="default"/>
                <w:sz w:val="18"/>
                <w:szCs w:val="18"/>
              </w:rPr>
            </w:pPr>
            <w:r>
              <w:rPr>
                <w:rFonts w:ascii="宋体" w:hAnsi="宋体" w:cs="宋体" w:eastAsia="宋体" w:hint="default"/>
                <w:sz w:val="18"/>
                <w:szCs w:val="18"/>
              </w:rPr>
              <w:t>武汉市江汉区中 央商务区泛海国 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SOHO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北京众信优游国 际旅行社有限公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4"/>
              <w:jc w:val="left"/>
              <w:rPr>
                <w:rFonts w:ascii="宋体" w:hAnsi="宋体" w:cs="宋体" w:eastAsia="宋体" w:hint="default"/>
                <w:sz w:val="18"/>
                <w:szCs w:val="18"/>
              </w:rPr>
            </w:pPr>
            <w:r>
              <w:rPr>
                <w:rFonts w:ascii="宋体" w:hAnsi="宋体" w:cs="宋体" w:eastAsia="宋体" w:hint="default"/>
                <w:sz w:val="18"/>
                <w:szCs w:val="18"/>
              </w:rPr>
              <w:t>北京优玖科技有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北京市北京经济 技术开发区宏达 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北京众信优学国 际旅行社有限公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4"/>
              <w:jc w:val="left"/>
              <w:rPr>
                <w:rFonts w:ascii="宋体" w:hAnsi="宋体" w:cs="宋体" w:eastAsia="宋体" w:hint="default"/>
                <w:sz w:val="18"/>
                <w:szCs w:val="18"/>
              </w:rPr>
            </w:pPr>
            <w:r>
              <w:rPr>
                <w:rFonts w:ascii="宋体" w:hAnsi="宋体" w:cs="宋体" w:eastAsia="宋体" w:hint="default"/>
                <w:sz w:val="18"/>
                <w:szCs w:val="18"/>
              </w:rPr>
              <w:t>广州众信旅行社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广州市越秀区解 放南路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300" w:lineRule="auto" w:before="1"/>
              <w:ind w:left="2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r>
              <w:rPr>
                <w:rFonts w:ascii="Times New Roman" w:hAnsi="Times New Roman" w:cs="Times New Roman" w:eastAsia="Times New Roman" w:hint="default"/>
                <w:sz w:val="18"/>
                <w:szCs w:val="18"/>
              </w:rPr>
              <w:t>(</w:t>
            </w:r>
            <w:r>
              <w:rPr>
                <w:rFonts w:ascii="宋体" w:hAnsi="宋体" w:cs="宋体" w:eastAsia="宋体" w:hint="default"/>
                <w:sz w:val="18"/>
                <w:szCs w:val="18"/>
              </w:rPr>
              <w:t>仅限 办公用途</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优耐德（北京） 国际旅行社有限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北京优展逸途国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北京市朝阳区朝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4"/>
              <w:jc w:val="left"/>
              <w:rPr>
                <w:rFonts w:ascii="宋体" w:hAnsi="宋体" w:cs="宋体" w:eastAsia="宋体" w:hint="default"/>
                <w:sz w:val="18"/>
                <w:szCs w:val="18"/>
              </w:rPr>
            </w:pPr>
            <w:r>
              <w:rPr>
                <w:rFonts w:ascii="宋体" w:hAnsi="宋体" w:cs="宋体" w:eastAsia="宋体" w:hint="default"/>
                <w:sz w:val="18"/>
                <w:szCs w:val="18"/>
              </w:rPr>
              <w:t>际旅行社有限公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中企信商业保理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天津自贸试验区</w:t>
            </w:r>
          </w:p>
          <w:p>
            <w:pPr>
              <w:pStyle w:val="TableParagraph"/>
              <w:spacing w:line="316" w:lineRule="auto" w:before="76"/>
              <w:ind w:left="23" w:right="71"/>
              <w:jc w:val="both"/>
              <w:rPr>
                <w:rFonts w:ascii="宋体" w:hAnsi="宋体" w:cs="宋体" w:eastAsia="宋体" w:hint="default"/>
                <w:sz w:val="18"/>
                <w:szCs w:val="18"/>
              </w:rPr>
            </w:pPr>
            <w:r>
              <w:rPr>
                <w:rFonts w:ascii="宋体" w:hAnsi="宋体" w:cs="宋体" w:eastAsia="宋体" w:hint="default"/>
                <w:sz w:val="18"/>
                <w:szCs w:val="18"/>
              </w:rPr>
              <w:t>（空港经济区） 空港国际物流区 第二大街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北京优泰科网络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96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河南众信国际旅 行社有限公司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河南自贸试验区 郑州片区（郑 东）东风南路榆 林北路交叉口绿 地中心中央广场 南塔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4"/>
              <w:jc w:val="left"/>
              <w:rPr>
                <w:rFonts w:ascii="宋体" w:hAnsi="宋体" w:cs="宋体" w:eastAsia="宋体" w:hint="default"/>
                <w:sz w:val="18"/>
                <w:szCs w:val="18"/>
              </w:rPr>
            </w:pPr>
            <w:r>
              <w:rPr>
                <w:rFonts w:ascii="宋体" w:hAnsi="宋体" w:cs="宋体" w:eastAsia="宋体" w:hint="default"/>
                <w:sz w:val="18"/>
                <w:szCs w:val="18"/>
              </w:rPr>
              <w:t>北京奇诺威咨询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北京市顺义区天 竺镇天竺家园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信息咨询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北京聚力优投资 产管理有限公司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w:t>
            </w:r>
          </w:p>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北京优达企业管 理合伙企业（有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号一</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北京众信天赋体 育推广有限公司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号一</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体育产业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中企信融资租赁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天津自贸试验区 </w:t>
            </w:r>
            <w:r>
              <w:rPr>
                <w:rFonts w:ascii="Times New Roman" w:hAnsi="Times New Roman" w:cs="Times New Roman" w:eastAsia="Times New Roman" w:hint="default"/>
                <w:sz w:val="18"/>
                <w:szCs w:val="18"/>
              </w:rPr>
              <w:t>(</w:t>
            </w:r>
            <w:r>
              <w:rPr>
                <w:rFonts w:ascii="宋体" w:hAnsi="宋体" w:cs="宋体" w:eastAsia="宋体" w:hint="default"/>
                <w:sz w:val="18"/>
                <w:szCs w:val="18"/>
              </w:rPr>
              <w:t>空港经济区</w:t>
            </w:r>
            <w:r>
              <w:rPr>
                <w:rFonts w:ascii="Times New Roman" w:hAnsi="Times New Roman" w:cs="Times New Roman" w:eastAsia="Times New Roman" w:hint="default"/>
                <w:sz w:val="18"/>
                <w:szCs w:val="18"/>
              </w:rPr>
              <w:t>)</w:t>
            </w:r>
            <w:r>
              <w:rPr>
                <w:rFonts w:ascii="宋体" w:hAnsi="宋体" w:cs="宋体" w:eastAsia="宋体" w:hint="default"/>
                <w:sz w:val="18"/>
                <w:szCs w:val="18"/>
              </w:rPr>
              <w:t>空 港国际物流区第 二大街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312-</w:t>
            </w:r>
          </w:p>
          <w:p>
            <w:pPr>
              <w:pStyle w:val="TableParagraph"/>
              <w:spacing w:line="240" w:lineRule="auto" w:before="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3" w:right="50" w:hanging="541"/>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6"/>
              <w:jc w:val="center"/>
              <w:rPr>
                <w:rFonts w:ascii="宋体" w:hAnsi="宋体" w:cs="宋体" w:eastAsia="宋体" w:hint="default"/>
                <w:sz w:val="18"/>
                <w:szCs w:val="18"/>
              </w:rPr>
            </w:pPr>
            <w:r>
              <w:rPr>
                <w:rFonts w:ascii="宋体" w:hAnsi="宋体" w:cs="宋体" w:eastAsia="宋体" w:hint="default"/>
                <w:sz w:val="18"/>
                <w:szCs w:val="18"/>
              </w:rPr>
              <w:t>竹园国际旅行社有限公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2" w:right="0"/>
              <w:jc w:val="left"/>
              <w:rPr>
                <w:rFonts w:ascii="Times New Roman" w:hAnsi="Times New Roman" w:cs="Times New Roman" w:eastAsia="Times New Roman" w:hint="default"/>
                <w:sz w:val="18"/>
                <w:szCs w:val="18"/>
              </w:rPr>
            </w:pPr>
            <w:r>
              <w:rPr>
                <w:rFonts w:ascii="Times New Roman"/>
                <w:sz w:val="18"/>
              </w:rPr>
              <w:t>29,045,811.66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80,400,000.00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93,539,722.34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36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竹园国 际旅行 社有限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831,025,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226.56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77,176,0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908,201,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270.55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596,402,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858.74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596,402,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858.74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839,748,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301.42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23,911,5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863,659,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808.28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380,844,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792.58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380,844,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792.58</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4"/>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竹园国际旅 行社有限公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4,891,469,13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96,819,261.5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96,983,396.1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52,174,062.7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4,958,631,08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124,665,749.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124,426,358.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95,402,858.3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692" w:lineRule="exact" w:before="13"/>
        <w:ind w:left="633" w:right="985" w:hanging="48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本期公司购买子公司众信博睿整合营销咨询股份有限公司、北京众信奇迹国际旅行社有限公司、</w:t>
      </w:r>
      <w:r>
        <w:rPr>
          <w:rFonts w:ascii="Times New Roman" w:hAnsi="Times New Roman" w:cs="Times New Roman" w:eastAsia="Times New Roman" w:hint="default"/>
          <w:spacing w:val="-6"/>
          <w:w w:val="100"/>
          <w:sz w:val="21"/>
          <w:szCs w:val="21"/>
        </w:rPr>
        <w:t>SARL</w:t>
      </w:r>
    </w:p>
    <w:p>
      <w:pPr>
        <w:pStyle w:val="BodyText"/>
        <w:spacing w:line="398" w:lineRule="auto" w:before="84"/>
        <w:ind w:right="1126"/>
        <w:jc w:val="left"/>
      </w:pPr>
      <w:r>
        <w:rPr>
          <w:rFonts w:ascii="Times New Roman" w:hAnsi="Times New Roman" w:cs="Times New Roman" w:eastAsia="Times New Roman" w:hint="default"/>
          <w:spacing w:val="-3"/>
        </w:rPr>
        <w:t>ANSEL</w:t>
      </w:r>
      <w:r>
        <w:rPr>
          <w:spacing w:val="-3"/>
        </w:rPr>
        <w:t>少数股权，新取得的长期股权投资与按照新增持股比例计算应享有子公司自购买日开始持续计算的</w:t>
      </w:r>
      <w:r>
        <w:rPr>
          <w:spacing w:val="-38"/>
        </w:rPr>
        <w:t> </w:t>
      </w:r>
      <w:r>
        <w:rPr>
          <w:spacing w:val="-38"/>
        </w:rPr>
      </w:r>
      <w:r>
        <w:rPr/>
        <w:t>净资产份额之间的差额</w:t>
      </w:r>
      <w:r>
        <w:rPr>
          <w:rFonts w:ascii="Times New Roman" w:hAnsi="Times New Roman" w:cs="Times New Roman" w:eastAsia="Times New Roman" w:hint="default"/>
        </w:rPr>
        <w:t>-694,753.87</w:t>
      </w:r>
      <w:r>
        <w:rPr/>
        <w:t>元，调整资本公积。</w:t>
      </w:r>
      <w:r>
        <w:rPr>
          <w:w w:val="100"/>
        </w:rPr>
        <w:t> </w:t>
      </w:r>
      <w:r>
        <w:rPr/>
        <w:t>本期公司股权转让上海众信巨龙国际旅行社有限公司、优信嘉业（北京）国际文化交流有限公司、广州</w:t>
      </w:r>
      <w:r>
        <w:rPr>
          <w:w w:val="100"/>
        </w:rPr>
        <w:t> </w:t>
      </w:r>
      <w:r>
        <w:rPr/>
        <w:t>众信旅行社有限公司的少数股权，在编制合并报表时，处置的长期股权投资与按照减少的持股比例计算</w:t>
      </w:r>
      <w:r>
        <w:rPr>
          <w:w w:val="100"/>
        </w:rPr>
        <w:t> </w:t>
      </w:r>
      <w:r>
        <w:rPr/>
        <w:t>应享有子公司自购买日开始持续计算的净资产份额之间的差额</w:t>
      </w:r>
      <w:r>
        <w:rPr>
          <w:rFonts w:ascii="Times New Roman" w:hAnsi="Times New Roman" w:cs="Times New Roman" w:eastAsia="Times New Roman" w:hint="default"/>
        </w:rPr>
        <w:t>-623,697.33</w:t>
      </w:r>
      <w:r>
        <w:rPr/>
        <w:t>元，调整资本公积。</w:t>
      </w:r>
    </w:p>
    <w:p>
      <w:pPr>
        <w:spacing w:line="240" w:lineRule="auto" w:before="12"/>
        <w:rPr>
          <w:rFonts w:ascii="宋体" w:hAnsi="宋体" w:cs="宋体" w:eastAsia="宋体" w:hint="default"/>
          <w:sz w:val="18"/>
          <w:szCs w:val="18"/>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4,125,162.00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5,443,613.20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-1,318,451.20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-1,318,451.20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1"/>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83,133,321.96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76,429,185.23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5,567,409.25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8,690,231.13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326,245.70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-478,781.34</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5,893,654.95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8,211,449.79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055"/>
        <w:gridCol w:w="2055"/>
        <w:gridCol w:w="2057"/>
      </w:tblGrid>
      <w:tr>
        <w:trPr>
          <w:trHeight w:val="75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1"/>
              <w:ind w:left="842" w:right="29" w:hanging="810"/>
              <w:jc w:val="left"/>
              <w:rPr>
                <w:rFonts w:ascii="宋体" w:hAnsi="宋体" w:cs="宋体" w:eastAsia="宋体" w:hint="default"/>
                <w:sz w:val="18"/>
                <w:szCs w:val="18"/>
              </w:rPr>
            </w:pPr>
            <w:r>
              <w:rPr>
                <w:rFonts w:ascii="宋体" w:hAnsi="宋体" w:cs="宋体" w:eastAsia="宋体" w:hint="default"/>
                <w:sz w:val="18"/>
                <w:szCs w:val="18"/>
              </w:rPr>
              <w:t>累积未确认前期累计认的 损失</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本期未确认的损失</w:t>
            </w:r>
          </w:p>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sz w:val="18"/>
                <w:szCs w:val="18"/>
              </w:rPr>
              <w:t>（或本期分享的净利润）</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北京众信奇迹来跑吧国际旅行社有限公司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-452,091.70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443,998.27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-8,093.44</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HOTEL FUJIZAKURA</w:t>
            </w:r>
            <w:r>
              <w:rPr>
                <w:rFonts w:ascii="Times New Roman"/>
                <w:spacing w:val="-26"/>
                <w:sz w:val="18"/>
              </w:rPr>
              <w:t> </w:t>
            </w:r>
            <w:r>
              <w:rPr>
                <w:rFonts w:ascii="Times New Roman"/>
                <w:sz w:val="18"/>
              </w:rPr>
              <w:t>Co.,Ltd.</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-3,118.89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-2,518,256.40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-2,521,375.29</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本公司的主要金融工具，除衍生工具外，包括货币资金、应收账款、发放贷款及垫款、可供出售金融</w:t>
      </w:r>
      <w:r>
        <w:rPr>
          <w:w w:val="100"/>
        </w:rPr>
        <w:t> </w:t>
      </w:r>
      <w:r>
        <w:rPr/>
        <w:t>资产、借款、应付账款等，本公司在经营过程中面临各种金融风险：信用风险、市场风险和流动风险。</w:t>
      </w:r>
    </w:p>
    <w:p>
      <w:pPr>
        <w:pStyle w:val="BodyText"/>
        <w:spacing w:line="386" w:lineRule="auto"/>
        <w:ind w:left="633" w:right="2113"/>
        <w:jc w:val="left"/>
      </w:pPr>
      <w:r>
        <w:rPr>
          <w:rFonts w:ascii="Times New Roman" w:hAnsi="Times New Roman" w:cs="Times New Roman" w:eastAsia="Times New Roman" w:hint="default"/>
        </w:rPr>
        <w:t>1</w:t>
      </w:r>
      <w:r>
        <w:rPr/>
        <w:t>、信用风险</w:t>
      </w:r>
      <w:r>
        <w:rPr>
          <w:w w:val="100"/>
        </w:rPr>
        <w:t> </w:t>
      </w:r>
      <w:r>
        <w:rPr>
          <w:spacing w:val="-2"/>
        </w:rPr>
        <w:t>信用风险，是指金融工具的一方不能履行义务，造成另一方发生财务损失的风险。</w:t>
      </w:r>
    </w:p>
    <w:p>
      <w:pPr>
        <w:pStyle w:val="BodyText"/>
        <w:spacing w:line="408" w:lineRule="auto" w:before="65"/>
        <w:ind w:right="1126" w:firstLine="480"/>
        <w:jc w:val="both"/>
      </w:pPr>
      <w:r>
        <w:rPr>
          <w:spacing w:val="-4"/>
        </w:rPr>
        <w:t>本公司仅与经认可的、信誉良好的第三方进行交易。按照本公司的政策，需对所有要求采用信用方式</w:t>
      </w:r>
      <w:r>
        <w:rPr>
          <w:w w:val="100"/>
        </w:rPr>
        <w:t> </w:t>
      </w:r>
      <w:r>
        <w:rPr>
          <w:spacing w:val="-2"/>
        </w:rPr>
        <w:t>进行交易的客户进行信用审核。另外，本公司对应收账款余额进行持续监控，以确保公司不致面临重大坏</w:t>
      </w:r>
      <w:r>
        <w:rPr>
          <w:spacing w:val="-44"/>
        </w:rPr>
        <w:t> </w:t>
      </w:r>
      <w:r>
        <w:rPr>
          <w:spacing w:val="-44"/>
        </w:rPr>
      </w:r>
      <w:r>
        <w:rPr/>
        <w:t>账风险。</w:t>
      </w:r>
    </w:p>
    <w:p>
      <w:pPr>
        <w:pStyle w:val="BodyText"/>
        <w:spacing w:line="408" w:lineRule="auto"/>
        <w:ind w:right="1126" w:firstLine="480"/>
        <w:jc w:val="both"/>
      </w:pPr>
      <w:r>
        <w:rPr>
          <w:spacing w:val="-4"/>
        </w:rPr>
        <w:t>本公司其他金融资产包括货币资金、可供出售的金融资产、以公允价值计量且其变动计入当期损益的</w:t>
      </w:r>
      <w:r>
        <w:rPr>
          <w:w w:val="100"/>
        </w:rPr>
        <w:t> </w:t>
      </w:r>
      <w:r>
        <w:rPr>
          <w:spacing w:val="-2"/>
        </w:rPr>
        <w:t>金融资产及其他应收款等，这些金融资产的信用风险源自交易对手违约，最大风险敞口等于这些工具的账</w:t>
      </w:r>
    </w:p>
    <w:p>
      <w:pPr>
        <w:spacing w:after="0" w:line="408" w:lineRule="auto"/>
        <w:jc w:val="both"/>
        <w:sectPr>
          <w:footerReference w:type="default" r:id="rId22"/>
          <w:pgSz w:w="11910" w:h="16840"/>
          <w:pgMar w:footer="980" w:header="877"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pPr>
      <w:r>
        <w:rPr/>
        <w:t>面金额。</w:t>
      </w:r>
    </w:p>
    <w:p>
      <w:pPr>
        <w:spacing w:line="240" w:lineRule="auto" w:before="10"/>
        <w:rPr>
          <w:rFonts w:ascii="宋体" w:hAnsi="宋体" w:cs="宋体" w:eastAsia="宋体" w:hint="default"/>
          <w:sz w:val="14"/>
          <w:szCs w:val="14"/>
        </w:rPr>
      </w:pPr>
    </w:p>
    <w:p>
      <w:pPr>
        <w:pStyle w:val="BodyText"/>
        <w:spacing w:line="398" w:lineRule="auto" w:before="0"/>
        <w:ind w:right="1126" w:firstLine="480"/>
        <w:jc w:val="both"/>
      </w:pPr>
      <w:r>
        <w:rPr>
          <w:spacing w:val="-4"/>
        </w:rPr>
        <w:t>本公司与客户的交易因业务性质和客户的信誉不同，存在一定的信用交易，一般要求新客户和零售客</w:t>
      </w:r>
      <w:r>
        <w:rPr>
          <w:w w:val="100"/>
        </w:rPr>
        <w:t> </w:t>
      </w:r>
      <w:r>
        <w:rPr>
          <w:spacing w:val="-5"/>
        </w:rPr>
        <w:t>户以预付款项的方式进行交易，存在信用期的交易，信用期通常不超过</w:t>
      </w:r>
      <w:r>
        <w:rPr>
          <w:rFonts w:ascii="Times New Roman" w:hAnsi="Times New Roman" w:cs="Times New Roman" w:eastAsia="Times New Roman" w:hint="default"/>
          <w:spacing w:val="-5"/>
        </w:rPr>
        <w:t>3</w:t>
      </w:r>
      <w:r>
        <w:rPr>
          <w:spacing w:val="-5"/>
        </w:rPr>
        <w:t>个月，交易记录良好的客户可获得</w:t>
      </w:r>
      <w:r>
        <w:rPr>
          <w:spacing w:val="-7"/>
        </w:rPr>
        <w:t> </w:t>
      </w:r>
      <w:r>
        <w:rPr>
          <w:spacing w:val="-7"/>
        </w:rPr>
      </w:r>
      <w:r>
        <w:rPr/>
        <w:t>比较长的信用期。</w:t>
      </w:r>
    </w:p>
    <w:p>
      <w:pPr>
        <w:pStyle w:val="BodyText"/>
        <w:spacing w:line="403" w:lineRule="auto" w:before="54"/>
        <w:ind w:right="1126" w:firstLine="480"/>
        <w:jc w:val="both"/>
      </w:pPr>
      <w:r>
        <w:rPr>
          <w:spacing w:val="-4"/>
        </w:rPr>
        <w:t>信用风险集中按照客户、地理区域和行业进行管理。由于本公司的应收账款客户群主要集中在出境游</w:t>
      </w:r>
      <w:r>
        <w:rPr>
          <w:w w:val="100"/>
        </w:rPr>
        <w:t> </w:t>
      </w:r>
      <w:r>
        <w:rPr>
          <w:spacing w:val="-2"/>
        </w:rPr>
        <w:t>业务商务会奖旅游业务，虽行业相对集中，但客户相对分散，且应收账款余额占公司销售收入的比例非常</w:t>
      </w:r>
      <w:r>
        <w:rPr>
          <w:spacing w:val="-44"/>
        </w:rPr>
        <w:t> </w:t>
      </w:r>
      <w:r>
        <w:rPr>
          <w:spacing w:val="-44"/>
        </w:rPr>
      </w:r>
      <w:r>
        <w:rPr>
          <w:spacing w:val="-2"/>
        </w:rPr>
        <w:t>小，因此在本公司内部不存在重大信用风险集中。合并资产负债表中应收账款的账面价值是本公司可能面</w:t>
      </w:r>
      <w:r>
        <w:rPr>
          <w:spacing w:val="-43"/>
        </w:rPr>
        <w:t> </w:t>
      </w:r>
      <w:r>
        <w:rPr>
          <w:spacing w:val="-43"/>
        </w:rPr>
      </w:r>
      <w:r>
        <w:rPr>
          <w:spacing w:val="-3"/>
        </w:rPr>
        <w:t>临的最大信用风险。截至报告期末，本公司的应收账款中应收账款前五名客户的款项占</w:t>
      </w:r>
      <w:r>
        <w:rPr>
          <w:rFonts w:ascii="Times New Roman" w:hAnsi="Times New Roman" w:cs="Times New Roman" w:eastAsia="Times New Roman" w:hint="default"/>
          <w:spacing w:val="-3"/>
        </w:rPr>
        <w:t>17.86%</w:t>
      </w:r>
      <w:r>
        <w:rPr>
          <w:spacing w:val="-3"/>
        </w:rPr>
        <w:t>，本公司并</w:t>
      </w:r>
      <w:r>
        <w:rPr>
          <w:spacing w:val="-11"/>
        </w:rPr>
        <w:t> </w:t>
      </w:r>
      <w:r>
        <w:rPr>
          <w:spacing w:val="-11"/>
        </w:rPr>
      </w:r>
      <w:r>
        <w:rPr/>
        <w:t>未面临重大信用集中风险。</w:t>
      </w:r>
    </w:p>
    <w:p>
      <w:pPr>
        <w:pStyle w:val="BodyText"/>
        <w:spacing w:line="386" w:lineRule="auto" w:before="50"/>
        <w:ind w:left="633" w:right="1133"/>
        <w:jc w:val="left"/>
      </w:pPr>
      <w:r>
        <w:rPr>
          <w:rFonts w:ascii="Times New Roman" w:hAnsi="Times New Roman" w:cs="Times New Roman" w:eastAsia="Times New Roman" w:hint="default"/>
        </w:rPr>
        <w:t>2</w:t>
      </w:r>
      <w:r>
        <w:rPr/>
        <w:t>、市场风险</w:t>
      </w:r>
      <w:r>
        <w:rPr>
          <w:w w:val="100"/>
        </w:rPr>
        <w:t> </w:t>
      </w:r>
      <w:r>
        <w:rPr>
          <w:spacing w:val="-4"/>
        </w:rPr>
        <w:t>市场风险，是指金融工具的公允价值或未来现金流量因市场价格变动而发生波动的风险，包括汇率风</w:t>
      </w:r>
    </w:p>
    <w:p>
      <w:pPr>
        <w:pStyle w:val="BodyText"/>
        <w:spacing w:line="240" w:lineRule="auto" w:before="65"/>
        <w:ind w:right="0"/>
        <w:jc w:val="both"/>
      </w:pPr>
      <w:r>
        <w:rPr/>
        <w:t>险、利率风险和其他价格风险。</w:t>
      </w:r>
    </w:p>
    <w:p>
      <w:pPr>
        <w:spacing w:line="240" w:lineRule="auto" w:before="10"/>
        <w:rPr>
          <w:rFonts w:ascii="宋体" w:hAnsi="宋体" w:cs="宋体" w:eastAsia="宋体" w:hint="default"/>
          <w:sz w:val="14"/>
          <w:szCs w:val="14"/>
        </w:rPr>
      </w:pPr>
    </w:p>
    <w:p>
      <w:pPr>
        <w:pStyle w:val="BodyText"/>
        <w:spacing w:line="386" w:lineRule="auto" w:before="0"/>
        <w:ind w:left="633" w:right="1116"/>
        <w:jc w:val="left"/>
      </w:pPr>
      <w:r>
        <w:rPr/>
        <w:t>（</w:t>
      </w:r>
      <w:r>
        <w:rPr>
          <w:rFonts w:ascii="Times New Roman" w:hAnsi="Times New Roman" w:cs="Times New Roman" w:eastAsia="Times New Roman" w:hint="default"/>
        </w:rPr>
        <w:t>1</w:t>
      </w:r>
      <w:r>
        <w:rPr/>
        <w:t>）汇率风险</w:t>
      </w:r>
      <w:r>
        <w:rPr>
          <w:w w:val="100"/>
        </w:rPr>
        <w:t> </w:t>
      </w:r>
      <w:r>
        <w:rPr/>
        <w:t>汇率风险，是指金融工具的公允价值或未来现金流量因外汇汇率变动而发生波动的风险。</w:t>
      </w:r>
      <w:r>
        <w:rPr>
          <w:spacing w:val="22"/>
        </w:rPr>
        <w:t> </w:t>
      </w:r>
      <w:r>
        <w:rPr/>
        <w:t>汇率风险</w:t>
      </w:r>
    </w:p>
    <w:p>
      <w:pPr>
        <w:pStyle w:val="BodyText"/>
        <w:spacing w:line="408" w:lineRule="auto" w:before="65"/>
        <w:ind w:right="1126"/>
        <w:jc w:val="both"/>
      </w:pPr>
      <w:r>
        <w:rPr>
          <w:spacing w:val="-2"/>
        </w:rPr>
        <w:t>的敏感性分析反映了在其他变量不变的假设下，外币汇率发生合理、可能的变动时，由于货币性资产和货</w:t>
      </w:r>
      <w:r>
        <w:rPr>
          <w:spacing w:val="-44"/>
        </w:rPr>
        <w:t> </w:t>
      </w:r>
      <w:r>
        <w:rPr>
          <w:spacing w:val="-44"/>
        </w:rPr>
      </w:r>
      <w:r>
        <w:rPr/>
        <w:t>币性负债的公允价值变化将对净利润和股东权益产生的影响。</w:t>
      </w:r>
    </w:p>
    <w:p>
      <w:pPr>
        <w:pStyle w:val="BodyText"/>
        <w:spacing w:line="240" w:lineRule="auto"/>
        <w:ind w:left="633" w:right="1133"/>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日，对于本公司外币货币性金融资产和货币性金融负债，如果人民币对外币升值或贬值</w:t>
      </w:r>
    </w:p>
    <w:p>
      <w:pPr>
        <w:pStyle w:val="BodyText"/>
        <w:spacing w:line="386" w:lineRule="auto" w:before="177"/>
        <w:ind w:right="1126"/>
        <w:jc w:val="both"/>
      </w:pPr>
      <w:r>
        <w:rPr>
          <w:rFonts w:ascii="Times New Roman" w:hAnsi="Times New Roman" w:cs="Times New Roman" w:eastAsia="Times New Roman" w:hint="default"/>
          <w:spacing w:val="-4"/>
        </w:rPr>
        <w:t>1%</w:t>
      </w:r>
      <w:r>
        <w:rPr>
          <w:spacing w:val="-4"/>
        </w:rPr>
        <w:t>，而其他因素保持不变，则本公司净利润将增加或减少约</w:t>
      </w:r>
      <w:r>
        <w:rPr>
          <w:rFonts w:ascii="Times New Roman" w:hAnsi="Times New Roman" w:cs="Times New Roman" w:eastAsia="Times New Roman" w:hint="default"/>
          <w:spacing w:val="-4"/>
        </w:rPr>
        <w:t>2,095,775.87</w:t>
      </w:r>
      <w:r>
        <w:rPr>
          <w:spacing w:val="-4"/>
        </w:rPr>
        <w:t>元，不包括留存收益的股东权益将</w:t>
      </w:r>
      <w:r>
        <w:rPr>
          <w:spacing w:val="-42"/>
        </w:rPr>
        <w:t> </w:t>
      </w:r>
      <w:r>
        <w:rPr>
          <w:spacing w:val="-42"/>
        </w:rPr>
      </w:r>
      <w:r>
        <w:rPr/>
        <w:t>增加或减少约</w:t>
      </w:r>
      <w:r>
        <w:rPr>
          <w:rFonts w:ascii="Times New Roman" w:hAnsi="Times New Roman" w:cs="Times New Roman" w:eastAsia="Times New Roman" w:hint="default"/>
        </w:rPr>
        <w:t>2,095,775.87</w:t>
      </w:r>
      <w:r>
        <w:rPr/>
        <w:t>元。</w:t>
      </w:r>
    </w:p>
    <w:p>
      <w:pPr>
        <w:pStyle w:val="BodyText"/>
        <w:spacing w:line="398" w:lineRule="auto" w:before="35"/>
        <w:ind w:left="633" w:right="758"/>
        <w:jc w:val="left"/>
      </w:pPr>
      <w:r>
        <w:rPr/>
        <w:t>（</w:t>
      </w:r>
      <w:r>
        <w:rPr>
          <w:rFonts w:ascii="Times New Roman" w:hAnsi="Times New Roman" w:cs="Times New Roman" w:eastAsia="Times New Roman" w:hint="default"/>
        </w:rPr>
        <w:t>2</w:t>
      </w:r>
      <w:r>
        <w:rPr/>
        <w:t>）利率风险</w:t>
      </w:r>
      <w:r>
        <w:rPr>
          <w:w w:val="100"/>
        </w:rPr>
        <w:t> </w:t>
      </w:r>
      <w:r>
        <w:rPr/>
        <w:t>利率风险，是指金融工具的公允价值或未来现金流量因市场利率变动而发生波动的风险。</w:t>
      </w:r>
      <w:r>
        <w:rPr>
          <w:w w:val="100"/>
        </w:rPr>
        <w:t> </w:t>
      </w:r>
      <w:r>
        <w:rPr>
          <w:spacing w:val="-4"/>
          <w:w w:val="100"/>
        </w:rPr>
        <w:t>本公司的利率风险产生于银行借款等带息债务。浮动利率的金融负债使本公司面临现金流量利率风险，</w:t>
      </w:r>
    </w:p>
    <w:p>
      <w:pPr>
        <w:pStyle w:val="BodyText"/>
        <w:spacing w:line="410" w:lineRule="auto" w:before="54"/>
        <w:ind w:right="1126"/>
        <w:jc w:val="both"/>
      </w:pPr>
      <w:r>
        <w:rPr>
          <w:spacing w:val="-2"/>
        </w:rPr>
        <w:t>固定利率的金融负债使本公司面临公允价值利率风险。本公司根据当时的市场环境来决定固定利率及浮动</w:t>
      </w:r>
      <w:r>
        <w:rPr>
          <w:spacing w:val="-43"/>
        </w:rPr>
        <w:t> </w:t>
      </w:r>
      <w:r>
        <w:rPr>
          <w:spacing w:val="-43"/>
        </w:rPr>
      </w:r>
      <w:r>
        <w:rPr/>
        <w:t>利率合同的相对比例。</w:t>
      </w:r>
    </w:p>
    <w:p>
      <w:pPr>
        <w:pStyle w:val="BodyText"/>
        <w:spacing w:line="240" w:lineRule="auto" w:before="44"/>
        <w:ind w:left="633"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日，本公司的带息债务主要为固定利率借款合同。目前不存在利率风险。</w:t>
      </w:r>
    </w:p>
    <w:p>
      <w:pPr>
        <w:pStyle w:val="BodyText"/>
        <w:spacing w:line="386" w:lineRule="auto" w:before="177"/>
        <w:ind w:left="633" w:right="1133"/>
        <w:jc w:val="left"/>
      </w:pPr>
      <w:r>
        <w:rPr>
          <w:rFonts w:ascii="Times New Roman" w:hAnsi="Times New Roman" w:cs="Times New Roman" w:eastAsia="Times New Roman" w:hint="default"/>
        </w:rPr>
        <w:t>3</w:t>
      </w:r>
      <w:r>
        <w:rPr/>
        <w:t>、流动风险</w:t>
      </w:r>
      <w:r>
        <w:rPr>
          <w:w w:val="100"/>
        </w:rPr>
        <w:t> </w:t>
      </w:r>
      <w:r>
        <w:rPr>
          <w:spacing w:val="-4"/>
        </w:rPr>
        <w:t>流动风险，是指企业在履行以交付现金或其他金融资产的方式结算的义务时发生资金短缺的风险。本</w:t>
      </w:r>
    </w:p>
    <w:p>
      <w:pPr>
        <w:pStyle w:val="BodyText"/>
        <w:spacing w:line="408" w:lineRule="auto" w:before="65"/>
        <w:ind w:right="1126"/>
        <w:jc w:val="both"/>
      </w:pPr>
      <w:r>
        <w:rPr>
          <w:spacing w:val="-2"/>
        </w:rPr>
        <w:t>公司内各子公司负责监控自身的现金流量预测，总部财务部门在汇总各子公司现金流量预测的基础上，在</w:t>
      </w:r>
      <w:r>
        <w:rPr>
          <w:spacing w:val="-44"/>
        </w:rPr>
        <w:t> </w:t>
      </w:r>
      <w:r>
        <w:rPr>
          <w:spacing w:val="-44"/>
        </w:rPr>
      </w:r>
      <w:r>
        <w:rPr>
          <w:spacing w:val="-2"/>
        </w:rPr>
        <w:t>集团层面持续监控短期和长期的资金需求，以确保维持充裕的现金储备；同时持续监控是否符合借款协议</w:t>
      </w:r>
      <w:r>
        <w:rPr>
          <w:spacing w:val="-44"/>
        </w:rPr>
        <w:t> </w:t>
      </w:r>
      <w:r>
        <w:rPr>
          <w:spacing w:val="-44"/>
        </w:rPr>
      </w:r>
      <w:r>
        <w:rPr/>
        <w:t>的规定，从主要金融机构获得提供足够备用资金的承诺，以满足短期和长期的资金需求。</w:t>
      </w:r>
    </w:p>
    <w:p>
      <w:pPr>
        <w:spacing w:after="0" w:line="408" w:lineRule="auto"/>
        <w:jc w:val="both"/>
        <w:sectPr>
          <w:footerReference w:type="default" r:id="rId23"/>
          <w:pgSz w:w="11910" w:h="16840"/>
          <w:pgMar w:footer="980" w:header="877" w:top="1100" w:bottom="1160" w:left="980" w:right="0"/>
          <w:pgNumType w:start="201"/>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spacing w:line="506" w:lineRule="auto" w:before="0"/>
        <w:ind w:left="153" w:right="26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本公司最终控制方是冯滨，公司董事长，持有公司</w:t>
      </w:r>
      <w:r>
        <w:rPr>
          <w:rFonts w:ascii="Times New Roman" w:hAnsi="Times New Roman" w:cs="Times New Roman" w:eastAsia="Times New Roman" w:hint="default"/>
          <w:spacing w:val="-2"/>
          <w:sz w:val="21"/>
          <w:szCs w:val="21"/>
        </w:rPr>
        <w:t>31.22%</w:t>
      </w:r>
      <w:r>
        <w:rPr>
          <w:rFonts w:ascii="宋体" w:hAnsi="宋体" w:cs="宋体" w:eastAsia="宋体" w:hint="default"/>
          <w:spacing w:val="-2"/>
          <w:sz w:val="21"/>
          <w:szCs w:val="21"/>
        </w:rPr>
        <w:t>的股份。</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40" w:lineRule="auto" w:before="65"/>
        <w:ind w:right="1133"/>
        <w:jc w:val="left"/>
      </w:pPr>
      <w:r>
        <w:rPr/>
        <w:t>本企业子公司的情况详见附注七。</w:t>
      </w:r>
    </w:p>
    <w:p>
      <w:pPr>
        <w:spacing w:line="692" w:lineRule="exact" w:before="26"/>
        <w:ind w:left="153" w:right="66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408" w:lineRule="auto" w:before="84"/>
        <w:ind w:right="1133"/>
        <w:jc w:val="left"/>
      </w:pPr>
      <w:r>
        <w:rPr>
          <w:spacing w:val="-2"/>
        </w:rPr>
        <w:t>本期与本公司发生关联方交易，或前期与本公司发生关联方交易形成余额的其他合营或联营企业情况如</w:t>
      </w:r>
      <w:r>
        <w:rPr>
          <w:spacing w:val="-21"/>
        </w:rPr>
        <w:t> </w:t>
      </w:r>
      <w:r>
        <w:rPr>
          <w:spacing w:val="-21"/>
        </w:rPr>
      </w:r>
      <w:r>
        <w:rPr/>
        <w:t>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pacing w:val="-5"/>
                <w:sz w:val="18"/>
              </w:rPr>
              <w:t>West </w:t>
            </w:r>
            <w:r>
              <w:rPr>
                <w:rFonts w:ascii="Times New Roman"/>
                <w:sz w:val="18"/>
              </w:rPr>
              <w:t>Coast Holidays</w:t>
            </w:r>
            <w:r>
              <w:rPr>
                <w:rFonts w:ascii="Times New Roman"/>
                <w:spacing w:val="4"/>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北京众信奇迹来跑吧国际旅行社有限公司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中国海外旅游投资管理有限公司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Beyond Express</w:t>
            </w:r>
            <w:r>
              <w:rPr>
                <w:rFonts w:ascii="Times New Roman"/>
                <w:spacing w:val="-2"/>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Beyond Health</w:t>
            </w:r>
            <w:r>
              <w:rPr>
                <w:rFonts w:ascii="Times New Roman"/>
                <w:spacing w:val="-4"/>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Beyond Gift</w:t>
            </w:r>
            <w:r>
              <w:rPr>
                <w:rFonts w:ascii="Times New Roman"/>
                <w:spacing w:val="-5"/>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Easy Line</w:t>
            </w:r>
            <w:r>
              <w:rPr>
                <w:rFonts w:ascii="Times New Roman"/>
                <w:spacing w:val="-6"/>
                <w:sz w:val="18"/>
              </w:rPr>
              <w:t> </w:t>
            </w:r>
            <w:r>
              <w:rPr>
                <w:rFonts w:ascii="Times New Roman"/>
                <w:sz w:val="18"/>
              </w:rPr>
              <w:t>GmbH</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HOTEL FUJIZAKURA</w:t>
            </w:r>
            <w:r>
              <w:rPr>
                <w:rFonts w:ascii="Times New Roman"/>
                <w:spacing w:val="-26"/>
                <w:sz w:val="18"/>
              </w:rPr>
              <w:t> </w:t>
            </w:r>
            <w:r>
              <w:rPr>
                <w:rFonts w:ascii="Times New Roman"/>
                <w:sz w:val="18"/>
              </w:rPr>
              <w:t>Co.,Ltd.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Easy </w:t>
            </w:r>
            <w:r>
              <w:rPr>
                <w:rFonts w:ascii="Times New Roman"/>
                <w:spacing w:val="-3"/>
                <w:sz w:val="18"/>
              </w:rPr>
              <w:t>Trip </w:t>
            </w:r>
            <w:r>
              <w:rPr>
                <w:rFonts w:ascii="Times New Roman"/>
                <w:sz w:val="18"/>
              </w:rPr>
              <w:t>GmbH</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HAO HUO TRADING (SABAH)</w:t>
            </w:r>
            <w:r>
              <w:rPr>
                <w:rFonts w:ascii="Times New Roman"/>
                <w:spacing w:val="-8"/>
                <w:sz w:val="18"/>
              </w:rPr>
              <w:t> </w:t>
            </w:r>
            <w:r>
              <w:rPr>
                <w:rFonts w:ascii="Times New Roman"/>
                <w:sz w:val="18"/>
              </w:rPr>
              <w:t>SDN.BHD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Kinsarvik Fjordhotel Eiendom</w:t>
            </w:r>
            <w:r>
              <w:rPr>
                <w:rFonts w:ascii="Times New Roman"/>
                <w:spacing w:val="-20"/>
                <w:sz w:val="18"/>
              </w:rPr>
              <w:t> </w:t>
            </w:r>
            <w:r>
              <w:rPr>
                <w:rFonts w:ascii="Times New Roman"/>
                <w:sz w:val="18"/>
              </w:rPr>
              <w:t>AS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SKY MASTER HOLDINGS</w:t>
            </w:r>
            <w:r>
              <w:rPr>
                <w:rFonts w:ascii="Times New Roman"/>
                <w:spacing w:val="-16"/>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北京云智行科技有限公司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江西沃龙旅游服务有限公司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公司具有重大影响的企业</w:t>
            </w:r>
          </w:p>
        </w:tc>
      </w:tr>
    </w:tbl>
    <w:p>
      <w:pPr>
        <w:spacing w:line="240" w:lineRule="auto" w:before="11"/>
        <w:rPr>
          <w:rFonts w:ascii="宋体" w:hAnsi="宋体" w:cs="宋体" w:eastAsia="宋体" w:hint="default"/>
          <w:sz w:val="17"/>
          <w:szCs w:val="17"/>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公司参股、以及关键管理人员担任董事的企业</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b/>
          <w:bCs/>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81"/>
              <w:jc w:val="left"/>
              <w:rPr>
                <w:rFonts w:ascii="Times New Roman" w:hAnsi="Times New Roman" w:cs="Times New Roman" w:eastAsia="Times New Roman" w:hint="default"/>
                <w:sz w:val="18"/>
                <w:szCs w:val="18"/>
              </w:rPr>
            </w:pPr>
            <w:r>
              <w:rPr>
                <w:rFonts w:ascii="Times New Roman"/>
                <w:spacing w:val="-5"/>
                <w:sz w:val="18"/>
              </w:rPr>
              <w:t>West</w:t>
            </w:r>
            <w:r>
              <w:rPr>
                <w:rFonts w:ascii="Times New Roman"/>
                <w:sz w:val="18"/>
              </w:rPr>
              <w:t> Coast</w:t>
            </w:r>
            <w:r>
              <w:rPr>
                <w:rFonts w:ascii="Times New Roman"/>
                <w:w w:val="99"/>
                <w:sz w:val="18"/>
              </w:rPr>
              <w:t> </w:t>
            </w:r>
            <w:r>
              <w:rPr>
                <w:rFonts w:ascii="Times New Roman"/>
                <w:sz w:val="18"/>
              </w:rPr>
              <w:t>Holidays</w:t>
            </w:r>
            <w:r>
              <w:rPr>
                <w:rFonts w:ascii="Times New Roman"/>
                <w:spacing w:val="-4"/>
                <w:sz w:val="18"/>
              </w:rPr>
              <w:t> </w:t>
            </w:r>
            <w:r>
              <w:rPr>
                <w:rFonts w:ascii="Times New Roman"/>
                <w:sz w:val="18"/>
              </w:rPr>
              <w:t>Inc</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4,622,137.33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7,651,876.96</w:t>
            </w: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北京众信奇迹来跑 吧国际旅行社有限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55,248.00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北京行天下国际旅 行社有限公司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2,883,624.34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107,047.99</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1700"/>
        <w:gridCol w:w="2233"/>
        <w:gridCol w:w="2235"/>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0" w:right="0"/>
              <w:jc w:val="left"/>
              <w:rPr>
                <w:rFonts w:ascii="Times New Roman" w:hAnsi="Times New Roman" w:cs="Times New Roman" w:eastAsia="Times New Roman" w:hint="default"/>
                <w:sz w:val="18"/>
                <w:szCs w:val="18"/>
              </w:rPr>
            </w:pPr>
            <w:r>
              <w:rPr>
                <w:rFonts w:ascii="Times New Roman"/>
                <w:sz w:val="18"/>
              </w:rPr>
              <w:t>184,198.33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109,393.68</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北京众信奇迹来跑吧国际旅行社有限公司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33"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151,124.86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977"/>
        <w:gridCol w:w="3190"/>
      </w:tblGrid>
      <w:tr>
        <w:trPr>
          <w:trHeight w:val="402"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5,104,645.45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4,411,959.37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2693"/>
        <w:gridCol w:w="1419"/>
        <w:gridCol w:w="1275"/>
        <w:gridCol w:w="1310"/>
        <w:gridCol w:w="1594"/>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2693"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5"/>
                <w:sz w:val="18"/>
              </w:rPr>
              <w:t>West </w:t>
            </w:r>
            <w:r>
              <w:rPr>
                <w:rFonts w:ascii="Times New Roman"/>
                <w:sz w:val="18"/>
              </w:rPr>
              <w:t>Coast Holidays</w:t>
            </w:r>
            <w:r>
              <w:rPr>
                <w:rFonts w:ascii="Times New Roman"/>
                <w:spacing w:val="4"/>
                <w:sz w:val="18"/>
              </w:rPr>
              <w:t> </w:t>
            </w:r>
            <w:r>
              <w:rPr>
                <w:rFonts w:ascii="Times New Roman"/>
                <w:sz w:val="18"/>
              </w:rPr>
              <w:t>Inc</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122,089.92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6,558.20</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5"/>
                <w:sz w:val="18"/>
              </w:rPr>
              <w:t>West </w:t>
            </w:r>
            <w:r>
              <w:rPr>
                <w:rFonts w:ascii="Times New Roman"/>
                <w:sz w:val="18"/>
              </w:rPr>
              <w:t>Coast Holidays</w:t>
            </w:r>
            <w:r>
              <w:rPr>
                <w:rFonts w:ascii="Times New Roman"/>
                <w:spacing w:val="4"/>
                <w:sz w:val="18"/>
              </w:rPr>
              <w:t> </w:t>
            </w:r>
            <w:r>
              <w:rPr>
                <w:rFonts w:ascii="Times New Roman"/>
                <w:sz w:val="18"/>
              </w:rPr>
              <w:t>Inc</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293,740.84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3"/>
        <w:gridCol w:w="2941"/>
        <w:gridCol w:w="2393"/>
        <w:gridCol w:w="2393"/>
      </w:tblGrid>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5"/>
                <w:sz w:val="18"/>
              </w:rPr>
              <w:t>West </w:t>
            </w:r>
            <w:r>
              <w:rPr>
                <w:rFonts w:ascii="Times New Roman"/>
                <w:sz w:val="18"/>
              </w:rPr>
              <w:t>Coast Holidays</w:t>
            </w:r>
            <w:r>
              <w:rPr>
                <w:rFonts w:ascii="Times New Roman"/>
                <w:spacing w:val="4"/>
                <w:sz w:val="18"/>
              </w:rPr>
              <w:t> </w:t>
            </w:r>
            <w:r>
              <w:rPr>
                <w:rFonts w:ascii="Times New Roman"/>
                <w:sz w:val="18"/>
              </w:rPr>
              <w:t>Inc</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1,052,997.79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1,509,143.85</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149,186.00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3,234,091.00</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75,852.06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十二、股份支付</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3"/>
        <w:gridCol w:w="4607"/>
      </w:tblGrid>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2,978,000.00</w:t>
            </w:r>
          </w:p>
        </w:tc>
      </w:tr>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4,568,329.00</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1,074,000.00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期权定价模型</w:t>
            </w:r>
          </w:p>
        </w:tc>
      </w:tr>
      <w:tr>
        <w:trPr>
          <w:trHeight w:val="1027"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1"/>
              <w:jc w:val="both"/>
              <w:rPr>
                <w:rFonts w:ascii="宋体" w:hAnsi="宋体" w:cs="宋体" w:eastAsia="宋体" w:hint="default"/>
                <w:sz w:val="18"/>
                <w:szCs w:val="18"/>
              </w:rPr>
            </w:pPr>
            <w:r>
              <w:rPr>
                <w:rFonts w:ascii="宋体" w:hAnsi="宋体" w:cs="宋体" w:eastAsia="宋体" w:hint="default"/>
                <w:sz w:val="18"/>
                <w:szCs w:val="18"/>
              </w:rPr>
              <w:t>按各考核期业绩条件估计，并根据最新取得的可行权职工 人数变动等后续信息作出最佳估计，修正预计可行权的权 益工具数量</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94,348,547.84</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14,420,918.13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3" w:right="79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after="0" w:line="54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0"/>
        <w:jc w:val="both"/>
        <w:rPr>
          <w:b w:val="0"/>
          <w:bCs w:val="0"/>
        </w:rPr>
      </w:pP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4"/>
          <w:szCs w:val="24"/>
        </w:rPr>
      </w:pPr>
    </w:p>
    <w:p>
      <w:pPr>
        <w:pStyle w:val="BodyText"/>
        <w:spacing w:line="307" w:lineRule="auto" w:before="0"/>
        <w:ind w:right="7921"/>
        <w:jc w:val="left"/>
      </w:pPr>
      <w:r>
        <w:rPr>
          <w:spacing w:val="-2"/>
        </w:rPr>
        <w:t>资产负债表日存在的重要承诺</w:t>
      </w:r>
      <w:r>
        <w:rPr>
          <w:spacing w:val="-79"/>
        </w:rPr>
        <w:t> </w:t>
      </w:r>
      <w:r>
        <w:rPr>
          <w:spacing w:val="-79"/>
        </w:rPr>
      </w:r>
      <w:r>
        <w:rPr/>
        <w:t>无</w:t>
      </w:r>
    </w:p>
    <w:p>
      <w:pPr>
        <w:spacing w:line="240" w:lineRule="auto" w:before="4"/>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6"/>
        <w:rPr>
          <w:rFonts w:ascii="宋体" w:hAnsi="宋体" w:cs="宋体" w:eastAsia="宋体" w:hint="default"/>
          <w:b/>
          <w:bCs/>
          <w:sz w:val="30"/>
          <w:szCs w:val="30"/>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pStyle w:val="BodyText"/>
        <w:spacing w:line="388" w:lineRule="auto" w:before="190"/>
        <w:ind w:right="985" w:firstLine="420"/>
        <w:jc w:val="left"/>
      </w:pPr>
      <w:r>
        <w:rPr>
          <w:rFonts w:ascii="Times New Roman" w:hAnsi="Times New Roman" w:cs="Times New Roman" w:eastAsia="Times New Roman" w:hint="default"/>
        </w:rPr>
        <w:t>1</w:t>
      </w:r>
      <w:r>
        <w:rPr/>
        <w:t>）按照国际航协规定，公司为取得并保持国际航协在中国实施代理人计划中的民用航空运输销售代</w:t>
      </w:r>
      <w:r>
        <w:rPr>
          <w:w w:val="100"/>
        </w:rPr>
        <w:t> </w:t>
      </w:r>
      <w:r>
        <w:rPr>
          <w:spacing w:val="-2"/>
        </w:rPr>
        <w:t>理人资格，于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日与中航鑫港担保有限公司签订了《担保与反担保协议》。根据协议约定，中航</w:t>
      </w:r>
      <w:r>
        <w:rPr>
          <w:spacing w:val="-39"/>
        </w:rPr>
        <w:t> </w:t>
      </w:r>
      <w:r>
        <w:rPr>
          <w:spacing w:val="-39"/>
        </w:rPr>
      </w:r>
      <w:r>
        <w:rPr>
          <w:spacing w:val="7"/>
        </w:rPr>
        <w:t>鑫港担保有限公司为公司提供</w:t>
      </w:r>
      <w:r>
        <w:rPr>
          <w:rFonts w:ascii="Times New Roman" w:hAnsi="Times New Roman" w:cs="Times New Roman" w:eastAsia="Times New Roman" w:hint="default"/>
          <w:spacing w:val="7"/>
        </w:rPr>
        <w:t>1500</w:t>
      </w:r>
      <w:r>
        <w:rPr>
          <w:spacing w:val="7"/>
        </w:rPr>
        <w:t>万元担保，并出具了</w:t>
      </w:r>
      <w:r>
        <w:rPr>
          <w:rFonts w:ascii="Times New Roman" w:hAnsi="Times New Roman" w:cs="Times New Roman" w:eastAsia="Times New Roman" w:hint="default"/>
          <w:spacing w:val="7"/>
        </w:rPr>
        <w:t>2017</w:t>
      </w:r>
      <w:r>
        <w:rPr>
          <w:spacing w:val="7"/>
        </w:rPr>
        <w:t>年度《不可撤销的担保函》</w:t>
      </w:r>
      <w:r>
        <w:rPr>
          <w:rFonts w:ascii="Times New Roman" w:hAnsi="Times New Roman" w:cs="Times New Roman" w:eastAsia="Times New Roman" w:hint="default"/>
          <w:spacing w:val="7"/>
        </w:rPr>
        <w:t>[</w:t>
      </w:r>
      <w:r>
        <w:rPr>
          <w:spacing w:val="7"/>
        </w:rPr>
        <w:t>国际客</w:t>
      </w:r>
      <w:r>
        <w:rPr>
          <w:rFonts w:ascii="Times New Roman" w:hAnsi="Times New Roman" w:cs="Times New Roman" w:eastAsia="Times New Roman" w:hint="default"/>
          <w:spacing w:val="7"/>
        </w:rPr>
        <w:t>)</w:t>
      </w:r>
      <w:r>
        <w:rPr>
          <w:spacing w:val="7"/>
        </w:rPr>
        <w:t>字第</w:t>
      </w:r>
      <w:r>
        <w:rPr>
          <w:spacing w:val="15"/>
        </w:rPr>
        <w:t> </w:t>
      </w:r>
      <w:r>
        <w:rPr>
          <w:rFonts w:ascii="Times New Roman" w:hAnsi="Times New Roman" w:cs="Times New Roman" w:eastAsia="Times New Roman" w:hint="default"/>
          <w:spacing w:val="-4"/>
        </w:rPr>
        <w:t>KGP1530</w:t>
      </w:r>
      <w:r>
        <w:rPr>
          <w:spacing w:val="-4"/>
        </w:rPr>
        <w:t>号</w:t>
      </w:r>
      <w:r>
        <w:rPr>
          <w:rFonts w:ascii="Times New Roman" w:hAnsi="Times New Roman" w:cs="Times New Roman" w:eastAsia="Times New Roman" w:hint="default"/>
          <w:spacing w:val="-4"/>
        </w:rPr>
        <w:t>]</w:t>
      </w:r>
      <w:r>
        <w:rPr>
          <w:spacing w:val="-4"/>
        </w:rPr>
        <w:t>，以后各年，若公司前一担保期间内未发生违约情况且《反担保函》中反担保人没有变化并符</w:t>
      </w:r>
      <w:r>
        <w:rPr>
          <w:spacing w:val="-8"/>
        </w:rPr>
        <w:t> </w:t>
      </w:r>
      <w:r>
        <w:rPr>
          <w:spacing w:val="-8"/>
        </w:rPr>
      </w:r>
      <w:r>
        <w:rPr/>
        <w:t>合该协议的规定，中航鑫港担保有限公司为公司继续提供担保并出具一年期的该年度担保函；作为条件，</w:t>
      </w:r>
      <w:r>
        <w:rPr>
          <w:spacing w:val="-24"/>
        </w:rPr>
        <w:t> </w:t>
      </w:r>
      <w:r>
        <w:rPr>
          <w:spacing w:val="-24"/>
        </w:rPr>
      </w:r>
      <w:r>
        <w:rPr/>
        <w:t>公司向中航鑫港担保有限公司存交保证金</w:t>
      </w:r>
      <w:r>
        <w:rPr>
          <w:rFonts w:ascii="Times New Roman" w:hAnsi="Times New Roman" w:cs="Times New Roman" w:eastAsia="Times New Roman" w:hint="default"/>
        </w:rPr>
        <w:t>270</w:t>
      </w:r>
      <w:r>
        <w:rPr/>
        <w:t>万元，并在中航鑫港担保有限公司指定的中国民生银行北京</w:t>
      </w:r>
      <w:r>
        <w:rPr>
          <w:spacing w:val="-27"/>
        </w:rPr>
        <w:t> </w:t>
      </w:r>
      <w:r>
        <w:rPr>
          <w:spacing w:val="-27"/>
        </w:rPr>
      </w:r>
      <w:r>
        <w:rPr>
          <w:spacing w:val="-2"/>
        </w:rPr>
        <w:t>空港支行开户存入</w:t>
      </w:r>
      <w:r>
        <w:rPr>
          <w:rFonts w:ascii="Times New Roman" w:hAnsi="Times New Roman" w:cs="Times New Roman" w:eastAsia="Times New Roman" w:hint="default"/>
          <w:spacing w:val="-2"/>
        </w:rPr>
        <w:t>1230</w:t>
      </w:r>
      <w:r>
        <w:rPr>
          <w:spacing w:val="-2"/>
        </w:rPr>
        <w:t>万元定期存款作为质押反担保，并与中航鑫港担保有限公司签订了《开户证实书质</w:t>
      </w:r>
      <w:r>
        <w:rPr>
          <w:spacing w:val="-41"/>
        </w:rPr>
        <w:t> </w:t>
      </w:r>
      <w:r>
        <w:rPr>
          <w:spacing w:val="-41"/>
        </w:rPr>
      </w:r>
      <w:r>
        <w:rPr/>
        <w:t>押合同》。</w:t>
      </w:r>
    </w:p>
    <w:p>
      <w:pPr>
        <w:pStyle w:val="BodyText"/>
        <w:spacing w:line="386" w:lineRule="auto" w:before="63"/>
        <w:ind w:right="1133" w:firstLine="480"/>
        <w:jc w:val="left"/>
      </w:pPr>
      <w:r>
        <w:rPr>
          <w:spacing w:val="-5"/>
        </w:rPr>
        <w:t>截至本报告出具日，中航鑫港担保有限公司已为公司出具</w:t>
      </w:r>
      <w:r>
        <w:rPr>
          <w:rFonts w:ascii="Times New Roman" w:hAnsi="Times New Roman" w:cs="Times New Roman" w:eastAsia="Times New Roman" w:hint="default"/>
          <w:spacing w:val="-5"/>
        </w:rPr>
        <w:t>2019</w:t>
      </w:r>
      <w:r>
        <w:rPr>
          <w:spacing w:val="-5"/>
        </w:rPr>
        <w:t>年度《不可撤销的担保函》</w:t>
      </w:r>
      <w:r>
        <w:rPr>
          <w:rFonts w:ascii="Times New Roman" w:hAnsi="Times New Roman" w:cs="Times New Roman" w:eastAsia="Times New Roman" w:hint="default"/>
          <w:spacing w:val="-5"/>
        </w:rPr>
        <w:t>[</w:t>
      </w:r>
      <w:r>
        <w:rPr>
          <w:spacing w:val="-5"/>
        </w:rPr>
        <w:t>（国际客）</w:t>
      </w:r>
      <w:r>
        <w:rPr>
          <w:w w:val="100"/>
        </w:rPr>
        <w:t> </w:t>
      </w:r>
      <w:r>
        <w:rPr/>
        <w:t>字第</w:t>
      </w:r>
      <w:r>
        <w:rPr>
          <w:rFonts w:ascii="Times New Roman" w:hAnsi="Times New Roman" w:cs="Times New Roman" w:eastAsia="Times New Roman" w:hint="default"/>
        </w:rPr>
        <w:t>KGN20190311001</w:t>
      </w:r>
      <w:r>
        <w:rPr/>
        <w:t>号</w:t>
      </w:r>
      <w:r>
        <w:rPr>
          <w:rFonts w:ascii="Times New Roman" w:hAnsi="Times New Roman" w:cs="Times New Roman" w:eastAsia="Times New Roman" w:hint="default"/>
        </w:rPr>
        <w:t>]</w:t>
      </w:r>
      <w:r>
        <w:rPr/>
        <w:t>。</w:t>
      </w:r>
    </w:p>
    <w:p>
      <w:pPr>
        <w:pStyle w:val="BodyText"/>
        <w:spacing w:line="386" w:lineRule="auto" w:before="35"/>
        <w:ind w:right="1133" w:firstLine="420"/>
        <w:jc w:val="left"/>
      </w:pPr>
      <w:r>
        <w:rPr>
          <w:rFonts w:ascii="Times New Roman" w:hAnsi="Times New Roman" w:cs="Times New Roman" w:eastAsia="Times New Roman" w:hint="default"/>
          <w:spacing w:val="-4"/>
        </w:rPr>
        <w:t>2</w:t>
      </w:r>
      <w:r>
        <w:rPr>
          <w:spacing w:val="-4"/>
        </w:rPr>
        <w:t>）公司全资子公司上海众信国际旅行社有限公司（以下简称</w:t>
      </w:r>
      <w:r>
        <w:rPr>
          <w:rFonts w:ascii="Times New Roman" w:hAnsi="Times New Roman" w:cs="Times New Roman" w:eastAsia="Times New Roman" w:hint="default"/>
          <w:spacing w:val="-4"/>
        </w:rPr>
        <w:t>“</w:t>
      </w:r>
      <w:r>
        <w:rPr>
          <w:spacing w:val="-4"/>
        </w:rPr>
        <w:t>上海众信</w:t>
      </w:r>
      <w:r>
        <w:rPr>
          <w:rFonts w:ascii="Times New Roman" w:hAnsi="Times New Roman" w:cs="Times New Roman" w:eastAsia="Times New Roman" w:hint="default"/>
          <w:spacing w:val="-4"/>
        </w:rPr>
        <w:t>”</w:t>
      </w:r>
      <w:r>
        <w:rPr>
          <w:spacing w:val="-4"/>
        </w:rPr>
        <w:t>）为取得并保持国际航协在中</w:t>
      </w:r>
      <w:r>
        <w:rPr>
          <w:w w:val="100"/>
        </w:rPr>
        <w:t> </w:t>
      </w:r>
      <w:r>
        <w:rPr/>
        <w:t>国实施代理人计划中的民用航空运输销售代理人资格，于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日与中航鑫港担保有限公司签订了</w:t>
      </w:r>
    </w:p>
    <w:p>
      <w:pPr>
        <w:pStyle w:val="BodyText"/>
        <w:spacing w:line="240" w:lineRule="auto" w:before="35"/>
        <w:ind w:right="0"/>
        <w:jc w:val="both"/>
      </w:pPr>
      <w:r>
        <w:rPr/>
        <w:t>《担保与反担保协议》。根据协议约定，中航鑫港担保有限公司为上海众信提供</w:t>
      </w:r>
      <w:r>
        <w:rPr>
          <w:rFonts w:ascii="Times New Roman" w:hAnsi="Times New Roman" w:cs="Times New Roman" w:eastAsia="Times New Roman" w:hint="default"/>
        </w:rPr>
        <w:t>1000</w:t>
      </w:r>
      <w:r>
        <w:rPr/>
        <w:t>万元担保，并出具了</w:t>
      </w:r>
    </w:p>
    <w:p>
      <w:pPr>
        <w:pStyle w:val="BodyText"/>
        <w:spacing w:line="398" w:lineRule="auto" w:before="177"/>
        <w:ind w:right="1126"/>
        <w:jc w:val="both"/>
      </w:pPr>
      <w:r>
        <w:rPr>
          <w:spacing w:val="-4"/>
        </w:rPr>
        <w:t>《不可撤销的担保函》</w:t>
      </w:r>
      <w:r>
        <w:rPr>
          <w:rFonts w:ascii="Times New Roman" w:hAnsi="Times New Roman" w:cs="Times New Roman" w:eastAsia="Times New Roman" w:hint="default"/>
          <w:spacing w:val="-4"/>
        </w:rPr>
        <w:t>[</w:t>
      </w:r>
      <w:r>
        <w:rPr>
          <w:spacing w:val="-4"/>
        </w:rPr>
        <w:t>（国际客）字第</w:t>
      </w:r>
      <w:r>
        <w:rPr>
          <w:rFonts w:ascii="Times New Roman" w:hAnsi="Times New Roman" w:cs="Times New Roman" w:eastAsia="Times New Roman" w:hint="default"/>
          <w:spacing w:val="-4"/>
        </w:rPr>
        <w:t>KGJ204778</w:t>
      </w:r>
      <w:r>
        <w:rPr>
          <w:spacing w:val="-4"/>
        </w:rPr>
        <w:t>号</w:t>
      </w:r>
      <w:r>
        <w:rPr>
          <w:rFonts w:ascii="Times New Roman" w:hAnsi="Times New Roman" w:cs="Times New Roman" w:eastAsia="Times New Roman" w:hint="default"/>
          <w:spacing w:val="-4"/>
        </w:rPr>
        <w:t>]</w:t>
      </w:r>
      <w:r>
        <w:rPr>
          <w:spacing w:val="-4"/>
        </w:rPr>
        <w:t>，担保期限自</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3</w:t>
      </w:r>
      <w:r>
        <w:rPr>
          <w:spacing w:val="-4"/>
        </w:rPr>
        <w:t>日至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日，以后</w:t>
      </w:r>
      <w:r>
        <w:rPr>
          <w:spacing w:val="-12"/>
        </w:rPr>
        <w:t> </w:t>
      </w:r>
      <w:r>
        <w:rPr>
          <w:spacing w:val="-12"/>
        </w:rPr>
      </w:r>
      <w:r>
        <w:rPr>
          <w:spacing w:val="-2"/>
        </w:rPr>
        <w:t>各年，若上海众信前一担保期间内未发生违约情况且《反担保函》中反担保人没有变化并符合该协议的规</w:t>
      </w:r>
      <w:r>
        <w:rPr>
          <w:spacing w:val="-45"/>
        </w:rPr>
        <w:t> </w:t>
      </w:r>
      <w:r>
        <w:rPr>
          <w:spacing w:val="-45"/>
        </w:rPr>
      </w:r>
      <w:r>
        <w:rPr>
          <w:spacing w:val="-2"/>
        </w:rPr>
        <w:t>定，中航鑫港担保有限公司为上海众信继续提供担保并出具一年期的该年度担保函。作为条件，公司就此</w:t>
      </w:r>
      <w:r>
        <w:rPr>
          <w:spacing w:val="-43"/>
        </w:rPr>
        <w:t> </w:t>
      </w:r>
      <w:r>
        <w:rPr>
          <w:spacing w:val="-43"/>
        </w:rPr>
      </w:r>
      <w:r>
        <w:rPr>
          <w:spacing w:val="-5"/>
        </w:rPr>
        <w:t>向中航鑫港担保有限公司出具《反担保函》为上海众信提供</w:t>
      </w:r>
      <w:r>
        <w:rPr>
          <w:rFonts w:ascii="Times New Roman" w:hAnsi="Times New Roman" w:cs="Times New Roman" w:eastAsia="Times New Roman" w:hint="default"/>
          <w:spacing w:val="-5"/>
        </w:rPr>
        <w:t>820</w:t>
      </w:r>
      <w:r>
        <w:rPr>
          <w:spacing w:val="-5"/>
        </w:rPr>
        <w:t>万元的保证担保，上海众信在中航鑫港担保</w:t>
      </w:r>
      <w:r>
        <w:rPr>
          <w:spacing w:val="-3"/>
        </w:rPr>
        <w:t> </w:t>
      </w:r>
      <w:r>
        <w:rPr>
          <w:spacing w:val="-3"/>
        </w:rPr>
      </w:r>
      <w:r>
        <w:rPr/>
        <w:t>有限公司存交保证金</w:t>
      </w:r>
      <w:r>
        <w:rPr>
          <w:rFonts w:ascii="Times New Roman" w:hAnsi="Times New Roman" w:cs="Times New Roman" w:eastAsia="Times New Roman" w:hint="default"/>
        </w:rPr>
        <w:t>180</w:t>
      </w:r>
      <w:r>
        <w:rPr/>
        <w:t>万元。</w:t>
      </w:r>
    </w:p>
    <w:p>
      <w:pPr>
        <w:pStyle w:val="BodyText"/>
        <w:spacing w:line="386" w:lineRule="auto" w:before="24"/>
        <w:ind w:right="1133" w:firstLine="480"/>
        <w:jc w:val="left"/>
      </w:pPr>
      <w:r>
        <w:rPr>
          <w:spacing w:val="-5"/>
        </w:rPr>
        <w:t>截至本报告出具日，中航鑫港担保有限公司已为上海众信出具</w:t>
      </w:r>
      <w:r>
        <w:rPr>
          <w:rFonts w:ascii="Times New Roman" w:hAnsi="Times New Roman" w:cs="Times New Roman" w:eastAsia="Times New Roman" w:hint="default"/>
          <w:spacing w:val="-5"/>
        </w:rPr>
        <w:t>2019</w:t>
      </w:r>
      <w:r>
        <w:rPr>
          <w:spacing w:val="-5"/>
        </w:rPr>
        <w:t>年度《不可撤销的担保函》</w:t>
      </w:r>
      <w:r>
        <w:rPr>
          <w:rFonts w:ascii="Times New Roman" w:hAnsi="Times New Roman" w:cs="Times New Roman" w:eastAsia="Times New Roman" w:hint="default"/>
          <w:spacing w:val="-5"/>
        </w:rPr>
        <w:t>[</w:t>
      </w:r>
      <w:r>
        <w:rPr>
          <w:spacing w:val="-5"/>
        </w:rPr>
        <w:t>（国际</w:t>
      </w:r>
      <w:r>
        <w:rPr>
          <w:w w:val="100"/>
        </w:rPr>
        <w:t> </w:t>
      </w:r>
      <w:r>
        <w:rPr/>
        <w:t>客）字第</w:t>
      </w:r>
      <w:r>
        <w:rPr>
          <w:rFonts w:ascii="Times New Roman" w:hAnsi="Times New Roman" w:cs="Times New Roman" w:eastAsia="Times New Roman" w:hint="default"/>
        </w:rPr>
        <w:t>PL201901170061</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w:t>
      </w:r>
    </w:p>
    <w:p>
      <w:pPr>
        <w:pStyle w:val="BodyText"/>
        <w:spacing w:line="386" w:lineRule="auto" w:before="35"/>
        <w:ind w:right="1133" w:firstLine="420"/>
        <w:jc w:val="left"/>
      </w:pPr>
      <w:r>
        <w:rPr>
          <w:rFonts w:ascii="Times New Roman" w:hAnsi="Times New Roman" w:cs="Times New Roman" w:eastAsia="Times New Roman" w:hint="default"/>
          <w:spacing w:val="-4"/>
        </w:rPr>
        <w:t>3</w:t>
      </w:r>
      <w:r>
        <w:rPr>
          <w:spacing w:val="-4"/>
        </w:rPr>
        <w:t>）公司全资子公司北京优拓航空服务有限公司（以下简称</w:t>
      </w:r>
      <w:r>
        <w:rPr>
          <w:rFonts w:ascii="Times New Roman" w:hAnsi="Times New Roman" w:cs="Times New Roman" w:eastAsia="Times New Roman" w:hint="default"/>
          <w:spacing w:val="-4"/>
        </w:rPr>
        <w:t>“</w:t>
      </w:r>
      <w:r>
        <w:rPr>
          <w:spacing w:val="-4"/>
        </w:rPr>
        <w:t>优拓航服</w:t>
      </w:r>
      <w:r>
        <w:rPr>
          <w:rFonts w:ascii="Times New Roman" w:hAnsi="Times New Roman" w:cs="Times New Roman" w:eastAsia="Times New Roman" w:hint="default"/>
          <w:spacing w:val="-4"/>
        </w:rPr>
        <w:t>”</w:t>
      </w:r>
      <w:r>
        <w:rPr>
          <w:spacing w:val="-4"/>
        </w:rPr>
        <w:t>）为取得并保持国际航协在中国</w:t>
      </w:r>
      <w:r>
        <w:rPr>
          <w:w w:val="100"/>
        </w:rPr>
        <w:t> </w:t>
      </w:r>
      <w:r>
        <w:rPr/>
        <w:t>实施代理人计划中的民用航空运输销售代理人资格于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日与中航鑫港担保有限公司签订了《担</w:t>
      </w:r>
    </w:p>
    <w:p>
      <w:pPr>
        <w:spacing w:after="0" w:line="386" w:lineRule="auto"/>
        <w:jc w:val="left"/>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396" w:lineRule="auto" w:before="36"/>
        <w:ind w:right="1126"/>
        <w:jc w:val="both"/>
      </w:pPr>
      <w:r>
        <w:rPr>
          <w:spacing w:val="-5"/>
        </w:rPr>
        <w:t>保与反担保协议》。根据协议约定，中航鑫港担保有限公司为优拓航服提供</w:t>
      </w:r>
      <w:r>
        <w:rPr>
          <w:rFonts w:ascii="Times New Roman" w:hAnsi="Times New Roman" w:cs="Times New Roman" w:eastAsia="Times New Roman" w:hint="default"/>
          <w:spacing w:val="-5"/>
        </w:rPr>
        <w:t>850</w:t>
      </w:r>
      <w:r>
        <w:rPr>
          <w:spacing w:val="-5"/>
        </w:rPr>
        <w:t>万元担保，并出具了《不可</w:t>
      </w:r>
      <w:r>
        <w:rPr>
          <w:spacing w:val="-6"/>
        </w:rPr>
        <w:t> </w:t>
      </w:r>
      <w:r>
        <w:rPr>
          <w:spacing w:val="-6"/>
        </w:rPr>
        <w:t>撤销的担保函》</w:t>
      </w:r>
      <w:r>
        <w:rPr>
          <w:rFonts w:ascii="Times New Roman" w:hAnsi="Times New Roman" w:cs="Times New Roman" w:eastAsia="Times New Roman" w:hint="default"/>
          <w:spacing w:val="-6"/>
        </w:rPr>
        <w:t>[</w:t>
      </w:r>
      <w:r>
        <w:rPr>
          <w:spacing w:val="-6"/>
        </w:rPr>
        <w:t>（国际客）字第</w:t>
      </w:r>
      <w:r>
        <w:rPr>
          <w:rFonts w:ascii="Times New Roman" w:hAnsi="Times New Roman" w:cs="Times New Roman" w:eastAsia="Times New Roman" w:hint="default"/>
          <w:spacing w:val="-6"/>
        </w:rPr>
        <w:t>KGJ205554</w:t>
      </w:r>
      <w:r>
        <w:rPr>
          <w:spacing w:val="-6"/>
        </w:rPr>
        <w:t>号</w:t>
      </w:r>
      <w:r>
        <w:rPr>
          <w:rFonts w:ascii="Times New Roman" w:hAnsi="Times New Roman" w:cs="Times New Roman" w:eastAsia="Times New Roman" w:hint="default"/>
          <w:spacing w:val="-6"/>
        </w:rPr>
        <w:t>]</w:t>
      </w:r>
      <w:r>
        <w:rPr>
          <w:spacing w:val="-6"/>
        </w:rPr>
        <w:t>，担保期限自</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29</w:t>
      </w:r>
      <w:r>
        <w:rPr>
          <w:spacing w:val="-6"/>
        </w:rPr>
        <w:t>日至</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日，以后各年，</w:t>
      </w:r>
      <w:r>
        <w:rPr>
          <w:spacing w:val="6"/>
        </w:rPr>
        <w:t> </w:t>
      </w:r>
      <w:r>
        <w:rPr>
          <w:spacing w:val="6"/>
        </w:rPr>
      </w:r>
      <w:r>
        <w:rPr>
          <w:spacing w:val="-2"/>
        </w:rPr>
        <w:t>若优拓航服前一担保期间内未发生违约情况且《反担保函》中反担保人没有变化并符合该协议的规定，中</w:t>
      </w:r>
      <w:r>
        <w:rPr>
          <w:spacing w:val="-42"/>
        </w:rPr>
        <w:t> </w:t>
      </w:r>
      <w:r>
        <w:rPr>
          <w:spacing w:val="-42"/>
        </w:rPr>
      </w:r>
      <w:r>
        <w:rPr>
          <w:spacing w:val="-2"/>
        </w:rPr>
        <w:t>航鑫港担保有限公司为优拓航服继续提供担保并出具一年期的该年度担保函；作为条件，优拓航服向中航</w:t>
      </w:r>
      <w:r>
        <w:rPr>
          <w:spacing w:val="-43"/>
        </w:rPr>
        <w:t> </w:t>
      </w:r>
      <w:r>
        <w:rPr>
          <w:spacing w:val="-43"/>
        </w:rPr>
      </w:r>
      <w:r>
        <w:rPr/>
        <w:t>鑫港担保有限公司存交保证金</w:t>
      </w:r>
      <w:r>
        <w:rPr>
          <w:rFonts w:ascii="Times New Roman" w:hAnsi="Times New Roman" w:cs="Times New Roman" w:eastAsia="Times New Roman" w:hint="default"/>
        </w:rPr>
        <w:t>153</w:t>
      </w:r>
      <w:r>
        <w:rPr/>
        <w:t>万元，并在中航鑫港担保有限公司指定的中国民生银行北京顺义支行开</w:t>
      </w:r>
      <w:r>
        <w:rPr>
          <w:spacing w:val="-25"/>
        </w:rPr>
        <w:t> </w:t>
      </w:r>
      <w:r>
        <w:rPr>
          <w:spacing w:val="-25"/>
        </w:rPr>
      </w:r>
      <w:r>
        <w:rPr/>
        <w:t>户存入</w:t>
      </w:r>
      <w:r>
        <w:rPr>
          <w:rFonts w:ascii="Times New Roman" w:hAnsi="Times New Roman" w:cs="Times New Roman" w:eastAsia="Times New Roman" w:hint="default"/>
        </w:rPr>
        <w:t>697</w:t>
      </w:r>
      <w:r>
        <w:rPr/>
        <w:t>万元定期存款作为质押反担保，并与中航鑫港担保有限公司签订了《开户证实书质押合同》。</w:t>
      </w:r>
    </w:p>
    <w:p>
      <w:pPr>
        <w:pStyle w:val="BodyText"/>
        <w:spacing w:line="386" w:lineRule="auto" w:before="26"/>
        <w:ind w:right="1128" w:firstLine="480"/>
        <w:jc w:val="both"/>
      </w:pPr>
      <w:r>
        <w:rPr>
          <w:spacing w:val="-5"/>
        </w:rPr>
        <w:t>截至本报告出具日，中航鑫港担保有限公司已为优拓航服务出具</w:t>
      </w:r>
      <w:r>
        <w:rPr>
          <w:rFonts w:ascii="Times New Roman" w:hAnsi="Times New Roman" w:cs="Times New Roman" w:eastAsia="Times New Roman" w:hint="default"/>
          <w:spacing w:val="-5"/>
        </w:rPr>
        <w:t>2019</w:t>
      </w:r>
      <w:r>
        <w:rPr>
          <w:spacing w:val="-5"/>
        </w:rPr>
        <w:t>年度《不可撤销的担保函》</w:t>
      </w:r>
      <w:r>
        <w:rPr>
          <w:rFonts w:ascii="Times New Roman" w:hAnsi="Times New Roman" w:cs="Times New Roman" w:eastAsia="Times New Roman" w:hint="default"/>
          <w:spacing w:val="-5"/>
        </w:rPr>
        <w:t>[</w:t>
      </w:r>
      <w:r>
        <w:rPr>
          <w:spacing w:val="-5"/>
        </w:rPr>
        <w:t>（国</w:t>
      </w:r>
      <w:r>
        <w:rPr>
          <w:spacing w:val="-3"/>
          <w:w w:val="100"/>
        </w:rPr>
        <w:t> </w:t>
      </w:r>
      <w:r>
        <w:rPr/>
        <w:t>际客）字第</w:t>
      </w:r>
      <w:r>
        <w:rPr>
          <w:rFonts w:ascii="Times New Roman" w:hAnsi="Times New Roman" w:cs="Times New Roman" w:eastAsia="Times New Roman" w:hint="default"/>
        </w:rPr>
        <w:t>PL201812130123</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w:t>
      </w:r>
    </w:p>
    <w:p>
      <w:pPr>
        <w:pStyle w:val="BodyText"/>
        <w:spacing w:line="393" w:lineRule="auto" w:before="36"/>
        <w:ind w:right="1125" w:firstLine="420"/>
        <w:jc w:val="right"/>
      </w:pPr>
      <w:r>
        <w:rPr>
          <w:rFonts w:ascii="Times New Roman" w:hAnsi="Times New Roman" w:cs="Times New Roman" w:eastAsia="Times New Roman" w:hint="default"/>
          <w:spacing w:val="-5"/>
        </w:rPr>
        <w:t>4</w:t>
      </w:r>
      <w:r>
        <w:rPr>
          <w:spacing w:val="-5"/>
        </w:rPr>
        <w:t>）按照国际航协规定，公司子公司北京开元周游国际旅行社股份有限公司（以下简称</w:t>
      </w:r>
      <w:r>
        <w:rPr>
          <w:rFonts w:ascii="Times New Roman" w:hAnsi="Times New Roman" w:cs="Times New Roman" w:eastAsia="Times New Roman" w:hint="default"/>
          <w:spacing w:val="-5"/>
        </w:rPr>
        <w:t>“</w:t>
      </w:r>
      <w:r>
        <w:rPr>
          <w:spacing w:val="-5"/>
        </w:rPr>
        <w:t>开元周游</w:t>
      </w:r>
      <w:r>
        <w:rPr>
          <w:rFonts w:ascii="Times New Roman" w:hAnsi="Times New Roman" w:cs="Times New Roman" w:eastAsia="Times New Roman" w:hint="default"/>
          <w:spacing w:val="-5"/>
        </w:rPr>
        <w:t>”</w:t>
      </w:r>
      <w:r>
        <w:rPr>
          <w:spacing w:val="-5"/>
        </w:rPr>
        <w:t>）为</w:t>
      </w:r>
      <w:r>
        <w:rPr>
          <w:spacing w:val="-27"/>
          <w:w w:val="100"/>
        </w:rPr>
        <w:t> </w:t>
      </w:r>
      <w:r>
        <w:rPr/>
        <w:t>取得并保持国际航协在中国实施代理人计划中的客运销售代理人资格，于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日与中航鑫港担保</w:t>
      </w:r>
      <w:r>
        <w:rPr>
          <w:spacing w:val="-41"/>
        </w:rPr>
        <w:t> </w:t>
      </w:r>
      <w:r>
        <w:rPr>
          <w:spacing w:val="-41"/>
        </w:rPr>
      </w:r>
      <w:r>
        <w:rPr>
          <w:spacing w:val="-5"/>
        </w:rPr>
        <w:t>有限公司签订了《担保与反担保协议》。根据协议约定，中航鑫港担保有限公司为开元周游提供</w:t>
      </w:r>
      <w:r>
        <w:rPr>
          <w:rFonts w:ascii="Times New Roman" w:hAnsi="Times New Roman" w:cs="Times New Roman" w:eastAsia="Times New Roman" w:hint="default"/>
          <w:spacing w:val="-5"/>
        </w:rPr>
        <w:t>150</w:t>
      </w:r>
      <w:r>
        <w:rPr>
          <w:spacing w:val="-5"/>
        </w:rPr>
        <w:t>万元担</w:t>
      </w:r>
      <w:r>
        <w:rPr>
          <w:spacing w:val="-36"/>
        </w:rPr>
        <w:t> </w:t>
      </w:r>
      <w:r>
        <w:rPr>
          <w:spacing w:val="-36"/>
        </w:rPr>
      </w:r>
      <w:r>
        <w:rPr>
          <w:spacing w:val="-2"/>
        </w:rPr>
        <w:t>保，并出具了《不可撤销的担保函》，以后各年，若开元周游前一担保期间内未发生违约情况且《反担保</w:t>
      </w:r>
      <w:r>
        <w:rPr>
          <w:spacing w:val="-63"/>
        </w:rPr>
        <w:t> </w:t>
      </w:r>
      <w:r>
        <w:rPr>
          <w:spacing w:val="-63"/>
        </w:rPr>
      </w:r>
      <w:r>
        <w:rPr>
          <w:spacing w:val="-2"/>
        </w:rPr>
        <w:t>函》中反担保人没有变化并符合该协议的规定，中航鑫港担保有限公司为开元周游继续提供担保并出具一</w:t>
      </w:r>
      <w:r>
        <w:rPr>
          <w:spacing w:val="-67"/>
        </w:rPr>
        <w:t> </w:t>
      </w:r>
      <w:r>
        <w:rPr>
          <w:spacing w:val="-67"/>
        </w:rPr>
      </w:r>
      <w:r>
        <w:rPr>
          <w:spacing w:val="-5"/>
        </w:rPr>
        <w:t>年期的该年度担保函，作为条件，开元周游向中航鑫港担保有限公司存交保证金</w:t>
      </w:r>
      <w:r>
        <w:rPr>
          <w:rFonts w:ascii="Times New Roman" w:hAnsi="Times New Roman" w:cs="Times New Roman" w:eastAsia="Times New Roman" w:hint="default"/>
          <w:spacing w:val="-5"/>
        </w:rPr>
        <w:t>150</w:t>
      </w:r>
      <w:r>
        <w:rPr>
          <w:spacing w:val="-5"/>
        </w:rPr>
        <w:t>万元作为反担保措施。</w:t>
      </w:r>
      <w:r>
        <w:rPr>
          <w:spacing w:val="-28"/>
        </w:rPr>
        <w:t> </w:t>
      </w:r>
      <w:r>
        <w:rPr>
          <w:spacing w:val="-28"/>
        </w:rPr>
      </w:r>
      <w:r>
        <w:rPr>
          <w:spacing w:val="-5"/>
        </w:rPr>
        <w:t>截至本报告出具日，中航鑫港担保有限公司已为开元周游出具</w:t>
      </w:r>
      <w:r>
        <w:rPr>
          <w:rFonts w:ascii="Times New Roman" w:hAnsi="Times New Roman" w:cs="Times New Roman" w:eastAsia="Times New Roman" w:hint="default"/>
          <w:spacing w:val="-5"/>
        </w:rPr>
        <w:t>2019</w:t>
      </w:r>
      <w:r>
        <w:rPr>
          <w:spacing w:val="-5"/>
        </w:rPr>
        <w:t>年度《不可撤销的担保函》</w:t>
      </w:r>
      <w:r>
        <w:rPr>
          <w:rFonts w:ascii="Times New Roman" w:hAnsi="Times New Roman" w:cs="Times New Roman" w:eastAsia="Times New Roman" w:hint="default"/>
          <w:spacing w:val="-5"/>
        </w:rPr>
        <w:t>[</w:t>
      </w:r>
      <w:r>
        <w:rPr>
          <w:spacing w:val="-5"/>
        </w:rPr>
        <w:t>（国际</w:t>
      </w:r>
    </w:p>
    <w:p>
      <w:pPr>
        <w:pStyle w:val="BodyText"/>
        <w:spacing w:line="240" w:lineRule="auto" w:before="28"/>
        <w:ind w:right="0"/>
        <w:jc w:val="both"/>
      </w:pPr>
      <w:r>
        <w:rPr/>
        <w:t>客）字第</w:t>
      </w:r>
      <w:r>
        <w:rPr>
          <w:rFonts w:ascii="Times New Roman" w:hAnsi="Times New Roman" w:cs="Times New Roman" w:eastAsia="Times New Roman" w:hint="default"/>
        </w:rPr>
        <w:t>KGN20190222031</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w:t>
      </w:r>
    </w:p>
    <w:p>
      <w:pPr>
        <w:pStyle w:val="BodyText"/>
        <w:spacing w:line="386" w:lineRule="auto" w:before="177"/>
        <w:ind w:right="985" w:firstLine="420"/>
        <w:jc w:val="left"/>
      </w:pPr>
      <w:r>
        <w:rPr>
          <w:rFonts w:ascii="Times New Roman" w:hAnsi="Times New Roman" w:cs="Times New Roman" w:eastAsia="Times New Roman" w:hint="default"/>
          <w:spacing w:val="-6"/>
          <w:w w:val="100"/>
        </w:rPr>
        <w:t>5</w:t>
      </w:r>
      <w:r>
        <w:rPr>
          <w:spacing w:val="-6"/>
          <w:w w:val="100"/>
        </w:rPr>
        <w:t>）公司全资子公司上海众信国际旅行社有限公司为使用中国东方航空股份有限公司（以下简称</w:t>
      </w:r>
      <w:r>
        <w:rPr>
          <w:rFonts w:ascii="Times New Roman" w:hAnsi="Times New Roman" w:cs="Times New Roman" w:eastAsia="Times New Roman" w:hint="default"/>
          <w:spacing w:val="-6"/>
          <w:w w:val="100"/>
        </w:rPr>
        <w:t>“</w:t>
      </w:r>
      <w:r>
        <w:rPr>
          <w:spacing w:val="-6"/>
          <w:w w:val="100"/>
        </w:rPr>
        <w:t>东航</w:t>
      </w:r>
      <w:r>
        <w:rPr>
          <w:rFonts w:ascii="Times New Roman" w:hAnsi="Times New Roman" w:cs="Times New Roman" w:eastAsia="Times New Roman" w:hint="default"/>
          <w:spacing w:val="-6"/>
          <w:w w:val="100"/>
        </w:rPr>
        <w:t>”</w:t>
      </w:r>
      <w:r>
        <w:rPr>
          <w:spacing w:val="-6"/>
          <w:w w:val="100"/>
        </w:rPr>
        <w:t>）</w:t>
      </w:r>
      <w:r>
        <w:rPr>
          <w:w w:val="100"/>
        </w:rPr>
        <w:t> </w:t>
      </w:r>
      <w:r>
        <w:rPr>
          <w:rFonts w:ascii="Times New Roman" w:hAnsi="Times New Roman" w:cs="Times New Roman" w:eastAsia="Times New Roman" w:hint="default"/>
        </w:rPr>
        <w:t>B2T</w:t>
      </w:r>
      <w:r>
        <w:rPr/>
        <w:t>平台虚拟账户系统信用账户采购机票，与中航鑫港担保有限公司签订了《担保与反担保协议》，根据</w:t>
      </w:r>
      <w:r>
        <w:rPr>
          <w:spacing w:val="-89"/>
        </w:rPr>
        <w:t> </w:t>
      </w:r>
      <w:r>
        <w:rPr>
          <w:spacing w:val="-89"/>
        </w:rPr>
      </w:r>
      <w:r>
        <w:rPr/>
        <w:t>协议约定，中航鑫港担保有限公司为上海众信提供</w:t>
      </w:r>
      <w:r>
        <w:rPr>
          <w:rFonts w:ascii="Times New Roman" w:hAnsi="Times New Roman" w:cs="Times New Roman" w:eastAsia="Times New Roman" w:hint="default"/>
        </w:rPr>
        <w:t>1000</w:t>
      </w:r>
      <w:r>
        <w:rPr/>
        <w:t>万元担保，并出具了《</w:t>
      </w:r>
      <w:r>
        <w:rPr>
          <w:rFonts w:ascii="Times New Roman" w:hAnsi="Times New Roman" w:cs="Times New Roman" w:eastAsia="Times New Roman" w:hint="default"/>
        </w:rPr>
        <w:t>B2T</w:t>
      </w:r>
      <w:r>
        <w:rPr/>
        <w:t>担保函》。作为条件，</w:t>
      </w:r>
      <w:r>
        <w:rPr>
          <w:spacing w:val="-89"/>
        </w:rPr>
        <w:t> </w:t>
      </w:r>
      <w:r>
        <w:rPr>
          <w:spacing w:val="-89"/>
        </w:rPr>
      </w:r>
      <w:r>
        <w:rPr>
          <w:spacing w:val="-2"/>
        </w:rPr>
        <w:t>公司就此向中航鑫港担保有限公司出具《反担保函》为上海众信提供</w:t>
      </w:r>
      <w:r>
        <w:rPr>
          <w:rFonts w:ascii="Times New Roman" w:hAnsi="Times New Roman" w:cs="Times New Roman" w:eastAsia="Times New Roman" w:hint="default"/>
          <w:spacing w:val="-2"/>
        </w:rPr>
        <w:t>1000</w:t>
      </w:r>
      <w:r>
        <w:rPr>
          <w:spacing w:val="-2"/>
        </w:rPr>
        <w:t>万元的保证担保，上海众信缴纳</w:t>
      </w:r>
      <w:r>
        <w:rPr>
          <w:spacing w:val="-41"/>
        </w:rPr>
        <w:t> </w:t>
      </w:r>
      <w:r>
        <w:rPr>
          <w:spacing w:val="-41"/>
        </w:rPr>
      </w:r>
      <w:r>
        <w:rPr/>
        <w:t>一定的担保费。</w:t>
      </w:r>
    </w:p>
    <w:p>
      <w:pPr>
        <w:pStyle w:val="BodyText"/>
        <w:spacing w:line="386" w:lineRule="auto" w:before="65"/>
        <w:ind w:right="1116" w:firstLine="480"/>
        <w:jc w:val="both"/>
      </w:pPr>
      <w:r>
        <w:rPr>
          <w:spacing w:val="10"/>
        </w:rPr>
        <w:t>截至本报告出具日，中航鑫港担保有限公司已为上海众信出具《</w:t>
      </w:r>
      <w:r>
        <w:rPr>
          <w:rFonts w:ascii="Times New Roman" w:hAnsi="Times New Roman" w:cs="Times New Roman" w:eastAsia="Times New Roman" w:hint="default"/>
          <w:spacing w:val="10"/>
        </w:rPr>
        <w:t>B2T</w:t>
      </w:r>
      <w:r>
        <w:rPr>
          <w:spacing w:val="10"/>
        </w:rPr>
        <w:t>担保函》</w:t>
      </w:r>
      <w:r>
        <w:rPr>
          <w:rFonts w:ascii="Times New Roman" w:hAnsi="Times New Roman" w:cs="Times New Roman" w:eastAsia="Times New Roman" w:hint="default"/>
          <w:spacing w:val="10"/>
        </w:rPr>
        <w:t>[</w:t>
      </w:r>
      <w:r>
        <w:rPr>
          <w:spacing w:val="10"/>
        </w:rPr>
        <w:t>（国际客）字第</w:t>
      </w:r>
      <w:r>
        <w:rPr>
          <w:spacing w:val="12"/>
          <w:w w:val="100"/>
        </w:rPr>
        <w:t> </w:t>
      </w:r>
      <w:r>
        <w:rPr>
          <w:rFonts w:ascii="Times New Roman" w:hAnsi="Times New Roman" w:cs="Times New Roman" w:eastAsia="Times New Roman" w:hint="default"/>
        </w:rPr>
        <w:t>KGN20190222031</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spacing w:val="-22"/>
        </w:rPr>
        <w:t>。经</w:t>
      </w:r>
      <w:r>
        <w:rPr>
          <w:spacing w:val="6"/>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16</w:t>
      </w:r>
      <w:r>
        <w:rPr>
          <w:spacing w:val="-3"/>
        </w:rPr>
        <w:t>日公司</w:t>
      </w:r>
      <w:r>
        <w:rPr>
          <w:rFonts w:ascii="Times New Roman" w:hAnsi="Times New Roman" w:cs="Times New Roman" w:eastAsia="Times New Roman" w:hint="default"/>
          <w:spacing w:val="-3"/>
        </w:rPr>
        <w:t>2019</w:t>
      </w:r>
      <w:r>
        <w:rPr>
          <w:spacing w:val="-3"/>
        </w:rPr>
        <w:t>年第三次临时股东大会审议通过，公司就此为上海众信</w:t>
      </w:r>
      <w:r>
        <w:rPr>
          <w:spacing w:val="-93"/>
        </w:rPr>
        <w:t> </w:t>
      </w:r>
      <w:r>
        <w:rPr>
          <w:spacing w:val="-93"/>
        </w:rPr>
      </w:r>
      <w:r>
        <w:rPr/>
        <w:t>的最高额担保额度提升至</w:t>
      </w:r>
      <w:r>
        <w:rPr>
          <w:rFonts w:ascii="Times New Roman" w:hAnsi="Times New Roman" w:cs="Times New Roman" w:eastAsia="Times New Roman" w:hint="default"/>
        </w:rPr>
        <w:t>1200</w:t>
      </w:r>
      <w:r>
        <w:rPr/>
        <w:t>万元，目前相关手续正在办理中。</w:t>
      </w:r>
    </w:p>
    <w:p>
      <w:pPr>
        <w:pStyle w:val="BodyText"/>
        <w:spacing w:line="400" w:lineRule="auto" w:before="35"/>
        <w:ind w:right="1125" w:firstLine="420"/>
        <w:jc w:val="both"/>
      </w:pPr>
      <w:r>
        <w:rPr>
          <w:rFonts w:ascii="Times New Roman" w:hAnsi="Times New Roman" w:cs="Times New Roman" w:eastAsia="Times New Roman" w:hint="default"/>
          <w:spacing w:val="-4"/>
        </w:rPr>
        <w:t>6</w:t>
      </w:r>
      <w:r>
        <w:rPr>
          <w:spacing w:val="-4"/>
        </w:rPr>
        <w:t>）本公司全资子公司优耐德（北京）国际旅行社有限公司（以下简称</w:t>
      </w:r>
      <w:r>
        <w:rPr>
          <w:rFonts w:ascii="Times New Roman" w:hAnsi="Times New Roman" w:cs="Times New Roman" w:eastAsia="Times New Roman" w:hint="default"/>
          <w:spacing w:val="-4"/>
        </w:rPr>
        <w:t>“</w:t>
      </w:r>
      <w:r>
        <w:rPr>
          <w:spacing w:val="-4"/>
        </w:rPr>
        <w:t>优耐德（北京）</w:t>
      </w:r>
      <w:r>
        <w:rPr>
          <w:rFonts w:ascii="Times New Roman" w:hAnsi="Times New Roman" w:cs="Times New Roman" w:eastAsia="Times New Roman" w:hint="default"/>
          <w:spacing w:val="-4"/>
        </w:rPr>
        <w:t>”</w:t>
      </w:r>
      <w:r>
        <w:rPr>
          <w:spacing w:val="-4"/>
        </w:rPr>
        <w:t>）与嘉惠支付</w:t>
      </w:r>
      <w:r>
        <w:rPr>
          <w:w w:val="100"/>
        </w:rPr>
        <w:t> </w:t>
      </w:r>
      <w:r>
        <w:rPr>
          <w:spacing w:val="-2"/>
        </w:rPr>
        <w:t>管理有限公司签订《嘉惠公司账户合同》，开立嘉惠公司账户，指定本公司及本公司下属全资子公司北京</w:t>
      </w:r>
      <w:r>
        <w:rPr>
          <w:spacing w:val="-47"/>
        </w:rPr>
        <w:t> </w:t>
      </w:r>
      <w:r>
        <w:rPr>
          <w:spacing w:val="-47"/>
        </w:rPr>
      </w:r>
      <w:r>
        <w:rPr>
          <w:spacing w:val="-2"/>
        </w:rPr>
        <w:t>优拓航空服务有限公司作为机票预定方进行机票采购，优耐德（北京）与嘉惠支付管理有限公司按月结算</w:t>
      </w:r>
      <w:r>
        <w:rPr>
          <w:spacing w:val="-44"/>
        </w:rPr>
        <w:t> </w:t>
      </w:r>
      <w:r>
        <w:rPr>
          <w:spacing w:val="-44"/>
        </w:rPr>
      </w:r>
      <w:r>
        <w:rPr>
          <w:spacing w:val="-2"/>
        </w:rPr>
        <w:t>机票款项。为此，本公司为优耐德（北京）基于《嘉惠公司账户合同》产生的债务（机票款），向与嘉惠</w:t>
      </w:r>
      <w:r>
        <w:rPr>
          <w:spacing w:val="-44"/>
        </w:rPr>
        <w:t> </w:t>
      </w:r>
      <w:r>
        <w:rPr>
          <w:spacing w:val="-44"/>
        </w:rPr>
      </w:r>
      <w:r>
        <w:rPr>
          <w:spacing w:val="-8"/>
          <w:w w:val="100"/>
        </w:rPr>
        <w:t>支付管理有限公司提供不超过</w:t>
      </w:r>
      <w:r>
        <w:rPr>
          <w:rFonts w:ascii="Times New Roman" w:hAnsi="Times New Roman" w:cs="Times New Roman" w:eastAsia="Times New Roman" w:hint="default"/>
          <w:spacing w:val="-8"/>
          <w:w w:val="100"/>
        </w:rPr>
        <w:t>7,000</w:t>
      </w:r>
      <w:r>
        <w:rPr>
          <w:spacing w:val="-8"/>
          <w:w w:val="100"/>
        </w:rPr>
        <w:t>万元的保证担保。担保期限自担保函签署之日起生效，在优耐德（北京）</w:t>
      </w:r>
      <w:r>
        <w:rPr>
          <w:spacing w:val="-60"/>
          <w:w w:val="100"/>
        </w:rPr>
        <w:t> </w:t>
      </w:r>
      <w:r>
        <w:rPr>
          <w:spacing w:val="-60"/>
          <w:w w:val="100"/>
        </w:rPr>
      </w:r>
      <w:r>
        <w:rPr>
          <w:spacing w:val="-2"/>
        </w:rPr>
        <w:t>与嘉惠公司签订的《嘉惠公司账户合同》终止，且其项下应由优耐德（北京）承担的所有支付义务均被完</w:t>
      </w:r>
    </w:p>
    <w:p>
      <w:pPr>
        <w:spacing w:after="0" w:line="400" w:lineRule="auto"/>
        <w:jc w:val="both"/>
        <w:sectPr>
          <w:pgSz w:w="11910" w:h="16840"/>
          <w:pgMar w:header="877" w:footer="980"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1133"/>
        <w:jc w:val="left"/>
      </w:pPr>
      <w:r>
        <w:rPr/>
        <w:t>全履行或免除时即行终止。公司于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日向嘉惠支付管理有限公司出具《付款保函》。</w:t>
      </w:r>
    </w:p>
    <w:p>
      <w:pPr>
        <w:pStyle w:val="BodyText"/>
        <w:spacing w:line="400" w:lineRule="auto" w:before="177"/>
        <w:ind w:right="1126" w:firstLine="420"/>
        <w:jc w:val="both"/>
      </w:pPr>
      <w:r>
        <w:rPr>
          <w:rFonts w:ascii="Times New Roman" w:hAnsi="Times New Roman" w:cs="Times New Roman" w:eastAsia="Times New Roman" w:hint="default"/>
        </w:rPr>
        <w:t>7</w:t>
      </w:r>
      <w:r>
        <w:rPr/>
        <w:t>）本公司之子公司中企信商业保理有限公司（以下简称</w:t>
      </w:r>
      <w:r>
        <w:rPr>
          <w:spacing w:val="-7"/>
        </w:rPr>
        <w:t> </w:t>
      </w:r>
      <w:r>
        <w:rPr>
          <w:rFonts w:ascii="Times New Roman" w:hAnsi="Times New Roman" w:cs="Times New Roman" w:eastAsia="Times New Roman" w:hint="default"/>
        </w:rPr>
        <w:t>“</w:t>
      </w:r>
      <w:r>
        <w:rPr/>
        <w:t>中企信保理</w:t>
      </w:r>
      <w:r>
        <w:rPr>
          <w:rFonts w:ascii="Times New Roman" w:hAnsi="Times New Roman" w:cs="Times New Roman" w:eastAsia="Times New Roman" w:hint="default"/>
        </w:rPr>
        <w:t>”</w:t>
      </w:r>
      <w:r>
        <w:rPr/>
        <w:t>）开展保理业务取得销货方所</w:t>
      </w:r>
      <w:r>
        <w:rPr>
          <w:w w:val="100"/>
        </w:rPr>
        <w:t> </w:t>
      </w:r>
      <w:r>
        <w:rPr>
          <w:spacing w:val="-2"/>
        </w:rPr>
        <w:t>转让的应收账款，享有销货方基于应收账款而享有的所有权利，因此将取得的应收账款确认为对购货方的</w:t>
      </w:r>
      <w:r>
        <w:rPr>
          <w:spacing w:val="-44"/>
        </w:rPr>
        <w:t> </w:t>
      </w:r>
      <w:r>
        <w:rPr>
          <w:spacing w:val="-44"/>
        </w:rPr>
      </w:r>
      <w:r>
        <w:rPr>
          <w:spacing w:val="-2"/>
        </w:rPr>
        <w:t>债权；但由于中企信保理享有对销货方的追索权以及要求销货方进行回购的权利，在中企信保理按合同约</w:t>
      </w:r>
      <w:r>
        <w:rPr>
          <w:spacing w:val="-42"/>
        </w:rPr>
        <w:t> </w:t>
      </w:r>
      <w:r>
        <w:rPr>
          <w:spacing w:val="-42"/>
        </w:rPr>
      </w:r>
      <w:r>
        <w:rPr/>
        <w:t>定行使追索权或回购权后，所取得的对购货方的债权可转变为对销货方的债权。</w:t>
      </w:r>
    </w:p>
    <w:p>
      <w:pPr>
        <w:spacing w:line="240" w:lineRule="auto" w:before="1"/>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3461"/>
        <w:gridCol w:w="1844"/>
        <w:gridCol w:w="1772"/>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4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8" w:right="104" w:hanging="361"/>
              <w:jc w:val="left"/>
              <w:rPr>
                <w:rFonts w:ascii="宋体" w:hAnsi="宋体" w:cs="宋体" w:eastAsia="宋体" w:hint="default"/>
                <w:sz w:val="18"/>
                <w:szCs w:val="18"/>
              </w:rPr>
            </w:pPr>
            <w:r>
              <w:rPr>
                <w:rFonts w:ascii="宋体" w:hAnsi="宋体" w:cs="宋体" w:eastAsia="宋体" w:hint="default"/>
                <w:sz w:val="18"/>
                <w:szCs w:val="18"/>
              </w:rPr>
              <w:t>对财务状况和经营成 果的影响数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92" w:right="69" w:hanging="721"/>
              <w:jc w:val="left"/>
              <w:rPr>
                <w:rFonts w:ascii="宋体" w:hAnsi="宋体" w:cs="宋体" w:eastAsia="宋体" w:hint="default"/>
                <w:sz w:val="18"/>
                <w:szCs w:val="18"/>
              </w:rPr>
            </w:pPr>
            <w:r>
              <w:rPr>
                <w:rFonts w:ascii="宋体" w:hAnsi="宋体" w:cs="宋体" w:eastAsia="宋体" w:hint="default"/>
                <w:sz w:val="18"/>
                <w:szCs w:val="18"/>
              </w:rPr>
              <w:t>无法估计影响数的原 因</w:t>
            </w:r>
          </w:p>
        </w:tc>
      </w:tr>
      <w:tr>
        <w:trPr>
          <w:trHeight w:val="394"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844" w:type="dxa"/>
            <w:vMerge/>
            <w:tcBorders>
              <w:left w:val="single" w:sz="4" w:space="0" w:color="000000"/>
              <w:right w:val="single" w:sz="4" w:space="0" w:color="000000"/>
            </w:tcBorders>
            <w:shd w:val="clear" w:color="auto" w:fill="D2D2D2"/>
          </w:tcPr>
          <w:p>
            <w:pPr/>
          </w:p>
        </w:tc>
        <w:tc>
          <w:tcPr>
            <w:tcW w:w="1772" w:type="dxa"/>
            <w:vMerge/>
            <w:tcBorders>
              <w:left w:val="single" w:sz="4" w:space="0" w:color="000000"/>
              <w:right w:val="single" w:sz="4" w:space="0" w:color="000000"/>
            </w:tcBorders>
            <w:shd w:val="clear" w:color="auto" w:fill="D2D2D2"/>
          </w:tcPr>
          <w:p>
            <w:pP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4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3125"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461"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年第四届董事会第二次会议决 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 的《关于本次发行股份购买资产暨关联交 </w:t>
            </w:r>
            <w:r>
              <w:rPr>
                <w:rFonts w:ascii="宋体" w:hAnsi="宋体" w:cs="宋体" w:eastAsia="宋体" w:hint="default"/>
                <w:spacing w:val="-5"/>
                <w:sz w:val="18"/>
                <w:szCs w:val="18"/>
              </w:rPr>
              <w:t>易的方案的议案》，以及经中国证券监督管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[2018]1873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 核准众信旅游集团股份有限公司向郭洪斌 等发行股份购买资产的批复》核准，公司 分别向郭洪斌发行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32,225,179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股股份、向</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陆勇发行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244,039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股股份，向何静蔚发行</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244,039 </w:t>
            </w:r>
            <w:r>
              <w:rPr>
                <w:rFonts w:ascii="宋体" w:hAnsi="宋体" w:cs="宋体" w:eastAsia="宋体" w:hint="default"/>
                <w:sz w:val="18"/>
                <w:szCs w:val="18"/>
              </w:rPr>
              <w:t>股股份、向苏杰发行 </w:t>
            </w:r>
            <w:r>
              <w:rPr>
                <w:rFonts w:ascii="Times New Roman" w:hAnsi="Times New Roman" w:cs="Times New Roman" w:eastAsia="Times New Roman" w:hint="default"/>
                <w:sz w:val="18"/>
                <w:szCs w:val="18"/>
              </w:rPr>
              <w:t>244,039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份、向张一满发行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244,039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股股份、向李爽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244,039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股股份共计发行人民币普通股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33,445,374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股（每股面值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元，发行价格为</w:t>
            </w:r>
          </w:p>
          <w:p>
            <w:pPr>
              <w:pStyle w:val="TableParagraph"/>
              <w:spacing w:line="307" w:lineRule="auto" w:before="63"/>
              <w:ind w:left="2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10.71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股），购买上述自然人共计持有的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竹园国际旅行社有限公司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的股权，根 据中联资产评估集团有限公司出具的中联 评报字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号《资产评估报告》及 经交易各方协商，竹园国际旅行社有限公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股权的交易作价为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 次发行新增股份为有限售条件的流通股， 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股本增加</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33,445,374.00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资本公积增加</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60,094,348.34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少数股东权益减少</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93,539,722.34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346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72" w:type="dxa"/>
            <w:vMerge/>
            <w:tcBorders>
              <w:left w:val="single" w:sz="4" w:space="0" w:color="000000"/>
              <w:right w:val="single" w:sz="4" w:space="0" w:color="000000"/>
            </w:tcBorders>
          </w:tcPr>
          <w:p>
            <w:pPr/>
          </w:p>
        </w:tc>
      </w:tr>
      <w:tr>
        <w:trPr>
          <w:trHeight w:val="3125"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46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77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983"/>
        <w:gridCol w:w="4585"/>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20,219,628.56</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20,219,628.56</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42,798,104.41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48,645,021.91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42,798,104.41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48,645,021.91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1"/>
      </w:tblGrid>
      <w:tr>
        <w:trPr>
          <w:trHeight w:val="396"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3"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60,785,4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30.88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17,987,3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42,798,10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63,661,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551.79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15,016,52</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48,645,021.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60,785,4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30.88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17,987,3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42,798,10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63,661,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551.79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15,016,52</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48,645,021.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4294" w:space="4535"/>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7077"/>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3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33,154,932.54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7,538,913.57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753,891.36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3,363,679.01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1,009,103.70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1,007,148.71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503,574.36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45,064,673.83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2,266,569.42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15,720,757.05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15,720,757.05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60,785,430.88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17,987,326.47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29.59%</w:t>
            </w:r>
          </w:p>
        </w:tc>
      </w:tr>
    </w:tbl>
    <w:p>
      <w:pPr>
        <w:spacing w:line="357"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2,970,796.59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1999"/>
        <w:gridCol w:w="1909"/>
        <w:gridCol w:w="1908"/>
        <w:gridCol w:w="1909"/>
        <w:gridCol w:w="1906"/>
      </w:tblGrid>
      <w:tr>
        <w:trPr>
          <w:trHeight w:val="341" w:hRule="exact"/>
        </w:trPr>
        <w:tc>
          <w:tcPr>
            <w:tcW w:w="1999" w:type="dxa"/>
            <w:vMerge w:val="restart"/>
            <w:tcBorders>
              <w:top w:val="single" w:sz="4" w:space="0" w:color="000000"/>
              <w:left w:val="single" w:sz="4" w:space="0" w:color="000000"/>
              <w:right w:val="single" w:sz="4" w:space="0" w:color="000000"/>
            </w:tcBorders>
          </w:tcPr>
          <w:p>
            <w:pPr>
              <w:pStyle w:val="TableParagraph"/>
              <w:spacing w:line="240" w:lineRule="auto" w:before="17"/>
              <w:ind w:left="63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76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55" w:hRule="exact"/>
        </w:trPr>
        <w:tc>
          <w:tcPr>
            <w:tcW w:w="1999" w:type="dxa"/>
            <w:vMerge/>
            <w:tcBorders>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8"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08" w:right="44" w:hanging="66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b/>
                <w:bCs/>
                <w:sz w:val="18"/>
                <w:szCs w:val="18"/>
              </w:rPr>
              <w:t>计提坏账准备金额</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14,382,551.78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23.66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14,382,551.78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5,829,661.40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9.59</w:t>
            </w:r>
          </w:p>
        </w:tc>
        <w:tc>
          <w:tcPr>
            <w:tcW w:w="1909"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4,695,415.00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806,952.70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17.19</w:t>
            </w:r>
          </w:p>
        </w:tc>
      </w:tr>
      <w:tr>
        <w:trPr>
          <w:trHeight w:val="34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1,847,221.24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115,994.10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6.28</w:t>
            </w:r>
          </w:p>
        </w:tc>
      </w:tr>
      <w:tr>
        <w:trPr>
          <w:trHeight w:val="34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1,410,767.00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207,618.80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14.72</w:t>
            </w:r>
          </w:p>
        </w:tc>
      </w:tr>
      <w:tr>
        <w:trPr>
          <w:trHeight w:val="34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tabs>
                <w:tab w:pos="403" w:val="left" w:leader="none"/>
              </w:tabs>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28,165,616.42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46.34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15,513,117.38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55.08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483,333.33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946,595,057.93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579,782,442.04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1,134,195,057.93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580,265,775.37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企业拆借利息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483,333.33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483,333.33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应收子公司股利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498,605,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112.44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52.41%</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498,605,1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12.44</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452,697,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043.22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47.59%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4,707,09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447,989,9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45.49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584,568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,917.93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4,786,475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579,782,44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2.04</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951,302,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155.66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4,707,09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946,595,0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57.93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584,568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,917.93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4,786,475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579,782,44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2.04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4474" w:space="435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上海优葵投资管理有限 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498,605,112.44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与其他子公司往来</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498,605,112.44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after="0"/>
        <w:jc w:val="left"/>
        <w:rPr>
          <w:rFonts w:ascii="宋体" w:hAnsi="宋体" w:cs="宋体" w:eastAsia="宋体" w:hint="default"/>
          <w:sz w:val="18"/>
          <w:szCs w:val="18"/>
        </w:rPr>
        <w:sectPr>
          <w:type w:val="continuous"/>
          <w:pgSz w:w="11910" w:h="16840"/>
          <w:pgMar w:top="1380" w:bottom="700" w:left="98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100" w:bottom="1160" w:left="980" w:right="0"/>
        </w:sectPr>
      </w:pPr>
    </w:p>
    <w:p>
      <w:pPr>
        <w:spacing w:line="340" w:lineRule="auto" w:before="44"/>
        <w:ind w:left="153" w:right="1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组合中，采用余额百分比法计提坏账准备的其他应收款：</w:t>
      </w:r>
    </w:p>
    <w:p>
      <w:pPr>
        <w:spacing w:line="340" w:lineRule="auto" w:before="39"/>
        <w:ind w:left="153" w:right="1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3" w:right="1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3" w:right="1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153"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-79,378.16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3" w:right="1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80" w:bottom="700" w:left="980" w:right="0"/>
          <w:cols w:num="2" w:equalWidth="0">
            <w:col w:w="6248" w:space="2581"/>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2"/>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机票押金及其他押金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114,653,956.20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147,486,177.33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签证借款及备用金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2,596,836.82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2,904,943.68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831,736,190.24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432,815,073.44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2,315,172.40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1,362,723.48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951,302,155.66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584,568,917.93</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与其他子公司往来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498,605,112.44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52.41%</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与其他子公司往来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115,869,247.56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与其他子公司往来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82,680,553.25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与其他子公司往来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57,432,248.01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49,668,000.00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804,255,161.26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84.54%</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1,751,332,103.36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41,012,372.48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1,710,319,730.88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1,540,594,203.36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1,540,594,203.36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21,622,577.52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21,622,577.52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19,867,067.08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19,867,067.08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1,772,954,680.88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41,012,372.48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1,731,942,308.40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1,560,461,270.44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1,560,461,270.44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80" w:bottom="70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竹园国际旅行社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8"/>
              <w:jc w:val="left"/>
              <w:rPr>
                <w:rFonts w:ascii="Times New Roman" w:hAnsi="Times New Roman" w:cs="Times New Roman" w:eastAsia="Times New Roman" w:hint="default"/>
                <w:sz w:val="18"/>
                <w:szCs w:val="18"/>
              </w:rPr>
            </w:pPr>
            <w:r>
              <w:rPr>
                <w:rFonts w:ascii="Times New Roman"/>
                <w:sz w:val="18"/>
              </w:rPr>
              <w:t>Hongkong</w:t>
            </w:r>
            <w:r>
              <w:rPr>
                <w:rFonts w:ascii="Times New Roman"/>
                <w:spacing w:val="-1"/>
                <w:sz w:val="18"/>
              </w:rPr>
              <w:t> </w:t>
            </w:r>
            <w:r>
              <w:rPr>
                <w:rFonts w:ascii="Times New Roman"/>
                <w:spacing w:val="-3"/>
                <w:sz w:val="18"/>
              </w:rPr>
              <w:t>UTour</w:t>
            </w:r>
            <w:r>
              <w:rPr>
                <w:rFonts w:ascii="Times New Roman"/>
                <w:sz w:val="18"/>
              </w:rPr>
              <w:t> International </w:t>
            </w:r>
            <w:r>
              <w:rPr>
                <w:rFonts w:ascii="Times New Roman"/>
                <w:spacing w:val="-2"/>
                <w:sz w:val="18"/>
              </w:rPr>
              <w:t>Travel</w:t>
            </w:r>
            <w:r>
              <w:rPr>
                <w:rFonts w:ascii="Times New Roman"/>
                <w:spacing w:val="-1"/>
                <w:sz w:val="18"/>
              </w:rPr>
              <w:t> </w:t>
            </w:r>
            <w:r>
              <w:rPr>
                <w:rFonts w:ascii="Times New Roman"/>
                <w:sz w:val="18"/>
              </w:rPr>
              <w:t>Service</w:t>
            </w:r>
            <w:r>
              <w:rPr>
                <w:rFonts w:ascii="Times New Roman"/>
                <w:sz w:val="18"/>
              </w:rPr>
              <w:t> Co.,</w:t>
            </w:r>
            <w:r>
              <w:rPr>
                <w:rFonts w:ascii="Times New Roman"/>
                <w:spacing w:val="-6"/>
                <w:sz w:val="18"/>
              </w:rPr>
              <w:t> </w:t>
            </w:r>
            <w:r>
              <w:rPr>
                <w:rFonts w:ascii="Times New Roman"/>
                <w:sz w:val="18"/>
              </w:rPr>
              <w:t>Limited</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广州优贷小额贷 款有限公司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上海悠哉网络科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174,925,000.00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22,581,082.18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22,581,082.18</w:t>
            </w: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众信博睿整合营 销咨询股份有限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中企信商业保理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北京开元周游国 际旅行社股份有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71,132,485.00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71,132,485.00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17,118,782.67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17,118,782.67</w:t>
            </w: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北京优展逸途国 际旅行社有限公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31,245,270.00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31,245,270.00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北京众信优游国 际旅行社有限公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27,714,000.00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27,964,000.00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上海众信巨龙国 际旅行社有限公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21,019,064.25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27,519,064.25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上海众信国际旅 行社有限公司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北京聚力优游投 资管理合伙企业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15,465,435.62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15,465,435.62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北京优拓航空服 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北京优达出入境</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36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北京悠联货币汇 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7,204,080.00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7,204,080.00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北京众信奇迹国 际旅行社有限公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5,796,000.00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广州众信旅行社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1,312,507.63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1,312,507.63</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北京优泰科网络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4,947,085.49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4,947,085.49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厦门开元周游投 资管理合伙企业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3,743,815.00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3,743,815.00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四川众信国际旅 行社有限公司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优耐德（北京） 国际旅行社有限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北京优玖科技有 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2,695,968.00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2,695,968.00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云南众信国际旅 行社有限公司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太原众信旅行社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优信嘉业（北 京）国际文化交 流有限公司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300,000.00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北京优达企业管 理合伙企业（有 限合伙）</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699,900.00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699,900.00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浙江众信旅行社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湖北众信悠哉国 际旅行社有限公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重庆众信国际旅 行社有限公司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辽宁众信旅行社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北京众信优学国 际旅行社有限公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河南众信国际旅 行社有限公司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湖南众信旅行社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陕西众信旅行社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天津众信悠哉网 国际旅行社有限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杭州四达因私出 入境服务有限公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1,540,594,203.36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226,037,900.00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1,751,332,103.36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41,012,372.48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41,012,372.48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厦门众信 凡星教育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752,052.1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484,068.0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267,984.1</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北京行天 下国际旅 行社有限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15,863,12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393,918.9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16,257,03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中国海外 旅游投资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3,251,894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50,491.01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164,134.6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3,365,538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41"/>
              <w:jc w:val="left"/>
              <w:rPr>
                <w:rFonts w:ascii="宋体" w:hAnsi="宋体" w:cs="宋体" w:eastAsia="宋体" w:hint="default"/>
                <w:sz w:val="18"/>
                <w:szCs w:val="18"/>
              </w:rPr>
            </w:pPr>
            <w:r>
              <w:rPr>
                <w:rFonts w:ascii="宋体" w:hAnsi="宋体" w:cs="宋体" w:eastAsia="宋体" w:hint="default"/>
                <w:sz w:val="18"/>
                <w:szCs w:val="18"/>
              </w:rPr>
              <w:t>北京云智 行科技有</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800"/>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19,867,06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75,443.84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164,134.6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21,622,57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19,867,06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75,443.84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164,134.6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21,622,57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2,099,598,536.04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1,777,709,560.76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3,543,857,779.57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3,149,391,296.05</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1,408,212.53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1,163,522.01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2,101,006,748.57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1,777,709,560.76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3,545,021,301.58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3,149,391,296.05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1"/>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195,324,489.75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75,443.84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-332,124.72</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-2,484,068.00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25,725.63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2,653,604.00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192,915,865.59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10,847,204.91</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2"/>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-2,825,366.14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3,392,635.84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475,349.53</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3"/>
        <w:gridCol w:w="3061"/>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5,018,995.91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20,352,959.52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-689,388.35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4,657,143.68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1,206,149.57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19,861,893.06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3"/>
        <w:ind w:left="153" w:right="121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0.056</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285" w:right="1133"/>
        <w:jc w:val="left"/>
        <w:rPr>
          <w:b w:val="0"/>
          <w:bCs w:val="0"/>
        </w:rPr>
      </w:pPr>
      <w:bookmarkStart w:name="_bookmark10" w:id="11"/>
      <w:bookmarkEnd w:id="11"/>
      <w:r>
        <w:rPr>
          <w:b w:val="0"/>
          <w:bCs w:val="0"/>
        </w:rPr>
      </w:r>
      <w:r>
        <w:rPr/>
        <w:t>第十二节</w:t>
      </w:r>
      <w:r>
        <w:rPr>
          <w:spacing w:val="-5"/>
        </w:rPr>
        <w:t> </w:t>
      </w:r>
      <w:r>
        <w:rPr/>
        <w:t>备查文件目录</w:t>
      </w:r>
      <w:r>
        <w:rPr>
          <w:b w:val="0"/>
          <w:bCs w:val="0"/>
        </w:rPr>
      </w:r>
    </w:p>
    <w:p>
      <w:pPr>
        <w:spacing w:line="240" w:lineRule="auto" w:before="13"/>
        <w:rPr>
          <w:rFonts w:ascii="宋体" w:hAnsi="宋体" w:cs="宋体" w:eastAsia="宋体" w:hint="default"/>
          <w:b/>
          <w:bCs/>
          <w:sz w:val="46"/>
          <w:szCs w:val="46"/>
        </w:rPr>
      </w:pPr>
    </w:p>
    <w:p>
      <w:pPr>
        <w:pStyle w:val="BodyText"/>
        <w:spacing w:line="403" w:lineRule="auto" w:before="0"/>
        <w:ind w:right="2113"/>
        <w:jc w:val="left"/>
      </w:pPr>
      <w:r>
        <w:rPr/>
        <w:t>一、载有法定代表人、主管会计工作负责人、会计机构负责人签名并盖章的财务报表。</w:t>
      </w:r>
      <w:r>
        <w:rPr>
          <w:w w:val="100"/>
        </w:rPr>
        <w:t> </w:t>
      </w:r>
      <w:r>
        <w:rPr/>
        <w:t>二、载有会计师事务所盖章、注册会计师签名并盖章的审计报告原件。</w:t>
      </w:r>
      <w:r>
        <w:rPr>
          <w:w w:val="100"/>
        </w:rPr>
        <w:t> </w:t>
      </w:r>
      <w:r>
        <w:rPr>
          <w:spacing w:val="-2"/>
        </w:rPr>
        <w:t>三、报告期内在中国证监会指定报纸上公开披露过的所有公司文件的正本及公告的原稿。</w:t>
      </w:r>
      <w:r>
        <w:rPr>
          <w:spacing w:val="-31"/>
        </w:rPr>
        <w:t> </w:t>
      </w:r>
      <w:r>
        <w:rPr>
          <w:spacing w:val="-31"/>
        </w:rPr>
      </w:r>
      <w:r>
        <w:rPr/>
        <w:t>四、载有法定代表人签名的公司</w:t>
      </w:r>
      <w:r>
        <w:rPr>
          <w:rFonts w:ascii="Times New Roman" w:hAnsi="Times New Roman" w:cs="Times New Roman" w:eastAsia="Times New Roman" w:hint="default"/>
        </w:rPr>
        <w:t>2018</w:t>
      </w:r>
      <w:r>
        <w:rPr/>
        <w:t>年度报告文本。</w:t>
      </w:r>
      <w:r>
        <w:rPr>
          <w:w w:val="100"/>
        </w:rPr>
        <w:t> </w:t>
      </w:r>
      <w:r>
        <w:rPr/>
        <w:t>五、以上备查文件的备置地点：公司证券事务部。</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34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6816" type="#_x0000_t75" stroked="false">
          <v:imagedata r:id="rId1" o:title=""/>
        </v:shape>
      </w:pict>
    </w:r>
    <w:r>
      <w:rPr/>
      <w:pict>
        <v:shape style="position:absolute;margin-left:523.119995pt;margin-top:781.933899pt;width:17.7pt;height:11pt;mso-position-horizontal-relative:page;mso-position-vertical-relative:page;z-index:-1156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272" type="#_x0000_t75" stroked="false">
          <v:imagedata r:id="rId1" o:title=""/>
        </v:shape>
      </w:pict>
    </w:r>
    <w:r>
      <w:rPr/>
      <w:pict>
        <v:shape style="position:absolute;margin-left:527.679993pt;margin-top:781.933899pt;width:13.15pt;height:11pt;mso-position-horizontal-relative:page;mso-position-vertical-relative:page;z-index:-1157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224" type="#_x0000_t75" stroked="false">
          <v:imagedata r:id="rId1" o:title=""/>
        </v:shape>
      </w:pict>
    </w:r>
    <w:r>
      <w:rPr/>
      <w:pict>
        <v:shape style="position:absolute;margin-left:524.119995pt;margin-top:781.933899pt;width:15.7pt;height:11pt;mso-position-horizontal-relative:page;mso-position-vertical-relative:page;z-index:-11572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176" type="#_x0000_t75" stroked="false">
          <v:imagedata r:id="rId1" o:title=""/>
        </v:shape>
      </w:pict>
    </w:r>
    <w:r>
      <w:rPr/>
      <w:pict>
        <v:shape style="position:absolute;margin-left:523.119995pt;margin-top:781.933899pt;width:17.7pt;height:11pt;mso-position-horizontal-relative:page;mso-position-vertical-relative:page;z-index:-1157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128" type="#_x0000_t75" stroked="false">
          <v:imagedata r:id="rId1" o:title=""/>
        </v:shape>
      </w:pict>
    </w:r>
    <w:r>
      <w:rPr/>
      <w:pict>
        <v:shape style="position:absolute;margin-left:523.479980pt;margin-top:781.933899pt;width:17.3pt;height:11pt;mso-position-horizontal-relative:page;mso-position-vertical-relative:page;z-index:-1157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57056" type="#_x0000_t75" stroked="false">
          <v:imagedata r:id="rId1" o:title=""/>
        </v:shape>
      </w:pict>
    </w:r>
    <w:r>
      <w:rPr/>
      <w:pict>
        <v:shape style="position:absolute;margin-left:754.820007pt;margin-top:535.357971pt;width:17.3pt;height:11pt;mso-position-horizontal-relative:page;mso-position-vertical-relative:page;z-index:-1157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57008" type="#_x0000_t75" stroked="false">
          <v:imagedata r:id="rId1" o:title=""/>
        </v:shape>
      </w:pict>
    </w:r>
    <w:r>
      <w:rPr/>
      <w:pict>
        <v:shape style="position:absolute;margin-left:754.460022pt;margin-top:535.357971pt;width:17.7pt;height:11pt;mso-position-horizontal-relative:page;mso-position-vertical-relative:page;z-index:-1156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6912" type="#_x0000_t75" stroked="false">
          <v:imagedata r:id="rId1" o:title=""/>
        </v:shape>
      </w:pict>
    </w:r>
    <w:r>
      <w:rPr/>
      <w:pict>
        <v:shape style="position:absolute;margin-left:523.119995pt;margin-top:781.933899pt;width:17.7pt;height:11pt;mso-position-horizontal-relative:page;mso-position-vertical-relative:page;z-index:-1156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6864" type="#_x0000_t75" stroked="false">
          <v:imagedata r:id="rId1" o:title=""/>
        </v:shape>
      </w:pict>
    </w:r>
    <w:r>
      <w:rPr/>
      <w:pict>
        <v:shape style="position:absolute;margin-left:524.119995pt;margin-top:781.933899pt;width:15.7pt;height:11pt;mso-position-horizontal-relative:page;mso-position-vertical-relative:page;z-index:-1156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23999pt;margin-top:55.559982pt;width:484.9pt;height:.1pt;mso-position-horizontal-relative:page;mso-position-vertical-relative:page;z-index:-11573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070007pt;margin-top:42.865608pt;width:186.75pt;height:11.5pt;mso-position-horizontal-relative:page;mso-position-vertical-relative:page;z-index:-1157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85632pt;width:186.75pt;height:11.5pt;mso-position-horizontal-relative:page;mso-position-vertical-relative:page;z-index:-1157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11569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156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ind w:left="296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26"/>
      <w:ind w:left="633"/>
      <w:outlineLvl w:val="3"/>
    </w:pPr>
    <w:rPr>
      <w:rFonts w:ascii="宋体" w:hAnsi="宋体" w:eastAsia="宋体"/>
      <w:sz w:val="24"/>
      <w:szCs w:val="24"/>
    </w:rPr>
  </w:style>
  <w:style w:styleId="Heading4" w:type="paragraph">
    <w:name w:val="Heading 4"/>
    <w:basedOn w:val="Normal"/>
    <w:uiPriority w:val="1"/>
    <w:qFormat/>
    <w:pPr>
      <w:spacing w:before="61"/>
      <w:ind w:left="153"/>
      <w:outlineLvl w:val="4"/>
    </w:pPr>
    <w:rPr>
      <w:rFonts w:ascii="宋体" w:hAnsi="宋体" w:eastAsia="宋体"/>
      <w:sz w:val="22"/>
      <w:szCs w:val="22"/>
    </w:rPr>
  </w:style>
  <w:style w:styleId="Heading5" w:type="paragraph">
    <w:name w:val="Heading 5"/>
    <w:basedOn w:val="Normal"/>
    <w:uiPriority w:val="1"/>
    <w:qFormat/>
    <w:pPr>
      <w:ind w:left="153"/>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uzai.com/" TargetMode="External"/><Relationship Id="rId10" Type="http://schemas.openxmlformats.org/officeDocument/2006/relationships/hyperlink" Target="mailto:stock@utourworld.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2.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3.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众信旅游集团股份有限公司</dc:creator>
  <dc:title>众信旅游集团股份有限公司2018年年度报告全文</dc:title>
  <dcterms:created xsi:type="dcterms:W3CDTF">2020-05-05T01:21:48Z</dcterms:created>
  <dcterms:modified xsi:type="dcterms:W3CDTF">2020-05-05T01:21:48Z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Word 2013</vt:lpwstr>
  </property>
  <property fmtid="{D5CDD505-2E9C-101B-9397-08002B2CF9AE}" pid="4" name="LastSaved">
    <vt:filetime>2020-05-04T00:00:00Z</vt:filetime>
  </property>
</Properties>
</file>