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140" w:lineRule="exact"/>
        <w:ind w:left="386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2"/>
          <w:sz w:val="20"/>
          <w:szCs w:val="20"/>
        </w:rPr>
        <w:drawing>
          <wp:inline distT="0" distB="0" distL="0" distR="0">
            <wp:extent cx="1410335" cy="72390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10335" cy="723900"/>
                    </a:xfrm>
                    <a:prstGeom prst="rect">
                      <a:avLst/>
                    </a:prstGeom>
                  </pic:spPr>
                </pic:pic>
              </a:graphicData>
            </a:graphic>
          </wp:inline>
        </w:drawing>
      </w:r>
      <w:r>
        <w:rPr>
          <w:rFonts w:ascii="Times New Roman" w:hAnsi="Times New Roman" w:cs="Times New Roman" w:eastAsia="Times New Roman" w:hint="default"/>
          <w:position w:val="-22"/>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2424" w:right="3401" w:firstLine="0"/>
        <w:jc w:val="center"/>
        <w:rPr>
          <w:rFonts w:ascii="宋体" w:hAnsi="宋体" w:cs="宋体" w:eastAsia="宋体" w:hint="default"/>
          <w:sz w:val="36"/>
          <w:szCs w:val="36"/>
        </w:rPr>
      </w:pPr>
      <w:r>
        <w:rPr>
          <w:rFonts w:ascii="宋体" w:hAnsi="宋体" w:cs="宋体" w:eastAsia="宋体" w:hint="default"/>
          <w:b/>
          <w:bCs/>
          <w:sz w:val="36"/>
          <w:szCs w:val="36"/>
        </w:rPr>
        <w:t>深圳市爱迪尔珠宝股份有限公司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422" w:right="340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2424" w:right="340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02</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_TOC_250011"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公司负责人苏日明、主管会计工作负责人李城峰及会计机构负责人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鲍俊芳声明：保证年度报告中财务报告的真实、准确、完整。</w:t>
      </w:r>
      <w:r>
        <w:rPr>
          <w:rFonts w:ascii="宋体" w:hAnsi="宋体" w:cs="宋体" w:eastAsia="宋体" w:hint="default"/>
          <w:sz w:val="28"/>
          <w:szCs w:val="28"/>
        </w:rPr>
      </w:r>
    </w:p>
    <w:p>
      <w:pPr>
        <w:spacing w:line="472" w:lineRule="auto" w:before="147"/>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公司不存在对生产经营状况、财务状况和持续盈利能力有严重不利影响的</w:t>
      </w:r>
      <w:r>
        <w:rPr>
          <w:rFonts w:ascii="宋体" w:hAnsi="宋体" w:cs="宋体" w:eastAsia="宋体" w:hint="default"/>
          <w:spacing w:val="3"/>
          <w:sz w:val="28"/>
          <w:szCs w:val="28"/>
        </w:rPr>
      </w:r>
    </w:p>
    <w:p>
      <w:pPr>
        <w:spacing w:line="429" w:lineRule="auto" w:before="0"/>
        <w:ind w:left="0" w:right="1134" w:firstLine="0"/>
        <w:jc w:val="right"/>
        <w:rPr>
          <w:rFonts w:ascii="宋体" w:hAnsi="宋体" w:cs="宋体" w:eastAsia="宋体" w:hint="default"/>
          <w:sz w:val="28"/>
          <w:szCs w:val="28"/>
        </w:rPr>
      </w:pPr>
      <w:r>
        <w:rPr>
          <w:rFonts w:ascii="宋体" w:hAnsi="宋体" w:cs="宋体" w:eastAsia="宋体" w:hint="default"/>
          <w:b/>
          <w:bCs/>
          <w:spacing w:val="3"/>
          <w:w w:val="95"/>
          <w:sz w:val="28"/>
          <w:szCs w:val="28"/>
        </w:rPr>
        <w:t>有关风险因素。关于公司经营中可能面临的风险因素，详见本报告第四节经营</w:t>
      </w:r>
      <w:r>
        <w:rPr>
          <w:rFonts w:ascii="宋体" w:hAnsi="宋体" w:cs="宋体" w:eastAsia="宋体" w:hint="default"/>
          <w:b/>
          <w:bCs/>
          <w:spacing w:val="130"/>
          <w:w w:val="95"/>
          <w:sz w:val="28"/>
          <w:szCs w:val="28"/>
        </w:rPr>
        <w:t> </w:t>
      </w:r>
      <w:r>
        <w:rPr>
          <w:rFonts w:ascii="宋体" w:hAnsi="宋体" w:cs="宋体" w:eastAsia="宋体" w:hint="default"/>
          <w:b/>
          <w:bCs/>
          <w:spacing w:val="130"/>
          <w:w w:val="95"/>
          <w:sz w:val="28"/>
          <w:szCs w:val="28"/>
        </w:rPr>
      </w:r>
      <w:r>
        <w:rPr>
          <w:rFonts w:ascii="宋体" w:hAnsi="宋体" w:cs="宋体" w:eastAsia="宋体" w:hint="default"/>
          <w:b/>
          <w:bCs/>
          <w:w w:val="95"/>
          <w:sz w:val="28"/>
          <w:szCs w:val="28"/>
        </w:rPr>
        <w:t>情况讨论与分析第九项公司未来发展的展望之</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（四）公司可能面对的风险</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w:t>
      </w:r>
      <w:r>
        <w:rPr>
          <w:rFonts w:ascii="宋体" w:hAnsi="宋体" w:cs="宋体" w:eastAsia="宋体" w:hint="default"/>
          <w:b/>
          <w:bCs/>
          <w:spacing w:val="75"/>
          <w:w w:val="95"/>
          <w:sz w:val="28"/>
          <w:szCs w:val="28"/>
        </w:rPr>
        <w:t> </w:t>
      </w:r>
      <w:r>
        <w:rPr>
          <w:rFonts w:ascii="宋体" w:hAnsi="宋体" w:cs="宋体" w:eastAsia="宋体" w:hint="default"/>
          <w:b/>
          <w:bCs/>
          <w:sz w:val="28"/>
          <w:szCs w:val="28"/>
        </w:rPr>
        <w:t>公司经本次董事会审议通过的利润分配预案为：以 </w:t>
      </w:r>
      <w:r>
        <w:rPr>
          <w:rFonts w:ascii="Times New Roman" w:hAnsi="Times New Roman" w:cs="Times New Roman" w:eastAsia="Times New Roman" w:hint="default"/>
          <w:b/>
          <w:bCs/>
          <w:sz w:val="28"/>
          <w:szCs w:val="28"/>
        </w:rPr>
        <w:t>330586904</w:t>
      </w:r>
      <w:r>
        <w:rPr>
          <w:rFonts w:ascii="Times New Roman" w:hAnsi="Times New Roman" w:cs="Times New Roman" w:eastAsia="Times New Roman" w:hint="default"/>
          <w:b/>
          <w:bCs/>
          <w:spacing w:val="-9"/>
          <w:sz w:val="28"/>
          <w:szCs w:val="28"/>
        </w:rPr>
        <w:t> </w:t>
      </w:r>
      <w:r>
        <w:rPr>
          <w:rFonts w:ascii="宋体" w:hAnsi="宋体" w:cs="宋体" w:eastAsia="宋体" w:hint="default"/>
          <w:b/>
          <w:bCs/>
          <w:sz w:val="28"/>
          <w:szCs w:val="28"/>
        </w:rPr>
        <w:t>为基数，向</w:t>
      </w:r>
      <w:r>
        <w:rPr>
          <w:rFonts w:ascii="宋体" w:hAnsi="宋体" w:cs="宋体" w:eastAsia="宋体" w:hint="default"/>
          <w:sz w:val="28"/>
          <w:szCs w:val="28"/>
        </w:rPr>
      </w:r>
    </w:p>
    <w:p>
      <w:pPr>
        <w:spacing w:line="386" w:lineRule="auto" w:before="0"/>
        <w:ind w:left="153" w:right="0" w:firstLine="0"/>
        <w:jc w:val="left"/>
        <w:rPr>
          <w:rFonts w:ascii="宋体" w:hAnsi="宋体" w:cs="宋体" w:eastAsia="宋体" w:hint="default"/>
          <w:sz w:val="28"/>
          <w:szCs w:val="28"/>
        </w:rPr>
      </w:pPr>
      <w:r>
        <w:rPr>
          <w:rFonts w:ascii="宋体" w:hAnsi="宋体" w:cs="宋体" w:eastAsia="宋体" w:hint="default"/>
          <w:b/>
          <w:bCs/>
          <w:w w:val="99"/>
          <w:sz w:val="28"/>
          <w:szCs w:val="28"/>
        </w:rPr>
        <w:t>全体股东每</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4"/>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0.20</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23"/>
          <w:w w:val="99"/>
          <w:sz w:val="28"/>
          <w:szCs w:val="28"/>
        </w:rPr>
        <w:t>元（含税），送红股</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4"/>
          <w:w w:val="99"/>
          <w:sz w:val="28"/>
          <w:szCs w:val="28"/>
        </w:rPr>
        <w:t> </w:t>
      </w:r>
      <w:r>
        <w:rPr>
          <w:rFonts w:ascii="宋体" w:hAnsi="宋体" w:cs="宋体" w:eastAsia="宋体" w:hint="default"/>
          <w:b/>
          <w:bCs/>
          <w:spacing w:val="-21"/>
          <w:w w:val="99"/>
          <w:sz w:val="28"/>
          <w:szCs w:val="28"/>
        </w:rPr>
        <w:t>股（含税），不以公积</w:t>
      </w:r>
      <w:r>
        <w:rPr>
          <w:rFonts w:ascii="宋体" w:hAnsi="宋体" w:cs="宋体" w:eastAsia="宋体" w:hint="default"/>
          <w:b/>
          <w:bCs/>
          <w:w w:val="99"/>
          <w:sz w:val="28"/>
          <w:szCs w:val="28"/>
        </w:rPr>
        <w:t> </w:t>
      </w:r>
      <w:r>
        <w:rPr>
          <w:rFonts w:ascii="宋体" w:hAnsi="宋体" w:cs="宋体" w:eastAsia="宋体" w:hint="default"/>
          <w:b/>
          <w:bCs/>
          <w:sz w:val="28"/>
          <w:szCs w:val="28"/>
        </w:rPr>
        <w:t>金转增股本。</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424" w:right="340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19"/>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9"/>
              </w:rPr>
              <w:t> </w:t>
            </w:r>
            <w:r>
              <w:rPr/>
              <w:t>公司简介和主要财务指标</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9"/>
              </w:rPr>
              <w:t> </w:t>
            </w:r>
            <w:r>
              <w:rPr/>
              <w:t>公司业务概要</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9"/>
              </w:rPr>
              <w:t> </w:t>
            </w:r>
            <w:r>
              <w:rPr/>
              <w:t>经营情况讨论与分析</w:t>
            </w:r>
            <w:r>
              <w:rPr>
                <w:rFonts w:ascii="Times New Roman" w:hAnsi="Times New Roman" w:cs="Times New Roman" w:eastAsia="Times New Roman" w:hint="default"/>
              </w:rPr>
              <w:tab/>
              <w:t>29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9"/>
              </w:rPr>
              <w:t> </w:t>
            </w:r>
            <w:r>
              <w:rPr/>
              <w:t>重要事项</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9"/>
              </w:rPr>
              <w:t> </w:t>
            </w:r>
            <w:r>
              <w:rPr/>
              <w:t>股份变动及股东情况</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19"/>
              </w:rPr>
              <w:t> </w:t>
            </w:r>
            <w:r>
              <w:rPr/>
              <w:t>优先股相关情况</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4">
            <w:r>
              <w:rPr/>
              <w:t>第八节</w:t>
            </w:r>
            <w:r>
              <w:rPr>
                <w:spacing w:val="-19"/>
              </w:rPr>
              <w:t> </w:t>
            </w:r>
            <w:r>
              <w:rPr/>
              <w:t>董事、监事、高级管理人员和员工情况</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9"/>
              </w:rPr>
              <w:t> </w:t>
            </w:r>
            <w:r>
              <w:rPr/>
              <w:t>公司治理</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9"/>
              </w:rPr>
              <w:t> </w:t>
            </w:r>
            <w:r>
              <w:rPr/>
              <w:t>公司债券相关情况</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9"/>
              </w:rPr>
              <w:t> </w:t>
            </w:r>
            <w:r>
              <w:rPr/>
              <w:t>财务报告</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20"/>
              </w:rPr>
              <w:t> </w:t>
            </w:r>
            <w:r>
              <w:rPr/>
              <w:t>备查文件目录</w:t>
            </w:r>
            <w:r>
              <w:rPr>
                <w:rFonts w:ascii="Times New Roman" w:hAnsi="Times New Roman" w:cs="Times New Roman" w:eastAsia="Times New Roman" w:hint="default"/>
              </w:rPr>
              <w:tab/>
              <w:t>171</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2424" w:right="340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公司、爱迪尔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深圳市爱迪尔珠宝股份有限公司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龙岩爱迪尔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龙岩市爱迪尔珠宝有限公司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惠州爱迪尔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惠州市爱迪尔珠宝首饰有限公司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成都爱迪尔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成都市爱迪尔珠宝首饰有限公司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济南爱迪尔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济南爱迪尔珠宝首饰有限公司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武汉灵感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武汉市灵感珠宝首饰有限公司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重庆灵感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重庆市灵感珠宝首饰有限公司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北京爱迪尔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北京爱迪尔灵感珠宝首饰有限公司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沈阳爱航</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沈阳爱航珠宝首饰有限公司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香港爱迪尔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爱迪尔珠宝（上海）有限公司，全资子公司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上海爱迪尔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爱迪尔珠宝（香港）有限公司，全资子公司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杭州爱杭</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杭州爱杭珠宝首饰有限公司，全资子公司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宝易通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深圳市宝易通珠宝网络科技有限公司，参股子公司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大盘珠宝</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深圳市大盘珠宝首饰责任有限公司，控股子公司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中宝协基金管理公司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中宝协（北京）基金管理有限公司，参股公司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华测检测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华测珠宝检测技术（深圳）有限公司，参股公司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深钻所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深圳市钻石毛坯交易中心有限公司，参股公司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爱华红润一号</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深圳爱华红润一号投资中心（有限合伙</w:t>
            </w:r>
            <w:r>
              <w:rPr>
                <w:rFonts w:ascii="宋体" w:hAnsi="宋体" w:cs="宋体" w:eastAsia="宋体" w:hint="default"/>
                <w:spacing w:val="-90"/>
                <w:sz w:val="18"/>
                <w:szCs w:val="18"/>
              </w:rPr>
              <w:t>）</w:t>
            </w:r>
            <w:r>
              <w:rPr>
                <w:rFonts w:ascii="宋体" w:hAnsi="宋体" w:cs="宋体" w:eastAsia="宋体" w:hint="default"/>
                <w:sz w:val="18"/>
                <w:szCs w:val="18"/>
              </w:rPr>
              <w:t>，参股公司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千年珠宝</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江苏千年珠宝有限公司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蜀茂钻石</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成都蜀茂钻石有限公司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深创投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深圳市创新投资集团有限公司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北京市金杜律师事务所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深圳市爱迪尔珠宝股份有限公司股东大会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深圳市爱迪尔珠宝股份有限公司董事会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深圳市爱迪尔珠宝股份有限公司监事会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公司章程、章程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深圳市爱迪尔珠宝股份有限公司章程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72.339996pt;margin-top:272.779968pt;width:361.5pt;height:19.6pt;mso-position-horizontal-relative:page;mso-position-vertical-relative:page;z-index:-958048"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2644" w:right="0"/>
        <w:jc w:val="left"/>
        <w:rPr>
          <w:b w:val="0"/>
          <w:bCs w:val="0"/>
        </w:rPr>
      </w:pPr>
      <w:bookmarkStart w:name="_TOC_250010"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爱迪尔</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002740</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深圳市爱迪尔珠宝股份有限公司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爱迪尔</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Shenzhen Ideal Jewellery</w:t>
            </w:r>
            <w:r>
              <w:rPr>
                <w:rFonts w:ascii="Times New Roman"/>
                <w:spacing w:val="-11"/>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IDEAL</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苏日明</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深圳市罗湖区东晓路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号北楼二、三楼</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518020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深圳市罗湖区东晓路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号北楼二、三楼</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518020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http://www.idr.com.cn/</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964848592@qq.com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朱新武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王优</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0"/>
              <w:jc w:val="left"/>
              <w:rPr>
                <w:rFonts w:ascii="宋体" w:hAnsi="宋体" w:cs="宋体" w:eastAsia="宋体" w:hint="default"/>
                <w:sz w:val="18"/>
                <w:szCs w:val="18"/>
              </w:rPr>
            </w:pPr>
            <w:r>
              <w:rPr>
                <w:rFonts w:ascii="宋体" w:hAnsi="宋体" w:cs="宋体" w:eastAsia="宋体" w:hint="default"/>
                <w:sz w:val="18"/>
                <w:szCs w:val="18"/>
              </w:rPr>
              <w:t>深圳市罗湖区东晓路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1005 </w:t>
            </w:r>
            <w:r>
              <w:rPr>
                <w:rFonts w:ascii="宋体" w:hAnsi="宋体" w:cs="宋体" w:eastAsia="宋体" w:hint="default"/>
                <w:spacing w:val="-3"/>
                <w:sz w:val="18"/>
                <w:szCs w:val="18"/>
              </w:rPr>
              <w:t>号北楼二、三</w:t>
            </w:r>
            <w:r>
              <w:rPr>
                <w:rFonts w:ascii="宋体" w:hAnsi="宋体" w:cs="宋体" w:eastAsia="宋体" w:hint="default"/>
                <w:sz w:val="18"/>
                <w:szCs w:val="18"/>
              </w:rPr>
              <w:t> 楼</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深圳市罗湖区东晓路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1005 </w:t>
            </w:r>
            <w:r>
              <w:rPr>
                <w:rFonts w:ascii="宋体" w:hAnsi="宋体" w:cs="宋体" w:eastAsia="宋体" w:hint="default"/>
                <w:spacing w:val="-3"/>
                <w:sz w:val="18"/>
                <w:szCs w:val="18"/>
              </w:rPr>
              <w:t>号北楼二、三</w:t>
            </w:r>
            <w:r>
              <w:rPr>
                <w:rFonts w:ascii="宋体" w:hAnsi="宋体" w:cs="宋体" w:eastAsia="宋体" w:hint="default"/>
                <w:sz w:val="18"/>
                <w:szCs w:val="18"/>
              </w:rPr>
              <w:t> 楼</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0755-25798819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0755-25798819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0755-25631878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0755-25631878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964848592@qq.com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wangyou725@163.com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深圳市爱迪尔珠宝股份有限公司证券部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91440300731112954P</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3"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廖家河、冯雪</w:t>
            </w:r>
          </w:p>
        </w:tc>
      </w:tr>
    </w:tbl>
    <w:p>
      <w:pPr>
        <w:pStyle w:val="BodyText"/>
        <w:spacing w:line="240" w:lineRule="auto" w:before="51"/>
        <w:ind w:right="0"/>
        <w:jc w:val="left"/>
      </w:pPr>
      <w:r>
        <w:rPr/>
        <w:t>公司聘请的报告期内履行持续督导职责的保荐机构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海通证券股份有限公司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深圳市红岭中路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号中深</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国际大厦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张恒、幸强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right="0"/>
        <w:jc w:val="left"/>
      </w:pPr>
      <w:r>
        <w:rPr/>
        <w:t>公司聘请的报告期内履行持续督导职责的财务顾问</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3" w:right="0"/>
        <w:jc w:val="left"/>
      </w:pPr>
      <w:r>
        <w:rPr/>
        <w:t>公司是否需追溯调整或重述以前年度会计数据</w:t>
      </w:r>
    </w:p>
    <w:p>
      <w:pPr>
        <w:pStyle w:val="BodyText"/>
        <w:spacing w:line="240" w:lineRule="auto" w:before="117"/>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1,843,269,597.67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1,184,346,088.48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55.64%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839,515,616.15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60,340,707.79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57,795,771.59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67,378,787.20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39,634,772.43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56,312,604.93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-29.62%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64,826,111.95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-355,505,541.58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-30,178,796.67</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-102,637,497.76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2,595,654,821.73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1,919,126,325.62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35.25%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1,179,380,952.79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5" w:right="0"/>
              <w:jc w:val="left"/>
              <w:rPr>
                <w:rFonts w:ascii="Times New Roman" w:hAnsi="Times New Roman" w:cs="Times New Roman" w:eastAsia="Times New Roman" w:hint="default"/>
                <w:sz w:val="18"/>
                <w:szCs w:val="18"/>
              </w:rPr>
            </w:pPr>
            <w:r>
              <w:rPr>
                <w:rFonts w:ascii="Times New Roman"/>
                <w:sz w:val="18"/>
              </w:rPr>
              <w:t>1,481,475,081.60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3" w:right="0"/>
              <w:jc w:val="left"/>
              <w:rPr>
                <w:rFonts w:ascii="Times New Roman" w:hAnsi="Times New Roman" w:cs="Times New Roman" w:eastAsia="Times New Roman" w:hint="default"/>
                <w:sz w:val="18"/>
                <w:szCs w:val="18"/>
              </w:rPr>
            </w:pPr>
            <w:r>
              <w:rPr>
                <w:rFonts w:ascii="Times New Roman"/>
                <w:sz w:val="18"/>
              </w:rPr>
              <w:t>1,395,544,170.31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8" w:right="0"/>
              <w:jc w:val="left"/>
              <w:rPr>
                <w:rFonts w:ascii="Times New Roman" w:hAnsi="Times New Roman" w:cs="Times New Roman" w:eastAsia="Times New Roman" w:hint="default"/>
                <w:sz w:val="18"/>
                <w:szCs w:val="18"/>
              </w:rPr>
            </w:pPr>
            <w:r>
              <w:rPr>
                <w:rFonts w:ascii="Times New Roman"/>
                <w:sz w:val="18"/>
              </w:rPr>
              <w:t>949,209,664.09</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left="153" w:right="2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left="153"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362,195,274.82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527,407,610.03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606,268,878.66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347,397,834.16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11,668,212.09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19,550,237.04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29,664,262.53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-542,003.86</w:t>
            </w:r>
            <w:r>
              <w:rPr>
                <w:rFonts w:ascii="Times New Roman"/>
                <w:sz w:val="18"/>
              </w:rPr>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10,884,689.09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19,438,470.60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14,253,969.97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-3,036,060.77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-128,688,856.95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-91,596,825.98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-205,055,256.79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-69,835,398.14</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7"/>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-70,626.92</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48,751.46</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6,291,448.72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3,543,799.18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44" w:right="0"/>
              <w:jc w:val="left"/>
              <w:rPr>
                <w:rFonts w:ascii="Times New Roman" w:hAnsi="Times New Roman" w:cs="Times New Roman" w:eastAsia="Times New Roman" w:hint="default"/>
                <w:sz w:val="18"/>
                <w:szCs w:val="18"/>
              </w:rPr>
            </w:pPr>
            <w:r>
              <w:rPr>
                <w:rFonts w:ascii="Times New Roman"/>
                <w:sz w:val="18"/>
              </w:rPr>
              <w:t>3,355,427.69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0"/>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716,734.34</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1650"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1,695,514.71</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19,569,939.22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-2,570,640.88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48,139.31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6,258,877.72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255,477.44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850,891.75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521,462.65</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20,705,935.36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1,483,166.66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2,552,675.25</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left="153"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_TOC_250009" w:id="16"/>
      <w:bookmarkStart w:name="第三节 公司业务概要" w:id="17"/>
      <w:r>
        <w:rPr>
          <w:b w:val="0"/>
          <w:bCs w:val="0"/>
        </w:rPr>
      </w:r>
      <w:r>
        <w:rPr/>
        <w:t>第三节</w:t>
      </w:r>
      <w:r>
        <w:rPr>
          <w:spacing w:val="-7"/>
        </w:rPr>
        <w:t> </w:t>
      </w:r>
      <w:r>
        <w:rPr/>
        <w:t>公司业务概要</w:t>
      </w:r>
      <w:bookmarkEnd w:id="16"/>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before="0"/>
        <w:ind w:left="153" w:right="7693"/>
        <w:jc w:val="left"/>
      </w:pPr>
      <w:r>
        <w:rPr/>
        <w:t>公司是否需要遵守特殊行业的披露要求 否</w:t>
      </w:r>
    </w:p>
    <w:p>
      <w:pPr>
        <w:pStyle w:val="BodyText"/>
        <w:spacing w:line="300" w:lineRule="auto" w:before="25"/>
        <w:ind w:left="514" w:right="0"/>
        <w:jc w:val="left"/>
      </w:pPr>
      <w:r>
        <w:rPr>
          <w:rFonts w:ascii="Times New Roman" w:hAnsi="Times New Roman" w:cs="Times New Roman" w:eastAsia="Times New Roman" w:hint="default"/>
        </w:rPr>
        <w:t>1</w:t>
      </w:r>
      <w:r>
        <w:rPr/>
        <w:t>、主要业务、产品及经营模式 </w:t>
      </w:r>
      <w:r>
        <w:rPr>
          <w:spacing w:val="-2"/>
        </w:rPr>
        <w:t>公司主要从事珠宝首饰产品设计加工、品牌加盟，开展</w:t>
      </w:r>
      <w:r>
        <w:rPr>
          <w:rFonts w:ascii="Times New Roman" w:hAnsi="Times New Roman" w:cs="Times New Roman" w:eastAsia="Times New Roman" w:hint="default"/>
          <w:spacing w:val="-2"/>
        </w:rPr>
        <w:t>“IDEAL”</w:t>
      </w:r>
      <w:r>
        <w:rPr>
          <w:spacing w:val="-2"/>
        </w:rPr>
        <w:t>品牌珠宝首饰的设计、生产与销售。主要产品为钻石镶</w:t>
      </w:r>
    </w:p>
    <w:p>
      <w:pPr>
        <w:pStyle w:val="BodyText"/>
        <w:spacing w:line="300" w:lineRule="auto" w:before="13"/>
        <w:ind w:left="153" w:right="1033"/>
        <w:jc w:val="left"/>
      </w:pPr>
      <w:r>
        <w:rPr>
          <w:spacing w:val="-3"/>
        </w:rPr>
        <w:t>嵌饰品及成品钻。报告期内，公司主营业务未发生重大变化，核心业务是</w:t>
      </w:r>
      <w:r>
        <w:rPr>
          <w:rFonts w:ascii="Times New Roman" w:hAnsi="Times New Roman" w:cs="Times New Roman" w:eastAsia="Times New Roman" w:hint="default"/>
          <w:spacing w:val="-3"/>
        </w:rPr>
        <w:t>“IDEAL”</w:t>
      </w:r>
      <w:r>
        <w:rPr>
          <w:spacing w:val="-3"/>
        </w:rPr>
        <w:t>品牌的运营管理及推广。历经</w:t>
      </w:r>
      <w:r>
        <w:rPr>
          <w:rFonts w:ascii="Times New Roman" w:hAnsi="Times New Roman" w:cs="Times New Roman" w:eastAsia="Times New Roman" w:hint="default"/>
          <w:spacing w:val="-3"/>
        </w:rPr>
        <w:t>15</w:t>
      </w:r>
      <w:r>
        <w:rPr>
          <w:spacing w:val="-3"/>
        </w:rPr>
        <w:t>年的发展，</w:t>
      </w:r>
      <w:r>
        <w:rPr>
          <w:spacing w:val="-69"/>
        </w:rPr>
        <w:t> </w:t>
      </w:r>
      <w:r>
        <w:rPr/>
        <w:t>已经拥有了长期稳定并且优质的上下游渠道，在产品上以</w:t>
      </w:r>
      <w:r>
        <w:rPr>
          <w:rFonts w:ascii="Times New Roman" w:hAnsi="Times New Roman" w:cs="Times New Roman" w:eastAsia="Times New Roman" w:hint="default"/>
        </w:rPr>
        <w:t>“</w:t>
      </w:r>
      <w:r>
        <w:rPr/>
        <w:t>品牌建设</w:t>
      </w:r>
      <w:r>
        <w:rPr>
          <w:rFonts w:ascii="Times New Roman" w:hAnsi="Times New Roman" w:cs="Times New Roman" w:eastAsia="Times New Roman" w:hint="default"/>
        </w:rPr>
        <w:t>”</w:t>
      </w:r>
      <w:r>
        <w:rPr/>
        <w:t>为中心，不断提升品牌推广及产品研发能力，营造出独 有的</w:t>
      </w:r>
      <w:r>
        <w:rPr>
          <w:spacing w:val="-50"/>
        </w:rPr>
        <w:t> </w:t>
      </w:r>
      <w:r>
        <w:rPr>
          <w:rFonts w:ascii="Times New Roman" w:hAnsi="Times New Roman" w:cs="Times New Roman" w:eastAsia="Times New Roman" w:hint="default"/>
        </w:rPr>
        <w:t>“</w:t>
      </w:r>
      <w:r>
        <w:rPr/>
        <w:t>产品势</w:t>
      </w:r>
      <w:r>
        <w:rPr>
          <w:rFonts w:ascii="Times New Roman" w:hAnsi="Times New Roman" w:cs="Times New Roman" w:eastAsia="Times New Roman" w:hint="default"/>
        </w:rPr>
        <w:t>”</w:t>
      </w:r>
      <w:r>
        <w:rPr/>
        <w:t>，其中</w:t>
      </w:r>
      <w:r>
        <w:rPr>
          <w:rFonts w:ascii="Times New Roman" w:hAnsi="Times New Roman" w:cs="Times New Roman" w:eastAsia="Times New Roman" w:hint="default"/>
        </w:rPr>
        <w:t>“</w:t>
      </w:r>
      <w:r>
        <w:rPr/>
        <w:t>炫彩</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灵动</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吻钻</w:t>
      </w:r>
      <w:r>
        <w:rPr>
          <w:rFonts w:ascii="Times New Roman" w:hAnsi="Times New Roman" w:cs="Times New Roman" w:eastAsia="Times New Roman" w:hint="default"/>
        </w:rPr>
        <w:t>”</w:t>
      </w:r>
      <w:r>
        <w:rPr/>
        <w:t>等经典系列都达到了较为理想的产品溢价。公司采用加盟商加盟销售和非加盟 商经销商销售相结合的业务模式，截至报告期末已形成覆盖全国</w:t>
      </w:r>
      <w:r>
        <w:rPr>
          <w:rFonts w:ascii="Times New Roman" w:hAnsi="Times New Roman" w:cs="Times New Roman" w:eastAsia="Times New Roman" w:hint="default"/>
        </w:rPr>
        <w:t>359</w:t>
      </w:r>
      <w:r>
        <w:rPr/>
        <w:t>个主要城市、拥有</w:t>
      </w:r>
      <w:r>
        <w:rPr>
          <w:rFonts w:ascii="Times New Roman" w:hAnsi="Times New Roman" w:cs="Times New Roman" w:eastAsia="Times New Roman" w:hint="default"/>
        </w:rPr>
        <w:t>559</w:t>
      </w:r>
      <w:r>
        <w:rPr/>
        <w:t>家加盟店、</w:t>
      </w:r>
      <w:r>
        <w:rPr>
          <w:rFonts w:ascii="Times New Roman" w:hAnsi="Times New Roman" w:cs="Times New Roman" w:eastAsia="Times New Roman" w:hint="default"/>
        </w:rPr>
        <w:t>4</w:t>
      </w:r>
      <w:r>
        <w:rPr/>
        <w:t>家直营店的销售网络</w:t>
      </w:r>
      <w:r>
        <w:rPr>
          <w:spacing w:val="-82"/>
        </w:rPr>
        <w:t> </w:t>
      </w:r>
      <w:r>
        <w:rPr>
          <w:spacing w:val="-82"/>
        </w:rPr>
      </w:r>
      <w:r>
        <w:rPr/>
        <w:t>规模，同时通过自有平台、天猫、京东等线上平台进行全网营销。</w:t>
      </w:r>
    </w:p>
    <w:p>
      <w:pPr>
        <w:pStyle w:val="BodyText"/>
        <w:spacing w:line="300" w:lineRule="auto" w:before="31"/>
        <w:ind w:left="514" w:right="0"/>
        <w:jc w:val="left"/>
      </w:pPr>
      <w:r>
        <w:rPr>
          <w:rFonts w:ascii="Times New Roman" w:hAnsi="Times New Roman" w:cs="Times New Roman" w:eastAsia="Times New Roman" w:hint="default"/>
        </w:rPr>
        <w:t>2</w:t>
      </w:r>
      <w:r>
        <w:rPr/>
        <w:t>、主要业绩驱动因素 </w:t>
      </w:r>
      <w:r>
        <w:rPr>
          <w:spacing w:val="-4"/>
        </w:rPr>
        <w:t>公司通过调整销售策略，加大品牌推广投入，加快市场拓展速度，提升产品研发能力，加速渠道下沉，扩大市场占有率，</w:t>
      </w:r>
    </w:p>
    <w:p>
      <w:pPr>
        <w:pStyle w:val="BodyText"/>
        <w:spacing w:line="316" w:lineRule="auto" w:before="31"/>
        <w:ind w:right="1118"/>
        <w:jc w:val="left"/>
      </w:pPr>
      <w:r>
        <w:rPr>
          <w:spacing w:val="-2"/>
        </w:rPr>
        <w:t>积极构建钻石供应链平台，发展区域协助开发商模式等有效方式，实现了业务结构的进一步优化，报告期内实现业绩情况符</w:t>
      </w:r>
      <w:r>
        <w:rPr>
          <w:spacing w:val="-66"/>
        </w:rPr>
        <w:t> </w:t>
      </w:r>
      <w:r>
        <w:rPr>
          <w:spacing w:val="-66"/>
        </w:rPr>
      </w:r>
      <w:r>
        <w:rPr/>
        <w:t>合预期。</w:t>
      </w:r>
    </w:p>
    <w:p>
      <w:pPr>
        <w:pStyle w:val="BodyText"/>
        <w:spacing w:line="300" w:lineRule="auto" w:before="19"/>
        <w:ind w:left="514" w:right="2132"/>
        <w:jc w:val="left"/>
      </w:pPr>
      <w:r>
        <w:rPr>
          <w:rFonts w:ascii="Times New Roman" w:hAnsi="Times New Roman" w:cs="Times New Roman" w:eastAsia="Times New Roman" w:hint="default"/>
        </w:rPr>
        <w:t>3</w:t>
      </w:r>
      <w:r>
        <w:rPr/>
        <w:t>、行业发展现状 详见本报告第四节经营情况讨论与分析第九项公司未来发展的展望之</w:t>
      </w:r>
      <w:r>
        <w:rPr>
          <w:rFonts w:ascii="Times New Roman" w:hAnsi="Times New Roman" w:cs="Times New Roman" w:eastAsia="Times New Roman" w:hint="default"/>
        </w:rPr>
        <w:t>“</w:t>
      </w:r>
      <w:r>
        <w:rPr/>
        <w:t>（一）行业竞争格局和发展趋势</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主要为收购深圳市大盘珠宝首饰有限责任公司商标评估增值</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9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、增强市场产品竞争力，进一步拓展产品在终端的销售，公司在货品款式花色上 和数量上相应增加了储备，以丰富客户挑选和提高周转效率。</w:t>
            </w:r>
            <w:r>
              <w:rPr>
                <w:rFonts w:ascii="Times New Roman" w:hAnsi="Times New Roman" w:cs="Times New Roman" w:eastAsia="Times New Roman" w:hint="default"/>
                <w:sz w:val="18"/>
                <w:szCs w:val="18"/>
              </w:rPr>
              <w:t>2</w:t>
            </w:r>
            <w:r>
              <w:rPr>
                <w:rFonts w:ascii="宋体" w:hAnsi="宋体" w:cs="宋体" w:eastAsia="宋体" w:hint="default"/>
                <w:sz w:val="18"/>
                <w:szCs w:val="18"/>
              </w:rPr>
              <w:t>、收购深圳市大盘 珠宝首饰有限责任公司，更加丰富品牌体系产品，客观上增加了合并层面存货量</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主要为公司新租办公场所，缴纳房租押金所致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主要对金融资产重分类所致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主要为收购深圳市大盘珠宝首饰有限责任公司股权产生的商誉</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主要为调整销售策略，进一步拓展市场所致</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left="153" w:right="7693"/>
        <w:jc w:val="left"/>
      </w:pPr>
      <w:r>
        <w:rPr/>
        <w:t>公司是否需要遵守特殊行业的披露要求 否</w:t>
      </w:r>
    </w:p>
    <w:p>
      <w:pPr>
        <w:pStyle w:val="BodyText"/>
        <w:spacing w:line="300" w:lineRule="auto" w:before="28"/>
        <w:ind w:left="514" w:right="0"/>
        <w:jc w:val="left"/>
      </w:pPr>
      <w:r>
        <w:rPr>
          <w:rFonts w:ascii="Times New Roman" w:hAnsi="Times New Roman" w:cs="Times New Roman" w:eastAsia="Times New Roman" w:hint="default"/>
        </w:rPr>
        <w:t>1</w:t>
      </w:r>
      <w:r>
        <w:rPr/>
        <w:t>、产品研发优势 </w:t>
      </w:r>
      <w:r>
        <w:rPr>
          <w:spacing w:val="-2"/>
        </w:rPr>
        <w:t>产品研发团队坚持原创设计和工艺的开发，对工艺质量精益求精，不断创新，追求卓越，并一直引领珠宝行业产品的流</w:t>
      </w:r>
    </w:p>
    <w:p>
      <w:pPr>
        <w:pStyle w:val="BodyText"/>
        <w:spacing w:line="309" w:lineRule="auto" w:before="31"/>
        <w:ind w:right="1129"/>
        <w:jc w:val="both"/>
      </w:pPr>
      <w:r>
        <w:rPr/>
        <w:t>行趋势。目前公司共拥有</w:t>
      </w:r>
      <w:r>
        <w:rPr>
          <w:rFonts w:ascii="Times New Roman" w:hAnsi="Times New Roman" w:cs="Times New Roman" w:eastAsia="Times New Roman" w:hint="default"/>
        </w:rPr>
        <w:t>40</w:t>
      </w:r>
      <w:r>
        <w:rPr/>
        <w:t>余名产品设计师，其中总部产品研发精英共</w:t>
      </w:r>
      <w:r>
        <w:rPr>
          <w:rFonts w:ascii="Times New Roman" w:hAnsi="Times New Roman" w:cs="Times New Roman" w:eastAsia="Times New Roman" w:hint="default"/>
        </w:rPr>
        <w:t>14</w:t>
      </w:r>
      <w:r>
        <w:rPr/>
        <w:t>名，包括资深设计师、创意师和</w:t>
      </w:r>
      <w:r>
        <w:rPr>
          <w:rFonts w:ascii="Times New Roman" w:hAnsi="Times New Roman" w:cs="Times New Roman" w:eastAsia="Times New Roman" w:hint="default"/>
        </w:rPr>
        <w:t>3D</w:t>
      </w:r>
      <w:r>
        <w:rPr/>
        <w:t>电绘师，均具</w:t>
      </w:r>
      <w:r>
        <w:rPr>
          <w:spacing w:val="-42"/>
        </w:rPr>
        <w:t> </w:t>
      </w:r>
      <w:r>
        <w:rPr>
          <w:spacing w:val="-42"/>
        </w:rPr>
      </w:r>
      <w:r>
        <w:rPr>
          <w:spacing w:val="-2"/>
        </w:rPr>
        <w:t>有良好的专业技能及创新敏锐性，能把握市场需求，对市场判断准确，整合、研发、策划创新产品方案，实现高效益、高品</w:t>
      </w:r>
      <w:r>
        <w:rPr>
          <w:spacing w:val="-71"/>
        </w:rPr>
        <w:t> </w:t>
      </w:r>
      <w:r>
        <w:rPr>
          <w:spacing w:val="-71"/>
        </w:rPr>
      </w:r>
      <w:r>
        <w:rPr/>
        <w:t>质的产品研发创新。</w:t>
      </w:r>
    </w:p>
    <w:p>
      <w:pPr>
        <w:pStyle w:val="BodyText"/>
        <w:spacing w:line="309" w:lineRule="auto" w:before="24"/>
        <w:ind w:left="153" w:right="1130" w:firstLine="360"/>
        <w:jc w:val="both"/>
      </w:pPr>
      <w:r>
        <w:rPr>
          <w:spacing w:val="-1"/>
        </w:rPr>
        <w:t>在研发管理上，产品研发团队通过多年的</w:t>
      </w:r>
      <w:r>
        <w:rPr>
          <w:rFonts w:ascii="Times New Roman" w:hAnsi="Times New Roman" w:cs="Times New Roman" w:eastAsia="Times New Roman" w:hint="default"/>
          <w:spacing w:val="-1"/>
        </w:rPr>
        <w:t>ISO</w:t>
      </w:r>
      <w:r>
        <w:rPr>
          <w:spacing w:val="-1"/>
        </w:rPr>
        <w:t>科学管理体系梳理，独创出一套专属的研发管理流程，不断优化创新开发</w:t>
      </w:r>
      <w:r>
        <w:rPr/>
        <w:t> </w:t>
      </w:r>
      <w:r>
        <w:rPr>
          <w:spacing w:val="-2"/>
        </w:rPr>
        <w:t>流程，提升效率。研发团队秉承融合、精进的企业文化，在研发创新上联合国内外知名设计师、团队、学院、协会等多渠道</w:t>
      </w:r>
      <w:r>
        <w:rPr>
          <w:spacing w:val="-72"/>
        </w:rPr>
        <w:t> </w:t>
      </w:r>
      <w:r>
        <w:rPr>
          <w:spacing w:val="-72"/>
        </w:rPr>
      </w:r>
      <w:r>
        <w:rPr>
          <w:spacing w:val="-2"/>
        </w:rPr>
        <w:t>合作创新研发模式，参与国内外学习交流、设计竞赛等方式，开拓合作渠道并不断优化、提炼创新资源，持续不断地自主创</w:t>
      </w:r>
      <w:r>
        <w:rPr>
          <w:spacing w:val="-66"/>
        </w:rPr>
        <w:t> </w:t>
      </w:r>
      <w:r>
        <w:rPr>
          <w:spacing w:val="-66"/>
        </w:rPr>
      </w:r>
      <w:r>
        <w:rPr/>
        <w:t>新、融合创新研发，着重在</w:t>
      </w:r>
      <w:r>
        <w:rPr>
          <w:rFonts w:ascii="Times New Roman" w:hAnsi="Times New Roman" w:cs="Times New Roman" w:eastAsia="Times New Roman" w:hint="default"/>
        </w:rPr>
        <w:t>“</w:t>
      </w:r>
      <w:r>
        <w:rPr/>
        <w:t>新概念</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新工艺</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新功能</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新材料</w:t>
      </w:r>
      <w:r>
        <w:rPr>
          <w:rFonts w:ascii="Times New Roman" w:hAnsi="Times New Roman" w:cs="Times New Roman" w:eastAsia="Times New Roman" w:hint="default"/>
        </w:rPr>
        <w:t>”</w:t>
      </w:r>
      <w:r>
        <w:rPr/>
        <w:t>上寻找突破口，创作出既叫好又叫卖的新产品，并且 注重创新研发核心技术及知识产权的保护工作。截至目前，已拥有研发专利共</w:t>
      </w:r>
      <w:r>
        <w:rPr>
          <w:rFonts w:ascii="Times New Roman" w:hAnsi="Times New Roman" w:cs="Times New Roman" w:eastAsia="Times New Roman" w:hint="default"/>
        </w:rPr>
        <w:t>135</w:t>
      </w:r>
      <w:r>
        <w:rPr/>
        <w:t>个，产品商标共</w:t>
      </w:r>
      <w:r>
        <w:rPr>
          <w:rFonts w:ascii="Times New Roman" w:hAnsi="Times New Roman" w:cs="Times New Roman" w:eastAsia="Times New Roman" w:hint="default"/>
        </w:rPr>
        <w:t>32</w:t>
      </w:r>
      <w:r>
        <w:rPr/>
        <w:t>个。</w:t>
      </w:r>
    </w:p>
    <w:p>
      <w:pPr>
        <w:pStyle w:val="BodyText"/>
        <w:spacing w:line="309" w:lineRule="auto" w:before="5"/>
        <w:ind w:left="153" w:right="1033" w:firstLine="360"/>
        <w:jc w:val="left"/>
      </w:pPr>
      <w:r>
        <w:rPr>
          <w:rFonts w:ascii="Times New Roman" w:hAnsi="Times New Roman" w:cs="Times New Roman" w:eastAsia="Times New Roman" w:hint="default"/>
        </w:rPr>
        <w:t>2017</w:t>
      </w:r>
      <w:r>
        <w:rPr/>
        <w:t>年推出全新产品系列包括</w:t>
      </w:r>
      <w:r>
        <w:rPr>
          <w:rFonts w:ascii="Times New Roman" w:hAnsi="Times New Roman" w:cs="Times New Roman" w:eastAsia="Times New Roman" w:hint="default"/>
        </w:rPr>
        <w:t>“</w:t>
      </w:r>
      <w:r>
        <w:rPr/>
        <w:t>不忘初心</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港湾</w:t>
      </w:r>
      <w:r>
        <w:rPr>
          <w:rFonts w:ascii="Times New Roman" w:hAnsi="Times New Roman" w:cs="Times New Roman" w:eastAsia="Times New Roman" w:hint="default"/>
        </w:rPr>
        <w:t>”</w:t>
      </w:r>
      <w:r>
        <w:rPr/>
        <w:t>全新婚庆系列、</w:t>
      </w:r>
      <w:r>
        <w:rPr>
          <w:rFonts w:ascii="Times New Roman" w:hAnsi="Times New Roman" w:cs="Times New Roman" w:eastAsia="Times New Roman" w:hint="default"/>
        </w:rPr>
        <w:t>“</w:t>
      </w:r>
      <w:r>
        <w:rPr/>
        <w:t>摩天炫</w:t>
      </w:r>
      <w:r>
        <w:rPr>
          <w:rFonts w:ascii="Times New Roman" w:hAnsi="Times New Roman" w:cs="Times New Roman" w:eastAsia="Times New Roman" w:hint="default"/>
        </w:rPr>
        <w:t>”</w:t>
      </w:r>
      <w:r>
        <w:rPr/>
        <w:t>全新升级系列、</w:t>
      </w:r>
      <w:r>
        <w:rPr>
          <w:rFonts w:ascii="Times New Roman" w:hAnsi="Times New Roman" w:cs="Times New Roman" w:eastAsia="Times New Roman" w:hint="default"/>
        </w:rPr>
        <w:t>“</w:t>
      </w:r>
      <w:r>
        <w:rPr/>
        <w:t>漾</w:t>
      </w:r>
      <w:r>
        <w:rPr>
          <w:rFonts w:ascii="Times New Roman" w:hAnsi="Times New Roman" w:cs="Times New Roman" w:eastAsia="Times New Roman" w:hint="default"/>
        </w:rPr>
        <w:t>”</w:t>
      </w:r>
      <w:r>
        <w:rPr/>
        <w:t>轻奢系列、</w:t>
      </w:r>
      <w:r>
        <w:rPr>
          <w:rFonts w:ascii="Times New Roman" w:hAnsi="Times New Roman" w:cs="Times New Roman" w:eastAsia="Times New Roman" w:hint="default"/>
        </w:rPr>
        <w:t>“</w:t>
      </w:r>
      <w:r>
        <w:rPr/>
        <w:t>吻</w:t>
      </w:r>
      <w:r>
        <w:rPr>
          <w:rFonts w:ascii="Times New Roman" w:hAnsi="Times New Roman" w:cs="Times New Roman" w:eastAsia="Times New Roman" w:hint="default"/>
        </w:rPr>
        <w:t>”</w:t>
      </w:r>
      <w:r>
        <w:rPr/>
        <w:t>全新升 </w:t>
      </w:r>
      <w:r>
        <w:rPr>
          <w:spacing w:val="-4"/>
        </w:rPr>
        <w:t>级明星系列等，不断加强优势产品、明星产品的技术和概念创新迭代，增强产品生命力，延长产品生命周期，打造强势产品，</w:t>
      </w:r>
      <w:r>
        <w:rPr>
          <w:spacing w:val="-44"/>
        </w:rPr>
        <w:t> </w:t>
      </w:r>
      <w:r>
        <w:rPr>
          <w:spacing w:val="-44"/>
        </w:rPr>
      </w:r>
      <w:r>
        <w:rPr/>
        <w:t>得到广大客户热评；每一个系列都在产品工艺、设计创意、营销策划上提炼创意爆点、引导潮流，创造了极大的市场价值。</w:t>
      </w:r>
    </w:p>
    <w:p>
      <w:pPr>
        <w:pStyle w:val="BodyText"/>
        <w:spacing w:line="432" w:lineRule="exact" w:before="9"/>
        <w:ind w:left="514" w:right="0"/>
        <w:jc w:val="left"/>
      </w:pPr>
      <w:r>
        <w:rPr>
          <w:rFonts w:ascii="Times New Roman" w:hAnsi="Times New Roman" w:cs="Times New Roman" w:eastAsia="Times New Roman" w:hint="default"/>
        </w:rPr>
        <w:t>2</w:t>
      </w:r>
      <w:r>
        <w:rPr/>
        <w:t>、科学有效的人才培养机制 </w:t>
      </w:r>
      <w:r>
        <w:rPr>
          <w:spacing w:val="-2"/>
        </w:rPr>
        <w:t>公司一直秉持</w:t>
      </w:r>
      <w:r>
        <w:rPr>
          <w:rFonts w:ascii="Times New Roman" w:hAnsi="Times New Roman" w:cs="Times New Roman" w:eastAsia="Times New Roman" w:hint="default"/>
          <w:spacing w:val="-2"/>
        </w:rPr>
        <w:t>“</w:t>
      </w:r>
      <w:r>
        <w:rPr>
          <w:spacing w:val="-2"/>
        </w:rPr>
        <w:t>赢在起点，而不是输在终点</w:t>
      </w:r>
      <w:r>
        <w:rPr>
          <w:rFonts w:ascii="Times New Roman" w:hAnsi="Times New Roman" w:cs="Times New Roman" w:eastAsia="Times New Roman" w:hint="default"/>
          <w:spacing w:val="-2"/>
        </w:rPr>
        <w:t>”</w:t>
      </w:r>
      <w:r>
        <w:rPr>
          <w:spacing w:val="-2"/>
        </w:rPr>
        <w:t>的人才战略思想，一直关注人才的培养与储备。爱迪尔珠宝联合办学项目从</w:t>
      </w:r>
    </w:p>
    <w:p>
      <w:pPr>
        <w:pStyle w:val="BodyText"/>
        <w:spacing w:line="307" w:lineRule="auto" w:before="15"/>
        <w:ind w:left="153" w:right="1129"/>
        <w:jc w:val="both"/>
      </w:pPr>
      <w:r>
        <w:rPr>
          <w:rFonts w:ascii="Times New Roman" w:hAnsi="Times New Roman" w:cs="Times New Roman" w:eastAsia="Times New Roman" w:hint="default"/>
          <w:spacing w:val="-2"/>
        </w:rPr>
        <w:t>2006</w:t>
      </w:r>
      <w:r>
        <w:rPr>
          <w:spacing w:val="-2"/>
        </w:rPr>
        <w:t>年发展至今，通过不断的摸索，运作体系已非常成熟，与相关高校开展不同形式的合作模式与人才培养模式，如订单冠</w:t>
      </w:r>
      <w:r>
        <w:rPr>
          <w:spacing w:val="-62"/>
        </w:rPr>
        <w:t> </w:t>
      </w:r>
      <w:r>
        <w:rPr>
          <w:spacing w:val="-62"/>
        </w:rPr>
      </w:r>
      <w:r>
        <w:rPr/>
        <w:t>名班的开设、产学研基地、人才培养基地、学生实习就业基地、校园实训店、校企研发中心等；与全国</w:t>
      </w:r>
      <w:r>
        <w:rPr>
          <w:rFonts w:ascii="Times New Roman" w:hAnsi="Times New Roman" w:cs="Times New Roman" w:eastAsia="Times New Roman" w:hint="default"/>
        </w:rPr>
        <w:t>4</w:t>
      </w:r>
      <w:r>
        <w:rPr/>
        <w:t>家高校先后开设爱</w:t>
      </w:r>
      <w:r>
        <w:rPr>
          <w:spacing w:val="-81"/>
        </w:rPr>
        <w:t> </w:t>
      </w:r>
      <w:r>
        <w:rPr>
          <w:spacing w:val="-81"/>
        </w:rPr>
      </w:r>
      <w:r>
        <w:rPr>
          <w:spacing w:val="-2"/>
        </w:rPr>
        <w:t>迪尔珠宝校园营销管理实训店，让学生在校期间就能学习到专业的珠宝终端服务流程、店面管理、珠宝营销、团队管理等系</w:t>
      </w:r>
      <w:r>
        <w:rPr>
          <w:spacing w:val="-66"/>
        </w:rPr>
        <w:t> </w:t>
      </w:r>
      <w:r>
        <w:rPr>
          <w:spacing w:val="-66"/>
        </w:rPr>
      </w:r>
      <w:r>
        <w:rPr/>
        <w:t>列课程，大幅度缩短学生毕业后企业的培养周期。报告期内，实现了联合办学高校六大区域布点，截至目前先后与全国</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spacing w:val="-2"/>
        </w:rPr>
        <w:t>所高校结成人才战略合作伙伴，累计在全国开设爱迪尔珠宝班百余个，培养和输送珠宝人才数千名，将行业、企业储备人才</w:t>
      </w:r>
      <w:r>
        <w:rPr>
          <w:spacing w:val="-66"/>
        </w:rPr>
        <w:t> </w:t>
      </w:r>
      <w:r>
        <w:rPr>
          <w:spacing w:val="-66"/>
        </w:rPr>
      </w:r>
      <w:r>
        <w:rPr/>
        <w:t>的培养前置至校园，覆盖珠宝营销、管理、设计、加工各领域专业。</w:t>
      </w:r>
    </w:p>
    <w:p>
      <w:pPr>
        <w:spacing w:after="0" w:line="307"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0"/>
        <w:jc w:val="left"/>
        <w:rPr>
          <w:b w:val="0"/>
          <w:bCs w:val="0"/>
        </w:rPr>
      </w:pPr>
      <w:bookmarkStart w:name="_TOC_250008" w:id="23"/>
      <w:bookmarkStart w:name="第四节 经营情况讨论与分析" w:id="24"/>
      <w:r>
        <w:rPr>
          <w:b w:val="0"/>
          <w:bCs w:val="0"/>
        </w:rPr>
      </w:r>
      <w:r>
        <w:rPr/>
        <w:t>第四节</w:t>
      </w:r>
      <w:r>
        <w:rPr>
          <w:spacing w:val="-10"/>
        </w:rPr>
        <w:t> </w:t>
      </w:r>
      <w:r>
        <w:rPr/>
        <w:t>经营情况讨论与分析</w:t>
      </w:r>
      <w:bookmarkEnd w:id="2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25"/>
      <w:bookmarkEnd w:id="25"/>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left="153" w:right="1033" w:firstLine="360"/>
        <w:jc w:val="left"/>
      </w:pPr>
      <w:r>
        <w:rPr>
          <w:spacing w:val="-2"/>
        </w:rPr>
        <w:t>报告期内，公司主营业务未发生重大变化。公司主要从事珠宝首饰产品设计加工、品牌加盟，开展</w:t>
      </w:r>
      <w:r>
        <w:rPr>
          <w:rFonts w:ascii="Times New Roman" w:hAnsi="Times New Roman" w:cs="Times New Roman" w:eastAsia="Times New Roman" w:hint="default"/>
          <w:spacing w:val="-2"/>
        </w:rPr>
        <w:t>“IDEAL”</w:t>
      </w:r>
      <w:r>
        <w:rPr>
          <w:spacing w:val="-2"/>
        </w:rPr>
        <w:t>品牌珠宝首</w:t>
      </w:r>
      <w:r>
        <w:rPr>
          <w:w w:val="100"/>
        </w:rPr>
        <w:t> </w:t>
      </w:r>
      <w:r>
        <w:rPr>
          <w:spacing w:val="-2"/>
        </w:rPr>
        <w:t>饰的设计、生产与销售，主要产品为钻石镶嵌饰品及成品钻。核心业务是</w:t>
      </w:r>
      <w:r>
        <w:rPr>
          <w:rFonts w:ascii="Times New Roman" w:hAnsi="Times New Roman" w:cs="Times New Roman" w:eastAsia="Times New Roman" w:hint="default"/>
          <w:spacing w:val="-2"/>
        </w:rPr>
        <w:t>“IDEAL”</w:t>
      </w:r>
      <w:r>
        <w:rPr>
          <w:spacing w:val="-2"/>
        </w:rPr>
        <w:t>品牌的运营管理及推广。公司采用的经营</w:t>
      </w:r>
      <w:r>
        <w:rPr>
          <w:spacing w:val="-41"/>
        </w:rPr>
        <w:t> </w:t>
      </w:r>
      <w:r>
        <w:rPr>
          <w:spacing w:val="-41"/>
        </w:rPr>
      </w:r>
      <w:r>
        <w:rPr/>
        <w:t>模式主要是加盟商加盟销售与非加盟商经销销售相结合。报告期内，营业总收入</w:t>
      </w:r>
      <w:r>
        <w:rPr>
          <w:rFonts w:ascii="Times New Roman" w:hAnsi="Times New Roman" w:cs="Times New Roman" w:eastAsia="Times New Roman" w:hint="default"/>
        </w:rPr>
        <w:t>184,326.96</w:t>
      </w:r>
      <w:r>
        <w:rPr/>
        <w:t>万元，同比上升</w:t>
      </w:r>
      <w:r>
        <w:rPr>
          <w:rFonts w:ascii="Times New Roman" w:hAnsi="Times New Roman" w:cs="Times New Roman" w:eastAsia="Times New Roman" w:hint="default"/>
        </w:rPr>
        <w:t>55.64%</w:t>
      </w:r>
      <w:r>
        <w:rPr/>
        <w:t>；营业利</w:t>
      </w:r>
      <w:r>
        <w:rPr>
          <w:w w:val="100"/>
        </w:rPr>
        <w:t> </w:t>
      </w:r>
      <w:r>
        <w:rPr/>
        <w:t>润</w:t>
      </w:r>
      <w:r>
        <w:rPr>
          <w:rFonts w:ascii="Times New Roman" w:hAnsi="Times New Roman" w:cs="Times New Roman" w:eastAsia="Times New Roman" w:hint="default"/>
        </w:rPr>
        <w:t>6795.48</w:t>
      </w:r>
      <w:r>
        <w:rPr/>
        <w:t>万元，同比上升</w:t>
      </w:r>
      <w:r>
        <w:rPr>
          <w:rFonts w:ascii="Times New Roman" w:hAnsi="Times New Roman" w:cs="Times New Roman" w:eastAsia="Times New Roman" w:hint="default"/>
        </w:rPr>
        <w:t>64.01%</w:t>
      </w:r>
      <w:r>
        <w:rPr>
          <w:rFonts w:ascii="Times New Roman" w:hAnsi="Times New Roman" w:cs="Times New Roman" w:eastAsia="Times New Roman" w:hint="default"/>
          <w:spacing w:val="22"/>
        </w:rPr>
        <w:t> </w:t>
      </w:r>
      <w:r>
        <w:rPr/>
        <w:t>；归属于上市公司股东的净利润</w:t>
      </w:r>
      <w:r>
        <w:rPr>
          <w:rFonts w:ascii="Times New Roman" w:hAnsi="Times New Roman" w:cs="Times New Roman" w:eastAsia="Times New Roman" w:hint="default"/>
        </w:rPr>
        <w:t>6034.07</w:t>
      </w:r>
      <w:r>
        <w:rPr/>
        <w:t>万元，同比上升</w:t>
      </w:r>
      <w:r>
        <w:rPr>
          <w:rFonts w:ascii="Times New Roman" w:hAnsi="Times New Roman" w:cs="Times New Roman" w:eastAsia="Times New Roman" w:hint="default"/>
        </w:rPr>
        <w:t>4.40%</w:t>
      </w: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w:t>
      </w:r>
      <w:r>
        <w:rPr>
          <w:w w:val="100"/>
        </w:rPr>
        <w:t> </w:t>
      </w:r>
      <w:r>
        <w:rPr/>
        <w:t>司总资产</w:t>
      </w:r>
      <w:r>
        <w:rPr>
          <w:rFonts w:ascii="Times New Roman" w:hAnsi="Times New Roman" w:cs="Times New Roman" w:eastAsia="Times New Roman" w:hint="default"/>
        </w:rPr>
        <w:t>259,565.48</w:t>
      </w:r>
      <w:r>
        <w:rPr/>
        <w:t>万元，同比增加</w:t>
      </w:r>
      <w:r>
        <w:rPr>
          <w:rFonts w:ascii="Times New Roman" w:hAnsi="Times New Roman" w:cs="Times New Roman" w:eastAsia="Times New Roman" w:hint="default"/>
        </w:rPr>
        <w:t>67,652.85</w:t>
      </w:r>
      <w:r>
        <w:rPr/>
        <w:t>万元，归属于上市公司股东的净资产</w:t>
      </w:r>
      <w:r>
        <w:rPr>
          <w:rFonts w:ascii="Times New Roman" w:hAnsi="Times New Roman" w:cs="Times New Roman" w:eastAsia="Times New Roman" w:hint="default"/>
        </w:rPr>
        <w:t>156,141.72</w:t>
      </w:r>
      <w:r>
        <w:rPr/>
        <w:t>万元，同比增加</w:t>
      </w:r>
      <w:r>
        <w:rPr>
          <w:rFonts w:ascii="Times New Roman" w:hAnsi="Times New Roman" w:cs="Times New Roman" w:eastAsia="Times New Roman" w:hint="default"/>
        </w:rPr>
        <w:t>16,587.30</w:t>
      </w:r>
      <w:r>
        <w:rPr/>
        <w:t>万元。</w:t>
      </w:r>
      <w:r>
        <w:rPr>
          <w:w w:val="100"/>
        </w:rPr>
        <w:t> </w:t>
      </w:r>
      <w:r>
        <w:rPr>
          <w:rFonts w:ascii="Times New Roman" w:hAnsi="Times New Roman" w:cs="Times New Roman" w:eastAsia="Times New Roman" w:hint="default"/>
        </w:rPr>
        <w:t>2017</w:t>
      </w:r>
      <w:r>
        <w:rPr/>
        <w:t>年度公司基本实现了上年度所制定的工作目标。报告期内主要完成以下工作：</w:t>
      </w:r>
    </w:p>
    <w:p>
      <w:pPr>
        <w:pStyle w:val="BodyText"/>
        <w:spacing w:line="240" w:lineRule="auto" w:before="13"/>
        <w:ind w:left="513" w:right="0"/>
        <w:jc w:val="left"/>
      </w:pPr>
      <w:r>
        <w:rPr>
          <w:rFonts w:ascii="Times New Roman" w:hAnsi="Times New Roman" w:cs="Times New Roman" w:eastAsia="Times New Roman" w:hint="default"/>
        </w:rPr>
        <w:t>1</w:t>
      </w:r>
      <w:r>
        <w:rPr/>
        <w:t>、着力提升市场占有率，取得突破发展</w:t>
      </w:r>
    </w:p>
    <w:p>
      <w:pPr>
        <w:pStyle w:val="BodyText"/>
        <w:spacing w:line="240" w:lineRule="auto" w:before="63"/>
        <w:ind w:left="514" w:right="0"/>
        <w:jc w:val="left"/>
      </w:pPr>
      <w:r>
        <w:rPr>
          <w:rFonts w:ascii="Times New Roman" w:hAnsi="Times New Roman" w:cs="Times New Roman" w:eastAsia="Times New Roman" w:hint="default"/>
        </w:rPr>
        <w:t>2017</w:t>
      </w:r>
      <w:r>
        <w:rPr/>
        <w:t>年依托香港及上海全资子公司成品钻采购渠道优势，不断完善钻石供应链平台建设，截至报告期末已发展成为拥有</w:t>
      </w:r>
    </w:p>
    <w:p>
      <w:pPr>
        <w:pStyle w:val="BodyText"/>
        <w:spacing w:line="309" w:lineRule="auto" w:before="63"/>
        <w:ind w:right="1133"/>
        <w:jc w:val="both"/>
      </w:pPr>
      <w:r>
        <w:rPr>
          <w:rFonts w:ascii="Times New Roman" w:hAnsi="Times New Roman" w:cs="Times New Roman" w:eastAsia="Times New Roman" w:hint="default"/>
          <w:spacing w:val="-2"/>
        </w:rPr>
        <w:t>47</w:t>
      </w:r>
      <w:r>
        <w:rPr>
          <w:spacing w:val="-2"/>
        </w:rPr>
        <w:t>家钻石批发供应商的钻石供应链平台，进一步推进钻石采销创新模式的落地，更好的服务于公司现有加盟商体系，同时也</w:t>
      </w:r>
      <w:r>
        <w:rPr>
          <w:spacing w:val="-64"/>
        </w:rPr>
        <w:t> </w:t>
      </w:r>
      <w:r>
        <w:rPr>
          <w:spacing w:val="-64"/>
        </w:rPr>
      </w:r>
      <w:r>
        <w:rPr>
          <w:spacing w:val="-2"/>
        </w:rPr>
        <w:t>有为其他经销商提供货量大、质量优、选择多、价格惠的钻石采销体系，稳步提升成品钻业务市场占有率，突显成品钻业务</w:t>
      </w:r>
      <w:r>
        <w:rPr>
          <w:spacing w:val="-66"/>
        </w:rPr>
        <w:t> </w:t>
      </w:r>
      <w:r>
        <w:rPr>
          <w:spacing w:val="-66"/>
        </w:rPr>
      </w:r>
      <w:r>
        <w:rPr/>
        <w:t>在行业内的优势。</w:t>
      </w:r>
    </w:p>
    <w:p>
      <w:pPr>
        <w:pStyle w:val="BodyText"/>
        <w:spacing w:line="304" w:lineRule="auto" w:before="24"/>
        <w:ind w:left="153" w:right="1130" w:firstLine="360"/>
        <w:jc w:val="both"/>
      </w:pPr>
      <w:r>
        <w:rPr>
          <w:spacing w:val="-2"/>
        </w:rPr>
        <w:t>公司以全力打造爱迪尔珠宝强势区域，逐步辐射周边区域，最终实现区域联动为渠道拓展的战略目标。报告期内积极落</w:t>
      </w:r>
      <w:r>
        <w:rPr/>
        <w:t> </w:t>
      </w:r>
      <w:r>
        <w:rPr>
          <w:spacing w:val="-2"/>
        </w:rPr>
        <w:t>地区域协助开发商的创新模式，共发展</w:t>
      </w:r>
      <w:r>
        <w:rPr>
          <w:rFonts w:ascii="Times New Roman" w:hAnsi="Times New Roman" w:cs="Times New Roman" w:eastAsia="Times New Roman" w:hint="default"/>
          <w:spacing w:val="-2"/>
        </w:rPr>
        <w:t>20</w:t>
      </w:r>
      <w:r>
        <w:rPr>
          <w:spacing w:val="-2"/>
        </w:rPr>
        <w:t>个品牌区域协助开发商，主要覆盖东北、西南、华北以及西北等地区，形成了一定</w:t>
      </w:r>
      <w:r>
        <w:rPr>
          <w:spacing w:val="-64"/>
        </w:rPr>
        <w:t> </w:t>
      </w:r>
      <w:r>
        <w:rPr>
          <w:spacing w:val="-64"/>
        </w:rPr>
      </w:r>
      <w:r>
        <w:rPr>
          <w:spacing w:val="-1"/>
        </w:rPr>
        <w:t>的势能和行业影响力，本报告期内新增</w:t>
      </w:r>
      <w:r>
        <w:rPr/>
        <w:t> </w:t>
      </w:r>
      <w:r>
        <w:rPr>
          <w:rFonts w:ascii="Times New Roman" w:hAnsi="Times New Roman" w:cs="Times New Roman" w:eastAsia="Times New Roman" w:hint="default"/>
          <w:spacing w:val="-2"/>
        </w:rPr>
        <w:t>165</w:t>
      </w:r>
      <w:r>
        <w:rPr>
          <w:spacing w:val="-2"/>
        </w:rPr>
        <w:t>个加盟店，取得突破发展。在深耕三、四线城市渠道的同时，公司不断优化调整</w:t>
      </w:r>
      <w:r>
        <w:rPr>
          <w:spacing w:val="-85"/>
        </w:rPr>
        <w:t> </w:t>
      </w:r>
      <w:r>
        <w:rPr>
          <w:spacing w:val="-85"/>
        </w:rPr>
      </w:r>
      <w:r>
        <w:rPr/>
        <w:t>市场布局，发挥自身优势，积极布局一、二线城市市场网络，</w:t>
      </w:r>
      <w:r>
        <w:rPr>
          <w:rFonts w:ascii="Times New Roman" w:hAnsi="Times New Roman" w:cs="Times New Roman" w:eastAsia="Times New Roman" w:hint="default"/>
        </w:rPr>
        <w:t>8</w:t>
      </w:r>
      <w:r>
        <w:rPr/>
        <w:t>月新设杭州爱杭全资子公司并在杭州新设两家直营店，截至</w:t>
      </w:r>
      <w:r>
        <w:rPr>
          <w:spacing w:val="-82"/>
        </w:rPr>
        <w:t> </w:t>
      </w:r>
      <w:r>
        <w:rPr>
          <w:spacing w:val="-82"/>
        </w:rPr>
      </w:r>
      <w:r>
        <w:rPr/>
        <w:t>报告期末已形成覆盖全国</w:t>
      </w:r>
      <w:r>
        <w:rPr>
          <w:rFonts w:ascii="Times New Roman" w:hAnsi="Times New Roman" w:cs="Times New Roman" w:eastAsia="Times New Roman" w:hint="default"/>
        </w:rPr>
        <w:t>359</w:t>
      </w:r>
      <w:r>
        <w:rPr/>
        <w:t>个主要城市、拥有</w:t>
      </w:r>
      <w:r>
        <w:rPr>
          <w:rFonts w:ascii="Times New Roman" w:hAnsi="Times New Roman" w:cs="Times New Roman" w:eastAsia="Times New Roman" w:hint="default"/>
        </w:rPr>
        <w:t>559</w:t>
      </w:r>
      <w:r>
        <w:rPr/>
        <w:t>家加盟店、</w:t>
      </w:r>
      <w:r>
        <w:rPr>
          <w:rFonts w:ascii="Times New Roman" w:hAnsi="Times New Roman" w:cs="Times New Roman" w:eastAsia="Times New Roman" w:hint="default"/>
        </w:rPr>
        <w:t>4</w:t>
      </w:r>
      <w:r>
        <w:rPr/>
        <w:t>家直营店的销售网络规模。</w:t>
      </w:r>
    </w:p>
    <w:p>
      <w:pPr>
        <w:pStyle w:val="BodyText"/>
        <w:spacing w:line="300" w:lineRule="auto" w:before="9"/>
        <w:ind w:left="514"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、持续优化品牌运营模式，凸显品牌价值 </w:t>
      </w:r>
      <w:r>
        <w:rPr>
          <w:spacing w:val="-2"/>
        </w:rPr>
        <w:t>公司首次参与赞助拍摄的电视剧《漂洋过海来看你》于报告期内在安徽卫视及浙江卫视联合首播，剧中公司以</w:t>
      </w:r>
      <w:r>
        <w:rPr>
          <w:rFonts w:ascii="Times New Roman" w:hAnsi="Times New Roman" w:cs="Times New Roman" w:eastAsia="Times New Roman" w:hint="default"/>
          <w:spacing w:val="-2"/>
        </w:rPr>
        <w:t>“IDEAL”</w:t>
      </w:r>
    </w:p>
    <w:p>
      <w:pPr>
        <w:pStyle w:val="BodyText"/>
        <w:spacing w:line="307" w:lineRule="auto" w:before="13"/>
        <w:ind w:left="153" w:right="1130"/>
        <w:jc w:val="both"/>
      </w:pPr>
      <w:r>
        <w:rPr>
          <w:spacing w:val="-1"/>
        </w:rPr>
        <w:t>的品牌之名进行广告投放及</w:t>
      </w:r>
      <w:r>
        <w:rPr>
          <w:rFonts w:ascii="Times New Roman" w:hAnsi="Times New Roman" w:cs="Times New Roman" w:eastAsia="Times New Roman" w:hint="default"/>
          <w:spacing w:val="-1"/>
        </w:rPr>
        <w:t>“</w:t>
      </w:r>
      <w:r>
        <w:rPr>
          <w:spacing w:val="-1"/>
        </w:rPr>
        <w:t>一吻三生</w:t>
      </w:r>
      <w:r>
        <w:rPr>
          <w:rFonts w:ascii="Times New Roman" w:hAnsi="Times New Roman" w:cs="Times New Roman" w:eastAsia="Times New Roman" w:hint="default"/>
          <w:spacing w:val="-1"/>
        </w:rPr>
        <w:t>”</w:t>
      </w:r>
      <w:r>
        <w:rPr>
          <w:spacing w:val="-1"/>
        </w:rPr>
        <w:t>等系列进行产品植入，同时在该剧播放期间，公司实施</w:t>
      </w:r>
      <w:r>
        <w:rPr>
          <w:rFonts w:ascii="Times New Roman" w:hAnsi="Times New Roman" w:cs="Times New Roman" w:eastAsia="Times New Roman" w:hint="default"/>
          <w:spacing w:val="-1"/>
        </w:rPr>
        <w:t>“</w:t>
      </w:r>
      <w:r>
        <w:rPr>
          <w:spacing w:val="-1"/>
        </w:rPr>
        <w:t>全网营销</w:t>
      </w:r>
      <w:r>
        <w:rPr>
          <w:rFonts w:ascii="Times New Roman" w:hAnsi="Times New Roman" w:cs="Times New Roman" w:eastAsia="Times New Roman" w:hint="default"/>
          <w:spacing w:val="-1"/>
        </w:rPr>
        <w:t>”</w:t>
      </w:r>
      <w:r>
        <w:rPr>
          <w:spacing w:val="-1"/>
        </w:rPr>
        <w:t>策略，线上、线下</w:t>
      </w:r>
      <w:r>
        <w:rPr>
          <w:spacing w:val="-78"/>
        </w:rPr>
        <w:t> </w:t>
      </w:r>
      <w:r>
        <w:rPr>
          <w:spacing w:val="-78"/>
        </w:rPr>
      </w:r>
      <w:r>
        <w:rPr>
          <w:spacing w:val="-2"/>
        </w:rPr>
        <w:t>平台联动，并联合终端店面共同举办特色营销活动，进行全方位品牌宣传和产品营销，截至报告期末，该剧在爱奇艺等互联</w:t>
      </w:r>
      <w:r>
        <w:rPr>
          <w:spacing w:val="-66"/>
        </w:rPr>
        <w:t> </w:t>
      </w:r>
      <w:r>
        <w:rPr>
          <w:spacing w:val="-66"/>
        </w:rPr>
      </w:r>
      <w:r>
        <w:rPr/>
        <w:t>网播放平台共计点播达</w:t>
      </w:r>
      <w:r>
        <w:rPr>
          <w:rFonts w:ascii="Times New Roman" w:hAnsi="Times New Roman" w:cs="Times New Roman" w:eastAsia="Times New Roman" w:hint="default"/>
        </w:rPr>
        <w:t>53.99</w:t>
      </w:r>
      <w:r>
        <w:rPr/>
        <w:t>亿次，不仅取得了较为理想的收视效果，而且有效提升了爱迪尔珠宝品牌知名度、美誉度及系</w:t>
      </w:r>
      <w:r>
        <w:rPr>
          <w:spacing w:val="-46"/>
        </w:rPr>
        <w:t> </w:t>
      </w:r>
      <w:r>
        <w:rPr>
          <w:spacing w:val="-46"/>
        </w:rPr>
      </w:r>
      <w:r>
        <w:rPr/>
        <w:t>列产品曝光度。</w:t>
      </w:r>
    </w:p>
    <w:p>
      <w:pPr>
        <w:pStyle w:val="BodyText"/>
        <w:spacing w:line="309" w:lineRule="auto" w:before="26"/>
        <w:ind w:right="1128"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月公司完成对大盘珠宝</w:t>
      </w:r>
      <w:r>
        <w:rPr>
          <w:rFonts w:ascii="Times New Roman" w:hAnsi="Times New Roman" w:cs="Times New Roman" w:eastAsia="Times New Roman" w:hint="default"/>
        </w:rPr>
        <w:t>51%</w:t>
      </w:r>
      <w:r>
        <w:rPr/>
        <w:t>股权的收购，大盘珠宝致力于塑造</w:t>
      </w:r>
      <w:r>
        <w:rPr>
          <w:rFonts w:ascii="Times New Roman" w:hAnsi="Times New Roman" w:cs="Times New Roman" w:eastAsia="Times New Roman" w:hint="default"/>
        </w:rPr>
        <w:t>“</w:t>
      </w:r>
      <w:r>
        <w:rPr/>
        <w:t>嘉华</w:t>
      </w:r>
      <w:r>
        <w:rPr>
          <w:rFonts w:ascii="Times New Roman" w:hAnsi="Times New Roman" w:cs="Times New Roman" w:eastAsia="Times New Roman" w:hint="default"/>
        </w:rPr>
        <w:t>”</w:t>
      </w:r>
      <w:r>
        <w:rPr/>
        <w:t>婚恋珠宝品牌形象，凭借</w:t>
      </w:r>
      <w:r>
        <w:rPr>
          <w:rFonts w:ascii="Times New Roman" w:hAnsi="Times New Roman" w:cs="Times New Roman" w:eastAsia="Times New Roman" w:hint="default"/>
        </w:rPr>
        <w:t>“</w:t>
      </w:r>
      <w:r>
        <w:rPr/>
        <w:t>中国新娘</w:t>
      </w:r>
      <w:r>
        <w:rPr>
          <w:rFonts w:ascii="Times New Roman" w:hAnsi="Times New Roman" w:cs="Times New Roman" w:eastAsia="Times New Roman" w:hint="default"/>
        </w:rPr>
        <w:t>”</w:t>
      </w:r>
      <w:r>
        <w:rPr/>
        <w:t>系列</w:t>
      </w:r>
      <w:r>
        <w:rPr>
          <w:spacing w:val="1"/>
        </w:rPr>
        <w:t> </w:t>
      </w:r>
      <w:r>
        <w:rPr>
          <w:spacing w:val="-2"/>
        </w:rPr>
        <w:t>主题产品实现规模迅速扩张，更是在发展中将自身的品牌优势与爱迪尔珠宝非凡文化积极融合，为公司实现多品牌共同发展</w:t>
      </w:r>
      <w:r>
        <w:rPr>
          <w:spacing w:val="-64"/>
        </w:rPr>
        <w:t> </w:t>
      </w:r>
      <w:r>
        <w:rPr>
          <w:spacing w:val="-64"/>
        </w:rPr>
      </w:r>
      <w:r>
        <w:rPr/>
        <w:t>的战略奠定了良好的基础。</w:t>
      </w:r>
    </w:p>
    <w:p>
      <w:pPr>
        <w:pStyle w:val="BodyText"/>
        <w:spacing w:line="276" w:lineRule="auto" w:before="24"/>
        <w:ind w:left="153" w:right="1130" w:firstLine="360"/>
        <w:jc w:val="both"/>
      </w:pPr>
      <w:r>
        <w:rPr/>
        <w:t>报告期内公司荣获</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JNA“</w:t>
      </w:r>
      <w:r>
        <w:rPr/>
        <w:t>年度大中华区杰出企业大奖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中国连锁品牌质量</w:t>
      </w:r>
      <w:r>
        <w:rPr>
          <w:rFonts w:ascii="Times New Roman" w:hAnsi="Times New Roman" w:cs="Times New Roman" w:eastAsia="Times New Roman" w:hint="default"/>
        </w:rPr>
        <w:t>50</w:t>
      </w:r>
      <w:r>
        <w:rPr/>
        <w:t>强</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中国连锁品牌成长潜力</w:t>
      </w:r>
      <w:r>
        <w:rPr>
          <w:rFonts w:ascii="Times New Roman" w:hAnsi="Times New Roman" w:cs="Times New Roman" w:eastAsia="Times New Roman" w:hint="default"/>
        </w:rPr>
        <w:t>50 </w:t>
      </w:r>
      <w:r>
        <w:rPr/>
        <w:t>强</w:t>
      </w:r>
      <w:r>
        <w:rPr>
          <w:rFonts w:ascii="Times New Roman" w:hAnsi="Times New Roman" w:cs="Times New Roman" w:eastAsia="Times New Roman" w:hint="default"/>
        </w:rPr>
        <w:t>”</w:t>
      </w:r>
      <w:r>
        <w:rPr>
          <w:sz w:val="21"/>
          <w:szCs w:val="21"/>
        </w:rPr>
        <w:t>、</w:t>
      </w:r>
      <w:r>
        <w:rPr/>
        <w:t>第八届</w:t>
      </w:r>
      <w:r>
        <w:rPr>
          <w:rFonts w:ascii="Times New Roman" w:hAnsi="Times New Roman" w:cs="Times New Roman" w:eastAsia="Times New Roman" w:hint="default"/>
        </w:rPr>
        <w:t>“</w:t>
      </w:r>
      <w:r>
        <w:rPr/>
        <w:t>深圳老字号</w:t>
      </w:r>
      <w:r>
        <w:rPr>
          <w:rFonts w:ascii="Times New Roman" w:hAnsi="Times New Roman" w:cs="Times New Roman" w:eastAsia="Times New Roman" w:hint="default"/>
        </w:rPr>
        <w:t>”</w:t>
      </w:r>
      <w:r>
        <w:rPr/>
        <w:t>等多项殊荣。</w:t>
      </w:r>
    </w:p>
    <w:p>
      <w:pPr>
        <w:pStyle w:val="BodyText"/>
        <w:spacing w:line="300" w:lineRule="auto" w:before="20"/>
        <w:ind w:left="587" w:right="0" w:hanging="74"/>
        <w:jc w:val="left"/>
      </w:pPr>
      <w:r>
        <w:rPr>
          <w:rFonts w:ascii="Times New Roman" w:hAnsi="Times New Roman" w:cs="Times New Roman" w:eastAsia="Times New Roman" w:hint="default"/>
        </w:rPr>
        <w:t>3</w:t>
      </w:r>
      <w:r>
        <w:rPr/>
        <w:t>、诚意保护知识产权，匠心提供非凡产品 珠宝行业蓬勃发展同时也乱象丛生，抄袭、剽窃蔚然成风，匠心者得不到保护，创造价值被负面市场稀释，一直以来</w:t>
      </w:r>
    </w:p>
    <w:p>
      <w:pPr>
        <w:pStyle w:val="BodyText"/>
        <w:spacing w:line="312" w:lineRule="auto" w:before="31"/>
        <w:ind w:left="153" w:right="1131"/>
        <w:jc w:val="both"/>
      </w:pPr>
      <w:r>
        <w:rPr>
          <w:spacing w:val="-2"/>
        </w:rPr>
        <w:t>公司都十分重视对知识产权的保护，积极营造珠宝行业良性发展轨迹，爱迪尔坚持对知识产权的保护是对珠宝从业者所付出</w:t>
      </w:r>
      <w:r>
        <w:rPr>
          <w:spacing w:val="-63"/>
        </w:rPr>
        <w:t> </w:t>
      </w:r>
      <w:r>
        <w:rPr>
          <w:spacing w:val="-63"/>
        </w:rPr>
      </w:r>
      <w:r>
        <w:rPr>
          <w:spacing w:val="-2"/>
        </w:rPr>
        <w:t>的匠心的尊重，也是对设计师创作激情的不辜负，于报告期内承办了由中国珠宝玉石首饰行业协会、中国黄金报社、深圳市</w:t>
      </w:r>
      <w:r>
        <w:rPr>
          <w:spacing w:val="-66"/>
        </w:rPr>
        <w:t> </w:t>
      </w:r>
      <w:r>
        <w:rPr>
          <w:spacing w:val="-66"/>
        </w:rPr>
      </w:r>
      <w:r>
        <w:rPr>
          <w:spacing w:val="-2"/>
        </w:rPr>
        <w:t>知识产权联合会主办的首届中国珠宝知识产权高峰论坛，践行</w:t>
      </w:r>
      <w:r>
        <w:rPr>
          <w:rFonts w:ascii="Times New Roman" w:hAnsi="Times New Roman" w:cs="Times New Roman" w:eastAsia="Times New Roman" w:hint="default"/>
          <w:spacing w:val="-2"/>
        </w:rPr>
        <w:t>“</w:t>
      </w:r>
      <w:r>
        <w:rPr>
          <w:spacing w:val="-2"/>
        </w:rPr>
        <w:t>创新</w:t>
      </w:r>
      <w:r>
        <w:rPr>
          <w:rFonts w:ascii="Times New Roman" w:hAnsi="Times New Roman" w:cs="Times New Roman" w:eastAsia="Times New Roman" w:hint="default"/>
          <w:spacing w:val="-2"/>
        </w:rPr>
        <w:t>”</w:t>
      </w:r>
      <w:r>
        <w:rPr>
          <w:spacing w:val="-2"/>
        </w:rPr>
        <w:t>文化，强化知识产权创造、保护、运用，让消费者获得</w:t>
      </w:r>
      <w:r>
        <w:rPr>
          <w:spacing w:val="-48"/>
        </w:rPr>
        <w:t> </w:t>
      </w:r>
      <w:r>
        <w:rPr>
          <w:spacing w:val="-48"/>
        </w:rPr>
      </w:r>
      <w:r>
        <w:rPr>
          <w:rFonts w:ascii="Times New Roman" w:hAnsi="Times New Roman" w:cs="Times New Roman" w:eastAsia="Times New Roman" w:hint="default"/>
        </w:rPr>
        <w:t>“</w:t>
      </w:r>
      <w:r>
        <w:rPr/>
        <w:t>正版正货</w:t>
      </w:r>
      <w:r>
        <w:rPr>
          <w:rFonts w:ascii="Times New Roman" w:hAnsi="Times New Roman" w:cs="Times New Roman" w:eastAsia="Times New Roman" w:hint="default"/>
        </w:rPr>
        <w:t>”</w:t>
      </w:r>
      <w:r>
        <w:rPr/>
        <w:t>。</w:t>
      </w:r>
    </w:p>
    <w:p>
      <w:pPr>
        <w:pStyle w:val="BodyText"/>
        <w:spacing w:line="295" w:lineRule="auto" w:before="3"/>
        <w:ind w:left="153" w:right="1110" w:firstLine="360"/>
        <w:jc w:val="both"/>
        <w:rPr>
          <w:sz w:val="21"/>
          <w:szCs w:val="21"/>
        </w:rPr>
      </w:pPr>
      <w:r>
        <w:rPr>
          <w:rFonts w:ascii="Times New Roman" w:hAnsi="Times New Roman" w:cs="Times New Roman" w:eastAsia="Times New Roman" w:hint="default"/>
        </w:rPr>
        <w:t>2017</w:t>
      </w:r>
      <w:r>
        <w:rPr/>
        <w:t>年公司持续对现有主系列产品进行升级并不断丰富，着重在新工艺、新功能上进行创新，延续</w:t>
      </w:r>
      <w:r>
        <w:rPr>
          <w:rFonts w:ascii="Times New Roman" w:hAnsi="Times New Roman" w:cs="Times New Roman" w:eastAsia="Times New Roman" w:hint="default"/>
        </w:rPr>
        <w:t>“</w:t>
      </w:r>
      <w:r>
        <w:rPr/>
        <w:t>红</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动</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财</w:t>
      </w:r>
      <w:r>
        <w:rPr>
          <w:rFonts w:ascii="Times New Roman" w:hAnsi="Times New Roman" w:cs="Times New Roman" w:eastAsia="Times New Roman" w:hint="default"/>
        </w:rPr>
        <w:t>”</w:t>
      </w:r>
      <w:r>
        <w:rPr/>
        <w:t>、 </w:t>
      </w:r>
      <w:r>
        <w:rPr>
          <w:rFonts w:ascii="Times New Roman" w:hAnsi="Times New Roman" w:cs="Times New Roman" w:eastAsia="Times New Roman" w:hint="default"/>
        </w:rPr>
        <w:t>“</w:t>
      </w:r>
      <w:r>
        <w:rPr/>
        <w:t>大</w:t>
      </w:r>
      <w:r>
        <w:rPr>
          <w:rFonts w:ascii="Times New Roman" w:hAnsi="Times New Roman" w:cs="Times New Roman" w:eastAsia="Times New Roman" w:hint="default"/>
        </w:rPr>
        <w:t>”</w:t>
      </w:r>
      <w:r>
        <w:rPr/>
        <w:t>四大产品线，升级</w:t>
      </w:r>
      <w:r>
        <w:rPr>
          <w:rFonts w:ascii="Times New Roman" w:hAnsi="Times New Roman" w:cs="Times New Roman" w:eastAsia="Times New Roman" w:hint="default"/>
        </w:rPr>
        <w:t>“</w:t>
      </w:r>
      <w:r>
        <w:rPr/>
        <w:t>财宠</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吻钻</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爱灵动</w:t>
      </w:r>
      <w:r>
        <w:rPr>
          <w:rFonts w:ascii="Times New Roman" w:hAnsi="Times New Roman" w:cs="Times New Roman" w:eastAsia="Times New Roman" w:hint="default"/>
        </w:rPr>
        <w:t>”</w:t>
      </w:r>
      <w:r>
        <w:rPr/>
        <w:t>系列，全新推</w:t>
      </w:r>
      <w:r>
        <w:rPr>
          <w:rFonts w:ascii="Times New Roman" w:hAnsi="Times New Roman" w:cs="Times New Roman" w:eastAsia="Times New Roman" w:hint="default"/>
        </w:rPr>
        <w:t>“</w:t>
      </w:r>
      <w:r>
        <w:rPr/>
        <w:t>不忘初心</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港湾</w:t>
      </w:r>
      <w:r>
        <w:rPr>
          <w:rFonts w:ascii="Times New Roman" w:hAnsi="Times New Roman" w:cs="Times New Roman" w:eastAsia="Times New Roman" w:hint="default"/>
        </w:rPr>
        <w:t>”</w:t>
      </w:r>
      <w:r>
        <w:rPr/>
        <w:t>系列。报告期内始创于</w:t>
      </w:r>
      <w:r>
        <w:rPr>
          <w:rFonts w:ascii="Times New Roman" w:hAnsi="Times New Roman" w:cs="Times New Roman" w:eastAsia="Times New Roman" w:hint="default"/>
        </w:rPr>
        <w:t>1963</w:t>
      </w:r>
      <w:r>
        <w:rPr/>
        <w:t>年的德国珠</w:t>
      </w:r>
      <w:r>
        <w:rPr>
          <w:spacing w:val="-58"/>
        </w:rPr>
        <w:t> </w:t>
      </w:r>
      <w:r>
        <w:rPr>
          <w:spacing w:val="-58"/>
        </w:rPr>
      </w:r>
      <w:r>
        <w:rPr>
          <w:spacing w:val="-2"/>
          <w:w w:val="100"/>
        </w:rPr>
        <w:t>宝品牌</w:t>
      </w:r>
      <w:r>
        <w:rPr>
          <w:rFonts w:ascii="Times New Roman" w:hAnsi="Times New Roman" w:cs="Times New Roman" w:eastAsia="Times New Roman" w:hint="default"/>
          <w:spacing w:val="-2"/>
          <w:w w:val="100"/>
        </w:rPr>
        <w:t>“Rauschmayer”</w:t>
      </w:r>
      <w:r>
        <w:rPr>
          <w:spacing w:val="-2"/>
          <w:w w:val="100"/>
        </w:rPr>
        <w:t>选择公司自主研发的</w:t>
      </w:r>
      <w:r>
        <w:rPr>
          <w:rFonts w:ascii="Times New Roman" w:hAnsi="Times New Roman" w:cs="Times New Roman" w:eastAsia="Times New Roman" w:hint="default"/>
          <w:spacing w:val="-2"/>
          <w:w w:val="100"/>
        </w:rPr>
        <w:t>“</w:t>
      </w:r>
      <w:r>
        <w:rPr>
          <w:spacing w:val="-2"/>
          <w:w w:val="100"/>
        </w:rPr>
        <w:t>吻钻</w:t>
      </w:r>
      <w:r>
        <w:rPr>
          <w:rFonts w:ascii="Times New Roman" w:hAnsi="Times New Roman" w:cs="Times New Roman" w:eastAsia="Times New Roman" w:hint="default"/>
          <w:spacing w:val="-2"/>
          <w:w w:val="100"/>
        </w:rPr>
        <w:t>”</w:t>
      </w:r>
      <w:r>
        <w:rPr>
          <w:spacing w:val="-2"/>
          <w:w w:val="100"/>
        </w:rPr>
        <w:t>和</w:t>
      </w:r>
      <w:r>
        <w:rPr>
          <w:rFonts w:ascii="Times New Roman" w:hAnsi="Times New Roman" w:cs="Times New Roman" w:eastAsia="Times New Roman" w:hint="default"/>
          <w:spacing w:val="-2"/>
          <w:w w:val="100"/>
        </w:rPr>
        <w:t>“</w:t>
      </w:r>
      <w:r>
        <w:rPr>
          <w:spacing w:val="-2"/>
          <w:w w:val="100"/>
        </w:rPr>
        <w:t>爱灵动</w:t>
      </w:r>
      <w:r>
        <w:rPr>
          <w:rFonts w:ascii="Times New Roman" w:hAnsi="Times New Roman" w:cs="Times New Roman" w:eastAsia="Times New Roman" w:hint="default"/>
          <w:spacing w:val="-2"/>
          <w:w w:val="100"/>
        </w:rPr>
        <w:t>”</w:t>
      </w:r>
      <w:r>
        <w:rPr>
          <w:spacing w:val="-2"/>
          <w:w w:val="100"/>
        </w:rPr>
        <w:t>系列在其德国专卖店中进行售卖，</w:t>
      </w:r>
      <w:r>
        <w:rPr>
          <w:rFonts w:ascii="Times New Roman" w:hAnsi="Times New Roman" w:cs="Times New Roman" w:eastAsia="Times New Roman" w:hint="default"/>
          <w:spacing w:val="-2"/>
          <w:w w:val="100"/>
        </w:rPr>
        <w:t>“</w:t>
      </w:r>
      <w:r>
        <w:rPr>
          <w:spacing w:val="-2"/>
          <w:w w:val="100"/>
        </w:rPr>
        <w:t>吻钻</w:t>
      </w:r>
      <w:r>
        <w:rPr>
          <w:rFonts w:ascii="Times New Roman" w:hAnsi="Times New Roman" w:cs="Times New Roman" w:eastAsia="Times New Roman" w:hint="default"/>
          <w:spacing w:val="-2"/>
          <w:w w:val="100"/>
        </w:rPr>
        <w:t>”</w:t>
      </w:r>
      <w:r>
        <w:rPr>
          <w:spacing w:val="-2"/>
          <w:w w:val="100"/>
        </w:rPr>
        <w:t>系列以钻石与红宝石以</w:t>
      </w:r>
      <w:r>
        <w:rPr>
          <w:spacing w:val="-49"/>
          <w:w w:val="100"/>
        </w:rPr>
        <w:t> </w:t>
      </w:r>
      <w:r>
        <w:rPr>
          <w:spacing w:val="-2"/>
        </w:rPr>
        <w:t>上下尖对尖的美态轻轻相触，如同爱人之间的深情一吻，</w:t>
      </w:r>
      <w:r>
        <w:rPr>
          <w:rFonts w:ascii="Times New Roman" w:hAnsi="Times New Roman" w:cs="Times New Roman" w:eastAsia="Times New Roman" w:hint="default"/>
          <w:spacing w:val="-2"/>
        </w:rPr>
        <w:t>“</w:t>
      </w:r>
      <w:r>
        <w:rPr>
          <w:spacing w:val="-2"/>
        </w:rPr>
        <w:t>爱灵动</w:t>
      </w:r>
      <w:r>
        <w:rPr>
          <w:rFonts w:ascii="Times New Roman" w:hAnsi="Times New Roman" w:cs="Times New Roman" w:eastAsia="Times New Roman" w:hint="default"/>
          <w:spacing w:val="-2"/>
        </w:rPr>
        <w:t>”</w:t>
      </w:r>
      <w:r>
        <w:rPr>
          <w:spacing w:val="-2"/>
        </w:rPr>
        <w:t>则将钻石通过巧妙的镶口处于半悬空状态，伴随轻微的运</w:t>
      </w:r>
      <w:r>
        <w:rPr>
          <w:spacing w:val="-43"/>
        </w:rPr>
        <w:t> </w:t>
      </w:r>
      <w:r>
        <w:rPr>
          <w:spacing w:val="-43"/>
        </w:rPr>
      </w:r>
      <w:r>
        <w:rPr/>
        <w:t>动，钻石轻灵闪耀，尽显灵动之美，两者分别代表了爱迪尔匠人的精湛传统工艺与巧妙创新工艺</w:t>
      </w:r>
      <w:r>
        <w:rPr>
          <w:color w:val="181818"/>
          <w:sz w:val="21"/>
          <w:szCs w:val="21"/>
        </w:rPr>
        <w:t>。</w:t>
      </w:r>
      <w:r>
        <w:rPr>
          <w:sz w:val="21"/>
          <w:szCs w:val="21"/>
        </w:rPr>
      </w:r>
    </w:p>
    <w:p>
      <w:pPr>
        <w:spacing w:after="0" w:line="295" w:lineRule="auto"/>
        <w:jc w:val="both"/>
        <w:rPr>
          <w:sz w:val="21"/>
          <w:szCs w:val="21"/>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ind w:left="513" w:right="0"/>
        <w:jc w:val="left"/>
      </w:pPr>
      <w:r>
        <w:rPr>
          <w:rFonts w:ascii="Times New Roman" w:hAnsi="Times New Roman" w:cs="Times New Roman" w:eastAsia="Times New Roman" w:hint="default"/>
        </w:rPr>
        <w:t>4</w:t>
      </w:r>
      <w:r>
        <w:rPr/>
        <w:t>、致力推广终端</w:t>
      </w:r>
      <w:r>
        <w:rPr>
          <w:rFonts w:ascii="Times New Roman" w:hAnsi="Times New Roman" w:cs="Times New Roman" w:eastAsia="Times New Roman" w:hint="default"/>
        </w:rPr>
        <w:t>2.0ERP</w:t>
      </w:r>
      <w:r>
        <w:rPr/>
        <w:t>系统，全面打造非凡终端 为全面提升店铺运营管理水平和市场竞争力，公司在</w:t>
      </w:r>
      <w:r>
        <w:rPr>
          <w:rFonts w:ascii="Times New Roman" w:hAnsi="Times New Roman" w:cs="Times New Roman" w:eastAsia="Times New Roman" w:hint="default"/>
        </w:rPr>
        <w:t>2017</w:t>
      </w:r>
      <w:r>
        <w:rPr/>
        <w:t>年全面打造终端</w:t>
      </w:r>
      <w:r>
        <w:rPr>
          <w:rFonts w:ascii="Times New Roman" w:hAnsi="Times New Roman" w:cs="Times New Roman" w:eastAsia="Times New Roman" w:hint="default"/>
        </w:rPr>
        <w:t>2.0ERP</w:t>
      </w:r>
      <w:r>
        <w:rPr/>
        <w:t>系统，依托区域协助开发商的线下渠</w:t>
      </w:r>
    </w:p>
    <w:p>
      <w:pPr>
        <w:pStyle w:val="BodyText"/>
        <w:spacing w:line="300" w:lineRule="auto" w:before="13"/>
        <w:ind w:right="0"/>
        <w:jc w:val="left"/>
      </w:pPr>
      <w:r>
        <w:rPr/>
        <w:t>道，实现</w:t>
      </w:r>
      <w:r>
        <w:rPr>
          <w:rFonts w:ascii="Times New Roman" w:hAnsi="Times New Roman" w:cs="Times New Roman" w:eastAsia="Times New Roman" w:hint="default"/>
        </w:rPr>
        <w:t>2.0</w:t>
      </w:r>
      <w:r>
        <w:rPr/>
        <w:t>终端</w:t>
      </w:r>
      <w:r>
        <w:rPr>
          <w:rFonts w:ascii="Times New Roman" w:hAnsi="Times New Roman" w:cs="Times New Roman" w:eastAsia="Times New Roman" w:hint="default"/>
        </w:rPr>
        <w:t>ERP</w:t>
      </w:r>
      <w:r>
        <w:rPr/>
        <w:t>系统在全国终端店面的落地，为终端提供标准化、简单化、专业化、独特化的运营模式，有效降低了</w:t>
      </w:r>
      <w:r>
        <w:rPr>
          <w:spacing w:val="-24"/>
        </w:rPr>
        <w:t> </w:t>
      </w:r>
      <w:r>
        <w:rPr>
          <w:spacing w:val="-24"/>
        </w:rPr>
      </w:r>
      <w:r>
        <w:rPr/>
        <w:t>终端店面管理成本、提高了产品性价比。</w:t>
      </w:r>
    </w:p>
    <w:p>
      <w:pPr>
        <w:pStyle w:val="BodyText"/>
        <w:spacing w:line="300" w:lineRule="auto" w:before="32"/>
        <w:ind w:right="1026" w:firstLine="360"/>
        <w:jc w:val="left"/>
      </w:pPr>
      <w:r>
        <w:rPr/>
        <w:t>报告期内，公司共进行大区培训</w:t>
      </w:r>
      <w:r>
        <w:rPr>
          <w:rFonts w:ascii="Times New Roman" w:hAnsi="Times New Roman" w:cs="Times New Roman" w:eastAsia="Times New Roman" w:hint="default"/>
        </w:rPr>
        <w:t>18</w:t>
      </w:r>
      <w:r>
        <w:rPr/>
        <w:t>场，优导培训</w:t>
      </w:r>
      <w:r>
        <w:rPr>
          <w:rFonts w:ascii="Times New Roman" w:hAnsi="Times New Roman" w:cs="Times New Roman" w:eastAsia="Times New Roman" w:hint="default"/>
        </w:rPr>
        <w:t>2</w:t>
      </w:r>
      <w:r>
        <w:rPr/>
        <w:t>场，</w:t>
      </w:r>
      <w:r>
        <w:rPr>
          <w:rFonts w:ascii="Times New Roman" w:hAnsi="Times New Roman" w:cs="Times New Roman" w:eastAsia="Times New Roman" w:hint="default"/>
        </w:rPr>
        <w:t>10</w:t>
      </w:r>
      <w:r>
        <w:rPr/>
        <w:t>月公司还举办了第</w:t>
      </w:r>
      <w:r>
        <w:rPr>
          <w:rFonts w:ascii="Times New Roman" w:hAnsi="Times New Roman" w:cs="Times New Roman" w:eastAsia="Times New Roman" w:hint="default"/>
        </w:rPr>
        <w:t>12</w:t>
      </w:r>
      <w:r>
        <w:rPr/>
        <w:t>届星级美钻特训营，从单方面产品分享到 </w:t>
      </w:r>
      <w:r>
        <w:rPr>
          <w:spacing w:val="-3"/>
        </w:rPr>
        <w:t>多维度信息提供，提高运营效率。</w:t>
      </w:r>
      <w:r>
        <w:rPr>
          <w:rFonts w:ascii="Times New Roman" w:hAnsi="Times New Roman" w:cs="Times New Roman" w:eastAsia="Times New Roman" w:hint="default"/>
          <w:spacing w:val="-3"/>
        </w:rPr>
        <w:t>2017</w:t>
      </w:r>
      <w:r>
        <w:rPr>
          <w:spacing w:val="-3"/>
        </w:rPr>
        <w:t>年爱迪尔珠宝特色营销活动通过举办</w:t>
      </w:r>
      <w:r>
        <w:rPr>
          <w:rFonts w:ascii="Times New Roman" w:hAnsi="Times New Roman" w:cs="Times New Roman" w:eastAsia="Times New Roman" w:hint="default"/>
          <w:spacing w:val="-3"/>
        </w:rPr>
        <w:t>13</w:t>
      </w:r>
      <w:r>
        <w:rPr>
          <w:spacing w:val="-3"/>
        </w:rPr>
        <w:t>场千万钻石展，围绕灵动系列产品打造吊坠节，</w:t>
      </w:r>
      <w:r>
        <w:rPr/>
        <w:t> 并在辽宁、内蒙古以及四川地区举办共计</w:t>
      </w:r>
      <w:r>
        <w:rPr>
          <w:rFonts w:ascii="Times New Roman" w:hAnsi="Times New Roman" w:cs="Times New Roman" w:eastAsia="Times New Roman" w:hint="default"/>
        </w:rPr>
        <w:t>5</w:t>
      </w:r>
      <w:r>
        <w:rPr/>
        <w:t>场明星歌友会等活动助力终端，以真正实现终端为盈的目标。</w:t>
      </w:r>
    </w:p>
    <w:p>
      <w:pPr>
        <w:pStyle w:val="BodyText"/>
        <w:spacing w:line="240" w:lineRule="auto" w:before="13"/>
        <w:ind w:left="513" w:right="0"/>
        <w:jc w:val="left"/>
      </w:pPr>
      <w:r>
        <w:rPr>
          <w:rFonts w:ascii="Times New Roman" w:hAnsi="Times New Roman" w:cs="Times New Roman" w:eastAsia="Times New Roman" w:hint="default"/>
        </w:rPr>
        <w:t>5</w:t>
      </w:r>
      <w:r>
        <w:rPr/>
        <w:t>、围绕</w:t>
      </w:r>
      <w:r>
        <w:rPr>
          <w:rFonts w:ascii="Times New Roman" w:hAnsi="Times New Roman" w:cs="Times New Roman" w:eastAsia="Times New Roman" w:hint="default"/>
        </w:rPr>
        <w:t>“</w:t>
      </w:r>
      <w:r>
        <w:rPr/>
        <w:t>六大平台</w:t>
      </w:r>
      <w:r>
        <w:rPr>
          <w:rFonts w:ascii="Times New Roman" w:hAnsi="Times New Roman" w:cs="Times New Roman" w:eastAsia="Times New Roman" w:hint="default"/>
        </w:rPr>
        <w:t>”</w:t>
      </w:r>
      <w:r>
        <w:rPr/>
        <w:t>发展思路，稳步推进整合步伐</w:t>
      </w:r>
    </w:p>
    <w:p>
      <w:pPr>
        <w:pStyle w:val="BodyText"/>
        <w:spacing w:line="300" w:lineRule="auto" w:before="63"/>
        <w:ind w:left="155" w:right="1131" w:firstLine="358"/>
        <w:jc w:val="both"/>
      </w:pPr>
      <w:r>
        <w:rPr>
          <w:rFonts w:ascii="Times New Roman" w:hAnsi="Times New Roman" w:cs="Times New Roman" w:eastAsia="Times New Roman" w:hint="default"/>
        </w:rPr>
        <w:t>2017</w:t>
      </w:r>
      <w:r>
        <w:rPr/>
        <w:t>年结合</w:t>
      </w:r>
      <w:r>
        <w:rPr>
          <w:spacing w:val="14"/>
        </w:rPr>
        <w:t> </w:t>
      </w:r>
      <w:r>
        <w:rPr>
          <w:rFonts w:ascii="Times New Roman" w:hAnsi="Times New Roman" w:cs="Times New Roman" w:eastAsia="Times New Roman" w:hint="default"/>
          <w:spacing w:val="-2"/>
        </w:rPr>
        <w:t>“</w:t>
      </w:r>
      <w:r>
        <w:rPr>
          <w:spacing w:val="-2"/>
        </w:rPr>
        <w:t>品牌实体</w:t>
      </w:r>
      <w:r>
        <w:rPr>
          <w:rFonts w:ascii="Times New Roman" w:hAnsi="Times New Roman" w:cs="Times New Roman" w:eastAsia="Times New Roman" w:hint="default"/>
          <w:spacing w:val="-2"/>
        </w:rPr>
        <w:t>+</w:t>
      </w:r>
      <w:r>
        <w:rPr>
          <w:spacing w:val="-2"/>
        </w:rPr>
        <w:t>资本运营</w:t>
      </w:r>
      <w:r>
        <w:rPr>
          <w:rFonts w:ascii="Times New Roman" w:hAnsi="Times New Roman" w:cs="Times New Roman" w:eastAsia="Times New Roman" w:hint="default"/>
          <w:spacing w:val="-2"/>
        </w:rPr>
        <w:t>”</w:t>
      </w:r>
      <w:r>
        <w:rPr>
          <w:spacing w:val="-2"/>
        </w:rPr>
        <w:t>双轮驱动发展模式，围绕建设人才培养、智能导购、质量控制、金融、原材料、生产</w:t>
      </w:r>
      <w:r>
        <w:rPr/>
        <w:t> 文化创意</w:t>
      </w:r>
      <w:r>
        <w:rPr>
          <w:rFonts w:ascii="Times New Roman" w:hAnsi="Times New Roman" w:cs="Times New Roman" w:eastAsia="Times New Roman" w:hint="default"/>
        </w:rPr>
        <w:t>“</w:t>
      </w:r>
      <w:r>
        <w:rPr/>
        <w:t>六大平台</w:t>
      </w:r>
      <w:r>
        <w:rPr>
          <w:rFonts w:ascii="Times New Roman" w:hAnsi="Times New Roman" w:cs="Times New Roman" w:eastAsia="Times New Roman" w:hint="default"/>
        </w:rPr>
        <w:t>”</w:t>
      </w:r>
      <w:r>
        <w:rPr/>
        <w:t>的发展思路，报告期内积极筹划并开展相关布局。年初公司筹划拟以发行股份的方式收购山东世纪缘</w:t>
      </w:r>
      <w:r>
        <w:rPr>
          <w:spacing w:val="7"/>
        </w:rPr>
        <w:t> </w:t>
      </w:r>
      <w:r>
        <w:rPr>
          <w:spacing w:val="7"/>
        </w:rPr>
      </w:r>
      <w:r>
        <w:rPr>
          <w:rFonts w:ascii="Times New Roman" w:hAnsi="Times New Roman" w:cs="Times New Roman" w:eastAsia="Times New Roman" w:hint="default"/>
        </w:rPr>
        <w:t>100%</w:t>
      </w:r>
      <w:r>
        <w:rPr/>
        <w:t>股权，鉴于对手方单方面终止交易，该事项终止后收到世纪缘及其股东支付的</w:t>
      </w:r>
      <w:r>
        <w:rPr>
          <w:rFonts w:ascii="Times New Roman" w:hAnsi="Times New Roman" w:cs="Times New Roman" w:eastAsia="Times New Roman" w:hint="default"/>
        </w:rPr>
        <w:t>2,000</w:t>
      </w:r>
      <w:r>
        <w:rPr/>
        <w:t>万元赔偿款，</w:t>
      </w:r>
      <w:r>
        <w:rPr>
          <w:rFonts w:ascii="Times New Roman" w:hAnsi="Times New Roman" w:cs="Times New Roman" w:eastAsia="Times New Roman" w:hint="default"/>
        </w:rPr>
        <w:t>3</w:t>
      </w:r>
      <w:r>
        <w:rPr/>
        <w:t>月公司以自有资金</w:t>
      </w:r>
    </w:p>
    <w:p>
      <w:pPr>
        <w:pStyle w:val="BodyText"/>
        <w:spacing w:line="304" w:lineRule="auto" w:before="13"/>
        <w:ind w:left="155" w:right="1130"/>
        <w:jc w:val="both"/>
      </w:pPr>
      <w:r>
        <w:rPr>
          <w:rFonts w:ascii="Times New Roman" w:hAnsi="Times New Roman" w:cs="Times New Roman" w:eastAsia="Times New Roman" w:hint="default"/>
        </w:rPr>
        <w:t>25,500</w:t>
      </w:r>
      <w:r>
        <w:rPr/>
        <w:t>万元收购大盘珠宝</w:t>
      </w:r>
      <w:r>
        <w:rPr>
          <w:rFonts w:ascii="Times New Roman" w:hAnsi="Times New Roman" w:cs="Times New Roman" w:eastAsia="Times New Roman" w:hint="default"/>
        </w:rPr>
        <w:t>51%</w:t>
      </w:r>
      <w:r>
        <w:rPr/>
        <w:t>股权，</w:t>
      </w:r>
      <w:r>
        <w:rPr>
          <w:rFonts w:ascii="Times New Roman" w:hAnsi="Times New Roman" w:cs="Times New Roman" w:eastAsia="Times New Roman" w:hint="default"/>
        </w:rPr>
        <w:t>6</w:t>
      </w:r>
      <w:r>
        <w:rPr/>
        <w:t>月以自有资金</w:t>
      </w:r>
      <w:r>
        <w:rPr>
          <w:rFonts w:ascii="Times New Roman" w:hAnsi="Times New Roman" w:cs="Times New Roman" w:eastAsia="Times New Roman" w:hint="default"/>
        </w:rPr>
        <w:t>75</w:t>
      </w:r>
      <w:r>
        <w:rPr/>
        <w:t>万元参股华测珠宝检测，为进一步整合行业资源，巩固全国性零售渠</w:t>
      </w:r>
      <w:r>
        <w:rPr>
          <w:spacing w:val="-23"/>
        </w:rPr>
        <w:t> </w:t>
      </w:r>
      <w:r>
        <w:rPr>
          <w:spacing w:val="-23"/>
        </w:rPr>
      </w:r>
      <w:r>
        <w:rPr>
          <w:spacing w:val="-1"/>
        </w:rPr>
        <w:t>道的运营推广能力，公司于</w:t>
      </w:r>
      <w:r>
        <w:rPr>
          <w:rFonts w:ascii="Times New Roman" w:hAnsi="Times New Roman" w:cs="Times New Roman" w:eastAsia="Times New Roman" w:hint="default"/>
          <w:spacing w:val="-1"/>
        </w:rPr>
        <w:t>2017</w:t>
      </w:r>
      <w:r>
        <w:rPr>
          <w:spacing w:val="-1"/>
        </w:rPr>
        <w:t>年下半年筹划拟以发行股份及支付现金方式收购江苏千年</w:t>
      </w:r>
      <w:r>
        <w:rPr>
          <w:rFonts w:ascii="Times New Roman" w:hAnsi="Times New Roman" w:cs="Times New Roman" w:eastAsia="Times New Roman" w:hint="default"/>
          <w:spacing w:val="-1"/>
        </w:rPr>
        <w:t>100%</w:t>
      </w:r>
      <w:r>
        <w:rPr>
          <w:spacing w:val="-1"/>
        </w:rPr>
        <w:t>股权以及蜀茂钻石</w:t>
      </w:r>
      <w:r>
        <w:rPr>
          <w:rFonts w:ascii="Times New Roman" w:hAnsi="Times New Roman" w:cs="Times New Roman" w:eastAsia="Times New Roman" w:hint="default"/>
          <w:spacing w:val="-1"/>
        </w:rPr>
        <w:t>100%</w:t>
      </w:r>
      <w:r>
        <w:rPr>
          <w:spacing w:val="-1"/>
        </w:rPr>
        <w:t>股权</w:t>
      </w:r>
      <w:r>
        <w:rPr>
          <w:spacing w:val="-54"/>
        </w:rPr>
        <w:t> </w:t>
      </w:r>
      <w:r>
        <w:rPr/>
        <w:t>并募集配套资金，</w:t>
      </w:r>
      <w:r>
        <w:rPr>
          <w:rFonts w:ascii="Times New Roman" w:hAnsi="Times New Roman" w:cs="Times New Roman" w:eastAsia="Times New Roman" w:hint="default"/>
        </w:rPr>
        <w:t>12</w:t>
      </w:r>
      <w:r>
        <w:rPr/>
        <w:t>月以自有资金</w:t>
      </w:r>
      <w:r>
        <w:rPr>
          <w:rFonts w:ascii="Times New Roman" w:hAnsi="Times New Roman" w:cs="Times New Roman" w:eastAsia="Times New Roman" w:hint="default"/>
        </w:rPr>
        <w:t>1,450</w:t>
      </w:r>
      <w:r>
        <w:rPr/>
        <w:t>万元参股爱华红润一号并于同月投资辽宁东祥金店，充分利用资本市场平台，通过</w:t>
      </w:r>
      <w:r>
        <w:rPr>
          <w:spacing w:val="-47"/>
        </w:rPr>
        <w:t> </w:t>
      </w:r>
      <w:r>
        <w:rPr>
          <w:spacing w:val="-47"/>
        </w:rPr>
      </w:r>
      <w:r>
        <w:rPr>
          <w:spacing w:val="-2"/>
        </w:rPr>
        <w:t>外延式发展实现产品种类的丰富或渠道优化转型，稳步推进整合步伐，进一步优化公司商业模式，为公司创造新的利润增长</w:t>
      </w:r>
      <w:r>
        <w:rPr>
          <w:spacing w:val="-66"/>
        </w:rPr>
        <w:t> </w:t>
      </w:r>
      <w:r>
        <w:rPr>
          <w:spacing w:val="-66"/>
        </w:rPr>
      </w:r>
      <w:r>
        <w:rPr/>
        <w:t>点。</w:t>
      </w:r>
    </w:p>
    <w:p>
      <w:pPr>
        <w:spacing w:line="240" w:lineRule="auto" w:before="6"/>
        <w:rPr>
          <w:rFonts w:ascii="宋体" w:hAnsi="宋体" w:cs="宋体" w:eastAsia="宋体" w:hint="default"/>
          <w:sz w:val="21"/>
          <w:szCs w:val="21"/>
        </w:rPr>
      </w:pPr>
    </w:p>
    <w:p>
      <w:pPr>
        <w:pStyle w:val="Heading2"/>
        <w:spacing w:line="240" w:lineRule="auto"/>
        <w:ind w:left="154"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3" w:right="6473"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0"/>
        <w:gridCol w:w="1594"/>
        <w:gridCol w:w="1591"/>
        <w:gridCol w:w="1598"/>
        <w:gridCol w:w="1586"/>
        <w:gridCol w:w="1599"/>
      </w:tblGrid>
      <w:tr>
        <w:trPr>
          <w:trHeight w:val="205" w:hRule="exact"/>
        </w:trPr>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600"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15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600"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8"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1,843,269,597.67</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1,184,346,088.48</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55.64%</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加盟销售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975,470,603.72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52.92%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632,114,875.60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53.37%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54.32%</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经销销售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818,100,051.10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44.38%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521,702,619.44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44.05%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56.81%</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直营销售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15,510,618.99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2,098,054.29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0.18%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639.29%</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加盟费收入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12,175,575.90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9,940,827.36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0.84%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22.48%</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品牌管理费收入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3,210,910.71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0.17%</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其它业务收入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18,801,837.25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18,489,711.79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镶嵌饰品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1,060,505,465.26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57.53%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707,996,611.15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59.78%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49.79%</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成品钻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420,408,968.92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393,482,148.24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33.22%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其他饰品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328,166,839.63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54,436,789.94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502.84%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加盟费收入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12,175,575.90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9,940,827.36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品牌管理费收入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3,210,910.71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其它业务收入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18,801,837.25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18,489,711.79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356,842,836.37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127,218,284.24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180.50%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103,040,471.46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94,402,223.18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301,428,030.09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170,413,559.79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76.88%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521,401,032.90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340,572,689.15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53.10%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135,075,780.25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124,873,813.35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83,780,450.15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55,880,013.33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49.93%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341,700,996.45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270,985,505.44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8" w:lineRule="auto"/>
        <w:ind w:left="153"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单位：元</w:t>
      </w:r>
    </w:p>
    <w:p>
      <w:pPr>
        <w:spacing w:after="0" w:line="240" w:lineRule="auto"/>
        <w:jc w:val="left"/>
        <w:sectPr>
          <w:type w:val="continuous"/>
          <w:pgSz w:w="11910" w:h="16840"/>
          <w:pgMar w:top="1060" w:bottom="1160" w:left="980" w:right="0"/>
          <w:cols w:num="2" w:equalWidth="0">
            <w:col w:w="3215" w:space="5705"/>
            <w:col w:w="2010"/>
          </w:cols>
        </w:sectPr>
      </w:pP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367"/>
        <w:gridCol w:w="1366"/>
        <w:gridCol w:w="1367"/>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0" w:right="49"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加盟销售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975,470,603.72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878,908,754.62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60.16%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-24.95%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经销销售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818,100,051.10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783,645,129.74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-22.23%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直营销售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15,510,618.99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9,931,342.62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133.71%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23.12%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加盟费</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12,175,575.90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401,316.37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品牌管理费</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3,210,910.71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18,801,837.25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6,182,372.69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197.42%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-24.38%</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钻石镶嵌饰品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1,060,505,465.27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900,768,062.75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52.47%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成品钻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420,408,968.92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446,509,956.49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-192.85%</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其他饰品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328,166,839.63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325,207,207.74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502.84%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547.36%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-88.32%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加盟费</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12,175,575.90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401,316.37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品牌管理费</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3,210,910.71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18,801,837.25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6,182,372.69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197.42%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-24.38%</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1367"/>
        <w:gridCol w:w="1366"/>
        <w:gridCol w:w="1367"/>
        <w:gridCol w:w="1367"/>
        <w:gridCol w:w="1367"/>
        <w:gridCol w:w="1367"/>
        <w:gridCol w:w="1372"/>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356,842,836.37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314,902,381.76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172.82%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103,040,471.46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92,972,449.27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301,428,030.09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321,946,093.89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137.61%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-133.22%</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521,401,032.90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448,674,150.53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51.91%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135,075,780.25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121,345,451.96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83,780,450.15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74,616,672.39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44.97%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38.66%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341,700,996.45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304,611,716.24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23.10%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24.91%</w:t>
            </w:r>
          </w:p>
        </w:tc>
      </w:tr>
    </w:tbl>
    <w:p>
      <w:pPr>
        <w:pStyle w:val="BodyText"/>
        <w:spacing w:line="240" w:lineRule="auto" w:before="51"/>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珠宝行业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812,139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596,112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36.24%</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225,170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293,541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-23.29%</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293,933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166,343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76.70%</w:t>
            </w:r>
          </w:p>
        </w:tc>
      </w:tr>
    </w:tbl>
    <w:p>
      <w:pPr>
        <w:pStyle w:val="BodyText"/>
        <w:spacing w:line="240" w:lineRule="auto" w:before="51"/>
        <w:ind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3"/>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t>行业和产品分类</w:t>
      </w:r>
    </w:p>
    <w:p>
      <w:pPr>
        <w:pStyle w:val="BodyText"/>
        <w:spacing w:line="240" w:lineRule="auto" w:before="116"/>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珠宝行业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加盟销售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878,908,754.62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548,764,812.36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60.16%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珠宝行业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经销销售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783,645,129.74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489,757,947.80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60.01%</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珠宝行业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直营销售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9,931,342.62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4,249,365.73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133.71%</w:t>
            </w:r>
          </w:p>
        </w:tc>
      </w:tr>
    </w:tbl>
    <w:p>
      <w:pPr>
        <w:pStyle w:val="BodyText"/>
        <w:spacing w:line="240" w:lineRule="auto" w:before="51"/>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钻石镶嵌饰品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钻石镶嵌饰品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0" w:right="0"/>
              <w:jc w:val="left"/>
              <w:rPr>
                <w:rFonts w:ascii="Times New Roman" w:hAnsi="Times New Roman" w:cs="Times New Roman" w:eastAsia="Times New Roman" w:hint="default"/>
                <w:sz w:val="18"/>
                <w:szCs w:val="18"/>
              </w:rPr>
            </w:pPr>
            <w:r>
              <w:rPr>
                <w:rFonts w:ascii="Times New Roman"/>
                <w:sz w:val="18"/>
              </w:rPr>
              <w:t>900,768,062.75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1" w:right="0"/>
              <w:jc w:val="left"/>
              <w:rPr>
                <w:rFonts w:ascii="Times New Roman" w:hAnsi="Times New Roman" w:cs="Times New Roman" w:eastAsia="Times New Roman" w:hint="default"/>
                <w:sz w:val="18"/>
                <w:szCs w:val="18"/>
              </w:rPr>
            </w:pPr>
            <w:r>
              <w:rPr>
                <w:rFonts w:ascii="Times New Roman"/>
                <w:sz w:val="18"/>
              </w:rPr>
              <w:t>590,769,006.98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80" w:right="0"/>
              <w:jc w:val="left"/>
              <w:rPr>
                <w:rFonts w:ascii="Times New Roman" w:hAnsi="Times New Roman" w:cs="Times New Roman" w:eastAsia="Times New Roman" w:hint="default"/>
                <w:sz w:val="18"/>
                <w:szCs w:val="18"/>
              </w:rPr>
            </w:pPr>
            <w:r>
              <w:rPr>
                <w:rFonts w:ascii="Times New Roman"/>
                <w:sz w:val="18"/>
              </w:rPr>
              <w:t>52.47%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成品钻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成品钻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446,509,956.49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401,836,968.70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其他饰品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其他饰品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325,207,207.74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50,236,046.95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547.36%</w:t>
            </w:r>
          </w:p>
        </w:tc>
      </w:tr>
    </w:tbl>
    <w:p>
      <w:pPr>
        <w:pStyle w:val="BodyText"/>
        <w:spacing w:line="240" w:lineRule="auto" w:before="51"/>
        <w:ind w:right="0"/>
        <w:jc w:val="left"/>
      </w:pPr>
      <w:r>
        <w:rPr/>
        <w:t>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316" w:lineRule="auto" w:before="101"/>
        <w:ind w:right="6660"/>
        <w:jc w:val="left"/>
      </w:pPr>
      <w:r>
        <w:rPr/>
        <w:t>（一）非同一控制下企业合并 收购深圳市大盘珠宝首饰有限责任公司 </w:t>
      </w:r>
      <w:r>
        <w:rPr>
          <w:rFonts w:ascii="Times New Roman" w:hAnsi="Times New Roman" w:cs="Times New Roman" w:eastAsia="Times New Roman" w:hint="default"/>
        </w:rPr>
        <w:t>51.00</w:t>
      </w:r>
      <w:r>
        <w:rPr>
          <w:rFonts w:ascii="Times New Roman" w:hAnsi="Times New Roman" w:cs="Times New Roman" w:eastAsia="Times New Roman" w:hint="default"/>
          <w:spacing w:val="-18"/>
        </w:rPr>
        <w:t> </w:t>
      </w:r>
      <w:r>
        <w:rPr>
          <w:rFonts w:ascii="Times New Roman" w:hAnsi="Times New Roman" w:cs="Times New Roman" w:eastAsia="Times New Roman" w:hint="default"/>
        </w:rPr>
        <w:t>%</w:t>
      </w:r>
      <w:r>
        <w:rPr/>
        <w:t>股权</w:t>
      </w:r>
    </w:p>
    <w:p>
      <w:pPr>
        <w:pStyle w:val="BodyText"/>
        <w:spacing w:line="235" w:lineRule="exact" w:before="0"/>
        <w:ind w:right="0"/>
        <w:jc w:val="left"/>
      </w:pPr>
      <w:r>
        <w:rPr/>
        <w:t>（二）其他原因的合并范围变动</w:t>
      </w:r>
    </w:p>
    <w:p>
      <w:pPr>
        <w:pStyle w:val="BodyText"/>
        <w:spacing w:line="240" w:lineRule="auto" w:before="76"/>
        <w:ind w:right="0"/>
        <w:jc w:val="left"/>
      </w:pPr>
      <w:r>
        <w:rPr>
          <w:rFonts w:ascii="Times New Roman" w:hAnsi="Times New Roman" w:cs="Times New Roman" w:eastAsia="Times New Roman" w:hint="default"/>
        </w:rPr>
        <w:t>2017</w:t>
      </w:r>
      <w:r>
        <w:rPr/>
        <w:t>年新设立全资子公司杭州爱杭珠宝首饰有限公司</w:t>
      </w:r>
    </w:p>
    <w:p>
      <w:pPr>
        <w:spacing w:line="240" w:lineRule="auto" w:before="11"/>
        <w:rPr>
          <w:rFonts w:ascii="宋体" w:hAnsi="宋体" w:cs="宋体" w:eastAsia="宋体" w:hint="default"/>
          <w:sz w:val="25"/>
          <w:szCs w:val="25"/>
        </w:rPr>
      </w:pPr>
    </w:p>
    <w:p>
      <w:pPr>
        <w:pStyle w:val="Heading3"/>
        <w:spacing w:line="240" w:lineRule="auto"/>
        <w:ind w:left="154" w:right="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left="513"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报告期内，镶嵌饰品增长原因是通过主题系列产品带动常规货品销售，并购大盘珠宝研发的新品也比较畅销；黄金饰品</w:t>
      </w:r>
    </w:p>
    <w:p>
      <w:pPr>
        <w:pStyle w:val="BodyText"/>
        <w:spacing w:line="319" w:lineRule="auto" w:before="2"/>
        <w:ind w:left="153" w:right="0"/>
        <w:jc w:val="left"/>
      </w:pPr>
      <w:r>
        <w:rPr>
          <w:spacing w:val="-2"/>
        </w:rPr>
        <w:t>增长较大原因是公司加强了与黄金饰品上游供应链的合作，并充分调研不同地域客户对黄金饰品的差异化需求，尽可能提供</w:t>
      </w:r>
      <w:r>
        <w:rPr>
          <w:spacing w:val="-64"/>
        </w:rPr>
        <w:t> </w:t>
      </w:r>
      <w:r>
        <w:rPr>
          <w:spacing w:val="-64"/>
        </w:rPr>
      </w:r>
      <w:r>
        <w:rPr/>
        <w:t>个性化精品定制服务所致。成品钻增长原因主要为加强客户订单对钻石需要的粘合度，适当调整销售价格促进销售所致。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Heading3"/>
        <w:spacing w:line="240" w:lineRule="auto"/>
        <w:ind w:right="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3"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556,045,357.22</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30.17%</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168,255,708.94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129,360,496.24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94,110,318.46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5.11%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92,403,452.69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71,915,380.89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3.90%</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556,045,357.22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30.17%</w:t>
            </w:r>
          </w:p>
        </w:tc>
      </w:tr>
    </w:tbl>
    <w:p>
      <w:pPr>
        <w:pStyle w:val="BodyText"/>
        <w:spacing w:line="240" w:lineRule="auto" w:before="51"/>
        <w:ind w:right="0"/>
        <w:jc w:val="left"/>
      </w:pPr>
      <w:r>
        <w:rPr/>
        <w:t>主要客户其他情况说明</w:t>
      </w:r>
    </w:p>
    <w:p>
      <w:pPr>
        <w:pStyle w:val="BodyText"/>
        <w:spacing w:line="340" w:lineRule="auto" w:before="116"/>
        <w:ind w:left="153"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864,872,166.00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43.38%</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596,288,754.28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29.91%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80,688,945.90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72,722,764.96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66,538,779.09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48,632,921.77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864,872,166.00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43.38%</w:t>
            </w:r>
          </w:p>
        </w:tc>
      </w:tr>
    </w:tbl>
    <w:p>
      <w:pPr>
        <w:pStyle w:val="BodyText"/>
        <w:spacing w:line="240" w:lineRule="auto" w:before="51"/>
        <w:ind w:right="0"/>
        <w:jc w:val="left"/>
      </w:pPr>
      <w:r>
        <w:rPr/>
        <w:t>主要供应商其他情况说明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74"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88,228,302.19</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56,597,159.67</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55.89%</w:t>
            </w:r>
          </w:p>
        </w:tc>
        <w:tc>
          <w:tcPr>
            <w:tcW w:w="2918" w:type="dxa"/>
            <w:vMerge w:val="restart"/>
            <w:tcBorders>
              <w:top w:val="single" w:sz="4" w:space="0" w:color="000000"/>
              <w:left w:val="single" w:sz="4" w:space="0" w:color="000000"/>
              <w:right w:val="single" w:sz="4" w:space="0" w:color="000000"/>
            </w:tcBorders>
          </w:tcPr>
          <w:p>
            <w:pPr>
              <w:pStyle w:val="TableParagraph"/>
              <w:spacing w:line="312" w:lineRule="auto" w:before="53"/>
              <w:ind w:left="22" w:right="21"/>
              <w:jc w:val="left"/>
              <w:rPr>
                <w:rFonts w:ascii="宋体" w:hAnsi="宋体" w:cs="宋体" w:eastAsia="宋体" w:hint="default"/>
                <w:sz w:val="18"/>
                <w:szCs w:val="18"/>
              </w:rPr>
            </w:pPr>
            <w:r>
              <w:rPr>
                <w:rFonts w:ascii="宋体" w:hAnsi="宋体" w:cs="宋体" w:eastAsia="宋体" w:hint="default"/>
                <w:spacing w:val="-2"/>
                <w:sz w:val="18"/>
                <w:szCs w:val="18"/>
              </w:rPr>
              <w:t>业务推广费用增加，调整员工薪酬制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度，收购深圳市大盘珠宝首饰有限责</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任公司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股权合并层面带来费用 增加</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74"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56,744,017.23</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25,451,229.17</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83" w:right="0"/>
              <w:jc w:val="left"/>
              <w:rPr>
                <w:rFonts w:ascii="Times New Roman" w:hAnsi="Times New Roman" w:cs="Times New Roman" w:eastAsia="Times New Roman" w:hint="default"/>
                <w:sz w:val="18"/>
                <w:szCs w:val="18"/>
              </w:rPr>
            </w:pPr>
            <w:r>
              <w:rPr>
                <w:rFonts w:ascii="Times New Roman"/>
                <w:sz w:val="18"/>
              </w:rPr>
              <w:t>122.95%</w:t>
            </w:r>
          </w:p>
        </w:tc>
        <w:tc>
          <w:tcPr>
            <w:tcW w:w="2918" w:type="dxa"/>
            <w:vMerge w:val="restart"/>
            <w:tcBorders>
              <w:top w:val="single" w:sz="4" w:space="0" w:color="000000"/>
              <w:left w:val="single" w:sz="4" w:space="0" w:color="000000"/>
              <w:right w:val="single" w:sz="4" w:space="0" w:color="000000"/>
            </w:tcBorders>
          </w:tcPr>
          <w:p>
            <w:pPr>
              <w:pStyle w:val="TableParagraph"/>
              <w:spacing w:line="312" w:lineRule="auto" w:before="52"/>
              <w:ind w:left="22" w:right="20"/>
              <w:jc w:val="left"/>
              <w:rPr>
                <w:rFonts w:ascii="宋体" w:hAnsi="宋体" w:cs="宋体" w:eastAsia="宋体" w:hint="default"/>
                <w:sz w:val="18"/>
                <w:szCs w:val="18"/>
              </w:rPr>
            </w:pPr>
            <w:r>
              <w:rPr>
                <w:rFonts w:ascii="宋体" w:hAnsi="宋体" w:cs="宋体" w:eastAsia="宋体" w:hint="default"/>
                <w:spacing w:val="-2"/>
                <w:sz w:val="18"/>
                <w:szCs w:val="18"/>
              </w:rPr>
              <w:t>调整员工薪酬制度、增加办公区房租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增加、收购深圳市大盘珠宝首饰有限</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责任公司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股权合并层面带来费 用增加</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8"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19,077,556.95</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10,842,512.66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75.95%</w:t>
            </w:r>
          </w:p>
        </w:tc>
        <w:tc>
          <w:tcPr>
            <w:tcW w:w="2918" w:type="dxa"/>
            <w:vMerge w:val="restart"/>
            <w:tcBorders>
              <w:top w:val="single" w:sz="4" w:space="0" w:color="000000"/>
              <w:left w:val="single" w:sz="4" w:space="0" w:color="000000"/>
              <w:right w:val="single" w:sz="4" w:space="0" w:color="000000"/>
            </w:tcBorders>
          </w:tcPr>
          <w:p>
            <w:pPr>
              <w:pStyle w:val="TableParagraph"/>
              <w:spacing w:line="309"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短期借款增加，收购深圳市大盘珠宝</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首饰有限责任公司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股权合并层 面带来费用增加</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8"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left="513" w:right="103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公司研发中心主要负责款式设计开发、设计升级，并与生产中心合作对生产工艺进行改良。坚持以自主创新设计为主，</w:t>
      </w:r>
    </w:p>
    <w:p>
      <w:pPr>
        <w:pStyle w:val="BodyText"/>
        <w:spacing w:line="319" w:lineRule="auto" w:before="2"/>
        <w:ind w:left="153" w:right="0"/>
        <w:jc w:val="left"/>
      </w:pPr>
      <w:r>
        <w:rPr>
          <w:spacing w:val="-2"/>
        </w:rPr>
        <w:t>致力于为消费者提供个性化、款式新颖的产品。设计符合市场潮流趋势的时尚系列产品，为消费者提供多元化选择，进一步</w:t>
      </w:r>
      <w:r>
        <w:rPr>
          <w:spacing w:val="-66"/>
        </w:rPr>
        <w:t> </w:t>
      </w:r>
      <w:r>
        <w:rPr>
          <w:spacing w:val="-66"/>
        </w:rPr>
      </w:r>
      <w:r>
        <w:rPr/>
        <w:t>巩固公司在中高端消费品行业中的地位。报告期内，公司研发投入</w:t>
      </w:r>
      <w:r>
        <w:rPr>
          <w:rFonts w:ascii="宋体" w:hAnsi="宋体" w:cs="宋体" w:eastAsia="宋体" w:hint="default"/>
        </w:rPr>
        <w:t>9,894,065.00</w:t>
      </w:r>
      <w:r>
        <w:rPr/>
        <w:t>元，占公司营业收入</w:t>
      </w:r>
      <w:r>
        <w:rPr>
          <w:rFonts w:ascii="宋体" w:hAnsi="宋体" w:cs="宋体" w:eastAsia="宋体" w:hint="default"/>
        </w:rPr>
        <w:t>0.54%</w:t>
      </w:r>
      <w:r>
        <w:rPr/>
        <w:t>。</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240" w:lineRule="auto" w:before="0"/>
        <w:ind w:left="153" w:right="0"/>
        <w:jc w:val="left"/>
      </w:pPr>
      <w:r>
        <w:rPr/>
        <w:t>公司研发投入情况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9,894,065.00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10,304,564.55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研发投入总额占营业收入的比重较上年发生显著变化的原因</w:t>
      </w:r>
    </w:p>
    <w:p>
      <w:pPr>
        <w:pStyle w:val="BodyText"/>
        <w:spacing w:line="338" w:lineRule="auto" w:before="117"/>
        <w:ind w:left="153"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3"/>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3,425,457,943.86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1,445,798,194.91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136.93%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3,780,963,485.44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1,475,976,991.58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156.17%</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-355,505,541.58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-30,178,796.67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212,710,922.51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220,750,000.00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293,676,380.68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271,774,543.13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-80,965,458.17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-51,024,543.13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638,284,359.02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712,499,954.16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449,092,071.81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175,669,491.54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155.65%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189,192,287.21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536,830,462.62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-64.76%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-256,550,992.08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451,186,320.61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-156.86%</w:t>
            </w:r>
            <w:r>
              <w:rPr>
                <w:rFonts w:ascii="Times New Roman"/>
                <w:sz w:val="18"/>
              </w:rPr>
            </w:r>
          </w:p>
        </w:tc>
      </w:tr>
    </w:tbl>
    <w:p>
      <w:pPr>
        <w:pStyle w:val="BodyText"/>
        <w:spacing w:line="240" w:lineRule="auto" w:before="51"/>
        <w:ind w:right="0"/>
        <w:jc w:val="left"/>
      </w:pPr>
      <w:r>
        <w:rPr/>
        <w:t>相关数据同比发生重大变动的主要影响因素说明</w:t>
      </w:r>
    </w:p>
    <w:p>
      <w:pPr>
        <w:pStyle w:val="BodyText"/>
        <w:spacing w:line="338" w:lineRule="auto" w:before="117"/>
        <w:ind w:left="513"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经营性现金流入增加主要为公司收入增加所致，经营性现金流出增加主要是付现采购存货所致。经营性现金流较上年大</w:t>
      </w:r>
    </w:p>
    <w:p>
      <w:pPr>
        <w:pStyle w:val="BodyText"/>
        <w:spacing w:line="319" w:lineRule="auto" w:before="2"/>
        <w:ind w:left="153" w:right="1132"/>
        <w:jc w:val="both"/>
      </w:pPr>
      <w:r>
        <w:rPr>
          <w:spacing w:val="-2"/>
        </w:rPr>
        <w:t>幅减少的原因是为拓展销售对部分信誉好拿货多的客户给予一定信用期，为满足客户需要增加了存货储备等原因所致。筹资</w:t>
      </w:r>
      <w:r>
        <w:rPr>
          <w:spacing w:val="-64"/>
        </w:rPr>
        <w:t> </w:t>
      </w:r>
      <w:r>
        <w:rPr>
          <w:spacing w:val="-64"/>
        </w:rPr>
      </w:r>
      <w:r>
        <w:rPr>
          <w:spacing w:val="-2"/>
        </w:rPr>
        <w:t>活动现金流量净额增长，主要为</w:t>
      </w:r>
      <w:r>
        <w:rPr>
          <w:rFonts w:ascii="宋体" w:hAnsi="宋体" w:cs="宋体" w:eastAsia="宋体" w:hint="default"/>
          <w:spacing w:val="-2"/>
        </w:rPr>
        <w:t>2017</w:t>
      </w:r>
      <w:r>
        <w:rPr>
          <w:spacing w:val="-2"/>
        </w:rPr>
        <w:t>年起银行资金紧张融资难，公司利用上市公司自身的优势，多筹备一些资金为今后的经</w:t>
      </w:r>
      <w:r>
        <w:rPr>
          <w:spacing w:val="-62"/>
        </w:rPr>
        <w:t> </w:t>
      </w:r>
      <w:r>
        <w:rPr>
          <w:spacing w:val="-62"/>
        </w:rPr>
      </w:r>
      <w:r>
        <w:rPr/>
        <w:t>营提供充足的弹药。</w:t>
      </w:r>
    </w:p>
    <w:p>
      <w:pPr>
        <w:pStyle w:val="BodyText"/>
        <w:spacing w:line="240" w:lineRule="auto" w:before="58"/>
        <w:ind w:right="0"/>
        <w:jc w:val="left"/>
      </w:pPr>
      <w:r>
        <w:rPr/>
        <w:t>报告期内公司经营活动产生的现金净流量与本年度净利润存在重大差异的原因说明</w:t>
      </w:r>
    </w:p>
    <w:p>
      <w:pPr>
        <w:pStyle w:val="BodyText"/>
        <w:spacing w:line="338" w:lineRule="auto" w:before="116"/>
        <w:ind w:left="513"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主要原因是在满足销售需求的同时相应增加各环节的储备，导致存货占用资金增加；在销售过程中给予部分下游客户一</w:t>
      </w:r>
    </w:p>
    <w:p>
      <w:pPr>
        <w:spacing w:after="0" w:line="338"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left="153" w:right="0"/>
        <w:jc w:val="left"/>
      </w:pPr>
      <w:r>
        <w:rPr/>
        <w:t>定的账期，导致应收账款占用资金是增加。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5"/>
          <w:szCs w:val="15"/>
        </w:rPr>
      </w:pPr>
    </w:p>
    <w:p>
      <w:pPr>
        <w:pStyle w:val="Heading2"/>
        <w:spacing w:line="240" w:lineRule="auto"/>
        <w:ind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3"/>
        <w:gridCol w:w="2254"/>
        <w:gridCol w:w="2254"/>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-1,014,907.80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w:t>
            </w:r>
          </w:p>
        </w:tc>
        <w:tc>
          <w:tcPr>
            <w:tcW w:w="2254"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6" w:right="0"/>
              <w:jc w:val="left"/>
              <w:rPr>
                <w:rFonts w:ascii="Times New Roman" w:hAnsi="Times New Roman" w:cs="Times New Roman" w:eastAsia="Times New Roman" w:hint="default"/>
                <w:sz w:val="18"/>
                <w:szCs w:val="18"/>
              </w:rPr>
            </w:pPr>
            <w:r>
              <w:rPr>
                <w:rFonts w:ascii="Times New Roman"/>
                <w:sz w:val="18"/>
              </w:rPr>
              <w:t>615,128.03</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0.66%</w:t>
            </w:r>
          </w:p>
        </w:tc>
        <w:tc>
          <w:tcPr>
            <w:tcW w:w="2254"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黄金租赁业务，金价波动产 生的公允价值变动</w:t>
            </w:r>
          </w:p>
        </w:tc>
        <w:tc>
          <w:tcPr>
            <w:tcW w:w="2254" w:type="dxa"/>
            <w:vMerge w:val="restart"/>
            <w:tcBorders>
              <w:top w:val="single" w:sz="4" w:space="0" w:color="000000"/>
              <w:left w:val="single" w:sz="4" w:space="0" w:color="000000"/>
              <w:right w:val="single" w:sz="4" w:space="0" w:color="000000"/>
            </w:tcBorders>
          </w:tcPr>
          <w:p>
            <w:pPr/>
          </w:p>
        </w:tc>
      </w:tr>
      <w:tr>
        <w:trPr>
          <w:trHeight w:val="392"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13,373,475.27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14.27%</w:t>
            </w:r>
          </w:p>
        </w:tc>
        <w:tc>
          <w:tcPr>
            <w:tcW w:w="2254"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26,366,544.27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28.13%</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注意：退税调至其他收益</w:t>
            </w: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575,783.25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0.61%</w:t>
            </w:r>
          </w:p>
        </w:tc>
        <w:tc>
          <w:tcPr>
            <w:tcW w:w="2254"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175"/>
        <w:gridCol w:w="1063"/>
        <w:gridCol w:w="1196"/>
        <w:gridCol w:w="1063"/>
        <w:gridCol w:w="798"/>
        <w:gridCol w:w="2918"/>
      </w:tblGrid>
      <w:tr>
        <w:trPr>
          <w:trHeight w:val="380" w:hRule="exact"/>
        </w:trPr>
        <w:tc>
          <w:tcPr>
            <w:tcW w:w="1346"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46" w:type="dxa"/>
            <w:vMerge w:val="restart"/>
            <w:tcBorders>
              <w:top w:val="single" w:sz="14" w:space="0" w:color="FFFFFF"/>
              <w:left w:val="single" w:sz="4" w:space="0" w:color="000000"/>
              <w:right w:val="single" w:sz="4" w:space="0" w:color="000000"/>
            </w:tcBorders>
            <w:shd w:val="clear" w:color="auto" w:fill="D2D2D2"/>
          </w:tcPr>
          <w:p>
            <w:pPr/>
          </w:p>
        </w:tc>
        <w:tc>
          <w:tcPr>
            <w:tcW w:w="117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576,360,167.3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22.20%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774,421,159.44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40.35%</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-18.15%</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583,256,621.6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22.47%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365,089,417.59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19.02%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3.45%</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1,053,997,534.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40.61%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544,563,200.11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28.38%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12.23%</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32,473,492.88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49,648,998.88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52,061,673.52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5" w:right="0"/>
              <w:jc w:val="left"/>
              <w:rPr>
                <w:rFonts w:ascii="Times New Roman" w:hAnsi="Times New Roman" w:cs="Times New Roman" w:eastAsia="Times New Roman" w:hint="default"/>
                <w:sz w:val="18"/>
                <w:szCs w:val="18"/>
              </w:rPr>
            </w:pPr>
            <w:r>
              <w:rPr>
                <w:rFonts w:ascii="Times New Roman"/>
                <w:sz w:val="18"/>
              </w:rPr>
              <w:t>2.71%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531,340,811.3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20.47%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272,000,000.00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14.17%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6.30%</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45"/>
        <w:gridCol w:w="2238"/>
        <w:gridCol w:w="2238"/>
      </w:tblGrid>
      <w:tr>
        <w:trPr>
          <w:trHeight w:val="342" w:hRule="exact"/>
        </w:trPr>
        <w:tc>
          <w:tcPr>
            <w:tcW w:w="3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2" w:hRule="exact"/>
        </w:trPr>
        <w:tc>
          <w:tcPr>
            <w:tcW w:w="3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10,500,000.00</w:t>
            </w:r>
          </w:p>
        </w:tc>
        <w:tc>
          <w:tcPr>
            <w:tcW w:w="223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50,000,000.00</w:t>
            </w:r>
          </w:p>
        </w:tc>
        <w:tc>
          <w:tcPr>
            <w:tcW w:w="223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2238" w:type="dxa"/>
            <w:tcBorders>
              <w:top w:val="single" w:sz="4" w:space="0" w:color="000000"/>
              <w:left w:val="single" w:sz="4" w:space="0" w:color="000000"/>
              <w:bottom w:val="single" w:sz="4" w:space="0" w:color="000000"/>
              <w:right w:val="single" w:sz="4" w:space="0" w:color="000000"/>
            </w:tcBorders>
          </w:tcPr>
          <w:p>
            <w:pPr/>
          </w:p>
        </w:tc>
        <w:tc>
          <w:tcPr>
            <w:tcW w:w="223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用于担保的定期存款或通知存款</w:t>
            </w:r>
          </w:p>
        </w:tc>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1,800,000.00</w:t>
            </w:r>
          </w:p>
        </w:tc>
        <w:tc>
          <w:tcPr>
            <w:tcW w:w="223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放在境外且资金汇回受到限制的款项</w:t>
            </w:r>
          </w:p>
        </w:tc>
        <w:tc>
          <w:tcPr>
            <w:tcW w:w="2238" w:type="dxa"/>
            <w:tcBorders>
              <w:top w:val="single" w:sz="4" w:space="0" w:color="000000"/>
              <w:left w:val="single" w:sz="4" w:space="0" w:color="000000"/>
              <w:bottom w:val="single" w:sz="4" w:space="0" w:color="000000"/>
              <w:right w:val="single" w:sz="4" w:space="0" w:color="000000"/>
            </w:tcBorders>
          </w:tcPr>
          <w:p>
            <w:pPr/>
          </w:p>
        </w:tc>
        <w:tc>
          <w:tcPr>
            <w:tcW w:w="223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62,300,000.00</w:t>
            </w:r>
          </w:p>
        </w:tc>
        <w:tc>
          <w:tcPr>
            <w:tcW w:w="223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1"/>
          <w:szCs w:val="21"/>
        </w:rPr>
      </w:pPr>
    </w:p>
    <w:p>
      <w:pPr>
        <w:pStyle w:val="Heading2"/>
        <w:spacing w:line="240" w:lineRule="auto" w:before="26"/>
        <w:ind w:left="154" w:right="0"/>
        <w:jc w:val="left"/>
        <w:rPr>
          <w:b w:val="0"/>
          <w:bCs w:val="0"/>
        </w:rPr>
      </w:pPr>
      <w:bookmarkStart w:name="五、投资状况分析" w:id="45"/>
      <w:bookmarkEnd w:id="45"/>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279,390,500.00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24,676,924.78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1,032.19%</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2274"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51" w:right="5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30" w:right="4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17" w:right="3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16" w:right="35"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16" w:right="3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17" w:right="34"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12" w:right="31"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13" w:right="32"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 w:right="109"/>
              <w:jc w:val="both"/>
              <w:rPr>
                <w:rFonts w:ascii="宋体" w:hAnsi="宋体" w:cs="宋体" w:eastAsia="宋体" w:hint="default"/>
                <w:sz w:val="18"/>
                <w:szCs w:val="18"/>
              </w:rPr>
            </w:pPr>
            <w:r>
              <w:rPr>
                <w:rFonts w:ascii="宋体" w:hAnsi="宋体" w:cs="宋体" w:eastAsia="宋体" w:hint="default"/>
                <w:sz w:val="18"/>
                <w:szCs w:val="18"/>
              </w:rPr>
              <w:t>截至 资产 负债 表日 的进 展情 况</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11" w:right="109"/>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70" w:right="70"/>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49" w:right="68"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58" w:right="59"/>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3795"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316" w:lineRule="auto"/>
              <w:ind w:left="22" w:right="81"/>
              <w:jc w:val="both"/>
              <w:rPr>
                <w:rFonts w:ascii="宋体" w:hAnsi="宋体" w:cs="宋体" w:eastAsia="宋体" w:hint="default"/>
                <w:sz w:val="18"/>
                <w:szCs w:val="18"/>
              </w:rPr>
            </w:pPr>
            <w:r>
              <w:rPr>
                <w:rFonts w:ascii="宋体" w:hAnsi="宋体" w:cs="宋体" w:eastAsia="宋体" w:hint="default"/>
                <w:sz w:val="18"/>
                <w:szCs w:val="18"/>
              </w:rPr>
              <w:t>深圳市 大盘珠 宝首饰 有限责 任公司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兴办实 业（具 体项目 另行申 </w:t>
            </w:r>
            <w:r>
              <w:rPr>
                <w:rFonts w:ascii="宋体" w:hAnsi="宋体" w:cs="宋体" w:eastAsia="宋体" w:hint="default"/>
                <w:spacing w:val="-31"/>
                <w:sz w:val="18"/>
                <w:szCs w:val="18"/>
              </w:rPr>
              <w:t>报）；珠</w:t>
            </w:r>
            <w:r>
              <w:rPr>
                <w:rFonts w:ascii="宋体" w:hAnsi="宋体" w:cs="宋体" w:eastAsia="宋体" w:hint="default"/>
                <w:sz w:val="18"/>
                <w:szCs w:val="18"/>
              </w:rPr>
              <w:t> 宝首 饰、铂 金首 饰、白 银首饰 的销 售；贵</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255,00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34" w:right="0"/>
              <w:jc w:val="left"/>
              <w:rPr>
                <w:rFonts w:ascii="Times New Roman" w:hAnsi="Times New Roman" w:cs="Times New Roman" w:eastAsia="Times New Roman" w:hint="default"/>
                <w:sz w:val="18"/>
                <w:szCs w:val="18"/>
              </w:rPr>
            </w:pPr>
            <w:r>
              <w:rPr>
                <w:rFonts w:ascii="Times New Roman"/>
                <w:sz w:val="18"/>
              </w:rPr>
              <w:t>51.00%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苏衍 茂、深 圳市嘉 人投资 合伙企 业</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限合 </w:t>
            </w:r>
            <w:r>
              <w:rPr>
                <w:rFonts w:ascii="宋体" w:hAnsi="宋体" w:cs="宋体" w:eastAsia="宋体" w:hint="default"/>
                <w:spacing w:val="-20"/>
                <w:sz w:val="18"/>
                <w:szCs w:val="18"/>
              </w:rPr>
              <w:t>伙</w:t>
            </w:r>
            <w:r>
              <w:rPr>
                <w:rFonts w:ascii="Times New Roman" w:hAnsi="Times New Roman" w:cs="Times New Roman" w:eastAsia="Times New Roman" w:hint="default"/>
                <w:spacing w:val="-20"/>
                <w:sz w:val="18"/>
                <w:szCs w:val="18"/>
              </w:rPr>
              <w:t>)</w:t>
            </w:r>
            <w:r>
              <w:rPr>
                <w:rFonts w:ascii="宋体" w:hAnsi="宋体" w:cs="宋体" w:eastAsia="宋体" w:hint="default"/>
                <w:spacing w:val="-20"/>
                <w:sz w:val="18"/>
                <w:szCs w:val="18"/>
              </w:rPr>
              <w:t>、吴</w:t>
            </w:r>
            <w:r>
              <w:rPr>
                <w:rFonts w:ascii="宋体" w:hAnsi="宋体" w:cs="宋体" w:eastAsia="宋体" w:hint="default"/>
                <w:spacing w:val="-88"/>
                <w:sz w:val="18"/>
                <w:szCs w:val="18"/>
              </w:rPr>
              <w:t> </w:t>
            </w:r>
            <w:r>
              <w:rPr>
                <w:rFonts w:ascii="宋体" w:hAnsi="宋体" w:cs="宋体" w:eastAsia="宋体" w:hint="default"/>
                <w:sz w:val="18"/>
                <w:szCs w:val="18"/>
              </w:rPr>
              <w:t>顺水、</w:t>
            </w:r>
            <w:r>
              <w:rPr>
                <w:rFonts w:ascii="宋体" w:hAnsi="宋体" w:cs="宋体" w:eastAsia="宋体" w:hint="default"/>
                <w:sz w:val="18"/>
                <w:szCs w:val="18"/>
              </w:rPr>
              <w:t> 杜光、 毛建 涛、梁</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销售金 银首 饰、珠 宝首 饰、工 艺品等</w:t>
            </w:r>
          </w:p>
        </w:tc>
        <w:tc>
          <w:tcPr>
            <w:tcW w:w="592" w:type="dxa"/>
            <w:tcBorders>
              <w:top w:val="single" w:sz="4" w:space="0" w:color="000000"/>
              <w:left w:val="single" w:sz="4" w:space="0" w:color="000000"/>
              <w:bottom w:val="single" w:sz="4" w:space="0" w:color="000000"/>
              <w:right w:val="single" w:sz="13" w:space="0" w:color="FFFFFF"/>
            </w:tcBorders>
          </w:tcPr>
          <w:p>
            <w:pPr>
              <w:pStyle w:val="TableParagraph"/>
              <w:spacing w:line="338" w:lineRule="auto" w:before="51"/>
              <w:ind w:left="22" w:right="185"/>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 至 </w:t>
            </w:r>
            <w:r>
              <w:rPr>
                <w:rFonts w:ascii="Times New Roman" w:hAnsi="Times New Roman" w:cs="Times New Roman" w:eastAsia="Times New Roman" w:hint="default"/>
                <w:sz w:val="18"/>
                <w:szCs w:val="18"/>
              </w:rPr>
              <w:t>2017</w:t>
            </w:r>
          </w:p>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年月</w:t>
            </w:r>
          </w:p>
          <w:p>
            <w:pPr>
              <w:pStyle w:val="TableParagraph"/>
              <w:spacing w:line="314" w:lineRule="auto" w:before="76"/>
              <w:ind w:left="22"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公司 已完 成对 深圳 可戴 </w:t>
            </w:r>
            <w:r>
              <w:rPr>
                <w:rFonts w:ascii="Times New Roman" w:hAnsi="Times New Roman" w:cs="Times New Roman" w:eastAsia="Times New Roman" w:hint="default"/>
                <w:sz w:val="18"/>
                <w:szCs w:val="18"/>
              </w:rPr>
              <w:t>414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元的</w:t>
            </w:r>
          </w:p>
        </w:tc>
        <w:tc>
          <w:tcPr>
            <w:tcW w:w="59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18,360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346" w:right="0"/>
              <w:jc w:val="left"/>
              <w:rPr>
                <w:rFonts w:ascii="Times New Roman" w:hAnsi="Times New Roman" w:cs="Times New Roman" w:eastAsia="Times New Roman" w:hint="default"/>
                <w:sz w:val="18"/>
                <w:szCs w:val="18"/>
              </w:rPr>
            </w:pPr>
            <w:r>
              <w:rPr>
                <w:rFonts w:ascii="Times New Roman"/>
                <w:sz w:val="18"/>
              </w:rPr>
              <w:t>0.00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13740" w:hRule="exact"/>
        </w:trPr>
        <w:tc>
          <w:tcPr>
            <w:tcW w:w="654"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77"/>
              <w:jc w:val="both"/>
              <w:rPr>
                <w:rFonts w:ascii="宋体" w:hAnsi="宋体" w:cs="宋体" w:eastAsia="宋体" w:hint="default"/>
                <w:sz w:val="18"/>
                <w:szCs w:val="18"/>
              </w:rPr>
            </w:pPr>
            <w:r>
              <w:rPr>
                <w:rFonts w:ascii="宋体" w:hAnsi="宋体" w:cs="宋体" w:eastAsia="宋体" w:hint="default"/>
                <w:sz w:val="18"/>
                <w:szCs w:val="18"/>
              </w:rPr>
              <w:t>金属催 化剂及 试剂的 购销； 黄金首 饰的销 售；信 息咨询</w:t>
            </w:r>
          </w:p>
          <w:p>
            <w:pPr>
              <w:pStyle w:val="TableParagraph"/>
              <w:spacing w:line="316" w:lineRule="auto" w:before="19"/>
              <w:ind w:left="22" w:right="20"/>
              <w:jc w:val="left"/>
              <w:rPr>
                <w:rFonts w:ascii="宋体" w:hAnsi="宋体" w:cs="宋体" w:eastAsia="宋体" w:hint="default"/>
                <w:sz w:val="18"/>
                <w:szCs w:val="18"/>
              </w:rPr>
            </w:pPr>
            <w:r>
              <w:rPr>
                <w:rFonts w:ascii="宋体" w:hAnsi="宋体" w:cs="宋体" w:eastAsia="宋体" w:hint="default"/>
                <w:sz w:val="18"/>
                <w:szCs w:val="18"/>
              </w:rPr>
              <w:t>（不含 人才中 介服 务、证 券、期 货、保 险、金 融业务 及其它 限制项 </w:t>
            </w:r>
            <w:r>
              <w:rPr>
                <w:rFonts w:ascii="宋体" w:hAnsi="宋体" w:cs="宋体" w:eastAsia="宋体" w:hint="default"/>
                <w:spacing w:val="-31"/>
                <w:sz w:val="18"/>
                <w:szCs w:val="18"/>
              </w:rPr>
              <w:t>目）；成</w:t>
            </w:r>
            <w:r>
              <w:rPr>
                <w:rFonts w:ascii="宋体" w:hAnsi="宋体" w:cs="宋体" w:eastAsia="宋体" w:hint="default"/>
                <w:sz w:val="18"/>
                <w:szCs w:val="18"/>
              </w:rPr>
              <w:t> 品钻石 的批 发；市 场营销 策划； 国内贸 易；从 事货物 及技术 的进出 口业务</w:t>
            </w:r>
          </w:p>
          <w:p>
            <w:pPr>
              <w:pStyle w:val="TableParagraph"/>
              <w:spacing w:line="316" w:lineRule="auto" w:before="19"/>
              <w:ind w:left="22" w:right="77"/>
              <w:jc w:val="left"/>
              <w:rPr>
                <w:rFonts w:ascii="宋体" w:hAnsi="宋体" w:cs="宋体" w:eastAsia="宋体" w:hint="default"/>
                <w:sz w:val="18"/>
                <w:szCs w:val="18"/>
              </w:rPr>
            </w:pPr>
            <w:r>
              <w:rPr>
                <w:rFonts w:ascii="宋体" w:hAnsi="宋体" w:cs="宋体" w:eastAsia="宋体" w:hint="default"/>
                <w:sz w:val="18"/>
                <w:szCs w:val="18"/>
              </w:rPr>
              <w:t>（法 律、行 政法 规、国 务院决 定规定 在登记 前须经 批准的 项目除 </w:t>
            </w:r>
            <w:r>
              <w:rPr>
                <w:rFonts w:ascii="宋体" w:hAnsi="宋体" w:cs="宋体" w:eastAsia="宋体" w:hint="default"/>
                <w:spacing w:val="-30"/>
                <w:sz w:val="18"/>
                <w:szCs w:val="18"/>
              </w:rPr>
              <w:t>外）。</w:t>
            </w:r>
          </w:p>
          <w:p>
            <w:pPr>
              <w:pStyle w:val="TableParagraph"/>
              <w:spacing w:line="316" w:lineRule="auto" w:before="19"/>
              <w:ind w:left="22" w:right="77"/>
              <w:jc w:val="both"/>
              <w:rPr>
                <w:rFonts w:ascii="宋体" w:hAnsi="宋体" w:cs="宋体" w:eastAsia="宋体" w:hint="default"/>
                <w:sz w:val="18"/>
                <w:szCs w:val="18"/>
              </w:rPr>
            </w:pPr>
            <w:r>
              <w:rPr>
                <w:rFonts w:ascii="宋体" w:hAnsi="宋体" w:cs="宋体" w:eastAsia="宋体" w:hint="default"/>
                <w:sz w:val="18"/>
                <w:szCs w:val="18"/>
              </w:rPr>
              <w:t>（企业 经营涉 及前置</w:t>
            </w:r>
          </w:p>
        </w:tc>
        <w:tc>
          <w:tcPr>
            <w:tcW w:w="62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映红</w:t>
            </w:r>
          </w:p>
        </w:tc>
        <w:tc>
          <w:tcPr>
            <w:tcW w:w="616"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出资。</w:t>
            </w: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4107" w:hRule="exact"/>
        </w:trPr>
        <w:tc>
          <w:tcPr>
            <w:tcW w:w="654"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性行政 许可 的，须 取得前 置性行 政许可 文件后 方可经 营）黄 金珠宝 首饰生 产加 工</w:t>
            </w:r>
            <w:r>
              <w:rPr>
                <w:rFonts w:ascii="Times New Roman" w:hAnsi="Times New Roman" w:cs="Times New Roman" w:eastAsia="Times New Roman" w:hint="default"/>
                <w:sz w:val="18"/>
                <w:szCs w:val="18"/>
              </w:rPr>
              <w:t>”</w:t>
            </w:r>
          </w:p>
        </w:tc>
        <w:tc>
          <w:tcPr>
            <w:tcW w:w="62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18,360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0.00</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1）募集资金总体使用情况" w:id="51"/>
      <w:bookmarkEnd w:id="51"/>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4"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首次公开 发行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35,997.63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2,800.41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27,643.52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9,073.73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39,902.5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230.76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230.76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19,933.27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center"/>
              <w:rPr>
                <w:rFonts w:ascii="Times New Roman" w:hAnsi="Times New Roman" w:cs="Times New Roman" w:eastAsia="Times New Roman" w:hint="default"/>
                <w:sz w:val="18"/>
                <w:szCs w:val="18"/>
              </w:rPr>
            </w:pPr>
            <w:r>
              <w:rPr>
                <w:rFonts w:ascii="Times New Roman"/>
                <w:sz w:val="18"/>
              </w:rPr>
              <w:t>75,900.13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3,031.17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27,874.28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29,007</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before="0"/>
        <w:ind w:left="0" w:right="1145"/>
        <w:jc w:val="right"/>
      </w:pPr>
      <w:r>
        <w:rPr/>
        <w:pict>
          <v:shape style="position:absolute;margin-left:56.459999pt;margin-top:-69.968277pt;width:479pt;height:354.8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65"/>
                  </w:tblGrid>
                  <w:tr>
                    <w:trPr>
                      <w:trHeight w:val="402" w:hRule="exact"/>
                    </w:trPr>
                    <w:tc>
                      <w:tcPr>
                        <w:tcW w:w="9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6684" w:hRule="exact"/>
                    </w:trPr>
                    <w:tc>
                      <w:tcPr>
                        <w:tcW w:w="956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募集资金情况经中国证券监督管理委员会证监许可【</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号文《关于核准深圳市爱迪尔珠宝 股份有限公司首次公开发行股票的批复》的核准，深圳市爱迪尔珠宝股份有限公司（以下简称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公司或本公司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日向社会首次公开发行股票人民币普通股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万股，每股面值</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元，发行价格人民币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16.48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元，募集资金总</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412,000,000.00 </w:t>
                        </w:r>
                        <w:r>
                          <w:rPr>
                            <w:rFonts w:ascii="宋体" w:hAnsi="宋体" w:cs="宋体" w:eastAsia="宋体" w:hint="default"/>
                            <w:spacing w:val="-5"/>
                            <w:sz w:val="18"/>
                            <w:szCs w:val="18"/>
                          </w:rPr>
                          <w:t>元，扣除各项发行费用人民币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52,023,691.03 </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元，实际募集资金净额为人民币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359,976,308.97 </w:t>
                        </w:r>
                        <w:r>
                          <w:rPr>
                            <w:rFonts w:ascii="宋体" w:hAnsi="宋体" w:cs="宋体" w:eastAsia="宋体" w:hint="default"/>
                            <w:sz w:val="18"/>
                            <w:szCs w:val="18"/>
                          </w:rPr>
                          <w:t>元</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募集资金已由主承销商、上市保荐机构海通证券股份有限公司（以下简称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海通证券</w:t>
                        </w:r>
                        <w:r>
                          <w:rPr>
                            <w:rFonts w:ascii="Times New Roman" w:hAnsi="Times New Roman" w:cs="Times New Roman" w:eastAsia="Times New Roman" w:hint="default"/>
                            <w:sz w:val="18"/>
                            <w:szCs w:val="18"/>
                          </w:rPr>
                          <w:t>”</w:t>
                        </w:r>
                        <w:r>
                          <w:rPr>
                            <w:rFonts w:ascii="宋体" w:hAnsi="宋体" w:cs="宋体" w:eastAsia="宋体" w:hint="default"/>
                            <w:sz w:val="18"/>
                            <w:szCs w:val="18"/>
                          </w:rPr>
                          <w:t>）于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日汇入公司开具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有募集资金专用帐户。海通证券在扣减承销、保荐费用</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36,000,000.00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元后，划入专用账户</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376,000,000.00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元，其中划入中</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国民生银行股份有限公司深圳香蜜支行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602662266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账户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103,554,000.00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元；平安银行深圳水贝珠宝支行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11014741269006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账户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176,442,200.00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元；兴业银行股份有限公司深圳天安支行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337110100100312188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账户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96,003,800.00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元。扣除支付的保</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荐费用和其他发行费用</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52,023,691.03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元后，实际募集资金净额</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359,976,308.97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元。上述募集资金到位情况及新增注册资本</w:t>
                        </w:r>
                      </w:p>
                      <w:p>
                        <w:pPr>
                          <w:pStyle w:val="TableParagraph"/>
                          <w:spacing w:line="302" w:lineRule="auto" w:before="63"/>
                          <w:ind w:left="22" w:right="80"/>
                          <w:jc w:val="left"/>
                          <w:rPr>
                            <w:rFonts w:ascii="宋体" w:hAnsi="宋体" w:cs="宋体" w:eastAsia="宋体" w:hint="default"/>
                            <w:sz w:val="18"/>
                            <w:szCs w:val="18"/>
                          </w:rPr>
                        </w:pPr>
                        <w:r>
                          <w:rPr>
                            <w:rFonts w:ascii="宋体" w:hAnsi="宋体" w:cs="宋体" w:eastAsia="宋体" w:hint="default"/>
                            <w:sz w:val="18"/>
                            <w:szCs w:val="18"/>
                          </w:rPr>
                          <w:t>及实收资本（股本）情况已经立信会计师事务所（特殊普通合伙）审验，并出具了信会师报字【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210031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号《募 </w:t>
                        </w:r>
                        <w:r>
                          <w:rPr>
                            <w:rFonts w:ascii="宋体" w:hAnsi="宋体" w:cs="宋体" w:eastAsia="宋体" w:hint="default"/>
                            <w:spacing w:val="-10"/>
                            <w:sz w:val="18"/>
                            <w:szCs w:val="18"/>
                          </w:rPr>
                          <w:t>集资金验资报告》。</w:t>
                        </w:r>
                      </w:p>
                      <w:p>
                        <w:pPr>
                          <w:pStyle w:val="TableParagraph"/>
                          <w:spacing w:line="240" w:lineRule="auto" w:before="6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月公司非公开发行募集资金情况经中国证券监督管理委员会证监许可【</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2978</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号文核准，于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日非公开发行人民币普通股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30,586,904.00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股，每股面值</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元，发行价格为人民币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股，募集资金总额为人</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406,499,954.16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元。扣除证券承销和保荐费人民币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元后，汇入公司银行账户的资金净额为人民币</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400,499,954.16 </w:t>
                        </w:r>
                        <w:r>
                          <w:rPr>
                            <w:rFonts w:ascii="宋体" w:hAnsi="宋体" w:cs="宋体" w:eastAsia="宋体" w:hint="default"/>
                            <w:sz w:val="18"/>
                            <w:szCs w:val="18"/>
                          </w:rPr>
                          <w:t>元。募集资金已于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日存入中国建设银行股份有限公司深圳建设路支行专用账户（账号：</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44250100003100000494</w:t>
                        </w:r>
                        <w:r>
                          <w:rPr>
                            <w:rFonts w:ascii="宋体" w:hAnsi="宋体" w:cs="宋体" w:eastAsia="宋体" w:hint="default"/>
                            <w:spacing w:val="-90"/>
                            <w:sz w:val="18"/>
                            <w:szCs w:val="18"/>
                          </w:rPr>
                          <w:t>）</w:t>
                        </w:r>
                        <w:r>
                          <w:rPr>
                            <w:rFonts w:ascii="宋体" w:hAnsi="宋体" w:cs="宋体" w:eastAsia="宋体" w:hint="default"/>
                            <w:sz w:val="18"/>
                            <w:szCs w:val="18"/>
                          </w:rPr>
                          <w:t>。扣除为本次股票发行所支付的验资费、律师费、及信息披露费等费用合计人民币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1,475</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000.00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元，实际募集资金净额为人民币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399,024,954.16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元。同时本次非公开发行股票发行费用可抵扣增值税进项税额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423,113.21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元。注明：实际募集资金净额人民币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399,024,954.16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元与汇入公司银行账户的资金净额人民币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400,499,954.16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元的差额是</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1,475,000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元，该差异为原自有资金垫支本次股票发行所支付的验资费、律师费及信息披露费等费用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1,475,000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元，该笔金</w:t>
                        </w:r>
                      </w:p>
                      <w:p>
                        <w:pPr>
                          <w:pStyle w:val="TableParagraph"/>
                          <w:spacing w:line="302"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额已于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日进行募集资金置换。上述募集资金到位情况经立信会计师事务所（特殊普通合伙）审验，并出具 了信会师报字【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211877</w:t>
                        </w:r>
                        <w:r>
                          <w:rPr>
                            <w:rFonts w:ascii="Times New Roman" w:hAnsi="Times New Roman" w:cs="Times New Roman" w:eastAsia="Times New Roman" w:hint="default"/>
                            <w:sz w:val="18"/>
                            <w:szCs w:val="18"/>
                          </w:rPr>
                          <w:t> </w:t>
                        </w:r>
                        <w:r>
                          <w:rPr>
                            <w:rFonts w:ascii="宋体" w:hAnsi="宋体" w:cs="宋体" w:eastAsia="宋体" w:hint="default"/>
                            <w:sz w:val="18"/>
                            <w:szCs w:val="18"/>
                          </w:rPr>
                          <w:t>号《非公开发行</w:t>
                        </w:r>
                        <w:r>
                          <w:rPr>
                            <w:rFonts w:ascii="宋体" w:hAnsi="宋体" w:cs="宋体" w:eastAsia="宋体" w:hint="default"/>
                            <w:spacing w:val="-45"/>
                            <w:sz w:val="18"/>
                            <w:szCs w:val="18"/>
                          </w:rPr>
                          <w:t> </w:t>
                        </w:r>
                        <w:r>
                          <w:rPr>
                            <w:rFonts w:ascii="Times New Roman" w:hAnsi="Times New Roman" w:cs="Times New Roman" w:eastAsia="Times New Roman" w:hint="default"/>
                            <w:w w:val="99"/>
                            <w:sz w:val="18"/>
                            <w:szCs w:val="18"/>
                          </w:rPr>
                          <w:t>A </w:t>
                        </w:r>
                        <w:r>
                          <w:rPr>
                            <w:rFonts w:ascii="宋体" w:hAnsi="宋体" w:cs="宋体" w:eastAsia="宋体" w:hint="default"/>
                            <w:spacing w:val="-10"/>
                            <w:sz w:val="18"/>
                            <w:szCs w:val="18"/>
                          </w:rPr>
                          <w:t>股股票验资报告》。</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3"/>
        <w:spacing w:line="240" w:lineRule="auto" w:before="35"/>
        <w:ind w:left="154" w:right="0"/>
        <w:jc w:val="left"/>
        <w:rPr>
          <w:b w:val="0"/>
          <w:bCs w:val="0"/>
        </w:rPr>
      </w:pPr>
      <w:bookmarkStart w:name="（2）募集资金承诺项目情况" w:id="52"/>
      <w:bookmarkEnd w:id="52"/>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2"/>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2"/>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爱迪尔珠宝营销服务 中心建设项目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10,355.4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10,355.4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10,355.4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爱迪尔珠宝生产扩建 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17,644.22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17,644.22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2,800.41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9,290.11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17"/>
              <w:jc w:val="left"/>
              <w:rPr>
                <w:rFonts w:ascii="宋体" w:hAnsi="宋体" w:cs="宋体" w:eastAsia="宋体" w:hint="default"/>
                <w:sz w:val="18"/>
                <w:szCs w:val="18"/>
              </w:rPr>
            </w:pPr>
            <w:r>
              <w:rPr>
                <w:rFonts w:ascii="宋体" w:hAnsi="宋体" w:cs="宋体" w:eastAsia="宋体" w:hint="default"/>
                <w:sz w:val="18"/>
                <w:szCs w:val="18"/>
              </w:rPr>
              <w:t>补充与主营业务相关 的营运资金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7,998.01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7,998.01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7,998.01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93"/>
              <w:jc w:val="left"/>
              <w:rPr>
                <w:rFonts w:ascii="宋体" w:hAnsi="宋体" w:cs="宋体" w:eastAsia="宋体" w:hint="default"/>
                <w:sz w:val="18"/>
                <w:szCs w:val="18"/>
              </w:rPr>
            </w:pP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珠宝开放平 台</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39,902.5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39,902.5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230.76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230.76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0.58%</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753"/>
        <w:gridCol w:w="779"/>
        <w:gridCol w:w="786"/>
        <w:gridCol w:w="780"/>
        <w:gridCol w:w="779"/>
        <w:gridCol w:w="786"/>
        <w:gridCol w:w="774"/>
        <w:gridCol w:w="774"/>
        <w:gridCol w:w="792"/>
        <w:gridCol w:w="774"/>
        <w:gridCol w:w="780"/>
      </w:tblGrid>
      <w:tr>
        <w:trPr>
          <w:trHeight w:val="407" w:hRule="exact"/>
        </w:trPr>
        <w:tc>
          <w:tcPr>
            <w:tcW w:w="1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7"/>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75,900.13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75,900.13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3,031.17</w:t>
            </w:r>
          </w:p>
        </w:tc>
        <w:tc>
          <w:tcPr>
            <w:tcW w:w="78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27,874.28</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57"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7"/>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75,900.13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75,900.13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3,031.17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27,874.28</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001" w:hRule="exact"/>
        </w:trPr>
        <w:tc>
          <w:tcPr>
            <w:tcW w:w="1753"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4"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爱迪尔珠宝生产扩建项目：综合本年效益分析，惠州子公司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年度实现的产能 </w:t>
            </w:r>
            <w:r>
              <w:rPr>
                <w:rFonts w:ascii="Times New Roman" w:hAnsi="Times New Roman" w:cs="Times New Roman" w:eastAsia="Times New Roman" w:hint="default"/>
                <w:sz w:val="18"/>
                <w:szCs w:val="18"/>
              </w:rPr>
              <w:t>22.5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万件，销量</w:t>
            </w:r>
          </w:p>
          <w:p>
            <w:pPr>
              <w:pStyle w:val="TableParagraph"/>
              <w:spacing w:line="300" w:lineRule="auto" w:before="63"/>
              <w:ind w:left="21"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22.5 </w:t>
            </w:r>
            <w:r>
              <w:rPr>
                <w:rFonts w:ascii="宋体" w:hAnsi="宋体" w:cs="宋体" w:eastAsia="宋体" w:hint="default"/>
                <w:sz w:val="18"/>
                <w:szCs w:val="18"/>
              </w:rPr>
              <w:t>万件，实现年销售收入 </w:t>
            </w:r>
            <w:r>
              <w:rPr>
                <w:rFonts w:ascii="Times New Roman" w:hAnsi="Times New Roman" w:cs="Times New Roman" w:eastAsia="Times New Roman" w:hint="default"/>
                <w:sz w:val="18"/>
                <w:szCs w:val="18"/>
              </w:rPr>
              <w:t>44,986,684.83 </w:t>
            </w:r>
            <w:r>
              <w:rPr>
                <w:rFonts w:ascii="宋体" w:hAnsi="宋体" w:cs="宋体" w:eastAsia="宋体" w:hint="default"/>
                <w:sz w:val="18"/>
                <w:szCs w:val="18"/>
              </w:rPr>
              <w:t>元，净利润</w:t>
            </w:r>
            <w:r>
              <w:rPr>
                <w:rFonts w:ascii="Times New Roman" w:hAnsi="Times New Roman" w:cs="Times New Roman" w:eastAsia="Times New Roman" w:hint="default"/>
                <w:sz w:val="18"/>
                <w:szCs w:val="18"/>
              </w:rPr>
              <w:t>-10,352,349.49</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元，由于受宏观经济影响，珠 </w:t>
            </w:r>
            <w:r>
              <w:rPr>
                <w:rFonts w:ascii="宋体" w:hAnsi="宋体" w:cs="宋体" w:eastAsia="宋体" w:hint="default"/>
                <w:spacing w:val="-1"/>
                <w:sz w:val="18"/>
                <w:szCs w:val="18"/>
              </w:rPr>
              <w:t>宝行业仍处于寒冬时期，募集资金使用进度虽已达</w:t>
            </w:r>
            <w:r>
              <w:rPr>
                <w:rFonts w:ascii="宋体" w:hAnsi="宋体" w:cs="宋体" w:eastAsia="宋体" w:hint="default"/>
                <w:spacing w:val="-40"/>
                <w:sz w:val="18"/>
                <w:szCs w:val="18"/>
              </w:rPr>
              <w:t> </w:t>
            </w:r>
            <w:r>
              <w:rPr>
                <w:rFonts w:ascii="Times New Roman" w:hAnsi="Times New Roman" w:cs="Times New Roman" w:eastAsia="Times New Roman" w:hint="default"/>
                <w:spacing w:val="-2"/>
                <w:sz w:val="18"/>
                <w:szCs w:val="18"/>
              </w:rPr>
              <w:t>52.65%</w:t>
            </w:r>
            <w:r>
              <w:rPr>
                <w:rFonts w:ascii="宋体" w:hAnsi="宋体" w:cs="宋体" w:eastAsia="宋体" w:hint="default"/>
                <w:spacing w:val="-2"/>
                <w:sz w:val="18"/>
                <w:szCs w:val="18"/>
              </w:rPr>
              <w:t>，但仍处于项目投资初期，固投资效益暂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时无法达到预计效果。</w:t>
            </w:r>
          </w:p>
          <w:p>
            <w:pPr>
              <w:pStyle w:val="TableParagraph"/>
              <w:spacing w:line="314" w:lineRule="auto" w:before="70"/>
              <w:ind w:left="21" w:right="69"/>
              <w:jc w:val="left"/>
              <w:rPr>
                <w:rFonts w:ascii="宋体" w:hAnsi="宋体" w:cs="宋体" w:eastAsia="宋体" w:hint="default"/>
                <w:sz w:val="18"/>
                <w:szCs w:val="18"/>
              </w:rPr>
            </w:pPr>
            <w:r>
              <w:rPr>
                <w:rFonts w:ascii="宋体" w:hAnsi="宋体" w:cs="宋体" w:eastAsia="宋体" w:hint="default"/>
                <w:sz w:val="18"/>
                <w:szCs w:val="18"/>
              </w:rPr>
              <w:t>具体原因：</w:t>
            </w:r>
            <w:r>
              <w:rPr>
                <w:rFonts w:ascii="Times New Roman" w:hAnsi="Times New Roman" w:cs="Times New Roman" w:eastAsia="Times New Roman" w:hint="default"/>
                <w:sz w:val="18"/>
                <w:szCs w:val="18"/>
              </w:rPr>
              <w:t>1.</w:t>
            </w:r>
            <w:r>
              <w:rPr>
                <w:rFonts w:ascii="宋体" w:hAnsi="宋体" w:cs="宋体" w:eastAsia="宋体" w:hint="default"/>
                <w:sz w:val="18"/>
                <w:szCs w:val="18"/>
              </w:rPr>
              <w:t>惠州工厂生产定位在</w:t>
            </w:r>
            <w:r>
              <w:rPr>
                <w:rFonts w:ascii="Times New Roman" w:hAnsi="Times New Roman" w:cs="Times New Roman" w:eastAsia="Times New Roman" w:hint="default"/>
                <w:sz w:val="18"/>
                <w:szCs w:val="18"/>
              </w:rPr>
              <w:t>“</w:t>
            </w:r>
            <w:r>
              <w:rPr>
                <w:rFonts w:ascii="宋体" w:hAnsi="宋体" w:cs="宋体" w:eastAsia="宋体" w:hint="default"/>
                <w:sz w:val="18"/>
                <w:szCs w:val="18"/>
              </w:rPr>
              <w:t>高精尖</w:t>
            </w:r>
            <w:r>
              <w:rPr>
                <w:rFonts w:ascii="Times New Roman" w:hAnsi="Times New Roman" w:cs="Times New Roman" w:eastAsia="Times New Roman" w:hint="default"/>
                <w:sz w:val="18"/>
                <w:szCs w:val="18"/>
              </w:rPr>
              <w:t>”</w:t>
            </w:r>
            <w:r>
              <w:rPr>
                <w:rFonts w:ascii="宋体" w:hAnsi="宋体" w:cs="宋体" w:eastAsia="宋体" w:hint="default"/>
                <w:sz w:val="18"/>
                <w:szCs w:val="18"/>
              </w:rPr>
              <w:t>的产品研发和生产上，</w:t>
            </w:r>
            <w:r>
              <w:rPr>
                <w:rFonts w:ascii="Times New Roman" w:hAnsi="Times New Roman" w:cs="Times New Roman" w:eastAsia="Times New Roman" w:hint="default"/>
                <w:sz w:val="18"/>
                <w:szCs w:val="18"/>
              </w:rPr>
              <w:t>“</w:t>
            </w:r>
            <w:r>
              <w:rPr>
                <w:rFonts w:ascii="宋体" w:hAnsi="宋体" w:cs="宋体" w:eastAsia="宋体" w:hint="default"/>
                <w:sz w:val="18"/>
                <w:szCs w:val="18"/>
              </w:rPr>
              <w:t>灵动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炫彩</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一点红</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爱 不停</w:t>
            </w:r>
            <w:r>
              <w:rPr>
                <w:rFonts w:ascii="Times New Roman" w:hAnsi="Times New Roman" w:cs="Times New Roman" w:eastAsia="Times New Roman" w:hint="default"/>
                <w:sz w:val="18"/>
                <w:szCs w:val="18"/>
              </w:rPr>
              <w:t>”</w:t>
            </w:r>
            <w:r>
              <w:rPr>
                <w:rFonts w:ascii="宋体" w:hAnsi="宋体" w:cs="宋体" w:eastAsia="宋体" w:hint="default"/>
                <w:sz w:val="18"/>
                <w:szCs w:val="18"/>
              </w:rPr>
              <w:t>研发周期和试生产周期较长；而普通货品依旧依赖于外协加工。 </w:t>
            </w:r>
            <w:r>
              <w:rPr>
                <w:rFonts w:ascii="Times New Roman" w:hAnsi="Times New Roman" w:cs="Times New Roman" w:eastAsia="Times New Roman" w:hint="default"/>
                <w:sz w:val="18"/>
                <w:szCs w:val="18"/>
              </w:rPr>
              <w:t>2.</w:t>
            </w:r>
            <w:r>
              <w:rPr>
                <w:rFonts w:ascii="宋体" w:hAnsi="宋体" w:cs="宋体" w:eastAsia="宋体" w:hint="default"/>
                <w:sz w:val="18"/>
                <w:szCs w:val="18"/>
              </w:rPr>
              <w:t>公司与高校联合办学，培养自己的研发团队及生产团队，大部分学徒从零开始，对于高端工艺的 生产技能培训尚需时日。</w:t>
            </w:r>
          </w:p>
          <w:p>
            <w:pPr>
              <w:pStyle w:val="TableParagraph"/>
              <w:spacing w:line="240" w:lineRule="auto" w:before="6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年开创惠州二分厂，新生产线、新工艺以及产品的升级均需要时间磨合。</w:t>
            </w:r>
          </w:p>
        </w:tc>
      </w:tr>
      <w:tr>
        <w:trPr>
          <w:trHeight w:val="1016" w:hRule="exact"/>
        </w:trPr>
        <w:tc>
          <w:tcPr>
            <w:tcW w:w="17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110"/>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4" w:type="dxa"/>
            <w:gridSpan w:val="10"/>
            <w:vMerge/>
            <w:tcBorders>
              <w:left w:val="single" w:sz="9" w:space="0" w:color="D2D2D2"/>
              <w:right w:val="single" w:sz="4" w:space="0" w:color="000000"/>
            </w:tcBorders>
          </w:tcPr>
          <w:p>
            <w:pPr/>
          </w:p>
        </w:tc>
      </w:tr>
      <w:tr>
        <w:trPr>
          <w:trHeight w:val="1001" w:hRule="exact"/>
        </w:trPr>
        <w:tc>
          <w:tcPr>
            <w:tcW w:w="1753"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4" w:type="dxa"/>
            <w:gridSpan w:val="10"/>
            <w:vMerge/>
            <w:tcBorders>
              <w:left w:val="single" w:sz="9" w:space="0" w:color="D2D2D2"/>
              <w:bottom w:val="single" w:sz="4" w:space="0" w:color="000000"/>
              <w:right w:val="single" w:sz="4" w:space="0" w:color="000000"/>
            </w:tcBorders>
          </w:tcPr>
          <w:p>
            <w:pPr/>
          </w:p>
        </w:tc>
      </w:tr>
      <w:tr>
        <w:trPr>
          <w:trHeight w:val="714" w:hRule="exact"/>
        </w:trPr>
        <w:tc>
          <w:tcPr>
            <w:tcW w:w="1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0"/>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4"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5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 w:right="16"/>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804"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53" w:type="dxa"/>
            <w:vMerge/>
            <w:tcBorders>
              <w:left w:val="single" w:sz="4" w:space="0" w:color="000000"/>
              <w:bottom w:val="single" w:sz="4" w:space="0" w:color="000000"/>
              <w:right w:val="single" w:sz="4" w:space="0" w:color="000000"/>
            </w:tcBorders>
            <w:shd w:val="clear" w:color="auto" w:fill="D2D2D2"/>
          </w:tcPr>
          <w:p>
            <w:pPr/>
          </w:p>
        </w:tc>
        <w:tc>
          <w:tcPr>
            <w:tcW w:w="7804" w:type="dxa"/>
            <w:gridSpan w:val="10"/>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753" w:type="dxa"/>
            <w:vMerge w:val="restart"/>
            <w:tcBorders>
              <w:top w:val="single" w:sz="4" w:space="0" w:color="000000"/>
              <w:left w:val="single" w:sz="4" w:space="0" w:color="000000"/>
              <w:right w:val="single" w:sz="4" w:space="0" w:color="000000"/>
            </w:tcBorders>
            <w:shd w:val="clear" w:color="auto" w:fill="D2D2D2"/>
          </w:tcPr>
          <w:p>
            <w:pPr/>
          </w:p>
        </w:tc>
        <w:tc>
          <w:tcPr>
            <w:tcW w:w="780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53" w:type="dxa"/>
            <w:vMerge/>
            <w:tcBorders>
              <w:left w:val="single" w:sz="4" w:space="0" w:color="000000"/>
              <w:right w:val="single" w:sz="4" w:space="0" w:color="000000"/>
            </w:tcBorders>
            <w:shd w:val="clear" w:color="auto" w:fill="D2D2D2"/>
          </w:tcPr>
          <w:p>
            <w:pPr/>
          </w:p>
        </w:tc>
        <w:tc>
          <w:tcPr>
            <w:tcW w:w="780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383" w:hRule="exact"/>
        </w:trPr>
        <w:tc>
          <w:tcPr>
            <w:tcW w:w="1753" w:type="dxa"/>
            <w:vMerge/>
            <w:tcBorders>
              <w:left w:val="single" w:sz="4" w:space="0" w:color="000000"/>
              <w:bottom w:val="nil" w:sz="6" w:space="0" w:color="auto"/>
              <w:right w:val="single" w:sz="4" w:space="0" w:color="000000"/>
            </w:tcBorders>
            <w:shd w:val="clear" w:color="auto" w:fill="D2D2D2"/>
          </w:tcPr>
          <w:p>
            <w:pPr/>
          </w:p>
        </w:tc>
        <w:tc>
          <w:tcPr>
            <w:tcW w:w="7804" w:type="dxa"/>
            <w:gridSpan w:val="10"/>
            <w:vMerge w:val="restart"/>
            <w:tcBorders>
              <w:top w:val="single" w:sz="4" w:space="0" w:color="000000"/>
              <w:left w:val="single" w:sz="9" w:space="0" w:color="D2D2D2"/>
              <w:right w:val="single" w:sz="4" w:space="0" w:color="000000"/>
            </w:tcBorders>
          </w:tcPr>
          <w:p>
            <w:pPr>
              <w:pStyle w:val="TableParagraph"/>
              <w:spacing w:line="312" w:lineRule="auto" w:before="51"/>
              <w:ind w:left="21" w:right="21"/>
              <w:jc w:val="both"/>
              <w:rPr>
                <w:rFonts w:ascii="宋体" w:hAnsi="宋体" w:cs="宋体" w:eastAsia="宋体" w:hint="default"/>
                <w:sz w:val="18"/>
                <w:szCs w:val="18"/>
              </w:rPr>
            </w:pPr>
            <w:r>
              <w:rPr>
                <w:rFonts w:ascii="宋体" w:hAnsi="宋体" w:cs="宋体" w:eastAsia="宋体" w:hint="default"/>
                <w:spacing w:val="-3"/>
                <w:sz w:val="18"/>
                <w:szCs w:val="18"/>
              </w:rPr>
              <w:t>原区域服务中心地点上海、西安变更为重庆、济南。</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、本次变更募集资金投资项目实施地点不属于</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募集资金投资项目的变更，未改变募集资金的投资方向和项目建设内容，不会对该项目的实施造成 </w:t>
            </w:r>
            <w:r>
              <w:rPr>
                <w:rFonts w:ascii="宋体" w:hAnsi="宋体" w:cs="宋体" w:eastAsia="宋体" w:hint="default"/>
                <w:spacing w:val="-3"/>
                <w:sz w:val="18"/>
                <w:szCs w:val="18"/>
              </w:rPr>
              <w:t>实质性的影响；</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、本次变更部分募集资金投资项目的实施地，主要原因是考虑现有市场分布状况及</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公司市场发展战略规划。本次变更未改变募集资金的用途以及项目实施的实质内容，不影响募集资 金投资项目的正常进行，有利于提高募集资金使用效率，有利于借助区位优势降低公司营运成本， 降低物流成本，最大限度地实现和提升项目投资收益率。上述变更已经公司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w:t>
            </w:r>
          </w:p>
          <w:p>
            <w:pPr>
              <w:pStyle w:val="TableParagraph"/>
              <w:spacing w:line="240" w:lineRule="auto" w:before="4"/>
              <w:ind w:left="21" w:right="0"/>
              <w:jc w:val="both"/>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宋体" w:hAnsi="宋体" w:cs="宋体" w:eastAsia="宋体" w:hint="default"/>
                <w:spacing w:val="1"/>
                <w:sz w:val="18"/>
                <w:szCs w:val="18"/>
              </w:rPr>
              <w:t>股</w:t>
            </w:r>
            <w:r>
              <w:rPr>
                <w:rFonts w:ascii="宋体" w:hAnsi="宋体" w:cs="宋体" w:eastAsia="宋体" w:hint="default"/>
                <w:sz w:val="18"/>
                <w:szCs w:val="18"/>
              </w:rPr>
              <w:t>东大会通过了《关于变更募投项目部分实施地的议案</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704" w:hRule="exact"/>
        </w:trPr>
        <w:tc>
          <w:tcPr>
            <w:tcW w:w="17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110"/>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04" w:type="dxa"/>
            <w:gridSpan w:val="10"/>
            <w:vMerge/>
            <w:tcBorders>
              <w:left w:val="single" w:sz="9" w:space="0" w:color="D2D2D2"/>
              <w:right w:val="single" w:sz="4" w:space="0" w:color="000000"/>
            </w:tcBorders>
          </w:tcPr>
          <w:p>
            <w:pPr/>
          </w:p>
        </w:tc>
      </w:tr>
      <w:tr>
        <w:trPr>
          <w:trHeight w:val="1187" w:hRule="exact"/>
        </w:trPr>
        <w:tc>
          <w:tcPr>
            <w:tcW w:w="1753"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4" w:type="dxa"/>
            <w:gridSpan w:val="10"/>
            <w:vMerge/>
            <w:tcBorders>
              <w:left w:val="single" w:sz="9" w:space="0" w:color="D2D2D2"/>
              <w:bottom w:val="single" w:sz="4" w:space="0" w:color="000000"/>
              <w:right w:val="single" w:sz="4" w:space="0" w:color="000000"/>
            </w:tcBorders>
          </w:tcPr>
          <w:p>
            <w:pPr/>
          </w:p>
        </w:tc>
      </w:tr>
      <w:tr>
        <w:trPr>
          <w:trHeight w:val="251" w:hRule="exact"/>
        </w:trPr>
        <w:tc>
          <w:tcPr>
            <w:tcW w:w="1753"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4"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5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110"/>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04" w:type="dxa"/>
            <w:gridSpan w:val="10"/>
            <w:vMerge/>
            <w:tcBorders>
              <w:left w:val="single" w:sz="9" w:space="0" w:color="D2D2D2"/>
              <w:bottom w:val="single" w:sz="4" w:space="0" w:color="000000"/>
              <w:right w:val="single" w:sz="4" w:space="0" w:color="000000"/>
            </w:tcBorders>
          </w:tcPr>
          <w:p>
            <w:pPr/>
          </w:p>
        </w:tc>
      </w:tr>
      <w:tr>
        <w:trPr>
          <w:trHeight w:val="402" w:hRule="exact"/>
        </w:trPr>
        <w:tc>
          <w:tcPr>
            <w:tcW w:w="1753" w:type="dxa"/>
            <w:vMerge/>
            <w:tcBorders>
              <w:left w:val="single" w:sz="4" w:space="0" w:color="000000"/>
              <w:right w:val="single" w:sz="4" w:space="0" w:color="000000"/>
            </w:tcBorders>
            <w:shd w:val="clear" w:color="auto" w:fill="D2D2D2"/>
          </w:tcPr>
          <w:p>
            <w:pPr/>
          </w:p>
        </w:tc>
        <w:tc>
          <w:tcPr>
            <w:tcW w:w="7804"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753" w:type="dxa"/>
            <w:vMerge/>
            <w:tcBorders>
              <w:left w:val="single" w:sz="4" w:space="0" w:color="000000"/>
              <w:bottom w:val="nil" w:sz="6" w:space="0" w:color="auto"/>
              <w:right w:val="single" w:sz="4" w:space="0" w:color="000000"/>
            </w:tcBorders>
            <w:shd w:val="clear" w:color="auto" w:fill="D2D2D2"/>
          </w:tcPr>
          <w:p>
            <w:pPr/>
          </w:p>
        </w:tc>
        <w:tc>
          <w:tcPr>
            <w:tcW w:w="7804"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53"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4" w:type="dxa"/>
            <w:gridSpan w:val="10"/>
            <w:vMerge/>
            <w:tcBorders>
              <w:left w:val="single" w:sz="9" w:space="0" w:color="D2D2D2"/>
              <w:bottom w:val="single" w:sz="4" w:space="0" w:color="000000"/>
              <w:right w:val="single" w:sz="4" w:space="0" w:color="000000"/>
            </w:tcBorders>
          </w:tcPr>
          <w:p>
            <w:pPr/>
          </w:p>
        </w:tc>
      </w:tr>
      <w:tr>
        <w:trPr>
          <w:trHeight w:val="402" w:hRule="exact"/>
        </w:trPr>
        <w:tc>
          <w:tcPr>
            <w:tcW w:w="175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 w:right="110"/>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04"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53" w:type="dxa"/>
            <w:vMerge/>
            <w:tcBorders>
              <w:left w:val="single" w:sz="4" w:space="0" w:color="000000"/>
              <w:bottom w:val="single" w:sz="4" w:space="0" w:color="000000"/>
              <w:right w:val="single" w:sz="4" w:space="0" w:color="000000"/>
            </w:tcBorders>
            <w:shd w:val="clear" w:color="auto" w:fill="D2D2D2"/>
          </w:tcPr>
          <w:p>
            <w:pPr/>
          </w:p>
        </w:tc>
        <w:tc>
          <w:tcPr>
            <w:tcW w:w="7804" w:type="dxa"/>
            <w:gridSpan w:val="10"/>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753"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64" w:hRule="exact"/>
        </w:trPr>
        <w:tc>
          <w:tcPr>
            <w:tcW w:w="17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1"/>
              <w:ind w:left="11" w:right="110"/>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04"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w:t>
            </w:r>
            <w:r>
              <w:rPr>
                <w:rFonts w:ascii="宋体" w:hAnsi="宋体" w:cs="宋体" w:eastAsia="宋体" w:hint="default"/>
                <w:spacing w:val="1"/>
                <w:sz w:val="18"/>
                <w:szCs w:val="18"/>
              </w:rPr>
              <w:t>的</w:t>
            </w:r>
            <w:r>
              <w:rPr>
                <w:rFonts w:ascii="宋体" w:hAnsi="宋体" w:cs="宋体" w:eastAsia="宋体" w:hint="default"/>
                <w:sz w:val="18"/>
                <w:szCs w:val="18"/>
              </w:rPr>
              <w:t>第三届董事会第三十八次会议审议通过</w:t>
            </w:r>
            <w:r>
              <w:rPr>
                <w:rFonts w:ascii="宋体" w:hAnsi="宋体" w:cs="宋体" w:eastAsia="宋体" w:hint="default"/>
                <w:spacing w:val="-88"/>
                <w:sz w:val="18"/>
                <w:szCs w:val="18"/>
              </w:rPr>
              <w:t>了</w:t>
            </w:r>
            <w:r>
              <w:rPr>
                <w:rFonts w:ascii="宋体" w:hAnsi="宋体" w:cs="宋体" w:eastAsia="宋体" w:hint="default"/>
                <w:sz w:val="18"/>
                <w:szCs w:val="18"/>
              </w:rPr>
              <w:t>《关于使用部分闲置募集资</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金临时性补充流动资金的议案</w:t>
            </w:r>
            <w:r>
              <w:rPr>
                <w:rFonts w:ascii="宋体" w:hAnsi="宋体" w:cs="宋体" w:eastAsia="宋体" w:hint="default"/>
                <w:spacing w:val="-90"/>
                <w:sz w:val="18"/>
                <w:szCs w:val="18"/>
              </w:rPr>
              <w:t>》</w:t>
            </w:r>
            <w:r>
              <w:rPr>
                <w:rFonts w:ascii="宋体" w:hAnsi="宋体" w:cs="宋体" w:eastAsia="宋体" w:hint="default"/>
                <w:spacing w:val="-44"/>
                <w:sz w:val="18"/>
                <w:szCs w:val="18"/>
              </w:rPr>
              <w:t>，</w:t>
            </w:r>
            <w:r>
              <w:rPr>
                <w:rFonts w:ascii="宋体" w:hAnsi="宋体" w:cs="宋体" w:eastAsia="宋体" w:hint="default"/>
                <w:sz w:val="18"/>
                <w:szCs w:val="18"/>
              </w:rPr>
              <w:t>同意公司使用不超过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万元闲置募集资金暂时补充流动资</w:t>
            </w:r>
          </w:p>
          <w:p>
            <w:pPr>
              <w:pStyle w:val="TableParagraph"/>
              <w:spacing w:line="240" w:lineRule="auto" w:before="64"/>
              <w:ind w:left="21" w:right="0"/>
              <w:jc w:val="left"/>
              <w:rPr>
                <w:rFonts w:ascii="宋体" w:hAnsi="宋体" w:cs="宋体" w:eastAsia="宋体" w:hint="default"/>
                <w:sz w:val="18"/>
                <w:szCs w:val="18"/>
              </w:rPr>
            </w:pPr>
            <w:r>
              <w:rPr>
                <w:rFonts w:ascii="宋体" w:hAnsi="宋体" w:cs="宋体" w:eastAsia="宋体" w:hint="default"/>
                <w:sz w:val="18"/>
                <w:szCs w:val="18"/>
              </w:rPr>
              <w:t>金，使用期限自董事会审议通过之日起不超过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r>
        <w:trPr>
          <w:trHeight w:val="363" w:hRule="exact"/>
        </w:trPr>
        <w:tc>
          <w:tcPr>
            <w:tcW w:w="1753"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4" w:type="dxa"/>
            <w:gridSpan w:val="10"/>
            <w:vMerge/>
            <w:tcBorders>
              <w:left w:val="single" w:sz="9" w:space="0" w:color="D2D2D2"/>
              <w:bottom w:val="single" w:sz="4" w:space="0" w:color="000000"/>
              <w:right w:val="single" w:sz="4" w:space="0" w:color="000000"/>
            </w:tcBorders>
          </w:tcPr>
          <w:p>
            <w:pPr/>
          </w:p>
        </w:tc>
      </w:tr>
      <w:tr>
        <w:trPr>
          <w:trHeight w:val="186" w:hRule="exact"/>
        </w:trPr>
        <w:tc>
          <w:tcPr>
            <w:tcW w:w="1753"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4"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16" w:hRule="exact"/>
        </w:trPr>
        <w:tc>
          <w:tcPr>
            <w:tcW w:w="17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10"/>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04" w:type="dxa"/>
            <w:gridSpan w:val="10"/>
            <w:vMerge/>
            <w:tcBorders>
              <w:left w:val="single" w:sz="9" w:space="0" w:color="D2D2D2"/>
              <w:bottom w:val="single" w:sz="4" w:space="0" w:color="000000"/>
              <w:right w:val="single" w:sz="4" w:space="0" w:color="000000"/>
            </w:tcBorders>
          </w:tcPr>
          <w:p>
            <w:pPr/>
          </w:p>
        </w:tc>
      </w:tr>
      <w:tr>
        <w:trPr>
          <w:trHeight w:val="488" w:hRule="exact"/>
        </w:trPr>
        <w:tc>
          <w:tcPr>
            <w:tcW w:w="1753" w:type="dxa"/>
            <w:vMerge/>
            <w:tcBorders>
              <w:left w:val="single" w:sz="4" w:space="0" w:color="000000"/>
              <w:bottom w:val="nil" w:sz="6" w:space="0" w:color="auto"/>
              <w:right w:val="single" w:sz="4" w:space="0" w:color="000000"/>
            </w:tcBorders>
            <w:shd w:val="clear" w:color="auto" w:fill="D2D2D2"/>
          </w:tcPr>
          <w:p>
            <w:pPr/>
          </w:p>
        </w:tc>
        <w:tc>
          <w:tcPr>
            <w:tcW w:w="7804" w:type="dxa"/>
            <w:gridSpan w:val="10"/>
            <w:vMerge w:val="restart"/>
            <w:tcBorders>
              <w:top w:val="single" w:sz="4" w:space="0" w:color="000000"/>
              <w:left w:val="single" w:sz="9" w:space="0" w:color="D2D2D2"/>
              <w:right w:val="single" w:sz="4" w:space="0" w:color="000000"/>
            </w:tcBorders>
          </w:tcPr>
          <w:p>
            <w:pPr>
              <w:pStyle w:val="TableParagraph"/>
              <w:spacing w:line="316" w:lineRule="auto" w:before="51"/>
              <w:ind w:left="21" w:right="23"/>
              <w:jc w:val="left"/>
              <w:rPr>
                <w:rFonts w:ascii="宋体" w:hAnsi="宋体" w:cs="宋体" w:eastAsia="宋体" w:hint="default"/>
                <w:sz w:val="18"/>
                <w:szCs w:val="18"/>
              </w:rPr>
            </w:pPr>
            <w:r>
              <w:rPr>
                <w:rFonts w:ascii="宋体" w:hAnsi="宋体" w:cs="宋体" w:eastAsia="宋体" w:hint="default"/>
                <w:sz w:val="18"/>
                <w:szCs w:val="18"/>
              </w:rPr>
              <w:t>营销服务中心与补充流动资金项目募集资金已按承诺金额使用完毕，账面结余均为利息收入；惠州 工厂扩建募投项目募集资金结余的主要原因系该募集资金的投入尚处于募投项目的初级阶段，截至</w:t>
            </w:r>
          </w:p>
        </w:tc>
      </w:tr>
      <w:tr>
        <w:trPr>
          <w:trHeight w:val="186" w:hRule="exact"/>
        </w:trPr>
        <w:tc>
          <w:tcPr>
            <w:tcW w:w="1753"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4" w:type="dxa"/>
            <w:gridSpan w:val="10"/>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70"/>
        <w:gridCol w:w="7798"/>
      </w:tblGrid>
      <w:tr>
        <w:trPr>
          <w:trHeight w:val="129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报告期末，该募投项目募集资金结余</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9,073.73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万元，截止日后公司将根据前次募集说明书相关信息 披露文件中关于募集资金的运用，按原计划逐步投入剩余的募集资金；除此之外不用作其他用途。 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珠宝开放平台项目，截至报告期末，尚处于募投项目的初级阶段，公司尚未使用的募集资 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19,933.27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万元，存放于公司募集资金专用账户。</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公司将根据前次募集说明书相关信息披露文件中关于募集资金的运用，按原计划逐步投入剩余的募 集资金；除此之外不用作其他用途。</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3）募集资金变更项目情况" w:id="53"/>
      <w:bookmarkEnd w:id="53"/>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left="153"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4"/>
      <w:bookmarkEnd w:id="54"/>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5"/>
      <w:bookmarkEnd w:id="55"/>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left="153"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出售重大股权情况" w:id="56"/>
      <w:bookmarkEnd w:id="56"/>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ind w:left="153"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153"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单位：元</w:t>
      </w:r>
    </w:p>
    <w:p>
      <w:pPr>
        <w:spacing w:after="0" w:line="240" w:lineRule="auto"/>
        <w:jc w:val="left"/>
        <w:sectPr>
          <w:type w:val="continuous"/>
          <w:pgSz w:w="11910" w:h="16840"/>
          <w:pgMar w:top="1060" w:bottom="1160" w:left="980" w:right="0"/>
          <w:cols w:num="2" w:equalWidth="0">
            <w:col w:w="4849" w:space="4070"/>
            <w:col w:w="20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深圳市大盘 珠宝首饰有 限责任公司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珠宝首饰、 铂金首饰、 白银首饰等 的销售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414,021,517.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212,364,285.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570,937,174.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58,838,702.2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43,950,791.8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r>
        <w:trPr>
          <w:trHeight w:val="196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爱迪尔珠宝</w:t>
            </w:r>
          </w:p>
          <w:p>
            <w:pPr>
              <w:pStyle w:val="TableParagraph"/>
              <w:spacing w:line="319" w:lineRule="auto" w:before="77"/>
              <w:ind w:left="22" w:right="21"/>
              <w:jc w:val="left"/>
              <w:rPr>
                <w:rFonts w:ascii="宋体" w:hAnsi="宋体" w:cs="宋体" w:eastAsia="宋体" w:hint="default"/>
                <w:sz w:val="18"/>
                <w:szCs w:val="18"/>
              </w:rPr>
            </w:pPr>
            <w:r>
              <w:rPr>
                <w:rFonts w:ascii="宋体" w:hAnsi="宋体" w:cs="宋体" w:eastAsia="宋体" w:hint="default"/>
                <w:spacing w:val="-14"/>
                <w:sz w:val="18"/>
                <w:szCs w:val="18"/>
              </w:rPr>
              <w:t>（香港）有限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钻石、珠宝 首饰的销 售，从事货 物及技术的 进出口业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85,740.00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60,684,756.5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6,429,789.23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638,749,620.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4,568,324.24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4,570,109.98</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196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爱迪尔珠宝</w:t>
            </w:r>
          </w:p>
          <w:p>
            <w:pPr>
              <w:pStyle w:val="TableParagraph"/>
              <w:spacing w:line="319" w:lineRule="auto" w:before="76"/>
              <w:ind w:left="22" w:right="21"/>
              <w:jc w:val="left"/>
              <w:rPr>
                <w:rFonts w:ascii="宋体" w:hAnsi="宋体" w:cs="宋体" w:eastAsia="宋体" w:hint="default"/>
                <w:sz w:val="18"/>
                <w:szCs w:val="18"/>
              </w:rPr>
            </w:pPr>
            <w:r>
              <w:rPr>
                <w:rFonts w:ascii="宋体" w:hAnsi="宋体" w:cs="宋体" w:eastAsia="宋体" w:hint="default"/>
                <w:spacing w:val="-14"/>
                <w:sz w:val="18"/>
                <w:szCs w:val="18"/>
              </w:rPr>
              <w:t>（上海）有限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钻石、珠宝 首饰的销 售，从事货 物及技术的 进出口业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41,382,194.1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18,908,984.3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637,335,840.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22,639,188.9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16,979,391.7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0"/>
        <w:jc w:val="left"/>
      </w:pPr>
      <w:r>
        <w:rPr/>
        <w:t>报告期内取得和处置子公司的情况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深圳市大盘珠宝首饰有限责任公司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现金收购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杭州爱杭珠宝首饰有限公司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新设取得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bl>
    <w:p>
      <w:pPr>
        <w:pStyle w:val="BodyText"/>
        <w:spacing w:line="240" w:lineRule="auto" w:before="51"/>
        <w:ind w:right="0"/>
        <w:jc w:val="both"/>
      </w:pPr>
      <w:r>
        <w:rPr/>
        <w:t>主要控股参股公司情况说明</w:t>
      </w:r>
    </w:p>
    <w:p>
      <w:pPr>
        <w:spacing w:line="240" w:lineRule="auto" w:before="13"/>
        <w:rPr>
          <w:rFonts w:ascii="宋体" w:hAnsi="宋体" w:cs="宋体" w:eastAsia="宋体" w:hint="default"/>
          <w:sz w:val="24"/>
          <w:szCs w:val="24"/>
        </w:rPr>
      </w:pPr>
    </w:p>
    <w:p>
      <w:pPr>
        <w:pStyle w:val="Heading2"/>
        <w:spacing w:line="240" w:lineRule="auto"/>
        <w:ind w:left="154" w:right="0"/>
        <w:jc w:val="both"/>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九、公司未来发展的展望" w:id="59"/>
      <w:bookmarkEnd w:id="59"/>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513" w:right="0"/>
        <w:jc w:val="left"/>
      </w:pPr>
      <w:r>
        <w:rPr/>
        <w:t>（一）行业竞争格局和发展趋势 </w:t>
      </w:r>
      <w:r>
        <w:rPr>
          <w:spacing w:val="-2"/>
        </w:rPr>
        <w:t>随着珠宝首饰行业市场逐渐成熟，对产品设计工艺、品牌文化内涵的理解加深，资金实力薄弱、品牌形象模糊、产品缺</w:t>
      </w:r>
    </w:p>
    <w:p>
      <w:pPr>
        <w:pStyle w:val="BodyText"/>
        <w:spacing w:line="316" w:lineRule="auto" w:before="19"/>
        <w:ind w:left="153" w:right="1131"/>
        <w:jc w:val="both"/>
      </w:pPr>
      <w:r>
        <w:rPr>
          <w:spacing w:val="-2"/>
        </w:rPr>
        <w:t>乏特色的小珠宝企业将面临淘汰。已上市的珠宝行业企业近年来在国内外加速整合与并购，从简单的资产配置逐渐发展到以</w:t>
      </w:r>
      <w:r>
        <w:rPr>
          <w:spacing w:val="-64"/>
        </w:rPr>
        <w:t> </w:t>
      </w:r>
      <w:r>
        <w:rPr>
          <w:spacing w:val="-64"/>
        </w:rPr>
      </w:r>
      <w:r>
        <w:rPr>
          <w:spacing w:val="-2"/>
        </w:rPr>
        <w:t>产业整合为主的全产业链搭建，对产业协同性、要求将越来越高，规模较小的区域性珠宝企业也越来越多的通过参与上市公</w:t>
      </w:r>
      <w:r>
        <w:rPr>
          <w:spacing w:val="-65"/>
        </w:rPr>
        <w:t> </w:t>
      </w:r>
      <w:r>
        <w:rPr>
          <w:spacing w:val="-65"/>
        </w:rPr>
      </w:r>
      <w:r>
        <w:rPr>
          <w:spacing w:val="-2"/>
        </w:rPr>
        <w:t>司重组、战略合作、股权投资等形式进行企业转型升级。目前国内珠宝消费品牌意识尚处于初期阶段，区域型品牌或者市场</w:t>
      </w:r>
      <w:r>
        <w:rPr>
          <w:spacing w:val="-66"/>
        </w:rPr>
        <w:t> </w:t>
      </w:r>
      <w:r>
        <w:rPr>
          <w:spacing w:val="-66"/>
        </w:rPr>
      </w:r>
      <w:r>
        <w:rPr>
          <w:spacing w:val="-2"/>
        </w:rPr>
        <w:t>杂牌分流了近半的购买力，未来随着人们收入水平和消费升级意识的不断提升，行业整合的速度进一步加快，使市场向更具</w:t>
      </w:r>
      <w:r>
        <w:rPr>
          <w:spacing w:val="-66"/>
        </w:rPr>
        <w:t> </w:t>
      </w:r>
      <w:r>
        <w:rPr>
          <w:spacing w:val="-66"/>
        </w:rPr>
      </w:r>
      <w:r>
        <w:rPr/>
        <w:t>品牌、渠道优势及产品设计能力的企业集中。</w:t>
      </w:r>
    </w:p>
    <w:p>
      <w:pPr>
        <w:pStyle w:val="BodyText"/>
        <w:spacing w:line="240" w:lineRule="auto" w:before="19"/>
        <w:ind w:left="513" w:right="0"/>
        <w:jc w:val="left"/>
      </w:pPr>
      <w:r>
        <w:rPr/>
        <w:t>（二）公司发展战略</w:t>
      </w:r>
    </w:p>
    <w:p>
      <w:pPr>
        <w:pStyle w:val="BodyText"/>
        <w:spacing w:line="300" w:lineRule="auto" w:before="76"/>
        <w:ind w:left="153" w:right="1129" w:firstLine="433"/>
        <w:jc w:val="both"/>
      </w:pPr>
      <w:r>
        <w:rPr>
          <w:rFonts w:ascii="Times New Roman" w:hAnsi="Times New Roman" w:cs="Times New Roman" w:eastAsia="Times New Roman" w:hint="default"/>
          <w:spacing w:val="-1"/>
        </w:rPr>
        <w:t>“</w:t>
      </w:r>
      <w:r>
        <w:rPr>
          <w:spacing w:val="-1"/>
        </w:rPr>
        <w:t>成为以关爱指导服务的非凡公司</w:t>
      </w:r>
      <w:r>
        <w:rPr>
          <w:rFonts w:ascii="Times New Roman" w:hAnsi="Times New Roman" w:cs="Times New Roman" w:eastAsia="Times New Roman" w:hint="default"/>
          <w:spacing w:val="-1"/>
        </w:rPr>
        <w:t>”</w:t>
      </w:r>
      <w:r>
        <w:rPr>
          <w:spacing w:val="-1"/>
        </w:rPr>
        <w:t>是公司的企业愿景，</w:t>
      </w:r>
      <w:r>
        <w:rPr>
          <w:rFonts w:ascii="Times New Roman" w:hAnsi="Times New Roman" w:cs="Times New Roman" w:eastAsia="Times New Roman" w:hint="default"/>
          <w:spacing w:val="-1"/>
        </w:rPr>
        <w:t>“</w:t>
      </w:r>
      <w:r>
        <w:rPr>
          <w:spacing w:val="-1"/>
        </w:rPr>
        <w:t>山水流转，我心永系</w:t>
      </w:r>
      <w:r>
        <w:rPr>
          <w:rFonts w:ascii="Times New Roman" w:hAnsi="Times New Roman" w:cs="Times New Roman" w:eastAsia="Times New Roman" w:hint="default"/>
          <w:spacing w:val="-1"/>
        </w:rPr>
        <w:t>”</w:t>
      </w:r>
      <w:r>
        <w:rPr>
          <w:spacing w:val="-1"/>
        </w:rPr>
        <w:t>是公司使命，未来公司仍将以</w:t>
      </w:r>
      <w:r>
        <w:rPr>
          <w:rFonts w:ascii="Times New Roman" w:hAnsi="Times New Roman" w:cs="Times New Roman" w:eastAsia="Times New Roman" w:hint="default"/>
          <w:spacing w:val="-1"/>
        </w:rPr>
        <w:t>“</w:t>
      </w:r>
      <w:r>
        <w:rPr>
          <w:spacing w:val="-1"/>
        </w:rPr>
        <w:t>以品牌建</w:t>
      </w:r>
      <w:r>
        <w:rPr/>
        <w:t> 设为中心，构建科学管理体系，优秀共赢团队和优质市场网络，成为以关爱指导服务的非凡公司</w:t>
      </w:r>
      <w:r>
        <w:rPr>
          <w:rFonts w:ascii="Times New Roman" w:hAnsi="Times New Roman" w:cs="Times New Roman" w:eastAsia="Times New Roman" w:hint="default"/>
        </w:rPr>
        <w:t>”</w:t>
      </w:r>
      <w:r>
        <w:rPr/>
        <w:t>为战略目标。继续认真贯</w:t>
      </w:r>
      <w:r>
        <w:rPr>
          <w:spacing w:val="-75"/>
        </w:rPr>
        <w:t> </w:t>
      </w:r>
      <w:r>
        <w:rPr>
          <w:spacing w:val="-75"/>
        </w:rPr>
      </w:r>
      <w:r>
        <w:rPr>
          <w:spacing w:val="-2"/>
        </w:rPr>
        <w:t>彻执行精细化、精确化、精益化的</w:t>
      </w:r>
      <w:r>
        <w:rPr>
          <w:rFonts w:ascii="Times New Roman" w:hAnsi="Times New Roman" w:cs="Times New Roman" w:eastAsia="Times New Roman" w:hint="default"/>
          <w:spacing w:val="-2"/>
        </w:rPr>
        <w:t>“</w:t>
      </w:r>
      <w:r>
        <w:rPr>
          <w:spacing w:val="-2"/>
        </w:rPr>
        <w:t>三精</w:t>
      </w:r>
      <w:r>
        <w:rPr>
          <w:rFonts w:ascii="Times New Roman" w:hAnsi="Times New Roman" w:cs="Times New Roman" w:eastAsia="Times New Roman" w:hint="default"/>
          <w:spacing w:val="-2"/>
        </w:rPr>
        <w:t>”</w:t>
      </w:r>
      <w:r>
        <w:rPr>
          <w:spacing w:val="-2"/>
        </w:rPr>
        <w:t>管理理念，持续升级锻造非凡品牌，提升非凡产品，打造非凡终端，提供非凡服务</w:t>
      </w:r>
      <w:r>
        <w:rPr>
          <w:spacing w:val="-45"/>
        </w:rPr>
        <w:t> </w:t>
      </w:r>
      <w:r>
        <w:rPr>
          <w:spacing w:val="-45"/>
        </w:rPr>
      </w:r>
      <w:r>
        <w:rPr>
          <w:spacing w:val="-2"/>
        </w:rPr>
        <w:t>的</w:t>
      </w:r>
      <w:r>
        <w:rPr>
          <w:rFonts w:ascii="Times New Roman" w:hAnsi="Times New Roman" w:cs="Times New Roman" w:eastAsia="Times New Roman" w:hint="default"/>
          <w:spacing w:val="-2"/>
        </w:rPr>
        <w:t>“</w:t>
      </w:r>
      <w:r>
        <w:rPr>
          <w:spacing w:val="-2"/>
        </w:rPr>
        <w:t>四非凡</w:t>
      </w:r>
      <w:r>
        <w:rPr>
          <w:rFonts w:ascii="Times New Roman" w:hAnsi="Times New Roman" w:cs="Times New Roman" w:eastAsia="Times New Roman" w:hint="default"/>
          <w:spacing w:val="-2"/>
        </w:rPr>
        <w:t>”</w:t>
      </w:r>
      <w:r>
        <w:rPr>
          <w:spacing w:val="-2"/>
        </w:rPr>
        <w:t>运营理念，从而逐步提高运营效率、扩大品牌影响，实现渠道快速扩张，提升核心竞争力，将爱迪尔珠宝建设成</w:t>
      </w:r>
      <w:r>
        <w:rPr>
          <w:spacing w:val="-46"/>
        </w:rPr>
        <w:t> </w:t>
      </w:r>
      <w:r>
        <w:rPr>
          <w:spacing w:val="-46"/>
        </w:rPr>
      </w:r>
      <w:r>
        <w:rPr/>
        <w:t>为国内乃至世界著名珠宝企业。</w:t>
      </w:r>
    </w:p>
    <w:p>
      <w:pPr>
        <w:pStyle w:val="BodyText"/>
        <w:spacing w:line="240" w:lineRule="auto" w:before="31"/>
        <w:ind w:left="513" w:right="0"/>
        <w:jc w:val="left"/>
      </w:pPr>
      <w:r>
        <w:rPr/>
        <w:t>（三）经营计划</w:t>
      </w:r>
    </w:p>
    <w:p>
      <w:pPr>
        <w:pStyle w:val="BodyText"/>
        <w:spacing w:line="304" w:lineRule="auto" w:before="76"/>
        <w:ind w:left="153" w:right="1131" w:firstLine="360"/>
        <w:jc w:val="both"/>
      </w:pPr>
      <w:r>
        <w:rPr>
          <w:rFonts w:ascii="Times New Roman" w:hAnsi="Times New Roman" w:cs="Times New Roman" w:eastAsia="Times New Roman" w:hint="default"/>
        </w:rPr>
        <w:t>2018</w:t>
      </w:r>
      <w:r>
        <w:rPr/>
        <w:t>年公司将专注于</w:t>
      </w:r>
      <w:r>
        <w:rPr>
          <w:rFonts w:ascii="Times New Roman" w:hAnsi="Times New Roman" w:cs="Times New Roman" w:eastAsia="Times New Roman" w:hint="default"/>
        </w:rPr>
        <w:t>“</w:t>
      </w:r>
      <w:r>
        <w:rPr/>
        <w:t>强管理与重经营</w:t>
      </w:r>
      <w:r>
        <w:rPr>
          <w:rFonts w:ascii="Times New Roman" w:hAnsi="Times New Roman" w:cs="Times New Roman" w:eastAsia="Times New Roman" w:hint="default"/>
        </w:rPr>
        <w:t>”</w:t>
      </w:r>
      <w:r>
        <w:rPr/>
        <w:t>的管理思路，</w:t>
      </w:r>
      <w:r>
        <w:rPr>
          <w:rFonts w:ascii="Times New Roman" w:hAnsi="Times New Roman" w:cs="Times New Roman" w:eastAsia="Times New Roman" w:hint="default"/>
        </w:rPr>
        <w:t>“</w:t>
      </w:r>
      <w:r>
        <w:rPr/>
        <w:t>品牌实体</w:t>
      </w:r>
      <w:r>
        <w:rPr>
          <w:rFonts w:ascii="Times New Roman" w:hAnsi="Times New Roman" w:cs="Times New Roman" w:eastAsia="Times New Roman" w:hint="default"/>
        </w:rPr>
        <w:t>+</w:t>
      </w:r>
      <w:r>
        <w:rPr/>
        <w:t>资本运营</w:t>
      </w:r>
      <w:r>
        <w:rPr>
          <w:rFonts w:ascii="Times New Roman" w:hAnsi="Times New Roman" w:cs="Times New Roman" w:eastAsia="Times New Roman" w:hint="default"/>
        </w:rPr>
        <w:t>”</w:t>
      </w:r>
      <w:r>
        <w:rPr/>
        <w:t>双轮驱动的发展模式，提升内部管理水平及 </w:t>
      </w:r>
      <w:r>
        <w:rPr>
          <w:spacing w:val="-2"/>
        </w:rPr>
        <w:t>市场占有率，确保公司效益最大化，实现物质与精神双丰收。将持续以扩大市场占有率，打造爱迪尔珠宝强势区域为首要目</w:t>
      </w:r>
      <w:r>
        <w:rPr>
          <w:spacing w:val="-66"/>
        </w:rPr>
        <w:t> </w:t>
      </w:r>
      <w:r>
        <w:rPr>
          <w:spacing w:val="-66"/>
        </w:rPr>
      </w:r>
      <w:r>
        <w:rPr>
          <w:spacing w:val="-1"/>
        </w:rPr>
        <w:t>标，以</w:t>
      </w:r>
      <w:r>
        <w:rPr>
          <w:rFonts w:ascii="Times New Roman" w:hAnsi="Times New Roman" w:cs="Times New Roman" w:eastAsia="Times New Roman" w:hint="default"/>
          <w:spacing w:val="-1"/>
        </w:rPr>
        <w:t>“</w:t>
      </w:r>
      <w:r>
        <w:rPr>
          <w:spacing w:val="-1"/>
        </w:rPr>
        <w:t>非凡</w:t>
      </w:r>
      <w:r>
        <w:rPr>
          <w:rFonts w:ascii="Times New Roman" w:hAnsi="Times New Roman" w:cs="Times New Roman" w:eastAsia="Times New Roman" w:hint="default"/>
          <w:spacing w:val="-1"/>
        </w:rPr>
        <w:t>”</w:t>
      </w:r>
      <w:r>
        <w:rPr>
          <w:spacing w:val="-1"/>
        </w:rPr>
        <w:t>为核心，紧密围绕</w:t>
      </w:r>
      <w:r>
        <w:rPr>
          <w:rFonts w:ascii="Times New Roman" w:hAnsi="Times New Roman" w:cs="Times New Roman" w:eastAsia="Times New Roman" w:hint="default"/>
          <w:spacing w:val="-1"/>
        </w:rPr>
        <w:t>“</w:t>
      </w:r>
      <w:r>
        <w:rPr>
          <w:spacing w:val="-1"/>
        </w:rPr>
        <w:t>自信</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愉悦</w:t>
      </w:r>
      <w:r>
        <w:rPr>
          <w:rFonts w:ascii="Times New Roman" w:hAnsi="Times New Roman" w:cs="Times New Roman" w:eastAsia="Times New Roman" w:hint="default"/>
          <w:spacing w:val="-1"/>
        </w:rPr>
        <w:t>”</w:t>
      </w:r>
      <w:r>
        <w:rPr>
          <w:spacing w:val="-1"/>
        </w:rPr>
        <w:t>的主题进行设计研发，同时将引入情景化装饰，标准化装修理念，打造新一</w:t>
      </w:r>
      <w:r>
        <w:rPr>
          <w:spacing w:val="-59"/>
        </w:rPr>
        <w:t> </w:t>
      </w:r>
      <w:r>
        <w:rPr>
          <w:spacing w:val="-59"/>
        </w:rPr>
      </w:r>
      <w:r>
        <w:rPr>
          <w:spacing w:val="-2"/>
        </w:rPr>
        <w:t>代</w:t>
      </w:r>
      <w:r>
        <w:rPr>
          <w:rFonts w:ascii="Times New Roman" w:hAnsi="Times New Roman" w:cs="Times New Roman" w:eastAsia="Times New Roman" w:hint="default"/>
          <w:spacing w:val="-2"/>
        </w:rPr>
        <w:t>IDEAL</w:t>
      </w:r>
      <w:r>
        <w:rPr>
          <w:spacing w:val="-2"/>
        </w:rPr>
        <w:t>终端形象，多层次、全方位提升核心竞争力及可持续发展能力，形成多品牌独立统一、协调发展的健康格局，从而</w:t>
      </w:r>
      <w:r>
        <w:rPr>
          <w:spacing w:val="-63"/>
        </w:rPr>
        <w:t> </w:t>
      </w:r>
      <w:r>
        <w:rPr>
          <w:spacing w:val="-63"/>
        </w:rPr>
      </w:r>
      <w:r>
        <w:rPr/>
        <w:t>加速推进公司</w:t>
      </w:r>
      <w:r>
        <w:rPr>
          <w:rFonts w:ascii="Times New Roman" w:hAnsi="Times New Roman" w:cs="Times New Roman" w:eastAsia="Times New Roman" w:hint="default"/>
        </w:rPr>
        <w:t>“</w:t>
      </w:r>
      <w:r>
        <w:rPr/>
        <w:t>国际化、大平台、多品牌</w:t>
      </w:r>
      <w:r>
        <w:rPr>
          <w:rFonts w:ascii="Times New Roman" w:hAnsi="Times New Roman" w:cs="Times New Roman" w:eastAsia="Times New Roman" w:hint="default"/>
        </w:rPr>
        <w:t>”</w:t>
      </w:r>
      <w:r>
        <w:rPr/>
        <w:t>进程。</w:t>
      </w:r>
    </w:p>
    <w:p>
      <w:pPr>
        <w:pStyle w:val="BodyText"/>
        <w:spacing w:line="300" w:lineRule="auto" w:before="9"/>
        <w:ind w:left="513" w:right="0"/>
        <w:jc w:val="left"/>
      </w:pPr>
      <w:r>
        <w:rPr>
          <w:rFonts w:ascii="Times New Roman" w:hAnsi="Times New Roman" w:cs="Times New Roman" w:eastAsia="Times New Roman" w:hint="default"/>
        </w:rPr>
        <w:t>1</w:t>
      </w:r>
      <w:r>
        <w:rPr/>
        <w:t>、全面强化内部管理，实行</w:t>
      </w:r>
      <w:r>
        <w:rPr>
          <w:rFonts w:ascii="Times New Roman" w:hAnsi="Times New Roman" w:cs="Times New Roman" w:eastAsia="Times New Roman" w:hint="default"/>
        </w:rPr>
        <w:t>“</w:t>
      </w:r>
      <w:r>
        <w:rPr/>
        <w:t>制度</w:t>
      </w:r>
      <w:r>
        <w:rPr>
          <w:rFonts w:ascii="Times New Roman" w:hAnsi="Times New Roman" w:cs="Times New Roman" w:eastAsia="Times New Roman" w:hint="default"/>
        </w:rPr>
        <w:t>+</w:t>
      </w:r>
      <w:r>
        <w:rPr/>
        <w:t>系统</w:t>
      </w:r>
      <w:r>
        <w:rPr>
          <w:rFonts w:ascii="Times New Roman" w:hAnsi="Times New Roman" w:cs="Times New Roman" w:eastAsia="Times New Roman" w:hint="default"/>
        </w:rPr>
        <w:t>”</w:t>
      </w:r>
      <w:r>
        <w:rPr/>
        <w:t>双核管理模式 </w:t>
      </w:r>
      <w:r>
        <w:rPr>
          <w:spacing w:val="-2"/>
        </w:rPr>
        <w:t>围绕</w:t>
      </w:r>
      <w:r>
        <w:rPr>
          <w:rFonts w:ascii="Times New Roman" w:hAnsi="Times New Roman" w:cs="Times New Roman" w:eastAsia="Times New Roman" w:hint="default"/>
          <w:spacing w:val="-2"/>
        </w:rPr>
        <w:t>2018</w:t>
      </w:r>
      <w:r>
        <w:rPr>
          <w:spacing w:val="-2"/>
        </w:rPr>
        <w:t>年的业务规划和管理要求，公司将加速内外整合协同的步伐，实行</w:t>
      </w:r>
      <w:r>
        <w:rPr>
          <w:rFonts w:ascii="Times New Roman" w:hAnsi="Times New Roman" w:cs="Times New Roman" w:eastAsia="Times New Roman" w:hint="default"/>
          <w:spacing w:val="-2"/>
        </w:rPr>
        <w:t>“</w:t>
      </w:r>
      <w:r>
        <w:rPr>
          <w:spacing w:val="-2"/>
        </w:rPr>
        <w:t>制度</w:t>
      </w:r>
      <w:r>
        <w:rPr>
          <w:rFonts w:ascii="Times New Roman" w:hAnsi="Times New Roman" w:cs="Times New Roman" w:eastAsia="Times New Roman" w:hint="default"/>
          <w:spacing w:val="-2"/>
        </w:rPr>
        <w:t>+</w:t>
      </w:r>
      <w:r>
        <w:rPr>
          <w:spacing w:val="-2"/>
        </w:rPr>
        <w:t>系统</w:t>
      </w:r>
      <w:r>
        <w:rPr>
          <w:rFonts w:ascii="Times New Roman" w:hAnsi="Times New Roman" w:cs="Times New Roman" w:eastAsia="Times New Roman" w:hint="default"/>
          <w:spacing w:val="-2"/>
        </w:rPr>
        <w:t>”</w:t>
      </w:r>
      <w:r>
        <w:rPr>
          <w:spacing w:val="-2"/>
        </w:rPr>
        <w:t>双核管理模式，使管理制度化、</w:t>
      </w:r>
    </w:p>
    <w:p>
      <w:pPr>
        <w:pStyle w:val="BodyText"/>
        <w:spacing w:line="316" w:lineRule="auto" w:before="13"/>
        <w:ind w:left="153" w:right="0"/>
        <w:jc w:val="left"/>
      </w:pPr>
      <w:r>
        <w:rPr>
          <w:spacing w:val="-2"/>
        </w:rPr>
        <w:t>制度流程化、流程系统化。在总体架构上实行矩阵式管理，充分激发各职能部门活力，强调并执行一切按规章办事，按制度</w:t>
      </w:r>
      <w:r>
        <w:rPr>
          <w:spacing w:val="-66"/>
        </w:rPr>
        <w:t> </w:t>
      </w:r>
      <w:r>
        <w:rPr>
          <w:spacing w:val="-66"/>
        </w:rPr>
      </w:r>
      <w:r>
        <w:rPr/>
        <w:t>管理，明确费用界定，加强成本考核和预算管理，各部门实行独立核算制度。</w:t>
      </w:r>
    </w:p>
    <w:p>
      <w:pPr>
        <w:pStyle w:val="BodyText"/>
        <w:spacing w:line="240" w:lineRule="auto" w:before="19"/>
        <w:ind w:left="513" w:right="0"/>
        <w:jc w:val="left"/>
      </w:pPr>
      <w:r>
        <w:rPr>
          <w:rFonts w:ascii="Times New Roman" w:hAnsi="Times New Roman" w:cs="Times New Roman" w:eastAsia="Times New Roman" w:hint="default"/>
        </w:rPr>
        <w:t>2018</w:t>
      </w:r>
      <w:r>
        <w:rPr/>
        <w:t>年，为了更快的适应公司跨越式发展方向，更好的为公司实体经济、资本经济提供资金服务，根据公司目前业务发</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ind w:left="153" w:right="1132"/>
        <w:jc w:val="both"/>
      </w:pPr>
      <w:r>
        <w:rPr>
          <w:spacing w:val="-2"/>
        </w:rPr>
        <w:t>展需求，设立金融办，进一步强化资金结构安排，提高资源配置效率，加强与各类金融机构的合作的广度和深度。同时需充</w:t>
      </w:r>
      <w:r>
        <w:rPr>
          <w:spacing w:val="-66"/>
        </w:rPr>
        <w:t> </w:t>
      </w:r>
      <w:r>
        <w:rPr>
          <w:spacing w:val="-66"/>
        </w:rPr>
      </w:r>
      <w:r>
        <w:rPr>
          <w:spacing w:val="-2"/>
        </w:rPr>
        <w:t>分发挥财务中心的审核与监督职能，全面提升资产周转率，增强风险控制能力，利用</w:t>
      </w:r>
      <w:r>
        <w:rPr>
          <w:rFonts w:ascii="Times New Roman" w:hAnsi="Times New Roman" w:cs="Times New Roman" w:eastAsia="Times New Roman" w:hint="default"/>
          <w:spacing w:val="-2"/>
        </w:rPr>
        <w:t>ERP</w:t>
      </w:r>
      <w:r>
        <w:rPr>
          <w:spacing w:val="-2"/>
        </w:rPr>
        <w:t>系统加强公司财务状况分析，重视</w:t>
      </w:r>
      <w:r>
        <w:rPr>
          <w:spacing w:val="-37"/>
        </w:rPr>
        <w:t> </w:t>
      </w:r>
      <w:r>
        <w:rPr>
          <w:spacing w:val="-37"/>
        </w:rPr>
      </w:r>
      <w:r>
        <w:rPr/>
        <w:t>应收账款催收和现金流，责任落实到具体人员。</w:t>
      </w:r>
    </w:p>
    <w:p>
      <w:pPr>
        <w:pStyle w:val="BodyText"/>
        <w:spacing w:line="240" w:lineRule="auto" w:before="24"/>
        <w:ind w:left="513" w:right="0"/>
        <w:jc w:val="left"/>
      </w:pPr>
      <w:r>
        <w:rPr>
          <w:rFonts w:ascii="Times New Roman" w:hAnsi="Times New Roman" w:cs="Times New Roman" w:eastAsia="Times New Roman" w:hint="default"/>
        </w:rPr>
        <w:t>2</w:t>
      </w:r>
      <w:r>
        <w:rPr/>
        <w:t>、打造爱迪尔珠宝强势区域，实现周边区域联动</w:t>
      </w:r>
    </w:p>
    <w:p>
      <w:pPr>
        <w:pStyle w:val="BodyText"/>
        <w:spacing w:line="314" w:lineRule="auto" w:before="63"/>
        <w:ind w:left="153" w:right="1130" w:firstLine="360"/>
        <w:jc w:val="both"/>
      </w:pPr>
      <w:r>
        <w:rPr>
          <w:rFonts w:ascii="Times New Roman" w:hAnsi="Times New Roman" w:cs="Times New Roman" w:eastAsia="Times New Roman" w:hint="default"/>
          <w:spacing w:val="-2"/>
        </w:rPr>
        <w:t>2018</w:t>
      </w:r>
      <w:r>
        <w:rPr>
          <w:spacing w:val="-2"/>
        </w:rPr>
        <w:t>年将继续以</w:t>
      </w:r>
      <w:r>
        <w:rPr>
          <w:rFonts w:ascii="Times New Roman" w:hAnsi="Times New Roman" w:cs="Times New Roman" w:eastAsia="Times New Roman" w:hint="default"/>
          <w:spacing w:val="-2"/>
        </w:rPr>
        <w:t>“</w:t>
      </w:r>
      <w:r>
        <w:rPr>
          <w:spacing w:val="-2"/>
        </w:rPr>
        <w:t>同道者行，同行者享，同享者频、同频者荣</w:t>
      </w:r>
      <w:r>
        <w:rPr>
          <w:rFonts w:ascii="Times New Roman" w:hAnsi="Times New Roman" w:cs="Times New Roman" w:eastAsia="Times New Roman" w:hint="default"/>
          <w:spacing w:val="-2"/>
        </w:rPr>
        <w:t>”</w:t>
      </w:r>
      <w:r>
        <w:rPr>
          <w:spacing w:val="-2"/>
        </w:rPr>
        <w:t>为理念积极建设加盟体系并加速加盟网点的拓展。公司将</w:t>
      </w:r>
      <w:r>
        <w:rPr/>
        <w:t> </w:t>
      </w:r>
      <w:r>
        <w:rPr>
          <w:spacing w:val="-2"/>
        </w:rPr>
        <w:t>充分发挥现有钻石供应链平台质量优、选择多、价格惠的成品钻业务优势，从货品到政策上全方位支持并鼓励新老加盟商多</w:t>
      </w:r>
      <w:r>
        <w:rPr>
          <w:spacing w:val="-66"/>
        </w:rPr>
        <w:t> </w:t>
      </w:r>
      <w:r>
        <w:rPr>
          <w:spacing w:val="-66"/>
        </w:rPr>
      </w:r>
      <w:r>
        <w:rPr>
          <w:spacing w:val="-2"/>
        </w:rPr>
        <w:t>开店、开大店。渠道拓展方面一、二线城市以大型商业综合体及百货为主，三、四线城市则以专卖店为主，其他商业渠道为</w:t>
      </w:r>
      <w:r>
        <w:rPr>
          <w:spacing w:val="-68"/>
        </w:rPr>
        <w:t> </w:t>
      </w:r>
      <w:r>
        <w:rPr>
          <w:spacing w:val="-68"/>
        </w:rPr>
      </w:r>
      <w:r>
        <w:rPr>
          <w:spacing w:val="-2"/>
        </w:rPr>
        <w:t>辅，划分重点拓展区域、协同区域及培育区域，分层推进业务布局，力争在打造爱迪尔珠宝强势区域的同时实现周边区域联</w:t>
      </w:r>
      <w:r>
        <w:rPr>
          <w:spacing w:val="-66"/>
        </w:rPr>
        <w:t> </w:t>
      </w:r>
      <w:r>
        <w:rPr>
          <w:spacing w:val="-66"/>
        </w:rPr>
      </w:r>
      <w:r>
        <w:rPr/>
        <w:t>动。</w:t>
      </w:r>
    </w:p>
    <w:p>
      <w:pPr>
        <w:pStyle w:val="BodyText"/>
        <w:spacing w:line="300" w:lineRule="auto" w:before="20"/>
        <w:ind w:left="573" w:right="0" w:hanging="130"/>
        <w:jc w:val="left"/>
      </w:pPr>
      <w:r>
        <w:rPr>
          <w:rFonts w:ascii="Times New Roman" w:hAnsi="Times New Roman" w:cs="Times New Roman" w:eastAsia="Times New Roman" w:hint="default"/>
        </w:rPr>
        <w:t>3</w:t>
      </w:r>
      <w:r>
        <w:rPr/>
        <w:t>、多维度进行品牌精准定位，提升主营业务持续盈利能力 定位是一切营销的起点，品牌是一切营销的终点，</w:t>
      </w:r>
      <w:r>
        <w:rPr>
          <w:rFonts w:ascii="Times New Roman" w:hAnsi="Times New Roman" w:cs="Times New Roman" w:eastAsia="Times New Roman" w:hint="default"/>
        </w:rPr>
        <w:t>2018</w:t>
      </w:r>
      <w:r>
        <w:rPr/>
        <w:t>年公司主要将从产品、服务与终端出发，形成与爱迪尔品牌相</w:t>
      </w:r>
    </w:p>
    <w:p>
      <w:pPr>
        <w:pStyle w:val="BodyText"/>
        <w:spacing w:line="316" w:lineRule="auto" w:before="13"/>
        <w:ind w:left="153" w:right="1130"/>
        <w:jc w:val="both"/>
      </w:pPr>
      <w:r>
        <w:rPr>
          <w:spacing w:val="-2"/>
        </w:rPr>
        <w:t>得益彰一致定位。以非凡产品为依托，打造差异化消费体验；以非凡服务为特色，打造流量风口，以非凡终端为优势，提升</w:t>
      </w:r>
      <w:r>
        <w:rPr>
          <w:spacing w:val="-68"/>
        </w:rPr>
        <w:t> </w:t>
      </w:r>
      <w:r>
        <w:rPr>
          <w:spacing w:val="-68"/>
        </w:rPr>
      </w:r>
      <w:r>
        <w:rPr/>
        <w:t>主营业务持续盈利能力。</w:t>
      </w:r>
    </w:p>
    <w:p>
      <w:pPr>
        <w:pStyle w:val="BodyText"/>
        <w:spacing w:line="309" w:lineRule="auto" w:before="19"/>
        <w:ind w:left="153" w:right="1131" w:firstLine="360"/>
        <w:jc w:val="both"/>
      </w:pPr>
      <w:r>
        <w:rPr/>
        <w:t>产品上更加精准定位为经典、时尚钻石镶嵌饰品，延续</w:t>
      </w:r>
      <w:r>
        <w:rPr>
          <w:rFonts w:ascii="Times New Roman" w:hAnsi="Times New Roman" w:cs="Times New Roman" w:eastAsia="Times New Roman" w:hint="default"/>
        </w:rPr>
        <w:t>“</w:t>
      </w:r>
      <w:r>
        <w:rPr/>
        <w:t>红</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动</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财</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大</w:t>
      </w:r>
      <w:r>
        <w:rPr>
          <w:rFonts w:ascii="Times New Roman" w:hAnsi="Times New Roman" w:cs="Times New Roman" w:eastAsia="Times New Roman" w:hint="default"/>
        </w:rPr>
        <w:t>”</w:t>
      </w:r>
      <w:r>
        <w:rPr/>
        <w:t>四大主产品线，未来公司将主要通过工 </w:t>
      </w:r>
      <w:r>
        <w:rPr>
          <w:spacing w:val="-1"/>
        </w:rPr>
        <w:t>艺迭代、款式严选、</w:t>
      </w:r>
      <w:r>
        <w:rPr>
          <w:rFonts w:ascii="Times New Roman" w:hAnsi="Times New Roman" w:cs="Times New Roman" w:eastAsia="Times New Roman" w:hint="default"/>
          <w:spacing w:val="-1"/>
        </w:rPr>
        <w:t>C</w:t>
      </w:r>
      <w:r>
        <w:rPr>
          <w:spacing w:val="-1"/>
        </w:rPr>
        <w:t>端数据支撑三大主线提升产品，并打造完善的商品管理体系，持续加大研发投入力度，同时加强对产</w:t>
      </w:r>
      <w:r>
        <w:rPr>
          <w:spacing w:val="-60"/>
        </w:rPr>
        <w:t> </w:t>
      </w:r>
      <w:r>
        <w:rPr>
          <w:spacing w:val="-60"/>
        </w:rPr>
      </w:r>
      <w:r>
        <w:rPr>
          <w:spacing w:val="-2"/>
        </w:rPr>
        <w:t>品进行专利认证和保护意识。服务上精准定位于致力为消费者提供具备爱迪尔特色，给顾客愉悦、舒适的服务体验，为此将</w:t>
      </w:r>
      <w:r>
        <w:rPr>
          <w:spacing w:val="-66"/>
        </w:rPr>
        <w:t> </w:t>
      </w:r>
      <w:r>
        <w:rPr>
          <w:spacing w:val="-66"/>
        </w:rPr>
      </w:r>
      <w:r>
        <w:rPr>
          <w:spacing w:val="-2"/>
        </w:rPr>
        <w:t>开展亿万钻石展营销活动、吻钻全年营销活动、爱迪尔特色营销月、明星歌友会升级版等特色营销活动，根据不同地区加盟</w:t>
      </w:r>
      <w:r>
        <w:rPr>
          <w:spacing w:val="-66"/>
        </w:rPr>
        <w:t> </w:t>
      </w:r>
      <w:r>
        <w:rPr>
          <w:spacing w:val="-66"/>
        </w:rPr>
      </w:r>
      <w:r>
        <w:rPr>
          <w:spacing w:val="-2"/>
        </w:rPr>
        <w:t>商、消费者不同需求提供针对性的精确化、精细化、精益化的服务。终端上将打造终端门店的一体化标准，</w:t>
      </w:r>
      <w:r>
        <w:rPr>
          <w:rFonts w:ascii="Times New Roman" w:hAnsi="Times New Roman" w:cs="Times New Roman" w:eastAsia="Times New Roman" w:hint="default"/>
          <w:spacing w:val="-2"/>
        </w:rPr>
        <w:t>2018</w:t>
      </w:r>
      <w:r>
        <w:rPr>
          <w:spacing w:val="-2"/>
        </w:rPr>
        <w:t>年公司不仅</w:t>
      </w:r>
      <w:r>
        <w:rPr>
          <w:spacing w:val="-61"/>
        </w:rPr>
        <w:t> </w:t>
      </w:r>
      <w:r>
        <w:rPr>
          <w:spacing w:val="-2"/>
        </w:rPr>
        <w:t>将出台六大标准增加终端盈利优势，同时增强渠道公关能力，争取和国内优质的大型商超体系建立战略合作关系，获得优质</w:t>
      </w:r>
      <w:r>
        <w:rPr>
          <w:spacing w:val="-66"/>
        </w:rPr>
        <w:t> </w:t>
      </w:r>
      <w:r>
        <w:rPr>
          <w:spacing w:val="-66"/>
        </w:rPr>
      </w:r>
      <w:r>
        <w:rPr/>
        <w:t>的店铺位置。</w:t>
      </w:r>
    </w:p>
    <w:p>
      <w:pPr>
        <w:pStyle w:val="BodyText"/>
        <w:spacing w:line="240" w:lineRule="auto" w:before="24"/>
        <w:ind w:left="513" w:right="0"/>
        <w:jc w:val="left"/>
      </w:pPr>
      <w:r>
        <w:rPr>
          <w:rFonts w:ascii="Times New Roman" w:hAnsi="Times New Roman" w:cs="Times New Roman" w:eastAsia="Times New Roman" w:hint="default"/>
        </w:rPr>
        <w:t>4</w:t>
      </w:r>
      <w:r>
        <w:rPr/>
        <w:t>、积极推动重大资产重组进程，稳步开展全产业链布局</w:t>
      </w:r>
    </w:p>
    <w:p>
      <w:pPr>
        <w:pStyle w:val="BodyText"/>
        <w:spacing w:line="312" w:lineRule="auto" w:before="63"/>
        <w:ind w:right="1131" w:firstLine="360"/>
        <w:jc w:val="both"/>
      </w:pPr>
      <w:r>
        <w:rPr>
          <w:rFonts w:ascii="Times New Roman" w:hAnsi="Times New Roman" w:cs="Times New Roman" w:eastAsia="Times New Roman" w:hint="default"/>
        </w:rPr>
        <w:t>2018</w:t>
      </w:r>
      <w:r>
        <w:rPr/>
        <w:t>年公司将继续落实</w:t>
      </w:r>
      <w:r>
        <w:rPr>
          <w:rFonts w:ascii="Times New Roman" w:hAnsi="Times New Roman" w:cs="Times New Roman" w:eastAsia="Times New Roman" w:hint="default"/>
        </w:rPr>
        <w:t>“</w:t>
      </w:r>
      <w:r>
        <w:rPr/>
        <w:t>品牌实体</w:t>
      </w:r>
      <w:r>
        <w:rPr>
          <w:rFonts w:ascii="Times New Roman" w:hAnsi="Times New Roman" w:cs="Times New Roman" w:eastAsia="Times New Roman" w:hint="default"/>
        </w:rPr>
        <w:t>+</w:t>
      </w:r>
      <w:r>
        <w:rPr/>
        <w:t>资本运营</w:t>
      </w:r>
      <w:r>
        <w:rPr>
          <w:rFonts w:ascii="Times New Roman" w:hAnsi="Times New Roman" w:cs="Times New Roman" w:eastAsia="Times New Roman" w:hint="default"/>
        </w:rPr>
        <w:t>”</w:t>
      </w:r>
      <w:r>
        <w:rPr/>
        <w:t>双轮驱动的发展模式，积极推进拟已发行股份及支付现金的方式购买千年 </w:t>
      </w:r>
      <w:r>
        <w:rPr>
          <w:spacing w:val="-2"/>
        </w:rPr>
        <w:t>珠宝及蜀茂钻石全部股权并募集配套资金事项。同时充分利用资本市场平台，通过收购重组、产业基金等多种投资方式加快</w:t>
      </w:r>
      <w:r>
        <w:rPr>
          <w:spacing w:val="-66"/>
        </w:rPr>
        <w:t> </w:t>
      </w:r>
      <w:r>
        <w:rPr>
          <w:spacing w:val="-66"/>
        </w:rPr>
      </w:r>
      <w:r>
        <w:rPr>
          <w:spacing w:val="-2"/>
        </w:rPr>
        <w:t>产业布局，积极寻找有一定规模和市场占有率、区域品牌竞争力的公司作为目标标的，持续推进全产业链相关资源整合，实</w:t>
      </w:r>
      <w:r>
        <w:rPr>
          <w:spacing w:val="-66"/>
        </w:rPr>
        <w:t> </w:t>
      </w:r>
      <w:r>
        <w:rPr>
          <w:spacing w:val="-66"/>
        </w:rPr>
      </w:r>
      <w:r>
        <w:rPr/>
        <w:t>现产业升级。</w:t>
      </w:r>
    </w:p>
    <w:p>
      <w:pPr>
        <w:pStyle w:val="BodyText"/>
        <w:spacing w:line="240" w:lineRule="auto" w:before="22"/>
        <w:ind w:left="514" w:right="0"/>
        <w:jc w:val="left"/>
      </w:pPr>
      <w:r>
        <w:rPr/>
        <w:t>（四）可能面对的风险</w:t>
      </w:r>
    </w:p>
    <w:p>
      <w:pPr>
        <w:pStyle w:val="BodyText"/>
        <w:spacing w:line="300" w:lineRule="auto" w:before="76"/>
        <w:ind w:left="514" w:right="0"/>
        <w:jc w:val="left"/>
      </w:pPr>
      <w:r>
        <w:rPr>
          <w:rFonts w:ascii="Times New Roman" w:hAnsi="Times New Roman" w:cs="Times New Roman" w:eastAsia="Times New Roman" w:hint="default"/>
        </w:rPr>
        <w:t>1</w:t>
      </w:r>
      <w:r>
        <w:rPr/>
        <w:t>、业务整合风险 随着公司资产规模和销售规模的进一步扩大，自上市以来公司新设</w:t>
      </w:r>
      <w:r>
        <w:rPr>
          <w:rFonts w:ascii="Times New Roman" w:hAnsi="Times New Roman" w:cs="Times New Roman" w:eastAsia="Times New Roman" w:hint="default"/>
        </w:rPr>
        <w:t>6</w:t>
      </w:r>
      <w:r>
        <w:rPr/>
        <w:t>大全资子公司并收购大盘珠宝</w:t>
      </w:r>
      <w:r>
        <w:rPr>
          <w:rFonts w:ascii="Times New Roman" w:hAnsi="Times New Roman" w:cs="Times New Roman" w:eastAsia="Times New Roman" w:hint="default"/>
        </w:rPr>
        <w:t>51%</w:t>
      </w:r>
      <w:r>
        <w:rPr/>
        <w:t>的股权，之后还</w:t>
      </w:r>
    </w:p>
    <w:p>
      <w:pPr>
        <w:pStyle w:val="BodyText"/>
        <w:spacing w:line="316" w:lineRule="auto" w:before="13"/>
        <w:ind w:left="153" w:right="1130"/>
        <w:jc w:val="both"/>
      </w:pPr>
      <w:r>
        <w:rPr>
          <w:spacing w:val="-2"/>
        </w:rPr>
        <w:t>将继续通过股权投资、重组等方式进行产业链资源整合，因此在质量管理、财务管理、企业管理以及资源整合等方面将对公</w:t>
      </w:r>
      <w:r>
        <w:rPr>
          <w:spacing w:val="-66"/>
        </w:rPr>
        <w:t> </w:t>
      </w:r>
      <w:r>
        <w:rPr>
          <w:spacing w:val="-66"/>
        </w:rPr>
      </w:r>
      <w:r>
        <w:rPr>
          <w:spacing w:val="-2"/>
        </w:rPr>
        <w:t>司提出更高的要求。如果公司管理层素质及管理水平不能适应公司规模迅速扩张的需要，管理制度、组织模式不能随着公司</w:t>
      </w:r>
      <w:r>
        <w:rPr>
          <w:spacing w:val="-66"/>
        </w:rPr>
        <w:t> </w:t>
      </w:r>
      <w:r>
        <w:rPr>
          <w:spacing w:val="-66"/>
        </w:rPr>
      </w:r>
      <w:r>
        <w:rPr>
          <w:spacing w:val="-2"/>
        </w:rPr>
        <w:t>规模的扩大而及时进行调整和完善，将影响公司的应变能力和发展活力，在业务整合过程中若公司未能及时建立起与之相适</w:t>
      </w:r>
      <w:r>
        <w:rPr>
          <w:spacing w:val="-64"/>
        </w:rPr>
        <w:t> </w:t>
      </w:r>
      <w:r>
        <w:rPr>
          <w:spacing w:val="-64"/>
        </w:rPr>
      </w:r>
      <w:r>
        <w:rPr/>
        <w:t>应的文化体制、组织模式和管理制度，可能会对收购标的公司的经营造成负面影响，从而给公司及其股东利益带来风险。</w:t>
      </w:r>
    </w:p>
    <w:p>
      <w:pPr>
        <w:pStyle w:val="BodyText"/>
        <w:spacing w:line="300" w:lineRule="auto" w:before="19"/>
        <w:ind w:left="514" w:right="0"/>
        <w:jc w:val="left"/>
      </w:pPr>
      <w:r>
        <w:rPr>
          <w:rFonts w:ascii="Times New Roman" w:hAnsi="Times New Roman" w:cs="Times New Roman" w:eastAsia="Times New Roman" w:hint="default"/>
        </w:rPr>
        <w:t>2</w:t>
      </w:r>
      <w:r>
        <w:rPr/>
        <w:t>、加盟模式下品牌维护风险 </w:t>
      </w:r>
      <w:r>
        <w:rPr>
          <w:spacing w:val="-2"/>
        </w:rPr>
        <w:t>经过多年经营，公司已拥有较成熟的渠道管理体系，同时为控制加盟风险，公司实行加盟商特许经营授权管理，对加盟</w:t>
      </w:r>
    </w:p>
    <w:p>
      <w:pPr>
        <w:pStyle w:val="BodyText"/>
        <w:spacing w:line="316" w:lineRule="auto" w:before="31"/>
        <w:ind w:right="1033"/>
        <w:jc w:val="left"/>
      </w:pPr>
      <w:r>
        <w:rPr>
          <w:spacing w:val="-4"/>
        </w:rPr>
        <w:t>商日常运营的诸多方面进行规范。在公司未来发展中，随着加盟店数量的快速增加，若公司管理水平无法跟上加盟扩张速度，</w:t>
      </w:r>
      <w:r>
        <w:rPr>
          <w:spacing w:val="-44"/>
        </w:rPr>
        <w:t> </w:t>
      </w:r>
      <w:r>
        <w:rPr>
          <w:spacing w:val="-44"/>
        </w:rPr>
      </w:r>
      <w:r>
        <w:rPr>
          <w:spacing w:val="-2"/>
        </w:rPr>
        <w:t>则可能出现部分加盟店管理滞后，或其经营活动不能契合公司经营理念的情形，进而对公司品牌形象和经营业绩造成不利影</w:t>
      </w:r>
      <w:r>
        <w:rPr>
          <w:spacing w:val="-64"/>
        </w:rPr>
        <w:t> </w:t>
      </w:r>
      <w:r>
        <w:rPr>
          <w:spacing w:val="-64"/>
        </w:rPr>
      </w:r>
      <w:r>
        <w:rPr/>
        <w:t>响。</w:t>
      </w:r>
    </w:p>
    <w:p>
      <w:pPr>
        <w:pStyle w:val="BodyText"/>
        <w:spacing w:line="300" w:lineRule="auto" w:before="19"/>
        <w:ind w:left="513" w:right="1123" w:hanging="70"/>
        <w:jc w:val="left"/>
      </w:pPr>
      <w:r>
        <w:rPr>
          <w:rFonts w:ascii="Times New Roman" w:hAnsi="Times New Roman" w:cs="Times New Roman" w:eastAsia="Times New Roman" w:hint="default"/>
        </w:rPr>
        <w:t>3</w:t>
      </w:r>
      <w:r>
        <w:rPr/>
        <w:t>、重大资产重组事项暂停、中止或取消等风险 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月开始积极筹划发行股份及支付现金的方式购买江苏千年及成都蜀茂全部股权并募集配套资金事项，于</w:t>
      </w:r>
    </w:p>
    <w:p>
      <w:pPr>
        <w:pStyle w:val="BodyText"/>
        <w:spacing w:line="309" w:lineRule="auto" w:before="13"/>
        <w:ind w:left="153" w:right="1132"/>
        <w:jc w:val="both"/>
      </w:pPr>
      <w:r>
        <w:rPr>
          <w:rFonts w:ascii="Times New Roman" w:hAnsi="Times New Roman" w:cs="Times New Roman" w:eastAsia="Times New Roman" w:hint="default"/>
          <w:spacing w:val="-2"/>
        </w:rPr>
        <w:t>11</w:t>
      </w:r>
      <w:r>
        <w:rPr>
          <w:spacing w:val="-2"/>
        </w:rPr>
        <w:t>月披露了预案等相关事项，</w:t>
      </w:r>
      <w:r>
        <w:rPr>
          <w:rFonts w:ascii="Times New Roman" w:hAnsi="Times New Roman" w:cs="Times New Roman" w:eastAsia="Times New Roman" w:hint="default"/>
          <w:spacing w:val="-2"/>
        </w:rPr>
        <w:t>12</w:t>
      </w:r>
      <w:r>
        <w:rPr>
          <w:spacing w:val="-2"/>
        </w:rPr>
        <w:t>月完成交易所反馈，并于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18</w:t>
      </w:r>
      <w:r>
        <w:rPr>
          <w:spacing w:val="-2"/>
        </w:rPr>
        <w:t>日开市起复牌。本次发行股份及支付现金购买资产并</w:t>
      </w:r>
      <w:r>
        <w:rPr>
          <w:spacing w:val="-54"/>
        </w:rPr>
        <w:t> </w:t>
      </w:r>
      <w:r>
        <w:rPr>
          <w:spacing w:val="-54"/>
        </w:rPr>
      </w:r>
      <w:r>
        <w:rPr>
          <w:spacing w:val="-2"/>
        </w:rPr>
        <w:t>募集配套资金，有利于公司整合优质资源落实资本运营，提高公司核心竞争力。虽然公司在确定投资项目之前进行了科学严</w:t>
      </w:r>
      <w:r>
        <w:rPr>
          <w:spacing w:val="-66"/>
        </w:rPr>
        <w:t> </w:t>
      </w:r>
      <w:r>
        <w:rPr>
          <w:spacing w:val="-66"/>
        </w:rPr>
      </w:r>
      <w:r>
        <w:rPr>
          <w:spacing w:val="-2"/>
        </w:rPr>
        <w:t>格的论证，收购标的符合国家产业政策和行业发展趋势，具备良好的发展前景。但目前发行股份及支付现金购买资产并募集</w:t>
      </w:r>
      <w:r>
        <w:rPr>
          <w:spacing w:val="-66"/>
        </w:rPr>
        <w:t> </w:t>
      </w:r>
      <w:r>
        <w:rPr>
          <w:spacing w:val="-66"/>
        </w:rPr>
      </w:r>
      <w:r>
        <w:rPr>
          <w:spacing w:val="-2"/>
        </w:rPr>
        <w:t>配套资金事项尚在持续推进中，本次交易存在可能被暂停、中止或取消等风险，风险内容详见于公司于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15</w:t>
      </w:r>
      <w:r>
        <w:rPr>
          <w:spacing w:val="-2"/>
        </w:rPr>
        <w:t>日披露</w:t>
      </w:r>
      <w:r>
        <w:rPr>
          <w:spacing w:val="-57"/>
        </w:rPr>
        <w:t> </w:t>
      </w:r>
      <w:r>
        <w:rPr/>
        <w:t>的《发行股份及支付现金购买资产并募集配套资金暨关联交易预案（修订稿）》之《重大风险提示》。</w:t>
      </w:r>
    </w:p>
    <w:p>
      <w:pPr>
        <w:spacing w:after="0" w:line="309"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接待调研、沟通、采访等活动" w:id="60"/>
      <w:bookmarkEnd w:id="60"/>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接待调研、沟通、采访等活动登记表" w:id="61"/>
      <w:bookmarkEnd w:id="61"/>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41"/>
              <w:jc w:val="left"/>
              <w:rPr>
                <w:rFonts w:ascii="宋体" w:hAnsi="宋体" w:cs="宋体" w:eastAsia="宋体" w:hint="default"/>
                <w:sz w:val="18"/>
                <w:szCs w:val="18"/>
              </w:rPr>
            </w:pPr>
            <w:r>
              <w:rPr>
                <w:rFonts w:ascii="宋体" w:hAnsi="宋体" w:cs="宋体" w:eastAsia="宋体" w:hint="default"/>
                <w:sz w:val="18"/>
                <w:szCs w:val="18"/>
              </w:rPr>
              <w:t>参与新浪财经</w:t>
            </w:r>
            <w:r>
              <w:rPr>
                <w:rFonts w:ascii="Times New Roman" w:hAnsi="Times New Roman" w:cs="Times New Roman" w:eastAsia="Times New Roman" w:hint="default"/>
                <w:sz w:val="18"/>
                <w:szCs w:val="18"/>
              </w:rPr>
              <w:t>“</w:t>
            </w:r>
            <w:r>
              <w:rPr>
                <w:rFonts w:ascii="宋体" w:hAnsi="宋体" w:cs="宋体" w:eastAsia="宋体" w:hint="default"/>
                <w:sz w:val="18"/>
                <w:szCs w:val="18"/>
              </w:rPr>
              <w:t>爱迪尔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年半年报 业绩及投资者网上说明会</w:t>
            </w:r>
            <w:r>
              <w:rPr>
                <w:rFonts w:ascii="Times New Roman" w:hAnsi="Times New Roman" w:cs="Times New Roman" w:eastAsia="Times New Roman" w:hint="default"/>
                <w:sz w:val="18"/>
                <w:szCs w:val="18"/>
              </w:rPr>
              <w:t>”</w:t>
            </w:r>
            <w:r>
              <w:rPr>
                <w:rFonts w:ascii="宋体" w:hAnsi="宋体" w:cs="宋体" w:eastAsia="宋体" w:hint="default"/>
                <w:sz w:val="18"/>
                <w:szCs w:val="18"/>
              </w:rPr>
              <w:t>路演活动的 投资者及网民</w:t>
            </w:r>
          </w:p>
        </w:tc>
      </w:tr>
      <w:tr>
        <w:trPr>
          <w:trHeight w:val="1339"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3" w:right="21"/>
              <w:jc w:val="both"/>
              <w:rPr>
                <w:rFonts w:ascii="宋体" w:hAnsi="宋体" w:cs="宋体" w:eastAsia="宋体" w:hint="default"/>
                <w:sz w:val="18"/>
                <w:szCs w:val="18"/>
              </w:rPr>
            </w:pPr>
            <w:r>
              <w:rPr>
                <w:rFonts w:ascii="宋体" w:hAnsi="宋体" w:cs="宋体" w:eastAsia="宋体" w:hint="default"/>
                <w:spacing w:val="-5"/>
                <w:sz w:val="18"/>
                <w:szCs w:val="18"/>
              </w:rPr>
              <w:t>光大证券资产管理有限公司；诺安基金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管理有限公司；深圳市裕晋投资有限公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司；海通证券股份有限公司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南京天体 投资管理有限公司</w:t>
            </w:r>
          </w:p>
        </w:tc>
      </w:tr>
    </w:tbl>
    <w:p>
      <w:pPr>
        <w:spacing w:after="0" w:line="312"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1"/>
        <w:jc w:val="center"/>
        <w:rPr>
          <w:b w:val="0"/>
          <w:bCs w:val="0"/>
        </w:rPr>
      </w:pPr>
      <w:bookmarkStart w:name="_TOC_250007" w:id="62"/>
      <w:bookmarkStart w:name="第五节 重要事项" w:id="63"/>
      <w:r>
        <w:rPr>
          <w:b w:val="0"/>
          <w:bCs w:val="0"/>
        </w:rPr>
      </w:r>
      <w:r>
        <w:rPr/>
        <w:t>第五节</w:t>
      </w:r>
      <w:r>
        <w:rPr>
          <w:spacing w:val="-5"/>
        </w:rPr>
        <w:t> </w:t>
      </w:r>
      <w:r>
        <w:rPr/>
        <w:t>重要事项</w:t>
      </w:r>
      <w:bookmarkEnd w:id="62"/>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3" w:right="0"/>
        <w:jc w:val="both"/>
      </w:pPr>
      <w:r>
        <w:rPr/>
        <w:t>报告期内普通股利润分配政策，特别是现金分红政策的制定、执行或调整情况</w:t>
      </w:r>
    </w:p>
    <w:p>
      <w:pPr>
        <w:pStyle w:val="BodyText"/>
        <w:spacing w:line="240" w:lineRule="auto" w:before="117"/>
        <w:ind w:left="15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153" w:right="0"/>
        <w:jc w:val="both"/>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240" w:lineRule="auto" w:before="101"/>
        <w:ind w:left="513"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年年度利润分配方案</w:t>
      </w:r>
    </w:p>
    <w:p>
      <w:pPr>
        <w:pStyle w:val="BodyText"/>
        <w:spacing w:line="240" w:lineRule="auto" w:before="63"/>
        <w:ind w:left="514" w:right="0"/>
        <w:jc w:val="left"/>
      </w:pPr>
      <w:r>
        <w:rPr>
          <w:rFonts w:ascii="Times New Roman" w:hAnsi="Times New Roman" w:cs="Times New Roman" w:eastAsia="Times New Roman" w:hint="default"/>
          <w:spacing w:val="8"/>
        </w:rPr>
        <w:t>2016</w:t>
      </w:r>
      <w:r>
        <w:rPr>
          <w:spacing w:val="8"/>
        </w:rPr>
        <w:t>年</w:t>
      </w:r>
      <w:r>
        <w:rPr>
          <w:rFonts w:ascii="Times New Roman" w:hAnsi="Times New Roman" w:cs="Times New Roman" w:eastAsia="Times New Roman" w:hint="default"/>
          <w:spacing w:val="8"/>
        </w:rPr>
        <w:t>3</w:t>
      </w:r>
      <w:r>
        <w:rPr>
          <w:spacing w:val="8"/>
        </w:rPr>
        <w:t>月</w:t>
      </w:r>
      <w:r>
        <w:rPr>
          <w:rFonts w:ascii="Times New Roman" w:hAnsi="Times New Roman" w:cs="Times New Roman" w:eastAsia="Times New Roman" w:hint="default"/>
          <w:spacing w:val="8"/>
        </w:rPr>
        <w:t>28</w:t>
      </w:r>
      <w:r>
        <w:rPr>
          <w:spacing w:val="8"/>
        </w:rPr>
        <w:t>日召开的</w:t>
      </w:r>
      <w:r>
        <w:rPr>
          <w:rFonts w:ascii="Times New Roman" w:hAnsi="Times New Roman" w:cs="Times New Roman" w:eastAsia="Times New Roman" w:hint="default"/>
          <w:spacing w:val="8"/>
        </w:rPr>
        <w:t>2015</w:t>
      </w:r>
      <w:r>
        <w:rPr>
          <w:spacing w:val="8"/>
        </w:rPr>
        <w:t>年度股东大会，审议通过</w:t>
      </w:r>
      <w:r>
        <w:rPr>
          <w:rFonts w:ascii="Times New Roman" w:hAnsi="Times New Roman" w:cs="Times New Roman" w:eastAsia="Times New Roman" w:hint="default"/>
          <w:spacing w:val="8"/>
        </w:rPr>
        <w:t>2015</w:t>
      </w:r>
      <w:r>
        <w:rPr>
          <w:spacing w:val="8"/>
        </w:rPr>
        <w:t>年度权益分派方案，具体为：以</w:t>
      </w:r>
      <w:r>
        <w:rPr>
          <w:rFonts w:ascii="Times New Roman" w:hAnsi="Times New Roman" w:cs="Times New Roman" w:eastAsia="Times New Roman" w:hint="default"/>
          <w:spacing w:val="8"/>
        </w:rPr>
        <w:t>2015</w:t>
      </w:r>
      <w:r>
        <w:rPr>
          <w:spacing w:val="8"/>
        </w:rPr>
        <w:t>年</w:t>
      </w:r>
      <w:r>
        <w:rPr>
          <w:rFonts w:ascii="Times New Roman" w:hAnsi="Times New Roman" w:cs="Times New Roman" w:eastAsia="Times New Roman" w:hint="default"/>
          <w:spacing w:val="8"/>
        </w:rPr>
        <w:t>12</w:t>
      </w:r>
      <w:r>
        <w:rPr>
          <w:spacing w:val="8"/>
        </w:rPr>
        <w:t>月</w:t>
      </w:r>
      <w:r>
        <w:rPr>
          <w:rFonts w:ascii="Times New Roman" w:hAnsi="Times New Roman" w:cs="Times New Roman" w:eastAsia="Times New Roman" w:hint="default"/>
          <w:spacing w:val="8"/>
        </w:rPr>
        <w:t>31</w:t>
      </w:r>
      <w:r>
        <w:rPr>
          <w:spacing w:val="8"/>
        </w:rPr>
        <w:t>日总股本</w:t>
      </w:r>
    </w:p>
    <w:p>
      <w:pPr>
        <w:pStyle w:val="BodyText"/>
        <w:spacing w:line="300" w:lineRule="auto" w:before="63"/>
        <w:ind w:left="153" w:right="1131"/>
        <w:jc w:val="both"/>
      </w:pPr>
      <w:r>
        <w:rPr>
          <w:rFonts w:ascii="Times New Roman" w:hAnsi="Times New Roman" w:cs="Times New Roman" w:eastAsia="Times New Roman" w:hint="default"/>
          <w:spacing w:val="-1"/>
        </w:rPr>
        <w:t>100,000,000</w:t>
      </w:r>
      <w:r>
        <w:rPr>
          <w:spacing w:val="-1"/>
        </w:rPr>
        <w:t>股为基数，向全体股东每</w:t>
      </w:r>
      <w:r>
        <w:rPr>
          <w:rFonts w:ascii="Times New Roman" w:hAnsi="Times New Roman" w:cs="Times New Roman" w:eastAsia="Times New Roman" w:hint="default"/>
          <w:spacing w:val="-1"/>
        </w:rPr>
        <w:t>10</w:t>
      </w:r>
      <w:r>
        <w:rPr>
          <w:spacing w:val="-1"/>
        </w:rPr>
        <w:t>股派发现金股利</w:t>
      </w:r>
      <w:r>
        <w:rPr>
          <w:rFonts w:ascii="Times New Roman" w:hAnsi="Times New Roman" w:cs="Times New Roman" w:eastAsia="Times New Roman" w:hint="default"/>
          <w:spacing w:val="-1"/>
        </w:rPr>
        <w:t>1.1</w:t>
      </w:r>
      <w:r>
        <w:rPr>
          <w:spacing w:val="-1"/>
        </w:rPr>
        <w:t>元（含税），共计</w:t>
      </w:r>
      <w:r>
        <w:rPr>
          <w:rFonts w:ascii="Times New Roman" w:hAnsi="Times New Roman" w:cs="Times New Roman" w:eastAsia="Times New Roman" w:hint="default"/>
          <w:spacing w:val="-1"/>
        </w:rPr>
        <w:t>11,000,000</w:t>
      </w:r>
      <w:r>
        <w:rPr>
          <w:spacing w:val="-1"/>
        </w:rPr>
        <w:t>元（含税），剩余未分配利润转入以</w:t>
      </w:r>
      <w:r>
        <w:rPr>
          <w:spacing w:val="-63"/>
        </w:rPr>
        <w:t> </w:t>
      </w:r>
      <w:r>
        <w:rPr>
          <w:spacing w:val="-63"/>
        </w:rPr>
      </w:r>
      <w:r>
        <w:rPr>
          <w:spacing w:val="-2"/>
        </w:rPr>
        <w:t>后年度；同时，进行资本公积转增股本，向全体股东每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20</w:t>
      </w:r>
      <w:r>
        <w:rPr>
          <w:spacing w:val="-2"/>
        </w:rPr>
        <w:t>股，共计转增</w:t>
      </w:r>
      <w:r>
        <w:rPr>
          <w:rFonts w:ascii="Times New Roman" w:hAnsi="Times New Roman" w:cs="Times New Roman" w:eastAsia="Times New Roman" w:hint="default"/>
          <w:spacing w:val="-2"/>
        </w:rPr>
        <w:t>200,000,000</w:t>
      </w:r>
      <w:r>
        <w:rPr>
          <w:spacing w:val="-2"/>
        </w:rPr>
        <w:t>股，转增后公司总股本将增加至</w:t>
      </w:r>
      <w:r>
        <w:rPr>
          <w:spacing w:val="-52"/>
        </w:rPr>
        <w:t> </w:t>
      </w:r>
      <w:r>
        <w:rPr>
          <w:spacing w:val="-52"/>
        </w:rPr>
      </w:r>
      <w:r>
        <w:rPr>
          <w:rFonts w:ascii="Times New Roman" w:hAnsi="Times New Roman" w:cs="Times New Roman" w:eastAsia="Times New Roman" w:hint="default"/>
        </w:rPr>
        <w:t>300,000,000</w:t>
      </w:r>
      <w:r>
        <w:rPr/>
        <w:t>股。</w:t>
      </w:r>
    </w:p>
    <w:p>
      <w:pPr>
        <w:pStyle w:val="BodyText"/>
        <w:spacing w:line="300" w:lineRule="auto" w:before="13"/>
        <w:ind w:left="514"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年年度利润分配方案 </w:t>
      </w:r>
      <w:r>
        <w:rPr>
          <w:spacing w:val="-2"/>
        </w:rPr>
        <w:t>经立信会计师事务所（特殊普通合伙）为本公司出具的标准无保留意见审计报告确认，</w:t>
      </w:r>
      <w:r>
        <w:rPr>
          <w:rFonts w:ascii="Times New Roman" w:hAnsi="Times New Roman" w:cs="Times New Roman" w:eastAsia="Times New Roman" w:hint="default"/>
          <w:spacing w:val="-2"/>
        </w:rPr>
        <w:t>2016</w:t>
      </w:r>
      <w:r>
        <w:rPr>
          <w:spacing w:val="-2"/>
        </w:rPr>
        <w:t>年度归属于上市公司股东的</w:t>
      </w:r>
    </w:p>
    <w:p>
      <w:pPr>
        <w:pStyle w:val="BodyText"/>
        <w:spacing w:line="300" w:lineRule="auto" w:before="13"/>
        <w:ind w:left="153" w:right="1131"/>
        <w:jc w:val="both"/>
      </w:pPr>
      <w:r>
        <w:rPr>
          <w:spacing w:val="-2"/>
        </w:rPr>
        <w:t>净利润为</w:t>
      </w:r>
      <w:r>
        <w:rPr>
          <w:rFonts w:ascii="Times New Roman" w:hAnsi="Times New Roman" w:cs="Times New Roman" w:eastAsia="Times New Roman" w:hint="default"/>
          <w:spacing w:val="-2"/>
        </w:rPr>
        <w:t>57,795,771.59</w:t>
      </w:r>
      <w:r>
        <w:rPr>
          <w:spacing w:val="-2"/>
        </w:rPr>
        <w:t>元，</w:t>
      </w:r>
      <w:r>
        <w:rPr>
          <w:rFonts w:ascii="Times New Roman" w:hAnsi="Times New Roman" w:cs="Times New Roman" w:eastAsia="Times New Roman" w:hint="default"/>
          <w:spacing w:val="-2"/>
        </w:rPr>
        <w:t>2016</w:t>
      </w:r>
      <w:r>
        <w:rPr>
          <w:spacing w:val="-2"/>
        </w:rPr>
        <w:t>年末公司未分配利润为</w:t>
      </w:r>
      <w:r>
        <w:rPr>
          <w:rFonts w:ascii="Times New Roman" w:hAnsi="Times New Roman" w:cs="Times New Roman" w:eastAsia="Times New Roman" w:hint="default"/>
          <w:spacing w:val="-2"/>
        </w:rPr>
        <w:t>421,716,658.71</w:t>
      </w:r>
      <w:r>
        <w:rPr>
          <w:spacing w:val="-2"/>
        </w:rPr>
        <w:t>元。依据《公司法》及《公司章程》的有关规定，结合</w:t>
      </w:r>
      <w:r>
        <w:rPr>
          <w:spacing w:val="-43"/>
        </w:rPr>
        <w:t> </w:t>
      </w:r>
      <w:r>
        <w:rPr>
          <w:spacing w:val="-43"/>
        </w:rPr>
      </w:r>
      <w:r>
        <w:rPr>
          <w:spacing w:val="-2"/>
        </w:rPr>
        <w:t>公司实际情况及</w:t>
      </w:r>
      <w:r>
        <w:rPr>
          <w:rFonts w:ascii="Times New Roman" w:hAnsi="Times New Roman" w:cs="Times New Roman" w:eastAsia="Times New Roman" w:hint="default"/>
          <w:spacing w:val="-2"/>
        </w:rPr>
        <w:t>2017</w:t>
      </w:r>
      <w:r>
        <w:rPr>
          <w:spacing w:val="-2"/>
        </w:rPr>
        <w:t>年资金需求情况，以公司</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日总股本</w:t>
      </w:r>
      <w:r>
        <w:rPr>
          <w:rFonts w:ascii="Times New Roman" w:hAnsi="Times New Roman" w:cs="Times New Roman" w:eastAsia="Times New Roman" w:hint="default"/>
          <w:spacing w:val="-2"/>
        </w:rPr>
        <w:t>330,586,904</w:t>
      </w:r>
      <w:r>
        <w:rPr>
          <w:spacing w:val="-2"/>
        </w:rPr>
        <w:t>股为基数，拟向全体股东每</w:t>
      </w:r>
      <w:r>
        <w:rPr>
          <w:rFonts w:ascii="Times New Roman" w:hAnsi="Times New Roman" w:cs="Times New Roman" w:eastAsia="Times New Roman" w:hint="default"/>
          <w:spacing w:val="-2"/>
        </w:rPr>
        <w:t>10</w:t>
      </w:r>
      <w:r>
        <w:rPr>
          <w:spacing w:val="-2"/>
        </w:rPr>
        <w:t>股派发现金股</w:t>
      </w:r>
      <w:r>
        <w:rPr>
          <w:spacing w:val="-42"/>
        </w:rPr>
        <w:t> </w:t>
      </w:r>
      <w:r>
        <w:rPr/>
        <w:t>利人民币</w:t>
      </w:r>
      <w:r>
        <w:rPr>
          <w:rFonts w:ascii="Times New Roman" w:hAnsi="Times New Roman" w:cs="Times New Roman" w:eastAsia="Times New Roman" w:hint="default"/>
        </w:rPr>
        <w:t>0.3</w:t>
      </w:r>
      <w:r>
        <w:rPr/>
        <w:t>元（含税）。本次拟分配现金股利总额为</w:t>
      </w:r>
      <w:r>
        <w:rPr>
          <w:rFonts w:ascii="Times New Roman" w:hAnsi="Times New Roman" w:cs="Times New Roman" w:eastAsia="Times New Roman" w:hint="default"/>
        </w:rPr>
        <w:t>9,917,607.12</w:t>
      </w:r>
      <w:r>
        <w:rPr/>
        <w:t>元（含税），不送红股，不以公积金转增股本。现金分红</w:t>
      </w:r>
      <w:r>
        <w:rPr>
          <w:spacing w:val="-85"/>
        </w:rPr>
        <w:t> </w:t>
      </w:r>
      <w:r>
        <w:rPr>
          <w:spacing w:val="-85"/>
        </w:rPr>
      </w:r>
      <w:r>
        <w:rPr/>
        <w:t>后结余未分配利润</w:t>
      </w:r>
      <w:r>
        <w:rPr>
          <w:rFonts w:ascii="Times New Roman" w:hAnsi="Times New Roman" w:cs="Times New Roman" w:eastAsia="Times New Roman" w:hint="default"/>
        </w:rPr>
        <w:t>411,799</w:t>
      </w:r>
      <w:r>
        <w:rPr>
          <w:rFonts w:ascii="Times New Roman" w:hAnsi="Times New Roman" w:cs="Times New Roman" w:eastAsia="Times New Roman" w:hint="default"/>
          <w:spacing w:val="-5"/>
        </w:rPr>
        <w:t> </w:t>
      </w:r>
      <w:r>
        <w:rPr>
          <w:rFonts w:ascii="Times New Roman" w:hAnsi="Times New Roman" w:cs="Times New Roman" w:eastAsia="Times New Roman" w:hint="default"/>
        </w:rPr>
        <w:t>,051.59</w:t>
      </w:r>
      <w:r>
        <w:rPr/>
        <w:t>元转入下一年度。</w:t>
      </w:r>
    </w:p>
    <w:p>
      <w:pPr>
        <w:pStyle w:val="BodyText"/>
        <w:spacing w:line="300" w:lineRule="auto" w:before="13"/>
        <w:ind w:left="514"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年年度利润分配方案 </w:t>
      </w:r>
      <w:r>
        <w:rPr>
          <w:spacing w:val="-2"/>
        </w:rPr>
        <w:t>根据立信会计师事务所审计，</w:t>
      </w:r>
      <w:r>
        <w:rPr>
          <w:rFonts w:ascii="Times New Roman" w:hAnsi="Times New Roman" w:cs="Times New Roman" w:eastAsia="Times New Roman" w:hint="default"/>
          <w:spacing w:val="-2"/>
        </w:rPr>
        <w:t>2017</w:t>
      </w:r>
      <w:r>
        <w:rPr>
          <w:spacing w:val="-2"/>
        </w:rPr>
        <w:t>年度公司合并实现收入</w:t>
      </w:r>
      <w:r>
        <w:rPr>
          <w:rFonts w:ascii="Times New Roman" w:hAnsi="Times New Roman" w:cs="Times New Roman" w:eastAsia="Times New Roman" w:hint="default"/>
          <w:spacing w:val="-2"/>
        </w:rPr>
        <w:t>1,843,269,597.67</w:t>
      </w:r>
      <w:r>
        <w:rPr>
          <w:spacing w:val="-2"/>
        </w:rPr>
        <w:t>元，公司合并报表归属母公司所有者的净利润</w:t>
      </w:r>
    </w:p>
    <w:p>
      <w:pPr>
        <w:pStyle w:val="BodyText"/>
        <w:spacing w:line="240" w:lineRule="auto" w:before="13"/>
        <w:ind w:left="153" w:right="0"/>
        <w:jc w:val="both"/>
        <w:rPr>
          <w:rFonts w:ascii="Times New Roman" w:hAnsi="Times New Roman" w:cs="Times New Roman" w:eastAsia="Times New Roman" w:hint="default"/>
        </w:rPr>
      </w:pPr>
      <w:r>
        <w:rPr>
          <w:rFonts w:ascii="Times New Roman" w:hAnsi="Times New Roman" w:cs="Times New Roman" w:eastAsia="Times New Roman" w:hint="default"/>
        </w:rPr>
        <w:t>60,340,707.79</w:t>
      </w:r>
      <w:r>
        <w:rPr/>
        <w:t>元、母公司实现净利润</w:t>
      </w:r>
      <w:r>
        <w:rPr>
          <w:rFonts w:ascii="Times New Roman" w:hAnsi="Times New Roman" w:cs="Times New Roman" w:eastAsia="Times New Roman" w:hint="default"/>
        </w:rPr>
        <w:t>30,761,485.49</w:t>
      </w:r>
      <w:r>
        <w:rPr/>
        <w:t>元；以母公司实现的净利润</w:t>
      </w:r>
      <w:r>
        <w:rPr>
          <w:rFonts w:ascii="Times New Roman" w:hAnsi="Times New Roman" w:cs="Times New Roman" w:eastAsia="Times New Roman" w:hint="default"/>
        </w:rPr>
        <w:t>30,761,485.49</w:t>
      </w:r>
      <w:r>
        <w:rPr/>
        <w:t>元为基数，母公司按净利润</w:t>
      </w:r>
      <w:r>
        <w:rPr>
          <w:rFonts w:ascii="Times New Roman" w:hAnsi="Times New Roman" w:cs="Times New Roman" w:eastAsia="Times New Roman" w:hint="default"/>
        </w:rPr>
        <w:t>10%</w:t>
      </w:r>
    </w:p>
    <w:p>
      <w:pPr>
        <w:pStyle w:val="BodyText"/>
        <w:spacing w:line="300" w:lineRule="auto" w:before="63"/>
        <w:ind w:left="513" w:right="1116" w:hanging="360"/>
        <w:jc w:val="left"/>
      </w:pPr>
      <w:r>
        <w:rPr/>
        <w:t>的比例提取法定盈余公积金</w:t>
      </w:r>
      <w:r>
        <w:rPr>
          <w:rFonts w:ascii="Times New Roman" w:hAnsi="Times New Roman" w:cs="Times New Roman" w:eastAsia="Times New Roman" w:hint="default"/>
        </w:rPr>
        <w:t>3,076,148.55</w:t>
      </w:r>
      <w:r>
        <w:rPr/>
        <w:t>元，母公司可供股东分配的利润</w:t>
      </w:r>
      <w:r>
        <w:rPr>
          <w:rFonts w:ascii="Times New Roman" w:hAnsi="Times New Roman" w:cs="Times New Roman" w:eastAsia="Times New Roman" w:hint="default"/>
        </w:rPr>
        <w:t>27,685,336.94</w:t>
      </w:r>
      <w:r>
        <w:rPr/>
        <w:t>元。</w:t>
      </w:r>
      <w:r>
        <w:rPr>
          <w:spacing w:val="-2"/>
        </w:rPr>
        <w:t> </w:t>
      </w:r>
      <w:r>
        <w:rPr/>
        <w:t>根据证监会《关于进一步落实上市公司现金分红有关事项的通知》、证监会《上市公司监管指引第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号</w:t>
      </w:r>
      <w:r>
        <w:rPr>
          <w:rFonts w:ascii="Times New Roman" w:hAnsi="Times New Roman" w:cs="Times New Roman" w:eastAsia="Times New Roman" w:hint="default"/>
        </w:rPr>
        <w:t>-</w:t>
      </w:r>
      <w:r>
        <w:rPr/>
        <w:t>上市公司现金</w:t>
      </w:r>
    </w:p>
    <w:p>
      <w:pPr>
        <w:pStyle w:val="BodyText"/>
        <w:spacing w:line="300" w:lineRule="auto" w:before="13"/>
        <w:ind w:right="1132"/>
        <w:jc w:val="both"/>
      </w:pPr>
      <w:r>
        <w:rPr/>
        <w:t>分红》及</w:t>
      </w:r>
      <w:r>
        <w:rPr>
          <w:spacing w:val="-1"/>
        </w:rPr>
        <w:t> </w:t>
      </w:r>
      <w:r>
        <w:rPr/>
        <w:t>《公司章程》、《公司未来三年（</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2017</w:t>
      </w:r>
      <w:r>
        <w:rPr/>
        <w:t>年）股东回报规划》等规定，结合公司</w:t>
      </w:r>
      <w:r>
        <w:rPr>
          <w:spacing w:val="-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2"/>
        </w:rPr>
        <w:t> </w:t>
      </w:r>
      <w:r>
        <w:rPr/>
        <w:t>年度实际生产经营</w:t>
      </w:r>
      <w:r>
        <w:rPr>
          <w:spacing w:val="-88"/>
        </w:rPr>
        <w:t> </w:t>
      </w:r>
      <w:r>
        <w:rPr>
          <w:spacing w:val="-88"/>
        </w:rPr>
      </w:r>
      <w:r>
        <w:rPr/>
        <w:t>情况及未来发展前景，公司董事会制定了公司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年度利润分配预案，主要内容如下：</w:t>
      </w:r>
    </w:p>
    <w:p>
      <w:pPr>
        <w:pStyle w:val="BodyText"/>
        <w:spacing w:line="300" w:lineRule="auto" w:before="13"/>
        <w:ind w:left="153" w:right="1123" w:firstLine="360"/>
        <w:jc w:val="left"/>
      </w:pPr>
      <w:r>
        <w:rPr/>
        <w:t>公司拟以总股本</w:t>
      </w:r>
      <w:r>
        <w:rPr>
          <w:rFonts w:ascii="Times New Roman" w:hAnsi="Times New Roman" w:cs="Times New Roman" w:eastAsia="Times New Roman" w:hint="default"/>
        </w:rPr>
        <w:t>330,586,904</w:t>
      </w:r>
      <w:r>
        <w:rPr/>
        <w:t>股为基数，每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0.2</w:t>
      </w:r>
      <w:r>
        <w:rPr/>
        <w:t>元（含税），拟派发现金红利总额为</w:t>
      </w:r>
      <w:r>
        <w:rPr>
          <w:rFonts w:ascii="Times New Roman" w:hAnsi="Times New Roman" w:cs="Times New Roman" w:eastAsia="Times New Roman" w:hint="default"/>
        </w:rPr>
        <w:t>6,611,738.08</w:t>
      </w:r>
      <w:r>
        <w:rPr/>
        <w:t>元。本 次权益分派不送红股，不以公积金转增股本。现金分红后结余未分配利润</w:t>
      </w:r>
      <w:r>
        <w:rPr>
          <w:rFonts w:ascii="Times New Roman" w:hAnsi="Times New Roman" w:cs="Times New Roman" w:eastAsia="Times New Roman" w:hint="default"/>
        </w:rPr>
        <w:t>21,073,598.86</w:t>
      </w:r>
      <w:r>
        <w:rPr/>
        <w:t>元转入下一年度。</w:t>
      </w:r>
    </w:p>
    <w:p>
      <w:pPr>
        <w:spacing w:line="240" w:lineRule="auto" w:before="7"/>
        <w:rPr>
          <w:rFonts w:ascii="宋体" w:hAnsi="宋体" w:cs="宋体" w:eastAsia="宋体" w:hint="default"/>
          <w:sz w:val="24"/>
          <w:szCs w:val="24"/>
        </w:rPr>
      </w:pPr>
    </w:p>
    <w:p>
      <w:pPr>
        <w:pStyle w:val="BodyText"/>
        <w:spacing w:line="240" w:lineRule="auto"/>
        <w:ind w:right="0"/>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5"/>
        <w:gridCol w:w="1594"/>
        <w:gridCol w:w="1595"/>
        <w:gridCol w:w="1594"/>
        <w:gridCol w:w="1594"/>
        <w:gridCol w:w="1595"/>
      </w:tblGrid>
      <w:tr>
        <w:trPr>
          <w:trHeight w:val="318" w:hRule="exact"/>
        </w:trPr>
        <w:tc>
          <w:tcPr>
            <w:tcW w:w="1585"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1"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8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6,611,738.08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60,340,707.79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9,917,607.12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57,795,771.59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67,378,787.20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二、本报告期利润分配及资本公积金转增股本预案" w:id="65"/>
      <w:bookmarkEnd w:id="65"/>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773"/>
        <w:gridCol w:w="5784"/>
      </w:tblGrid>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330,586,904</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6,611,738.08</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27,685,336.94</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bl>
    <w:p>
      <w:pPr>
        <w:spacing w:line="240" w:lineRule="auto" w:before="8"/>
        <w:rPr>
          <w:rFonts w:ascii="宋体" w:hAnsi="宋体" w:cs="宋体" w:eastAsia="宋体" w:hint="default"/>
          <w:sz w:val="29"/>
          <w:szCs w:val="29"/>
        </w:rPr>
      </w:pPr>
    </w:p>
    <w:p>
      <w:pPr>
        <w:spacing w:line="2686" w:lineRule="exact"/>
        <w:ind w:left="149" w:right="0" w:firstLine="0"/>
        <w:rPr>
          <w:rFonts w:ascii="宋体" w:hAnsi="宋体" w:cs="宋体" w:eastAsia="宋体" w:hint="default"/>
          <w:sz w:val="20"/>
          <w:szCs w:val="20"/>
        </w:rPr>
      </w:pPr>
      <w:r>
        <w:rPr>
          <w:rFonts w:ascii="宋体" w:hAnsi="宋体" w:cs="宋体" w:eastAsia="宋体" w:hint="default"/>
          <w:position w:val="-53"/>
          <w:sz w:val="20"/>
          <w:szCs w:val="20"/>
        </w:rPr>
        <w:pict>
          <v:group style="width:482.6pt;height:134.3pt;mso-position-horizontal-relative:char;mso-position-vertical-relative:line" coordorigin="0,0" coordsize="9652,2686">
            <v:group style="position:absolute;left:10;top:10;width:9575;height:2" coordorigin="10,10" coordsize="9575,2">
              <v:shape style="position:absolute;left:10;top:10;width:9575;height:2" coordorigin="10,10" coordsize="9575,0" path="m10,10l9584,10e" filled="false" stroked="true" strokeweight=".48pt" strokecolor="#000000">
                <v:path arrowok="t"/>
              </v:shape>
            </v:group>
            <v:group style="position:absolute;left:5;top:5;width:2;height:2677" coordorigin="5,5" coordsize="2,2677">
              <v:shape style="position:absolute;left:5;top:5;width:2;height:2677" coordorigin="5,5" coordsize="0,2677" path="m5,5l5,2681e" filled="false" stroked="true" strokeweight=".48pt" strokecolor="#000000">
                <v:path arrowok="t"/>
              </v:shape>
            </v:group>
            <v:group style="position:absolute;left:10;top:2676;width:9575;height:2" coordorigin="10,2676" coordsize="9575,2">
              <v:shape style="position:absolute;left:10;top:2676;width:9575;height:2" coordorigin="10,2676" coordsize="9575,0" path="m10,2676l9584,2676e" filled="false" stroked="true" strokeweight=".48pt" strokecolor="#000000">
                <v:path arrowok="t"/>
              </v:shape>
            </v:group>
            <v:group style="position:absolute;left:9589;top:5;width:2;height:2677" coordorigin="9589,5" coordsize="2,2677">
              <v:shape style="position:absolute;left:9589;top:5;width:2;height:2677" coordorigin="9589,5" coordsize="0,2677" path="m9589,5l9589,2681e" filled="false" stroked="true" strokeweight=".48pt" strokecolor="#000000">
                <v:path arrowok="t"/>
              </v:shape>
              <v:shape style="position:absolute;left:0;top:0;width:9652;height:2686" type="#_x0000_t202" filled="false" stroked="false">
                <v:textbox inset="0,0,0,0">
                  <w:txbxContent>
                    <w:p>
                      <w:pPr>
                        <w:spacing w:before="67"/>
                        <w:ind w:left="32" w:right="0" w:firstLine="0"/>
                        <w:jc w:val="left"/>
                        <w:rPr>
                          <w:rFonts w:ascii="宋体" w:hAnsi="宋体" w:cs="宋体" w:eastAsia="宋体" w:hint="default"/>
                          <w:sz w:val="18"/>
                          <w:szCs w:val="18"/>
                        </w:rPr>
                      </w:pPr>
                      <w:r>
                        <w:rPr>
                          <w:rFonts w:ascii="宋体" w:hAnsi="宋体" w:cs="宋体" w:eastAsia="宋体" w:hint="default"/>
                          <w:sz w:val="18"/>
                          <w:szCs w:val="18"/>
                        </w:rPr>
                        <w:t>根据立信会计师事务所审计，</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年度公司合并实现收入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1,843,269,597.67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元，公司合并报表归属母公司所有者的净利润</w:t>
                      </w:r>
                    </w:p>
                    <w:p>
                      <w:pPr>
                        <w:spacing w:before="61"/>
                        <w:ind w:left="3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60,340,707.79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元、母公司实现净利润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30,761,485.49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元；以母公司实现的净利润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30,761,485.49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元为基数，母公司按净利润</w:t>
                      </w:r>
                    </w:p>
                    <w:p>
                      <w:pPr>
                        <w:spacing w:before="64"/>
                        <w:ind w:left="3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的比例提取法定盈余公积金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3,076,148.55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元，母公司可供股东分配的利润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27,685,336.94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302" w:lineRule="auto" w:before="101"/>
                        <w:ind w:left="32" w:right="0" w:firstLine="0"/>
                        <w:jc w:val="left"/>
                        <w:rPr>
                          <w:rFonts w:ascii="宋体" w:hAnsi="宋体" w:cs="宋体" w:eastAsia="宋体" w:hint="default"/>
                          <w:sz w:val="18"/>
                          <w:szCs w:val="18"/>
                        </w:rPr>
                      </w:pPr>
                      <w:r>
                        <w:rPr>
                          <w:rFonts w:ascii="宋体" w:hAnsi="宋体" w:cs="宋体" w:eastAsia="宋体" w:hint="default"/>
                          <w:spacing w:val="-6"/>
                          <w:sz w:val="18"/>
                          <w:szCs w:val="18"/>
                        </w:rPr>
                        <w:t>根据证监会《关于进一步落实上市公司现金分红有关事项的通知》、证监会《上市公司监管指引第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上市公司现金分红》 及 </w:t>
                      </w:r>
                      <w:r>
                        <w:rPr>
                          <w:rFonts w:ascii="宋体" w:hAnsi="宋体" w:cs="宋体" w:eastAsia="宋体" w:hint="default"/>
                          <w:spacing w:val="-10"/>
                          <w:sz w:val="18"/>
                          <w:szCs w:val="18"/>
                        </w:rPr>
                        <w:t>《公司章程》、《公司未来三年（</w:t>
                      </w:r>
                      <w:r>
                        <w:rPr>
                          <w:rFonts w:ascii="Times New Roman" w:hAnsi="Times New Roman" w:cs="Times New Roman" w:eastAsia="Times New Roman" w:hint="default"/>
                          <w:spacing w:val="-10"/>
                          <w:sz w:val="18"/>
                          <w:szCs w:val="18"/>
                        </w:rPr>
                        <w:t>2015 </w:t>
                      </w:r>
                      <w:r>
                        <w:rPr>
                          <w:rFonts w:ascii="宋体" w:hAnsi="宋体" w:cs="宋体" w:eastAsia="宋体" w:hint="default"/>
                          <w:sz w:val="18"/>
                          <w:szCs w:val="18"/>
                        </w:rPr>
                        <w:t>年～</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年）股东回报规划》等规定，结合公司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年度实际生产经营情况及</w:t>
                      </w:r>
                      <w:r>
                        <w:rPr>
                          <w:rFonts w:ascii="宋体" w:hAnsi="宋体" w:cs="宋体" w:eastAsia="宋体" w:hint="default"/>
                          <w:spacing w:val="-81"/>
                          <w:sz w:val="18"/>
                          <w:szCs w:val="18"/>
                        </w:rPr>
                        <w:t> </w:t>
                      </w:r>
                      <w:r>
                        <w:rPr>
                          <w:rFonts w:ascii="宋体" w:hAnsi="宋体" w:cs="宋体" w:eastAsia="宋体" w:hint="default"/>
                          <w:sz w:val="18"/>
                          <w:szCs w:val="18"/>
                        </w:rPr>
                        <w:t>未来发展前景，公司董事会制定了公司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年度利润分配预案，主要内容如下：</w:t>
                      </w:r>
                    </w:p>
                    <w:p>
                      <w:pPr>
                        <w:spacing w:before="50"/>
                        <w:ind w:left="32" w:right="0" w:firstLine="0"/>
                        <w:jc w:val="left"/>
                        <w:rPr>
                          <w:rFonts w:ascii="宋体" w:hAnsi="宋体" w:cs="宋体" w:eastAsia="宋体" w:hint="default"/>
                          <w:sz w:val="18"/>
                          <w:szCs w:val="18"/>
                        </w:rPr>
                      </w:pPr>
                      <w:r>
                        <w:rPr>
                          <w:rFonts w:ascii="宋体" w:hAnsi="宋体" w:cs="宋体" w:eastAsia="宋体" w:hint="default"/>
                          <w:sz w:val="18"/>
                          <w:szCs w:val="18"/>
                        </w:rPr>
                        <w:t>公司拟以总股本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330,586,904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w:t>
                      </w:r>
                      <w:r>
                        <w:rPr>
                          <w:rFonts w:ascii="宋体" w:hAnsi="宋体" w:cs="宋体" w:eastAsia="宋体" w:hint="default"/>
                          <w:spacing w:val="-2"/>
                          <w:sz w:val="18"/>
                          <w:szCs w:val="18"/>
                        </w:rPr>
                        <w:t>，</w:t>
                      </w: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元</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拟派发现金红利总额为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w:t>
                      </w:r>
                      <w:r>
                        <w:rPr>
                          <w:rFonts w:ascii="Times New Roman" w:hAnsi="Times New Roman" w:cs="Times New Roman" w:eastAsia="Times New Roman" w:hint="default"/>
                          <w:spacing w:val="-7"/>
                          <w:sz w:val="18"/>
                          <w:szCs w:val="18"/>
                        </w:rPr>
                        <w:t>1</w:t>
                      </w:r>
                      <w:r>
                        <w:rPr>
                          <w:rFonts w:ascii="Times New Roman" w:hAnsi="Times New Roman" w:cs="Times New Roman" w:eastAsia="Times New Roman" w:hint="default"/>
                          <w:sz w:val="18"/>
                          <w:szCs w:val="18"/>
                        </w:rPr>
                        <w:t>1,738.08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2"/>
                          <w:sz w:val="18"/>
                          <w:szCs w:val="18"/>
                        </w:rPr>
                        <w:t>。</w:t>
                      </w:r>
                      <w:r>
                        <w:rPr>
                          <w:rFonts w:ascii="宋体" w:hAnsi="宋体" w:cs="宋体" w:eastAsia="宋体" w:hint="default"/>
                          <w:sz w:val="18"/>
                          <w:szCs w:val="18"/>
                        </w:rPr>
                        <w:t>本</w:t>
                      </w:r>
                    </w:p>
                    <w:p>
                      <w:pPr>
                        <w:spacing w:before="64"/>
                        <w:ind w:left="32" w:right="0" w:firstLine="0"/>
                        <w:jc w:val="left"/>
                        <w:rPr>
                          <w:rFonts w:ascii="宋体" w:hAnsi="宋体" w:cs="宋体" w:eastAsia="宋体" w:hint="default"/>
                          <w:sz w:val="18"/>
                          <w:szCs w:val="18"/>
                        </w:rPr>
                      </w:pPr>
                      <w:r>
                        <w:rPr>
                          <w:rFonts w:ascii="宋体" w:hAnsi="宋体" w:cs="宋体" w:eastAsia="宋体" w:hint="default"/>
                          <w:sz w:val="18"/>
                          <w:szCs w:val="18"/>
                        </w:rPr>
                        <w:t>次权益分派不送红股，不以公积金转增股本。现金分红后结余未分配利润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21,073,598.86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元转入下一年度。</w:t>
                      </w:r>
                    </w:p>
                  </w:txbxContent>
                </v:textbox>
                <w10:wrap type="none"/>
              </v:shape>
            </v:group>
          </v:group>
        </w:pict>
      </w:r>
      <w:r>
        <w:rPr>
          <w:rFonts w:ascii="宋体" w:hAnsi="宋体" w:cs="宋体" w:eastAsia="宋体" w:hint="default"/>
          <w:position w:val="-53"/>
          <w:sz w:val="20"/>
          <w:szCs w:val="20"/>
        </w:rPr>
      </w:r>
    </w:p>
    <w:p>
      <w:pPr>
        <w:spacing w:line="240" w:lineRule="auto" w:before="10"/>
        <w:rPr>
          <w:rFonts w:ascii="宋体" w:hAnsi="宋体" w:cs="宋体" w:eastAsia="宋体" w:hint="default"/>
          <w:sz w:val="17"/>
          <w:szCs w:val="17"/>
        </w:rPr>
      </w:pPr>
    </w:p>
    <w:p>
      <w:pPr>
        <w:pStyle w:val="Heading2"/>
        <w:spacing w:line="240" w:lineRule="auto" w:before="26"/>
        <w:ind w:left="154" w:right="0"/>
        <w:jc w:val="left"/>
        <w:rPr>
          <w:b w:val="0"/>
          <w:bCs w:val="0"/>
        </w:rPr>
      </w:pPr>
      <w:bookmarkStart w:name="三、承诺事项履行情况" w:id="66"/>
      <w:bookmarkEnd w:id="66"/>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right="0"/>
        <w:jc w:val="left"/>
        <w:rPr>
          <w:b w:val="0"/>
          <w:bCs w:val="0"/>
        </w:rPr>
      </w:pPr>
      <w:bookmarkStart w:name="1、公司实际控制人、股东、关联方、收购人以及公司等承诺相关方在报告期内履行完毕及" w:id="67"/>
      <w:bookmarkEnd w:id="67"/>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691"/>
        <w:gridCol w:w="1417"/>
        <w:gridCol w:w="993"/>
        <w:gridCol w:w="2102"/>
        <w:gridCol w:w="1126"/>
        <w:gridCol w:w="1121"/>
        <w:gridCol w:w="1108"/>
      </w:tblGrid>
      <w:tr>
        <w:trPr>
          <w:trHeight w:val="402" w:hRule="exact"/>
        </w:trPr>
        <w:tc>
          <w:tcPr>
            <w:tcW w:w="1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3"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2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5"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1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417" w:type="dxa"/>
            <w:tcBorders>
              <w:top w:val="single" w:sz="4" w:space="0" w:color="000000"/>
              <w:left w:val="single" w:sz="13" w:space="0" w:color="D2D2D2"/>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078" w:hRule="exact"/>
        </w:trPr>
        <w:tc>
          <w:tcPr>
            <w:tcW w:w="1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6" w:lineRule="auto"/>
              <w:ind w:left="16" w:right="20"/>
              <w:jc w:val="both"/>
              <w:rPr>
                <w:rFonts w:ascii="宋体" w:hAnsi="宋体" w:cs="宋体" w:eastAsia="宋体" w:hint="default"/>
                <w:sz w:val="18"/>
                <w:szCs w:val="18"/>
              </w:rPr>
            </w:pPr>
            <w:r>
              <w:rPr>
                <w:rFonts w:ascii="宋体" w:hAnsi="宋体" w:cs="宋体" w:eastAsia="宋体" w:hint="default"/>
                <w:spacing w:val="-10"/>
                <w:sz w:val="18"/>
                <w:szCs w:val="18"/>
              </w:rPr>
              <w:t>苏衍茂、深圳市嘉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人投资合伙企业</w:t>
            </w:r>
          </w:p>
          <w:p>
            <w:pPr>
              <w:pStyle w:val="TableParagraph"/>
              <w:spacing w:line="319" w:lineRule="auto" w:before="19"/>
              <w:ind w:left="16" w:right="20"/>
              <w:jc w:val="both"/>
              <w:rPr>
                <w:rFonts w:ascii="宋体" w:hAnsi="宋体" w:cs="宋体" w:eastAsia="宋体" w:hint="default"/>
                <w:sz w:val="18"/>
                <w:szCs w:val="18"/>
              </w:rPr>
            </w:pPr>
            <w:r>
              <w:rPr>
                <w:rFonts w:ascii="宋体" w:hAnsi="宋体" w:cs="宋体" w:eastAsia="宋体" w:hint="default"/>
                <w:spacing w:val="-12"/>
                <w:sz w:val="18"/>
                <w:szCs w:val="18"/>
              </w:rPr>
              <w:t>（有限合伙）、杜</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0"/>
                <w:sz w:val="18"/>
                <w:szCs w:val="18"/>
              </w:rPr>
              <w:t>光、毛建涛、梁映</w:t>
            </w:r>
            <w:r>
              <w:rPr>
                <w:rFonts w:ascii="宋体" w:hAnsi="宋体" w:cs="宋体" w:eastAsia="宋体" w:hint="default"/>
                <w:sz w:val="18"/>
                <w:szCs w:val="18"/>
              </w:rPr>
              <w:t> 红、吴顺水</w:t>
            </w:r>
          </w:p>
        </w:tc>
        <w:tc>
          <w:tcPr>
            <w:tcW w:w="9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319" w:lineRule="auto"/>
              <w:ind w:left="22" w:right="58"/>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2102"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、本人</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本企业承诺大盘珠</w:t>
            </w:r>
            <w:r>
              <w:rPr>
                <w:rFonts w:ascii="宋体" w:hAnsi="宋体" w:cs="宋体" w:eastAsia="宋体" w:hint="default"/>
                <w:spacing w:val="-88"/>
                <w:sz w:val="18"/>
                <w:szCs w:val="18"/>
              </w:rPr>
              <w:t> </w:t>
            </w:r>
            <w:r>
              <w:rPr>
                <w:rFonts w:ascii="宋体" w:hAnsi="宋体" w:cs="宋体" w:eastAsia="宋体" w:hint="default"/>
                <w:sz w:val="18"/>
                <w:szCs w:val="18"/>
              </w:rPr>
              <w:t>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年度的承诺净利润数</w:t>
            </w:r>
          </w:p>
          <w:p>
            <w:pPr>
              <w:pStyle w:val="TableParagraph"/>
              <w:spacing w:line="300" w:lineRule="auto" w:before="13"/>
              <w:ind w:left="22" w:right="23"/>
              <w:jc w:val="left"/>
              <w:rPr>
                <w:rFonts w:ascii="宋体" w:hAnsi="宋体" w:cs="宋体" w:eastAsia="宋体" w:hint="default"/>
                <w:sz w:val="18"/>
                <w:szCs w:val="18"/>
              </w:rPr>
            </w:pPr>
            <w:r>
              <w:rPr>
                <w:rFonts w:ascii="宋体" w:hAnsi="宋体" w:cs="宋体" w:eastAsia="宋体" w:hint="default"/>
                <w:sz w:val="18"/>
                <w:szCs w:val="18"/>
              </w:rPr>
              <w:t>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4,600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5,600</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万元；即大盘</w:t>
            </w:r>
            <w:r>
              <w:rPr>
                <w:rFonts w:ascii="宋体" w:hAnsi="宋体" w:cs="宋体" w:eastAsia="宋体" w:hint="default"/>
                <w:sz w:val="18"/>
                <w:szCs w:val="18"/>
              </w:rPr>
              <w:t> 珠宝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年度、</w:t>
            </w:r>
            <w:r>
              <w:rPr>
                <w:rFonts w:ascii="Times New Roman" w:hAnsi="Times New Roman" w:cs="Times New Roman" w:eastAsia="Times New Roman" w:hint="default"/>
                <w:spacing w:val="-10"/>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和</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年度的累计承诺净</w:t>
            </w:r>
          </w:p>
          <w:p>
            <w:pPr>
              <w:pStyle w:val="TableParagraph"/>
              <w:spacing w:line="300" w:lineRule="auto" w:before="13"/>
              <w:ind w:left="22" w:right="43"/>
              <w:jc w:val="left"/>
              <w:rPr>
                <w:rFonts w:ascii="宋体" w:hAnsi="宋体" w:cs="宋体" w:eastAsia="宋体" w:hint="default"/>
                <w:sz w:val="18"/>
                <w:szCs w:val="18"/>
              </w:rPr>
            </w:pPr>
            <w:r>
              <w:rPr>
                <w:rFonts w:ascii="宋体" w:hAnsi="宋体" w:cs="宋体" w:eastAsia="宋体" w:hint="default"/>
                <w:sz w:val="18"/>
                <w:szCs w:val="18"/>
              </w:rPr>
              <w:t>利润不低于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上述承诺的净利润按扣除</w:t>
            </w:r>
          </w:p>
        </w:tc>
        <w:tc>
          <w:tcPr>
            <w:tcW w:w="1126" w:type="dxa"/>
            <w:vMerge w:val="restart"/>
            <w:tcBorders>
              <w:top w:val="single" w:sz="4" w:space="0" w:color="000000"/>
              <w:left w:val="single" w:sz="4" w:space="0" w:color="000000"/>
              <w:right w:val="single" w:sz="4" w:space="0" w:color="000000"/>
            </w:tcBorders>
          </w:tcPr>
          <w:p>
            <w:pPr>
              <w:pStyle w:val="TableParagraph"/>
              <w:spacing w:line="1072" w:lineRule="exact"/>
              <w:ind w:right="-51"/>
              <w:jc w:val="left"/>
              <w:rPr>
                <w:rFonts w:ascii="宋体" w:hAnsi="宋体" w:cs="宋体" w:eastAsia="宋体" w:hint="default"/>
                <w:sz w:val="20"/>
                <w:szCs w:val="20"/>
              </w:rPr>
            </w:pPr>
            <w:r>
              <w:rPr>
                <w:rFonts w:ascii="宋体" w:hAnsi="宋体" w:cs="宋体" w:eastAsia="宋体" w:hint="default"/>
                <w:position w:val="-20"/>
                <w:sz w:val="20"/>
                <w:szCs w:val="20"/>
              </w:rPr>
              <w:pict>
                <v:group style="width:55.85pt;height:53.65pt;mso-position-horizontal-relative:char;mso-position-vertical-relative:line" coordorigin="0,0" coordsize="1117,1073">
                  <v:group style="position:absolute;left:0;top:0;width:1117;height:1073" coordorigin="0,0" coordsize="1117,1073">
                    <v:shape style="position:absolute;left:0;top:0;width:1117;height:1073" coordorigin="0,0" coordsize="1117,1073" path="m0,1073l1116,1073,1116,0,0,0,0,1073xe" filled="true" fillcolor="#ffffff" stroked="false">
                      <v:path arrowok="t"/>
                      <v:fill type="solid"/>
                    </v:shape>
                  </v:group>
                </v:group>
              </w:pict>
            </w:r>
            <w:r>
              <w:rPr>
                <w:rFonts w:ascii="宋体" w:hAnsi="宋体" w:cs="宋体" w:eastAsia="宋体" w:hint="default"/>
                <w:position w:val="-20"/>
                <w:sz w:val="20"/>
                <w:szCs w:val="20"/>
              </w:rPr>
            </w:r>
          </w:p>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704" w:hRule="exact"/>
        </w:trPr>
        <w:tc>
          <w:tcPr>
            <w:tcW w:w="16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47"/>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1417" w:type="dxa"/>
            <w:vMerge/>
            <w:tcBorders>
              <w:left w:val="single" w:sz="9" w:space="0" w:color="D2D2D2"/>
              <w:right w:val="single" w:sz="4" w:space="0" w:color="000000"/>
            </w:tcBorders>
          </w:tcPr>
          <w:p>
            <w:pPr/>
          </w:p>
        </w:tc>
        <w:tc>
          <w:tcPr>
            <w:tcW w:w="993" w:type="dxa"/>
            <w:vMerge/>
            <w:tcBorders>
              <w:left w:val="single" w:sz="4" w:space="0" w:color="000000"/>
              <w:right w:val="single" w:sz="4" w:space="0" w:color="000000"/>
            </w:tcBorders>
          </w:tcPr>
          <w:p>
            <w:pPr/>
          </w:p>
        </w:tc>
        <w:tc>
          <w:tcPr>
            <w:tcW w:w="2102"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1078" w:hRule="exact"/>
        </w:trPr>
        <w:tc>
          <w:tcPr>
            <w:tcW w:w="1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7" w:type="dxa"/>
            <w:vMerge/>
            <w:tcBorders>
              <w:left w:val="single" w:sz="9" w:space="0" w:color="D2D2D2"/>
              <w:bottom w:val="single" w:sz="4" w:space="0" w:color="000000"/>
              <w:right w:val="single" w:sz="4" w:space="0" w:color="000000"/>
            </w:tcBorders>
          </w:tcPr>
          <w:p>
            <w:pPr/>
          </w:p>
        </w:tc>
        <w:tc>
          <w:tcPr>
            <w:tcW w:w="993" w:type="dxa"/>
            <w:vMerge/>
            <w:tcBorders>
              <w:left w:val="single" w:sz="4" w:space="0" w:color="000000"/>
              <w:bottom w:val="single" w:sz="4" w:space="0" w:color="000000"/>
              <w:right w:val="single" w:sz="4" w:space="0" w:color="000000"/>
            </w:tcBorders>
          </w:tcPr>
          <w:p>
            <w:pPr/>
          </w:p>
        </w:tc>
        <w:tc>
          <w:tcPr>
            <w:tcW w:w="2102"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1"/>
        <w:gridCol w:w="1418"/>
        <w:gridCol w:w="993"/>
        <w:gridCol w:w="2102"/>
        <w:gridCol w:w="1126"/>
        <w:gridCol w:w="1121"/>
        <w:gridCol w:w="1108"/>
      </w:tblGrid>
      <w:tr>
        <w:trPr>
          <w:trHeight w:val="317" w:hRule="exact"/>
        </w:trPr>
        <w:tc>
          <w:tcPr>
            <w:tcW w:w="1701" w:type="dxa"/>
            <w:vMerge w:val="restart"/>
            <w:tcBorders>
              <w:top w:val="single" w:sz="4" w:space="0" w:color="000000"/>
              <w:left w:val="single" w:sz="4" w:space="0" w:color="000000"/>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tcPr>
          <w:p>
            <w:pPr/>
          </w:p>
        </w:tc>
        <w:tc>
          <w:tcPr>
            <w:tcW w:w="993" w:type="dxa"/>
            <w:vMerge w:val="restart"/>
            <w:tcBorders>
              <w:top w:val="single" w:sz="4" w:space="0" w:color="000000"/>
              <w:left w:val="single" w:sz="4" w:space="0" w:color="000000"/>
              <w:right w:val="single" w:sz="4" w:space="0" w:color="000000"/>
            </w:tcBorders>
          </w:tcPr>
          <w:p>
            <w:pPr/>
          </w:p>
        </w:tc>
        <w:tc>
          <w:tcPr>
            <w:tcW w:w="21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非经常性损益后孰低计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算。</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、补偿的实施</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本企业同意在利润承诺期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间的每一年度，若大盘珠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宝未能达到业绩承诺的净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利润数额，则对公司进行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利润补偿。</w:t>
            </w:r>
            <w:r>
              <w:rPr>
                <w:rFonts w:ascii="Times New Roman" w:hAnsi="Times New Roman" w:cs="Times New Roman" w:eastAsia="Times New Roman" w:hint="default"/>
                <w:sz w:val="18"/>
                <w:szCs w:val="18"/>
              </w:rPr>
              <w:t>(2)</w:t>
            </w:r>
            <w:r>
              <w:rPr>
                <w:rFonts w:ascii="宋体" w:hAnsi="宋体" w:cs="宋体" w:eastAsia="宋体" w:hint="default"/>
                <w:sz w:val="18"/>
                <w:szCs w:val="18"/>
              </w:rPr>
              <w:t>进行利润补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偿的金额按照如下方式计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算：当期应补偿金额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至当期承诺利润总数</w:t>
            </w:r>
            <w:r>
              <w:rPr>
                <w:rFonts w:ascii="Times New Roman" w:hAnsi="Times New Roman" w:cs="Times New Roman" w:eastAsia="Times New Roman" w:hint="default"/>
                <w:sz w:val="18"/>
                <w:szCs w:val="18"/>
              </w:rPr>
              <w:t>-</w:t>
            </w:r>
            <w:r>
              <w:rPr>
                <w:rFonts w:ascii="宋体" w:hAnsi="宋体" w:cs="宋体" w:eastAsia="宋体" w:hint="default"/>
                <w:sz w:val="18"/>
                <w:szCs w:val="18"/>
              </w:rPr>
              <w:t>截至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当期实际实现利润总数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÷2017-2019</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年承诺利润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5"/>
                <w:sz w:val="18"/>
                <w:szCs w:val="18"/>
              </w:rPr>
              <w:t>数总和</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交易价格。</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本企业按在本次交易中所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出售股权份额占本次出售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总份额的比例向公司承担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利润补偿责任。</w:t>
            </w:r>
            <w:r>
              <w:rPr>
                <w:rFonts w:ascii="Times New Roman" w:hAnsi="Times New Roman" w:cs="Times New Roman" w:eastAsia="Times New Roman" w:hint="default"/>
                <w:sz w:val="18"/>
                <w:szCs w:val="18"/>
              </w:rPr>
              <w:t>(4)</w:t>
            </w:r>
            <w:r>
              <w:rPr>
                <w:rFonts w:ascii="宋体" w:hAnsi="宋体" w:cs="宋体" w:eastAsia="宋体" w:hint="default"/>
                <w:sz w:val="18"/>
                <w:szCs w:val="18"/>
              </w:rPr>
              <w:t>利润补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偿期间本人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本企业向公司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进行利润补偿的累计金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额，不超过本人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获得的股权转让款总和。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在利润承诺期每个会计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年度结束后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个月内，由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公司聘请的具有证券业务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资格的会计师事务所对大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盘珠宝进行审计，并在公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告公告其前一年度年报之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日起 </w:t>
            </w:r>
            <w:r>
              <w:rPr>
                <w:rFonts w:ascii="Times New Roman" w:hAnsi="Times New Roman" w:cs="Times New Roman" w:eastAsia="Times New Roman" w:hint="default"/>
                <w:sz w:val="18"/>
                <w:szCs w:val="18"/>
              </w:rPr>
              <w:t>15  </w:t>
            </w:r>
            <w:r>
              <w:rPr>
                <w:rFonts w:ascii="宋体" w:hAnsi="宋体" w:cs="宋体" w:eastAsia="宋体" w:hint="default"/>
                <w:sz w:val="18"/>
                <w:szCs w:val="18"/>
              </w:rPr>
              <w:t>天内出具大盘珠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宝上一年度《专项审核报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
                <w:sz w:val="18"/>
                <w:szCs w:val="18"/>
              </w:rPr>
              <w:t>》和</w:t>
            </w:r>
            <w:r>
              <w:rPr>
                <w:rFonts w:ascii="宋体" w:hAnsi="宋体" w:cs="宋体" w:eastAsia="宋体" w:hint="default"/>
                <w:sz w:val="18"/>
                <w:szCs w:val="18"/>
              </w:rPr>
              <w:t>《审</w:t>
            </w:r>
            <w:r>
              <w:rPr>
                <w:rFonts w:ascii="宋体" w:hAnsi="宋体" w:cs="宋体" w:eastAsia="宋体" w:hint="default"/>
                <w:spacing w:val="1"/>
                <w:sz w:val="18"/>
                <w:szCs w:val="18"/>
              </w:rPr>
              <w:t>计</w:t>
            </w:r>
            <w:r>
              <w:rPr>
                <w:rFonts w:ascii="宋体" w:hAnsi="宋体" w:cs="宋体" w:eastAsia="宋体" w:hint="default"/>
                <w:sz w:val="18"/>
                <w:szCs w:val="18"/>
              </w:rPr>
              <w:t>报告</w:t>
            </w:r>
            <w:r>
              <w:rPr>
                <w:rFonts w:ascii="宋体" w:hAnsi="宋体" w:cs="宋体" w:eastAsia="宋体" w:hint="default"/>
                <w:spacing w:val="-90"/>
                <w:sz w:val="18"/>
                <w:szCs w:val="18"/>
              </w:rPr>
              <w:t>》</w:t>
            </w:r>
            <w:r>
              <w:rPr>
                <w:rFonts w:ascii="宋体" w:hAnsi="宋体" w:cs="宋体" w:eastAsia="宋体" w:hint="default"/>
                <w:spacing w:val="-9"/>
                <w:sz w:val="18"/>
                <w:szCs w:val="18"/>
              </w:rPr>
              <w:t>。</w:t>
            </w:r>
            <w:r>
              <w:rPr>
                <w:rFonts w:ascii="宋体" w:hAnsi="宋体" w:cs="宋体" w:eastAsia="宋体" w:hint="default"/>
                <w:sz w:val="18"/>
                <w:szCs w:val="18"/>
              </w:rPr>
              <w:t>根据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《专项审核报告》本人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企业需对甲方进行利润补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偿的，应在《专项审核报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告》出具之日起 </w:t>
            </w:r>
            <w:r>
              <w:rPr>
                <w:rFonts w:ascii="Times New Roman" w:hAnsi="Times New Roman" w:cs="Times New Roman" w:eastAsia="Times New Roman" w:hint="default"/>
                <w:sz w:val="18"/>
                <w:szCs w:val="18"/>
              </w:rPr>
              <w:t>10  </w:t>
            </w:r>
            <w:r>
              <w:rPr>
                <w:rFonts w:ascii="宋体" w:hAnsi="宋体" w:cs="宋体" w:eastAsia="宋体" w:hint="default"/>
                <w:sz w:val="18"/>
                <w:szCs w:val="18"/>
              </w:rPr>
              <w:t>个工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作日内完成补偿。</w:t>
            </w:r>
            <w:r>
              <w:rPr>
                <w:rFonts w:ascii="Times New Roman" w:hAnsi="Times New Roman" w:cs="Times New Roman" w:eastAsia="Times New Roman" w:hint="default"/>
                <w:sz w:val="18"/>
                <w:szCs w:val="18"/>
              </w:rPr>
              <w:t>(6)</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本企业可选择以购买的尚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未出售的公司股份进行补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偿：当年应补偿股份数量</w:t>
            </w:r>
            <w:r>
              <w:rPr>
                <w:rFonts w:ascii="Times New Roman" w:hAnsi="Times New Roman" w:cs="Times New Roman" w:eastAsia="Times New Roman" w:hint="default"/>
                <w:spacing w:val="-3"/>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当期应补偿金额</w:t>
            </w:r>
            <w:r>
              <w:rPr>
                <w:rFonts w:ascii="Times New Roman" w:hAnsi="Times New Roman" w:cs="Times New Roman" w:eastAsia="Times New Roman" w:hint="default"/>
                <w:sz w:val="18"/>
                <w:szCs w:val="18"/>
              </w:rPr>
              <w:t>÷</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701"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企业方购买公司股份的加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权平均价格；按该种方式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计算仍不足补偿的，差额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701"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部分由本人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本企业以现金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tcPr>
          <w:p>
            <w:pPr/>
          </w:p>
        </w:tc>
        <w:tc>
          <w:tcPr>
            <w:tcW w:w="993" w:type="dxa"/>
            <w:vMerge/>
            <w:tcBorders>
              <w:left w:val="single" w:sz="4" w:space="0" w:color="000000"/>
              <w:bottom w:val="single" w:sz="4" w:space="0" w:color="000000"/>
              <w:right w:val="single" w:sz="4" w:space="0" w:color="000000"/>
            </w:tcBorders>
          </w:tcPr>
          <w:p>
            <w:pPr/>
          </w:p>
        </w:tc>
        <w:tc>
          <w:tcPr>
            <w:tcW w:w="21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补偿，但本人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本企业支付</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1"/>
        <w:gridCol w:w="1418"/>
        <w:gridCol w:w="993"/>
        <w:gridCol w:w="2102"/>
        <w:gridCol w:w="1126"/>
        <w:gridCol w:w="1121"/>
        <w:gridCol w:w="1108"/>
      </w:tblGrid>
      <w:tr>
        <w:trPr>
          <w:trHeight w:val="13156"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的盈利补偿款以不超过本 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本企业所得股权转让款 </w:t>
            </w:r>
            <w:r>
              <w:rPr>
                <w:rFonts w:ascii="宋体" w:hAnsi="宋体" w:cs="宋体" w:eastAsia="宋体" w:hint="default"/>
                <w:spacing w:val="-4"/>
                <w:sz w:val="18"/>
                <w:szCs w:val="18"/>
              </w:rPr>
              <w:t>总额为限。</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、减值测试</w:t>
            </w:r>
            <w:r>
              <w:rPr>
                <w:rFonts w:ascii="Times New Roman" w:hAnsi="Times New Roman" w:cs="Times New Roman" w:eastAsia="Times New Roman" w:hint="default"/>
                <w:spacing w:val="-4"/>
                <w:sz w:val="18"/>
                <w:szCs w:val="18"/>
              </w:rPr>
              <w:t>(1)</w:t>
            </w:r>
            <w:r>
              <w:rPr>
                <w:rFonts w:ascii="Times New Roman" w:hAnsi="Times New Roman" w:cs="Times New Roman" w:eastAsia="Times New Roman" w:hint="default"/>
                <w:sz w:val="18"/>
                <w:szCs w:val="18"/>
              </w:rPr>
              <w:t> </w:t>
            </w:r>
            <w:r>
              <w:rPr>
                <w:rFonts w:ascii="宋体" w:hAnsi="宋体" w:cs="宋体" w:eastAsia="宋体" w:hint="default"/>
                <w:sz w:val="18"/>
                <w:szCs w:val="18"/>
              </w:rPr>
              <w:t>在补偿期限届满且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年度的《专项审核报告》 出具后，公司聘请具有证 券从业资格的会计师事务 所对标的股权进行减值测 试并出具《减值测试报 </w:t>
            </w:r>
            <w:r>
              <w:rPr>
                <w:rFonts w:ascii="宋体" w:hAnsi="宋体" w:cs="宋体" w:eastAsia="宋体" w:hint="default"/>
                <w:spacing w:val="-11"/>
                <w:sz w:val="18"/>
                <w:szCs w:val="18"/>
              </w:rPr>
              <w:t>告》。</w:t>
            </w: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若标的股权期末减</w:t>
            </w:r>
            <w:r>
              <w:rPr>
                <w:rFonts w:ascii="宋体" w:hAnsi="宋体" w:cs="宋体" w:eastAsia="宋体" w:hint="default"/>
                <w:spacing w:val="-80"/>
                <w:sz w:val="18"/>
                <w:szCs w:val="18"/>
              </w:rPr>
              <w:t> </w:t>
            </w:r>
            <w:r>
              <w:rPr>
                <w:rFonts w:ascii="宋体" w:hAnsi="宋体" w:cs="宋体" w:eastAsia="宋体" w:hint="default"/>
                <w:sz w:val="18"/>
                <w:szCs w:val="18"/>
              </w:rPr>
              <w:t>值额</w:t>
            </w:r>
            <w:r>
              <w:rPr>
                <w:rFonts w:ascii="Times New Roman" w:hAnsi="Times New Roman" w:cs="Times New Roman" w:eastAsia="Times New Roman" w:hint="default"/>
                <w:sz w:val="18"/>
                <w:szCs w:val="18"/>
              </w:rPr>
              <w:t>&gt;</w:t>
            </w:r>
            <w:r>
              <w:rPr>
                <w:rFonts w:ascii="宋体" w:hAnsi="宋体" w:cs="宋体" w:eastAsia="宋体" w:hint="default"/>
                <w:sz w:val="18"/>
                <w:szCs w:val="18"/>
              </w:rPr>
              <w:t>补偿期间已补偿股 份总数</w:t>
            </w:r>
            <w:r>
              <w:rPr>
                <w:rFonts w:ascii="Times New Roman" w:hAnsi="Times New Roman" w:cs="Times New Roman" w:eastAsia="Times New Roman" w:hint="default"/>
                <w:sz w:val="18"/>
                <w:szCs w:val="18"/>
              </w:rPr>
              <w:t>×</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本企业购买 公司股份的加权平均价格</w:t>
            </w:r>
          </w:p>
          <w:p>
            <w:pPr>
              <w:pStyle w:val="TableParagraph"/>
              <w:spacing w:line="312" w:lineRule="auto" w:before="24"/>
              <w:ind w:left="22" w:right="2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现金补偿金额，则原股东</w:t>
            </w:r>
            <w:r>
              <w:rPr>
                <w:rFonts w:ascii="宋体" w:hAnsi="宋体" w:cs="宋体" w:eastAsia="宋体" w:hint="default"/>
                <w:sz w:val="18"/>
                <w:szCs w:val="18"/>
              </w:rPr>
              <w:t> 应将两者的差额补偿给公 司。公司有权在应支付给 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本企业的最后一期股 权转让款中予以扣除减值 补偿及利润补偿部分，余 额再分别支付给本人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 业。剩余转让款不足以支 付减值补偿及利润补偿 的，本人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本企业按其在签 署交易协议时持有大盘珠 宝的股权比例以现金</w:t>
            </w:r>
            <w:r>
              <w:rPr>
                <w:rFonts w:ascii="Times New Roman" w:hAnsi="Times New Roman" w:cs="Times New Roman" w:eastAsia="Times New Roman" w:hint="default"/>
                <w:sz w:val="18"/>
                <w:szCs w:val="18"/>
              </w:rPr>
              <w:t>/</w:t>
            </w:r>
            <w:r>
              <w:rPr>
                <w:rFonts w:ascii="宋体" w:hAnsi="宋体" w:cs="宋体" w:eastAsia="宋体" w:hint="default"/>
                <w:sz w:val="18"/>
                <w:szCs w:val="18"/>
              </w:rPr>
              <w:t>股份 向公司补足。本人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 可选择以购买的尚未出售 的公司股份进行补偿：当 年应补偿股份数量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减值 补偿的金额</w:t>
            </w:r>
            <w:r>
              <w:rPr>
                <w:rFonts w:ascii="Times New Roman" w:hAnsi="Times New Roman" w:cs="Times New Roman" w:eastAsia="Times New Roman" w:hint="default"/>
                <w:sz w:val="18"/>
                <w:szCs w:val="18"/>
              </w:rPr>
              <w:t>÷</w:t>
            </w:r>
            <w:r>
              <w:rPr>
                <w:rFonts w:ascii="宋体" w:hAnsi="宋体" w:cs="宋体" w:eastAsia="宋体" w:hint="default"/>
                <w:sz w:val="18"/>
                <w:szCs w:val="18"/>
              </w:rPr>
              <w:t>利润承诺方 购买公司股份的加权平均 价格，按照以上方式计算 仍不足补偿的，差额部分 由利润补偿方以现金补 </w:t>
            </w:r>
            <w:r>
              <w:rPr>
                <w:rFonts w:ascii="宋体" w:hAnsi="宋体" w:cs="宋体" w:eastAsia="宋体" w:hint="default"/>
                <w:spacing w:val="-2"/>
                <w:sz w:val="18"/>
                <w:szCs w:val="18"/>
              </w:rPr>
              <w:t>偿。</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本企业应承担</w:t>
            </w:r>
            <w:r>
              <w:rPr>
                <w:rFonts w:ascii="宋体" w:hAnsi="宋体" w:cs="宋体" w:eastAsia="宋体" w:hint="default"/>
                <w:spacing w:val="-77"/>
                <w:sz w:val="18"/>
                <w:szCs w:val="18"/>
              </w:rPr>
              <w:t> </w:t>
            </w:r>
            <w:r>
              <w:rPr>
                <w:rFonts w:ascii="宋体" w:hAnsi="宋体" w:cs="宋体" w:eastAsia="宋体" w:hint="default"/>
                <w:sz w:val="18"/>
                <w:szCs w:val="18"/>
              </w:rPr>
              <w:t>的减值补偿金额不超过原 股东取得的股权转让款总 </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本企业向公司</w:t>
            </w:r>
            <w:r>
              <w:rPr>
                <w:rFonts w:ascii="宋体" w:hAnsi="宋体" w:cs="宋体" w:eastAsia="宋体" w:hint="default"/>
                <w:spacing w:val="-77"/>
                <w:sz w:val="18"/>
                <w:szCs w:val="18"/>
              </w:rPr>
              <w:t> </w:t>
            </w:r>
            <w:r>
              <w:rPr>
                <w:rFonts w:ascii="宋体" w:hAnsi="宋体" w:cs="宋体" w:eastAsia="宋体" w:hint="default"/>
                <w:sz w:val="18"/>
                <w:szCs w:val="18"/>
              </w:rPr>
              <w:t>支付的利润补偿及减值补 偿总额不超过本人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 因本次股权转让而取得的 交易价格总和。</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16.480011pt;margin-top:264.199982pt;width:107pt;height:233.1pt;mso-position-horizontal-relative:page;mso-position-vertical-relative:page;z-index:-9579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9"/>
                    <w:ind w:left="0" w:right="0" w:hanging="1"/>
                    <w:jc w:val="left"/>
                  </w:pPr>
                  <w:r>
                    <w:rPr/>
                    <w:t>及本人参股、</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6"/>
                      <w:szCs w:val="16"/>
                    </w:rPr>
                  </w:pPr>
                </w:p>
                <w:p>
                  <w:pPr>
                    <w:pStyle w:val="BodyText"/>
                    <w:spacing w:line="240" w:lineRule="auto" w:before="0"/>
                    <w:ind w:left="0" w:right="0"/>
                    <w:jc w:val="left"/>
                  </w:pPr>
                  <w:r>
                    <w:rPr/>
                    <w:t>合资或联营）</w:t>
                  </w:r>
                </w:p>
              </w:txbxContent>
            </v:textbox>
            <w10:wrap type="none"/>
          </v:shape>
        </w:pict>
      </w:r>
      <w:r>
        <w:rPr/>
        <w:pict>
          <v:shape style="position:absolute;margin-left:289.483002pt;margin-top:532.419983pt;width:134pt;height:233.1pt;mso-position-horizontal-relative:page;mso-position-vertical-relative:page;z-index:-9578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6"/>
                      <w:szCs w:val="26"/>
                    </w:rPr>
                  </w:pPr>
                </w:p>
                <w:p>
                  <w:pPr>
                    <w:pStyle w:val="BodyText"/>
                    <w:spacing w:line="240" w:lineRule="auto" w:before="0"/>
                    <w:ind w:left="0" w:right="0"/>
                    <w:jc w:val="left"/>
                  </w:pPr>
                  <w:r>
                    <w:rPr/>
                    <w:t>发展的业务或活动。</w:t>
                  </w:r>
                </w:p>
                <w:p>
                  <w:pPr>
                    <w:pStyle w:val="BodyText"/>
                    <w:spacing w:line="240" w:lineRule="auto" w:before="76"/>
                    <w:ind w:left="20" w:right="0"/>
                    <w:jc w:val="center"/>
                  </w:pPr>
                  <w:r>
                    <w:rPr/>
                    <w:t>控股、</w:t>
                  </w:r>
                </w:p>
              </w:txbxContent>
            </v:textbox>
            <w10:wrap type="none"/>
          </v:shape>
        </w:pict>
      </w:r>
      <w:r>
        <w:rPr/>
        <w:pict>
          <v:group style="position:absolute;margin-left:212.899994pt;margin-top:72.47998pt;width:49.2pt;height:95.7pt;mso-position-horizontal-relative:page;mso-position-vertical-relative:page;z-index:-957856" coordorigin="4258,1450" coordsize="984,1914">
            <v:group style="position:absolute;left:4258;top:1450;width:984;height:1561" coordorigin="4258,1450" coordsize="984,1561">
              <v:shape style="position:absolute;left:4258;top:1450;width:984;height:1561" coordorigin="4258,1450" coordsize="984,1561" path="m4258,3010l5241,3010,5241,1450,4258,1450,4258,3010xe" filled="true" fillcolor="#ffffff" stroked="false">
                <v:path arrowok="t"/>
                <v:fill type="solid"/>
              </v:shape>
            </v:group>
            <v:group style="position:absolute;left:4281;top:3010;width:937;height:353" coordorigin="4281,3010" coordsize="937,353">
              <v:shape style="position:absolute;left:4281;top:3010;width:937;height:353" coordorigin="4281,3010" coordsize="937,353" path="m4281,3363l5217,3363,5217,3010,4281,3010,4281,3363xe" filled="true" fillcolor="#ffffff" stroked="false">
                <v:path arrowok="t"/>
                <v:fill type="solid"/>
              </v:shape>
            </v:group>
            <w10:wrap type="none"/>
          </v:group>
        </w:pict>
      </w:r>
      <w:r>
        <w:rPr/>
        <w:pict>
          <v:group style="position:absolute;margin-left:368.799988pt;margin-top:168.139984pt;width:53.5pt;height:17.6pt;mso-position-horizontal-relative:page;mso-position-vertical-relative:page;z-index:-957832" coordorigin="7376,3363" coordsize="1070,352">
            <v:shape style="position:absolute;left:7376;top:3363;width:1070;height:352" coordorigin="7376,3363" coordsize="1070,352" path="m7376,3714l8446,3714,8446,3363,7376,3363,7376,3714xe" filled="true" fillcolor="#ffffff" stroked="false">
              <v:path arrowok="t"/>
              <v:fill type="solid"/>
            </v:shape>
            <w10:wrap type="none"/>
          </v:group>
        </w:pict>
      </w:r>
      <w:r>
        <w:rPr/>
        <w:pict>
          <v:group style="position:absolute;margin-left:212.899994pt;margin-top:264.199982pt;width:49.2pt;height:268.8pt;mso-position-horizontal-relative:page;mso-position-vertical-relative:page;z-index:-957808" coordorigin="4258,5284" coordsize="984,5376">
            <v:group style="position:absolute;left:4258;top:5284;width:984;height:4662" coordorigin="4258,5284" coordsize="984,4662">
              <v:shape style="position:absolute;left:4258;top:5284;width:984;height:4662" coordorigin="4258,5284" coordsize="984,4662" path="m4258,9945l5241,9945,5241,5284,4258,5284,4258,9945xe" filled="true" fillcolor="#ffffff" stroked="false">
                <v:path arrowok="t"/>
                <v:fill type="solid"/>
              </v:shape>
            </v:group>
            <v:group style="position:absolute;left:4269;top:9945;width:2;height:704" coordorigin="4269,9945" coordsize="2,704">
              <v:shape style="position:absolute;left:4269;top:9945;width:2;height:704" coordorigin="4269,9945" coordsize="0,704" path="m4269,9945l4269,10648e" filled="false" stroked="true" strokeweight="1.140pt" strokecolor="#ffffff">
                <v:path arrowok="t"/>
              </v:shape>
            </v:group>
            <v:group style="position:absolute;left:4281;top:9945;width:937;height:352" coordorigin="4281,9945" coordsize="937,352">
              <v:shape style="position:absolute;left:4281;top:9945;width:937;height:352" coordorigin="4281,9945" coordsize="937,352" path="m4281,10297l5217,10297,5217,9945,4281,9945,4281,10297xe" filled="true" fillcolor="#ffffff" stroked="false">
                <v:path arrowok="t"/>
                <v:fill type="solid"/>
              </v:shape>
            </v:group>
            <v:group style="position:absolute;left:4281;top:10297;width:937;height:352" coordorigin="4281,10297" coordsize="937,352">
              <v:shape style="position:absolute;left:4281;top:10297;width:937;height:352" coordorigin="4281,10297" coordsize="937,352" path="m4281,10648l5217,10648,5217,10297,4281,10297,4281,10648xe" filled="true" fillcolor="#ffffff" stroked="false">
                <v:path arrowok="t"/>
                <v:fill type="solid"/>
              </v:shape>
            </v:group>
            <w10:wrap type="none"/>
          </v:group>
        </w:pict>
      </w:r>
      <w:r>
        <w:rPr/>
        <w:pict>
          <v:group style="position:absolute;margin-left:367.660004pt;margin-top:532.419983pt;width:55.85pt;height:233.1pt;mso-position-horizontal-relative:page;mso-position-vertical-relative:page;z-index:-957784" coordorigin="7353,10648" coordsize="1117,4662">
            <v:shape style="position:absolute;left:7353;top:10648;width:1117;height:4662" coordorigin="7353,10648" coordsize="1117,4662" path="m7353,15310l8470,15310,8470,10648,7353,10648,7353,1531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1"/>
        <w:gridCol w:w="1418"/>
        <w:gridCol w:w="993"/>
        <w:gridCol w:w="2102"/>
        <w:gridCol w:w="1126"/>
        <w:gridCol w:w="1121"/>
        <w:gridCol w:w="1108"/>
      </w:tblGrid>
      <w:tr>
        <w:trPr>
          <w:trHeight w:val="3834" w:hRule="exact"/>
        </w:trPr>
        <w:tc>
          <w:tcPr>
            <w:tcW w:w="1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9" w:lineRule="auto"/>
              <w:ind w:left="22" w:right="48"/>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1418"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9" w:lineRule="auto"/>
              <w:ind w:left="23" w:right="-40"/>
              <w:jc w:val="left"/>
              <w:rPr>
                <w:rFonts w:ascii="宋体" w:hAnsi="宋体" w:cs="宋体" w:eastAsia="宋体" w:hint="default"/>
                <w:sz w:val="18"/>
                <w:szCs w:val="18"/>
              </w:rPr>
            </w:pPr>
            <w:r>
              <w:rPr>
                <w:rFonts w:ascii="宋体" w:hAnsi="宋体" w:cs="宋体" w:eastAsia="宋体" w:hint="default"/>
                <w:sz w:val="18"/>
                <w:szCs w:val="18"/>
              </w:rPr>
              <w:t>苏日明、苗志国 </w:t>
            </w:r>
            <w:r>
              <w:rPr>
                <w:rFonts w:ascii="宋体" w:hAnsi="宋体" w:cs="宋体" w:eastAsia="宋体" w:hint="default"/>
                <w:spacing w:val="-3"/>
                <w:sz w:val="18"/>
                <w:szCs w:val="18"/>
              </w:rPr>
              <w:t>苏永明、狄爱玲、</w:t>
            </w:r>
            <w:r>
              <w:rPr>
                <w:rFonts w:ascii="宋体" w:hAnsi="宋体" w:cs="宋体" w:eastAsia="宋体" w:hint="default"/>
                <w:spacing w:val="-23"/>
                <w:sz w:val="18"/>
                <w:szCs w:val="18"/>
              </w:rPr>
              <w:t> </w:t>
            </w:r>
            <w:r>
              <w:rPr>
                <w:rFonts w:ascii="宋体" w:hAnsi="宋体" w:cs="宋体" w:eastAsia="宋体" w:hint="default"/>
                <w:spacing w:val="-10"/>
                <w:sz w:val="18"/>
                <w:szCs w:val="18"/>
              </w:rPr>
              <w:t>刘丽、李城峰、朱</w:t>
            </w:r>
            <w:r>
              <w:rPr>
                <w:rFonts w:ascii="宋体" w:hAnsi="宋体" w:cs="宋体" w:eastAsia="宋体" w:hint="default"/>
                <w:sz w:val="18"/>
                <w:szCs w:val="18"/>
              </w:rPr>
              <w:t> 新武、苏啟皓</w:t>
            </w:r>
          </w:p>
        </w:tc>
        <w:tc>
          <w:tcPr>
            <w:tcW w:w="993"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319" w:lineRule="auto" w:before="76"/>
              <w:ind w:left="16" w:right="58"/>
              <w:jc w:val="left"/>
              <w:rPr>
                <w:rFonts w:ascii="宋体" w:hAnsi="宋体" w:cs="宋体" w:eastAsia="宋体" w:hint="default"/>
                <w:sz w:val="18"/>
                <w:szCs w:val="18"/>
              </w:rPr>
            </w:pPr>
            <w:r>
              <w:rPr>
                <w:rFonts w:ascii="宋体" w:hAnsi="宋体" w:cs="宋体" w:eastAsia="宋体" w:hint="default"/>
                <w:sz w:val="18"/>
                <w:szCs w:val="18"/>
              </w:rPr>
              <w:t>稳定公司股 价承诺</w:t>
            </w:r>
          </w:p>
        </w:tc>
        <w:tc>
          <w:tcPr>
            <w:tcW w:w="2102"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公司首次公开发行的股票 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年内，如公司股</w:t>
            </w:r>
          </w:p>
          <w:p>
            <w:pPr>
              <w:pStyle w:val="TableParagraph"/>
              <w:spacing w:line="316" w:lineRule="auto"/>
              <w:ind w:left="22" w:right="-39"/>
              <w:jc w:val="left"/>
              <w:rPr>
                <w:rFonts w:ascii="宋体" w:hAnsi="宋体" w:cs="宋体" w:eastAsia="宋体" w:hint="default"/>
                <w:sz w:val="18"/>
                <w:szCs w:val="18"/>
              </w:rPr>
            </w:pPr>
            <w:r>
              <w:rPr>
                <w:rFonts w:ascii="宋体" w:hAnsi="宋体" w:cs="宋体" w:eastAsia="宋体" w:hint="default"/>
                <w:sz w:val="18"/>
                <w:szCs w:val="18"/>
              </w:rPr>
              <w:t>票连续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pacing w:val="-4"/>
                <w:sz w:val="18"/>
                <w:szCs w:val="18"/>
              </w:rPr>
              <w:t>个交易日（不含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公司股票全天停牌的交易 日）的收盘价均低于公司 最近一期经审计的每股净 </w:t>
            </w:r>
            <w:r>
              <w:rPr>
                <w:rFonts w:ascii="宋体" w:hAnsi="宋体" w:cs="宋体" w:eastAsia="宋体" w:hint="default"/>
                <w:spacing w:val="-5"/>
                <w:sz w:val="18"/>
                <w:szCs w:val="18"/>
              </w:rPr>
              <w:t>资产，非因不可抗力所致，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则触发公司及控股股东、</w:t>
            </w:r>
            <w:r>
              <w:rPr>
                <w:rFonts w:ascii="宋体" w:hAnsi="宋体" w:cs="宋体" w:eastAsia="宋体" w:hint="default"/>
                <w:sz w:val="18"/>
                <w:szCs w:val="18"/>
              </w:rPr>
              <w:t> 董事（独立董事除外）及 高级管理人员稳定公司股 价的义务（包括股份增持 义务和股份回购义务）</w:t>
            </w:r>
          </w:p>
        </w:tc>
        <w:tc>
          <w:tcPr>
            <w:tcW w:w="112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0035"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122"/>
              <w:jc w:val="both"/>
              <w:rPr>
                <w:rFonts w:ascii="宋体" w:hAnsi="宋体" w:cs="宋体" w:eastAsia="宋体" w:hint="default"/>
                <w:sz w:val="18"/>
                <w:szCs w:val="18"/>
              </w:rPr>
            </w:pPr>
            <w:r>
              <w:rPr>
                <w:rFonts w:ascii="宋体" w:hAnsi="宋体" w:cs="宋体" w:eastAsia="宋体" w:hint="default"/>
                <w:sz w:val="18"/>
                <w:szCs w:val="18"/>
              </w:rPr>
              <w:t>苏日明、狄爱玲 苏永明、深创投 嘉俪九鼎</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196"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55" w:lineRule="exact"/>
              <w:ind w:left="22" w:right="0"/>
              <w:jc w:val="left"/>
              <w:rPr>
                <w:rFonts w:ascii="宋体" w:hAnsi="宋体" w:cs="宋体" w:eastAsia="宋体" w:hint="default"/>
                <w:sz w:val="18"/>
                <w:szCs w:val="18"/>
              </w:rPr>
            </w:pPr>
            <w:r>
              <w:rPr>
                <w:rFonts w:ascii="宋体" w:hAnsi="宋体" w:cs="宋体" w:eastAsia="宋体" w:hint="default"/>
                <w:sz w:val="18"/>
                <w:szCs w:val="18"/>
              </w:rPr>
              <w:t>避免同业竞</w:t>
            </w:r>
          </w:p>
          <w:p>
            <w:pPr>
              <w:pStyle w:val="TableParagraph"/>
              <w:spacing w:line="156"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争的承诺</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、本人目前未投资于从事</w:t>
            </w:r>
            <w:r>
              <w:rPr>
                <w:rFonts w:ascii="宋体" w:hAnsi="宋体" w:cs="宋体" w:eastAsia="宋体" w:hint="default"/>
                <w:sz w:val="18"/>
                <w:szCs w:val="18"/>
              </w:rPr>
              <w:t> 与股份公司主营业务存在 竞争的业务活动的公司或 </w:t>
            </w:r>
            <w:r>
              <w:rPr>
                <w:rFonts w:ascii="宋体" w:hAnsi="宋体" w:cs="宋体" w:eastAsia="宋体" w:hint="default"/>
                <w:spacing w:val="-17"/>
                <w:sz w:val="18"/>
                <w:szCs w:val="18"/>
              </w:rPr>
              <w:t>企业。</w:t>
            </w:r>
            <w:r>
              <w:rPr>
                <w:rFonts w:ascii="Times New Roman" w:hAnsi="Times New Roman" w:cs="Times New Roman" w:eastAsia="Times New Roman" w:hint="default"/>
                <w:spacing w:val="-17"/>
                <w:sz w:val="18"/>
                <w:szCs w:val="18"/>
              </w:rPr>
              <w:t>2</w:t>
            </w:r>
            <w:r>
              <w:rPr>
                <w:rFonts w:ascii="宋体" w:hAnsi="宋体" w:cs="宋体" w:eastAsia="宋体" w:hint="default"/>
                <w:spacing w:val="-17"/>
                <w:sz w:val="18"/>
                <w:szCs w:val="18"/>
              </w:rPr>
              <w:t>、本人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控股、担任董事或高级管 理人员的公司或企业将来 不会以任何方式（包括但 不限于自营、 参与或进行与股份公司主 营业务存在竞争或可能构 成竞争的业务活动；不以 任何方式从事或参与生产 任何与股份公司产品相 同、相似或可能取代股份 公司产品的业务活动；如 从任何第三方获得的商业 机会与股份公司经营的业 务有竞争或可能竞争，则 将立即通知股份公司，并 将该商业机会让予股份公 司；不利用任何方式从事 影响或可能影响股份公司 经营、 </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、本人及本人参股、</w:t>
            </w:r>
            <w:r>
              <w:rPr>
                <w:rFonts w:ascii="宋体" w:hAnsi="宋体" w:cs="宋体" w:eastAsia="宋体" w:hint="default"/>
                <w:sz w:val="18"/>
                <w:szCs w:val="18"/>
              </w:rPr>
              <w:t> 担任董事或高级管理人员 的公司或者企业将严格和 善意地履行其与股份公司 签订的关联交易协议，该 等关联交易价格公允，不 会损害股份公司及其他股 东利益。本人承诺将不会 向股份公司谋求任何超出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4661"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2"/>
                <w:sz w:val="20"/>
                <w:szCs w:val="20"/>
              </w:rPr>
              <w:pict>
                <v:group style="width:55.85pt;height:233.1pt;mso-position-horizontal-relative:char;mso-position-vertical-relative:line" coordorigin="0,0" coordsize="1117,4662">
                  <v:group style="position:absolute;left:0;top:0;width:1117;height:4662" coordorigin="0,0" coordsize="1117,4662">
                    <v:shape style="position:absolute;left:0;top:0;width:1117;height:4662" coordorigin="0,0" coordsize="1117,4662" path="m0,4661l1116,4661,1116,0,0,0,0,4661xe" filled="true" fillcolor="#ffffff" stroked="false">
                      <v:path arrowok="t"/>
                      <v:fill type="solid"/>
                    </v:shape>
                  </v:group>
                </v:group>
              </w:pict>
            </w:r>
            <w:r>
              <w:rPr>
                <w:rFonts w:ascii="Times New Roman" w:hAnsi="Times New Roman" w:cs="Times New Roman" w:eastAsia="Times New Roman" w:hint="default"/>
                <w:position w:val="-92"/>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4.039993pt;margin-top:215.419983pt;width:46.85pt;height:17.6pt;mso-position-horizontal-relative:page;mso-position-vertical-relative:page;z-index:-957760" coordorigin="4281,4308" coordsize="937,352">
            <v:shape style="position:absolute;left:4281;top:4308;width:937;height:352" coordorigin="4281,4308" coordsize="937,352" path="m4281,4660l5217,4660,5217,4308,4281,4308,4281,4660xe" filled="true" fillcolor="#ffffff" stroked="false">
              <v:path arrowok="t"/>
              <v:fill type="solid"/>
            </v:shape>
            <w10:wrap type="none"/>
          </v:group>
        </w:pict>
      </w:r>
      <w:r>
        <w:rPr/>
        <w:pict>
          <v:group style="position:absolute;margin-left:212.899994pt;margin-top:282.319977pt;width:49.2pt;height:113.8pt;mso-position-horizontal-relative:page;mso-position-vertical-relative:page;z-index:-957736" coordorigin="4258,5646" coordsize="984,2276">
            <v:group style="position:absolute;left:4258;top:5646;width:984;height:1560" coordorigin="4258,5646" coordsize="984,1560">
              <v:shape style="position:absolute;left:4258;top:5646;width:984;height:1560" coordorigin="4258,5646" coordsize="984,1560" path="m4258,7206l5241,7206,5241,5646,4258,5646,4258,7206xe" filled="true" fillcolor="#ffffff" stroked="false">
                <v:path arrowok="t"/>
                <v:fill type="solid"/>
              </v:shape>
            </v:group>
            <v:group style="position:absolute;left:4269;top:7206;width:2;height:705" coordorigin="4269,7206" coordsize="2,705">
              <v:shape style="position:absolute;left:4269;top:7206;width:2;height:705" coordorigin="4269,7206" coordsize="0,705" path="m4269,7206l4269,7911e" filled="false" stroked="true" strokeweight="1.140pt" strokecolor="#ffffff">
                <v:path arrowok="t"/>
              </v:shape>
            </v:group>
            <v:group style="position:absolute;left:4281;top:7206;width:937;height:352" coordorigin="4281,7206" coordsize="937,352">
              <v:shape style="position:absolute;left:4281;top:7206;width:937;height:352" coordorigin="4281,7206" coordsize="937,352" path="m4281,7558l5217,7558,5217,7206,4281,7206,4281,7558xe" filled="true" fillcolor="#ffffff" stroked="false">
                <v:path arrowok="t"/>
                <v:fill type="solid"/>
              </v:shape>
            </v:group>
            <v:group style="position:absolute;left:4281;top:7558;width:937;height:353" coordorigin="4281,7558" coordsize="937,353">
              <v:shape style="position:absolute;left:4281;top:7558;width:937;height:353" coordorigin="4281,7558" coordsize="937,353" path="m4281,7911l5217,7911,5217,7558,4281,7558,4281,791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1"/>
        <w:gridCol w:w="1418"/>
        <w:gridCol w:w="993"/>
        <w:gridCol w:w="2102"/>
        <w:gridCol w:w="1126"/>
        <w:gridCol w:w="1121"/>
        <w:gridCol w:w="1108"/>
      </w:tblGrid>
      <w:tr>
        <w:trPr>
          <w:trHeight w:val="2235" w:hRule="exact"/>
        </w:trPr>
        <w:tc>
          <w:tcPr>
            <w:tcW w:w="1701" w:type="dxa"/>
            <w:vMerge w:val="restart"/>
            <w:tcBorders>
              <w:top w:val="single" w:sz="4" w:space="0" w:color="000000"/>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上述协议规定以外的利益 </w:t>
            </w:r>
            <w:r>
              <w:rPr>
                <w:rFonts w:ascii="宋体" w:hAnsi="宋体" w:cs="宋体" w:eastAsia="宋体" w:hint="default"/>
                <w:spacing w:val="-2"/>
                <w:sz w:val="18"/>
                <w:szCs w:val="18"/>
              </w:rPr>
              <w:t>或收益。</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、如果本人违反</w:t>
            </w:r>
            <w:r>
              <w:rPr>
                <w:rFonts w:ascii="宋体" w:hAnsi="宋体" w:cs="宋体" w:eastAsia="宋体" w:hint="default"/>
                <w:sz w:val="18"/>
                <w:szCs w:val="18"/>
              </w:rPr>
              <w:t> 上述声明、保证与承诺， 并造成股份公司经济损失 的，本人同意无条件退出 竞争并赔偿股份公司相应 损失。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701" w:type="dxa"/>
            <w:vMerge/>
            <w:tcBorders>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44"/>
              <w:jc w:val="left"/>
              <w:rPr>
                <w:rFonts w:ascii="宋体" w:hAnsi="宋体" w:cs="宋体" w:eastAsia="宋体" w:hint="default"/>
                <w:sz w:val="18"/>
                <w:szCs w:val="18"/>
              </w:rPr>
            </w:pPr>
            <w:r>
              <w:rPr>
                <w:rFonts w:ascii="宋体" w:hAnsi="宋体" w:cs="宋体" w:eastAsia="宋体" w:hint="default"/>
                <w:spacing w:val="-3"/>
                <w:sz w:val="18"/>
                <w:szCs w:val="18"/>
              </w:rPr>
              <w:t>苏日明、狄爱玲、</w:t>
            </w:r>
            <w:r>
              <w:rPr>
                <w:rFonts w:ascii="宋体" w:hAnsi="宋体" w:cs="宋体" w:eastAsia="宋体" w:hint="default"/>
                <w:spacing w:val="-23"/>
                <w:sz w:val="18"/>
                <w:szCs w:val="18"/>
              </w:rPr>
              <w:t> </w:t>
            </w:r>
            <w:r>
              <w:rPr>
                <w:rFonts w:ascii="宋体" w:hAnsi="宋体" w:cs="宋体" w:eastAsia="宋体" w:hint="default"/>
                <w:sz w:val="18"/>
                <w:szCs w:val="18"/>
              </w:rPr>
              <w:t>苏永明</w:t>
            </w:r>
          </w:p>
        </w:tc>
        <w:tc>
          <w:tcPr>
            <w:tcW w:w="99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11" w:right="58"/>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自公司股票在深圳证券交 易所上市交易起三十六个 月内不转让或者委托他人 管理已经持有的公司股 份，也不由公司回购该部 分股份。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834" w:hRule="exact"/>
        </w:trPr>
        <w:tc>
          <w:tcPr>
            <w:tcW w:w="1701" w:type="dxa"/>
            <w:vMerge/>
            <w:tcBorders>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122"/>
              <w:jc w:val="both"/>
              <w:rPr>
                <w:rFonts w:ascii="宋体" w:hAnsi="宋体" w:cs="宋体" w:eastAsia="宋体" w:hint="default"/>
                <w:sz w:val="18"/>
                <w:szCs w:val="18"/>
              </w:rPr>
            </w:pPr>
            <w:r>
              <w:rPr>
                <w:rFonts w:ascii="宋体" w:hAnsi="宋体" w:cs="宋体" w:eastAsia="宋体" w:hint="default"/>
                <w:sz w:val="18"/>
                <w:szCs w:val="18"/>
              </w:rPr>
              <w:t>苏日明、狄爱玲 苏永明、朱新武 苗志国</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196"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55" w:lineRule="exact"/>
              <w:ind w:left="22" w:right="0"/>
              <w:jc w:val="left"/>
              <w:rPr>
                <w:rFonts w:ascii="宋体" w:hAnsi="宋体" w:cs="宋体" w:eastAsia="宋体" w:hint="default"/>
                <w:sz w:val="18"/>
                <w:szCs w:val="18"/>
              </w:rPr>
            </w:pPr>
            <w:r>
              <w:rPr>
                <w:rFonts w:ascii="宋体" w:hAnsi="宋体" w:cs="宋体" w:eastAsia="宋体" w:hint="default"/>
                <w:sz w:val="18"/>
                <w:szCs w:val="18"/>
              </w:rPr>
              <w:t>股份锁定承</w:t>
            </w:r>
          </w:p>
          <w:p>
            <w:pPr>
              <w:pStyle w:val="TableParagraph"/>
              <w:spacing w:line="156"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自公司首次公开发行股票 并上市之日起至该承诺函 出具之日，其不存在减持 所持公司股份的情况；自 该承诺函出具之日起至本 次非公开发行完成后六个 月内，其不存在减持所持 公司股份的计划；如存在 或发生上述减持情况，其 由此所得收益归公司所 有，并依法承担由此产生 的全部法律责任。</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1338"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20"/>
              <w:jc w:val="left"/>
              <w:rPr>
                <w:rFonts w:ascii="宋体" w:hAnsi="宋体" w:cs="宋体" w:eastAsia="宋体" w:hint="default"/>
                <w:sz w:val="18"/>
                <w:szCs w:val="18"/>
              </w:rPr>
            </w:pPr>
            <w:r>
              <w:rPr>
                <w:rFonts w:ascii="宋体" w:hAnsi="宋体" w:cs="宋体" w:eastAsia="宋体" w:hint="default"/>
                <w:spacing w:val="-10"/>
                <w:sz w:val="18"/>
                <w:szCs w:val="18"/>
              </w:rPr>
              <w:t>狄爱玲、李蔚、苏</w:t>
            </w:r>
            <w:r>
              <w:rPr>
                <w:rFonts w:ascii="宋体" w:hAnsi="宋体" w:cs="宋体" w:eastAsia="宋体" w:hint="default"/>
                <w:sz w:val="18"/>
                <w:szCs w:val="18"/>
              </w:rPr>
              <w:t> </w:t>
            </w:r>
            <w:r>
              <w:rPr>
                <w:rFonts w:ascii="宋体" w:hAnsi="宋体" w:cs="宋体" w:eastAsia="宋体" w:hint="default"/>
                <w:spacing w:val="-10"/>
                <w:sz w:val="18"/>
                <w:szCs w:val="18"/>
              </w:rPr>
              <w:t>清香、张微、陈慧</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58"/>
              <w:jc w:val="left"/>
              <w:rPr>
                <w:rFonts w:ascii="宋体" w:hAnsi="宋体" w:cs="宋体" w:eastAsia="宋体" w:hint="default"/>
                <w:sz w:val="18"/>
                <w:szCs w:val="18"/>
              </w:rPr>
            </w:pPr>
            <w:r>
              <w:rPr>
                <w:rFonts w:ascii="宋体" w:hAnsi="宋体" w:cs="宋体" w:eastAsia="宋体" w:hint="default"/>
                <w:sz w:val="18"/>
                <w:szCs w:val="18"/>
              </w:rPr>
              <w:t>非公开股份 锁定承诺</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9"/>
              <w:jc w:val="both"/>
              <w:rPr>
                <w:rFonts w:ascii="宋体" w:hAnsi="宋体" w:cs="宋体" w:eastAsia="宋体" w:hint="default"/>
                <w:sz w:val="18"/>
                <w:szCs w:val="18"/>
              </w:rPr>
            </w:pPr>
            <w:r>
              <w:rPr>
                <w:rFonts w:ascii="宋体" w:hAnsi="宋体" w:cs="宋体" w:eastAsia="宋体" w:hint="default"/>
                <w:sz w:val="18"/>
                <w:szCs w:val="18"/>
              </w:rPr>
              <w:t>在本次非公开发行过程中 认购的爱迪尔股票自本次 非公开发行新增股份上市 之日起锁定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86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50"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8"/>
              <w:jc w:val="both"/>
              <w:rPr>
                <w:rFonts w:ascii="宋体" w:hAnsi="宋体" w:cs="宋体" w:eastAsia="宋体" w:hint="default"/>
                <w:sz w:val="18"/>
                <w:szCs w:val="18"/>
              </w:rPr>
            </w:pPr>
            <w:r>
              <w:rPr>
                <w:rFonts w:ascii="宋体" w:hAnsi="宋体" w:cs="宋体" w:eastAsia="宋体" w:hint="default"/>
                <w:sz w:val="18"/>
                <w:szCs w:val="18"/>
              </w:rPr>
              <w:t>如承诺超期未履行完 毕的，应当详细说明 未完成履行的具体原 因及下一步的工作计 划</w:t>
            </w:r>
          </w:p>
        </w:tc>
        <w:tc>
          <w:tcPr>
            <w:tcW w:w="786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59" w:lineRule="auto" w:before="35"/>
        <w:ind w:right="0"/>
        <w:jc w:val="left"/>
        <w:rPr>
          <w:b w:val="0"/>
          <w:bCs w:val="0"/>
        </w:rPr>
      </w:pPr>
      <w:bookmarkStart w:name="2、公司资产或项目存在盈利预测，且报告期仍处在盈利预测期间，公司就资产或项目达到" w:id="68"/>
      <w:bookmarkEnd w:id="68"/>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before="0"/>
        <w:ind w:left="0" w:right="1142"/>
        <w:jc w:val="right"/>
      </w:pPr>
      <w:r>
        <w:rPr/>
        <w:pict>
          <v:shape style="position:absolute;margin-left:56.459999pt;margin-top:-69.938301pt;width:479.05pt;height:259.1500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78"/>
                  </w:tblGrid>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6" w:right="107"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 w:right="45"/>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5" w:right="44"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3" w:right="43"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4459"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2" w:right="191"/>
                          <w:jc w:val="both"/>
                          <w:rPr>
                            <w:rFonts w:ascii="宋体" w:hAnsi="宋体" w:cs="宋体" w:eastAsia="宋体" w:hint="default"/>
                            <w:sz w:val="18"/>
                            <w:szCs w:val="18"/>
                          </w:rPr>
                        </w:pPr>
                        <w:r>
                          <w:rPr>
                            <w:rFonts w:ascii="宋体" w:hAnsi="宋体" w:cs="宋体" w:eastAsia="宋体" w:hint="default"/>
                            <w:sz w:val="18"/>
                            <w:szCs w:val="18"/>
                          </w:rPr>
                          <w:t>深圳市大盘珠 宝首饰有限责 任公司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743" w:right="0"/>
                          <w:jc w:val="left"/>
                          <w:rPr>
                            <w:rFonts w:ascii="Times New Roman" w:hAnsi="Times New Roman" w:cs="Times New Roman" w:eastAsia="Times New Roman" w:hint="default"/>
                            <w:sz w:val="18"/>
                            <w:szCs w:val="18"/>
                          </w:rPr>
                        </w:pPr>
                        <w:r>
                          <w:rPr>
                            <w:rFonts w:ascii="Times New Roman"/>
                            <w:sz w:val="18"/>
                          </w:rPr>
                          <w:t>3,600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517" w:right="0"/>
                          <w:jc w:val="left"/>
                          <w:rPr>
                            <w:rFonts w:ascii="Times New Roman" w:hAnsi="Times New Roman" w:cs="Times New Roman" w:eastAsia="Times New Roman" w:hint="default"/>
                            <w:sz w:val="18"/>
                            <w:szCs w:val="18"/>
                          </w:rPr>
                        </w:pPr>
                        <w:r>
                          <w:rPr>
                            <w:rFonts w:ascii="Times New Roman"/>
                            <w:sz w:val="18"/>
                          </w:rPr>
                          <w:t>4,299.89</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p>
                        <w:pPr>
                          <w:pStyle w:val="TableParagraph"/>
                          <w:spacing w:line="316" w:lineRule="auto" w:before="61"/>
                          <w:ind w:left="22" w:right="65"/>
                          <w:jc w:val="left"/>
                          <w:rPr>
                            <w:rFonts w:ascii="宋体" w:hAnsi="宋体" w:cs="宋体" w:eastAsia="宋体" w:hint="default"/>
                            <w:sz w:val="18"/>
                            <w:szCs w:val="18"/>
                          </w:rPr>
                        </w:pPr>
                        <w:r>
                          <w:rPr>
                            <w:rFonts w:ascii="宋体" w:hAnsi="宋体" w:cs="宋体" w:eastAsia="宋体" w:hint="default"/>
                            <w:sz w:val="18"/>
                            <w:szCs w:val="18"/>
                          </w:rPr>
                          <w:t>日在证券日 </w:t>
                        </w:r>
                        <w:r>
                          <w:rPr>
                            <w:rFonts w:ascii="宋体" w:hAnsi="宋体" w:cs="宋体" w:eastAsia="宋体" w:hint="default"/>
                            <w:spacing w:val="-9"/>
                            <w:sz w:val="18"/>
                            <w:szCs w:val="18"/>
                          </w:rPr>
                          <w:t>报、证券时报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中国证券报、 上海证券报、 巨潮资讯网</w:t>
                        </w:r>
                      </w:p>
                      <w:p>
                        <w:pPr>
                          <w:pStyle w:val="TableParagraph"/>
                          <w:spacing w:line="309" w:lineRule="auto" w:before="19"/>
                          <w:ind w:left="22" w:right="36"/>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www.cninfo.</w:t>
                        </w:r>
                        <w:r>
                          <w:rPr>
                            <w:rFonts w:ascii="Times New Roman" w:hAnsi="Times New Roman" w:cs="Times New Roman" w:eastAsia="Times New Roman" w:hint="default"/>
                            <w:spacing w:val="-36"/>
                            <w:sz w:val="18"/>
                            <w:szCs w:val="18"/>
                          </w:rPr>
                          <w:t> </w:t>
                        </w:r>
                        <w:r>
                          <w:rPr>
                            <w:rFonts w:ascii="Times New Roman" w:hAnsi="Times New Roman" w:cs="Times New Roman" w:eastAsia="Times New Roman" w:hint="default"/>
                            <w:spacing w:val="-36"/>
                            <w:sz w:val="18"/>
                            <w:szCs w:val="18"/>
                          </w:rPr>
                        </w:r>
                        <w:r>
                          <w:rPr>
                            <w:rFonts w:ascii="Times New Roman" w:hAnsi="Times New Roman" w:cs="Times New Roman" w:eastAsia="Times New Roman" w:hint="default"/>
                            <w:sz w:val="18"/>
                            <w:szCs w:val="18"/>
                          </w:rPr>
                          <w:t>com.cn</w:t>
                        </w:r>
                        <w:r>
                          <w:rPr>
                            <w:rFonts w:ascii="宋体" w:hAnsi="宋体" w:cs="宋体" w:eastAsia="宋体" w:hint="default"/>
                            <w:sz w:val="18"/>
                            <w:szCs w:val="18"/>
                          </w:rPr>
                          <w:t>）上发 布的《关于现 金收购深圳市 大盘珠宝首饰 有限责任公司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股权的公 告》</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0"/>
        <w:ind w:right="0"/>
        <w:jc w:val="left"/>
      </w:pPr>
      <w:r>
        <w:rPr/>
        <w:t>公司股东、交易对手方在报告年度经营业绩做出的承诺情况</w:t>
      </w:r>
    </w:p>
    <w:p>
      <w:pPr>
        <w:pStyle w:val="BodyText"/>
        <w:spacing w:line="338" w:lineRule="auto" w:before="116"/>
        <w:ind w:left="513"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根据公司于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3</w:t>
      </w:r>
      <w:r>
        <w:rPr>
          <w:spacing w:val="-1"/>
        </w:rPr>
        <w:t>日与苏衍茂、深圳市嘉人投资合伙企业</w:t>
      </w:r>
      <w:r>
        <w:rPr>
          <w:rFonts w:ascii="Times New Roman" w:hAnsi="Times New Roman" w:cs="Times New Roman" w:eastAsia="Times New Roman" w:hint="default"/>
          <w:spacing w:val="-1"/>
        </w:rPr>
        <w:t>(</w:t>
      </w:r>
      <w:r>
        <w:rPr>
          <w:spacing w:val="-1"/>
        </w:rPr>
        <w:t>有限合伙</w:t>
      </w:r>
      <w:r>
        <w:rPr>
          <w:rFonts w:ascii="Times New Roman" w:hAnsi="Times New Roman" w:cs="Times New Roman" w:eastAsia="Times New Roman" w:hint="default"/>
          <w:spacing w:val="-1"/>
        </w:rPr>
        <w:t>)</w:t>
      </w:r>
      <w:r>
        <w:rPr>
          <w:spacing w:val="-1"/>
        </w:rPr>
        <w:t>、吴顺水、杜光、毛建涛、梁映红签署的《深</w:t>
      </w:r>
    </w:p>
    <w:p>
      <w:pPr>
        <w:pStyle w:val="BodyText"/>
        <w:spacing w:line="230" w:lineRule="exact" w:before="0"/>
        <w:ind w:left="153" w:right="0"/>
        <w:jc w:val="left"/>
      </w:pPr>
      <w:r>
        <w:rPr/>
        <w:t>圳市爱迪尔珠宝股份有限公司支付现金购买资产协议书》，大盘珠宝股东苏衍茂、深圳市嘉人投资合伙企业</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、吴</w:t>
      </w:r>
    </w:p>
    <w:p>
      <w:pPr>
        <w:pStyle w:val="BodyText"/>
        <w:spacing w:line="300" w:lineRule="auto" w:before="63"/>
        <w:ind w:left="153" w:right="0"/>
        <w:jc w:val="left"/>
      </w:pPr>
      <w:r>
        <w:rPr>
          <w:spacing w:val="-2"/>
        </w:rPr>
        <w:t>顺水、杜光、毛建涛、梁映红承诺：大盘珠宝</w:t>
      </w:r>
      <w:r>
        <w:rPr>
          <w:rFonts w:ascii="Times New Roman" w:hAnsi="Times New Roman" w:cs="Times New Roman" w:eastAsia="Times New Roman" w:hint="default"/>
          <w:spacing w:val="-2"/>
        </w:rPr>
        <w:t>2017</w:t>
      </w:r>
      <w:r>
        <w:rPr>
          <w:spacing w:val="-2"/>
        </w:rPr>
        <w:t>年度、</w:t>
      </w:r>
      <w:r>
        <w:rPr>
          <w:rFonts w:ascii="Times New Roman" w:hAnsi="Times New Roman" w:cs="Times New Roman" w:eastAsia="Times New Roman" w:hint="default"/>
          <w:spacing w:val="-2"/>
        </w:rPr>
        <w:t>2018</w:t>
      </w:r>
      <w:r>
        <w:rPr>
          <w:spacing w:val="-2"/>
        </w:rPr>
        <w:t>年度、</w:t>
      </w:r>
      <w:r>
        <w:rPr>
          <w:rFonts w:ascii="Times New Roman" w:hAnsi="Times New Roman" w:cs="Times New Roman" w:eastAsia="Times New Roman" w:hint="default"/>
          <w:spacing w:val="-2"/>
        </w:rPr>
        <w:t>2019</w:t>
      </w:r>
      <w:r>
        <w:rPr>
          <w:spacing w:val="-2"/>
        </w:rPr>
        <w:t>年度的承诺净利润数不低于</w:t>
      </w:r>
      <w:r>
        <w:rPr>
          <w:rFonts w:ascii="Times New Roman" w:hAnsi="Times New Roman" w:cs="Times New Roman" w:eastAsia="Times New Roman" w:hint="default"/>
          <w:spacing w:val="-2"/>
        </w:rPr>
        <w:t>3,600</w:t>
      </w:r>
      <w:r>
        <w:rPr>
          <w:spacing w:val="-2"/>
        </w:rPr>
        <w:t>万元、</w:t>
      </w:r>
      <w:r>
        <w:rPr>
          <w:rFonts w:ascii="Times New Roman" w:hAnsi="Times New Roman" w:cs="Times New Roman" w:eastAsia="Times New Roman" w:hint="default"/>
          <w:spacing w:val="-2"/>
        </w:rPr>
        <w:t>4,600</w:t>
      </w:r>
      <w:r>
        <w:rPr>
          <w:spacing w:val="-2"/>
        </w:rPr>
        <w:t>万元、</w:t>
      </w:r>
      <w:r>
        <w:rPr>
          <w:spacing w:val="-44"/>
        </w:rPr>
        <w:t> </w:t>
      </w:r>
      <w:r>
        <w:rPr>
          <w:spacing w:val="-44"/>
        </w:rPr>
      </w:r>
      <w:r>
        <w:rPr>
          <w:rFonts w:ascii="Times New Roman" w:hAnsi="Times New Roman" w:cs="Times New Roman" w:eastAsia="Times New Roman" w:hint="default"/>
          <w:spacing w:val="-2"/>
        </w:rPr>
        <w:t>5,600</w:t>
      </w:r>
      <w:r>
        <w:rPr>
          <w:spacing w:val="-2"/>
        </w:rPr>
        <w:t>万元；即大盘珠宝</w:t>
      </w:r>
      <w:r>
        <w:rPr>
          <w:rFonts w:ascii="Times New Roman" w:hAnsi="Times New Roman" w:cs="Times New Roman" w:eastAsia="Times New Roman" w:hint="default"/>
          <w:spacing w:val="-2"/>
        </w:rPr>
        <w:t>2017</w:t>
      </w:r>
      <w:r>
        <w:rPr>
          <w:spacing w:val="-2"/>
        </w:rPr>
        <w:t>年度、</w:t>
      </w:r>
      <w:r>
        <w:rPr>
          <w:rFonts w:ascii="Times New Roman" w:hAnsi="Times New Roman" w:cs="Times New Roman" w:eastAsia="Times New Roman" w:hint="default"/>
          <w:spacing w:val="-2"/>
        </w:rPr>
        <w:t>2018</w:t>
      </w:r>
      <w:r>
        <w:rPr>
          <w:spacing w:val="-2"/>
        </w:rPr>
        <w:t>年度和</w:t>
      </w:r>
      <w:r>
        <w:rPr>
          <w:rFonts w:ascii="Times New Roman" w:hAnsi="Times New Roman" w:cs="Times New Roman" w:eastAsia="Times New Roman" w:hint="default"/>
          <w:spacing w:val="-2"/>
        </w:rPr>
        <w:t>2019</w:t>
      </w:r>
      <w:r>
        <w:rPr>
          <w:spacing w:val="-2"/>
        </w:rPr>
        <w:t>年度的累计承诺净利润不低于</w:t>
      </w:r>
      <w:r>
        <w:rPr>
          <w:rFonts w:ascii="Times New Roman" w:hAnsi="Times New Roman" w:cs="Times New Roman" w:eastAsia="Times New Roman" w:hint="default"/>
          <w:spacing w:val="-2"/>
        </w:rPr>
        <w:t>13,800</w:t>
      </w:r>
      <w:r>
        <w:rPr>
          <w:spacing w:val="-2"/>
        </w:rPr>
        <w:t>万元。上述承诺的净利润按扣除非经</w:t>
      </w:r>
      <w:r>
        <w:rPr>
          <w:spacing w:val="-44"/>
        </w:rPr>
        <w:t> </w:t>
      </w:r>
      <w:r>
        <w:rPr>
          <w:spacing w:val="-44"/>
        </w:rPr>
      </w:r>
      <w:r>
        <w:rPr>
          <w:spacing w:val="11"/>
        </w:rPr>
        <w:t>常性损益后孰低计算。具体内容详见</w:t>
      </w:r>
      <w:r>
        <w:rPr>
          <w:spacing w:val="-48"/>
        </w:rPr>
        <w:t> </w:t>
      </w:r>
      <w:r>
        <w:rPr>
          <w:rFonts w:ascii="Times New Roman" w:hAnsi="Times New Roman" w:cs="Times New Roman" w:eastAsia="Times New Roman" w:hint="default"/>
          <w:spacing w:val="10"/>
        </w:rPr>
        <w:t>2017</w:t>
      </w:r>
      <w:r>
        <w:rPr>
          <w:spacing w:val="10"/>
        </w:rPr>
        <w:t>年</w:t>
      </w:r>
      <w:r>
        <w:rPr>
          <w:rFonts w:ascii="Times New Roman" w:hAnsi="Times New Roman" w:cs="Times New Roman" w:eastAsia="Times New Roman" w:hint="default"/>
          <w:spacing w:val="10"/>
        </w:rPr>
        <w:t>3</w:t>
      </w:r>
      <w:r>
        <w:rPr>
          <w:spacing w:val="10"/>
        </w:rPr>
        <w:t>月</w:t>
      </w:r>
      <w:r>
        <w:rPr>
          <w:rFonts w:ascii="Times New Roman" w:hAnsi="Times New Roman" w:cs="Times New Roman" w:eastAsia="Times New Roman" w:hint="default"/>
          <w:spacing w:val="10"/>
        </w:rPr>
        <w:t>6</w:t>
      </w:r>
      <w:r>
        <w:rPr>
          <w:spacing w:val="10"/>
        </w:rPr>
        <w:t>日在证券日报、证券时报、中国证券报、上海证券报、巨潮资讯网</w:t>
      </w:r>
    </w:p>
    <w:p>
      <w:pPr>
        <w:pStyle w:val="BodyText"/>
        <w:spacing w:line="300" w:lineRule="auto" w:before="13"/>
        <w:ind w:left="513" w:right="0" w:hanging="360"/>
        <w:jc w:val="left"/>
      </w:pPr>
      <w:r>
        <w:rPr/>
        <w:t>（</w:t>
      </w:r>
      <w:hyperlink r:id="rId12">
        <w:r>
          <w:rPr>
            <w:rFonts w:ascii="Times New Roman" w:hAnsi="Times New Roman" w:cs="Times New Roman" w:eastAsia="Times New Roman" w:hint="default"/>
          </w:rPr>
          <w:t>www.cninfo.com.cn</w:t>
        </w:r>
      </w:hyperlink>
      <w:r>
        <w:rPr/>
        <w:t>）上发布的《关于现金收购深圳市大盘珠宝首饰有限责任公司</w:t>
      </w:r>
      <w:r>
        <w:rPr>
          <w:rFonts w:ascii="Times New Roman" w:hAnsi="Times New Roman" w:cs="Times New Roman" w:eastAsia="Times New Roman" w:hint="default"/>
        </w:rPr>
        <w:t>51%</w:t>
      </w:r>
      <w:r>
        <w:rPr/>
        <w:t>股权的公告》。</w:t>
      </w:r>
      <w:r>
        <w:rPr>
          <w:w w:val="99"/>
        </w:rPr>
        <w:t> </w:t>
      </w:r>
      <w:r>
        <w:rPr>
          <w:spacing w:val="-2"/>
        </w:rPr>
        <w:t>截止</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日，大盘珠宝已实现</w:t>
      </w:r>
      <w:r>
        <w:rPr>
          <w:rFonts w:ascii="Times New Roman" w:hAnsi="Times New Roman" w:cs="Times New Roman" w:eastAsia="Times New Roman" w:hint="default"/>
          <w:spacing w:val="-2"/>
        </w:rPr>
        <w:t>2017</w:t>
      </w:r>
      <w:r>
        <w:rPr>
          <w:spacing w:val="-2"/>
        </w:rPr>
        <w:t>年度经营业绩承诺，公司董事会出具了《关于收购股权业绩承诺实现情况的</w:t>
      </w:r>
    </w:p>
    <w:p>
      <w:pPr>
        <w:pStyle w:val="BodyText"/>
        <w:spacing w:line="240" w:lineRule="auto" w:before="13"/>
        <w:ind w:right="0"/>
        <w:jc w:val="left"/>
      </w:pPr>
      <w:r>
        <w:rPr/>
        <w:t>专项说明》。立信会计师事务所出具了该事项的专项报告。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left="154" w:right="0"/>
        <w:jc w:val="left"/>
        <w:rPr>
          <w:b w:val="0"/>
          <w:bCs w:val="0"/>
        </w:rPr>
      </w:pPr>
      <w:bookmarkStart w:name="四、控股股东及其关联方对上市公司的非经营性占用资金情况" w:id="69"/>
      <w:bookmarkEnd w:id="69"/>
      <w:r>
        <w:rPr>
          <w:b w:val="0"/>
          <w:bCs w:val="0"/>
        </w:rPr>
      </w:r>
      <w:r>
        <w:rPr/>
        <w:t>四、控股股东及其关联方对上市公司的非经营性占用资金情况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before="0"/>
        <w:ind w:left="153"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70"/>
      <w:bookmarkEnd w:id="70"/>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before="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六、与上年度财务报告相比，会计政策、会计估计和核算方法发生变化的情况说明" w:id="71"/>
      <w:bookmarkEnd w:id="71"/>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left="513" w:right="1117" w:hanging="360"/>
        <w:jc w:val="left"/>
        <w:rPr>
          <w:rFonts w:ascii="宋体" w:hAnsi="宋体" w:cs="宋体" w:eastAsia="宋体"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财政部于</w:t>
      </w:r>
      <w:r>
        <w:rPr>
          <w:rFonts w:ascii="宋体" w:hAnsi="宋体" w:cs="宋体" w:eastAsia="宋体" w:hint="default"/>
          <w:spacing w:val="-2"/>
        </w:rPr>
        <w:t>2017</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28</w:t>
      </w:r>
      <w:r>
        <w:rPr>
          <w:spacing w:val="-2"/>
        </w:rPr>
        <w:t>日颁布了《企业会计准则第</w:t>
      </w:r>
      <w:r>
        <w:rPr>
          <w:rFonts w:ascii="宋体" w:hAnsi="宋体" w:cs="宋体" w:eastAsia="宋体" w:hint="default"/>
          <w:spacing w:val="-2"/>
        </w:rPr>
        <w:t>42</w:t>
      </w:r>
      <w:r>
        <w:rPr>
          <w:spacing w:val="-2"/>
        </w:rPr>
        <w:t>号——持有待售的非流动资产、处置组和终止经营》，要求自</w:t>
      </w:r>
      <w:r>
        <w:rPr>
          <w:spacing w:val="24"/>
        </w:rPr>
        <w:t> </w:t>
      </w:r>
      <w:r>
        <w:rPr>
          <w:rFonts w:ascii="宋体" w:hAnsi="宋体" w:cs="宋体" w:eastAsia="宋体" w:hint="default"/>
        </w:rPr>
        <w:t>2017</w:t>
      </w:r>
    </w:p>
    <w:p>
      <w:pPr>
        <w:pStyle w:val="BodyText"/>
        <w:spacing w:line="316" w:lineRule="auto" w:before="3"/>
        <w:ind w:left="153" w:right="0"/>
        <w:jc w:val="left"/>
      </w:pP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28</w:t>
      </w:r>
      <w:r>
        <w:rPr>
          <w:spacing w:val="-2"/>
        </w:rPr>
        <w:t>日起在所有执行企业会计准则的企业范围内施行。</w:t>
      </w: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10</w:t>
      </w:r>
      <w:r>
        <w:rPr>
          <w:spacing w:val="-2"/>
        </w:rPr>
        <w:t>日，财政部修订了《企业会计准则第</w:t>
      </w:r>
      <w:r>
        <w:rPr>
          <w:rFonts w:ascii="宋体" w:hAnsi="宋体" w:cs="宋体" w:eastAsia="宋体" w:hint="default"/>
          <w:spacing w:val="-2"/>
        </w:rPr>
        <w:t>16</w:t>
      </w:r>
      <w:r>
        <w:rPr>
          <w:spacing w:val="-2"/>
        </w:rPr>
        <w:t>号——政府补</w:t>
      </w:r>
      <w:r>
        <w:rPr>
          <w:spacing w:val="-54"/>
        </w:rPr>
        <w:t> </w:t>
      </w:r>
      <w:r>
        <w:rPr/>
        <w:t>助》，要求自</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12</w:t>
      </w:r>
      <w:r>
        <w:rPr/>
        <w:t>日起在所有执行企业会计准则的企业范围内施行。</w:t>
      </w:r>
    </w:p>
    <w:p>
      <w:pPr>
        <w:pStyle w:val="BodyText"/>
        <w:spacing w:line="316" w:lineRule="auto" w:before="19"/>
        <w:ind w:right="1131" w:firstLine="360"/>
        <w:jc w:val="both"/>
      </w:pPr>
      <w:r>
        <w:rPr>
          <w:spacing w:val="-2"/>
        </w:rPr>
        <w:t>根据财政部</w:t>
      </w:r>
      <w:r>
        <w:rPr>
          <w:rFonts w:ascii="宋体" w:hAnsi="宋体" w:cs="宋体" w:eastAsia="宋体" w:hint="default"/>
          <w:spacing w:val="-2"/>
        </w:rPr>
        <w:t>2017</w:t>
      </w:r>
      <w:r>
        <w:rPr>
          <w:spacing w:val="-2"/>
        </w:rPr>
        <w:t>年新颁布或修订的相关会计准则的规定，公司应当于上述新颁布或修订的相关会计准则的施行日开始执</w:t>
      </w:r>
      <w:r>
        <w:rPr/>
        <w:t> 行该准则。</w:t>
      </w:r>
    </w:p>
    <w:p>
      <w:pPr>
        <w:pStyle w:val="BodyText"/>
        <w:spacing w:line="316" w:lineRule="auto" w:before="19"/>
        <w:ind w:left="153" w:right="1130" w:firstLine="360"/>
        <w:jc w:val="both"/>
      </w:pPr>
      <w:r>
        <w:rPr>
          <w:spacing w:val="-2"/>
        </w:rPr>
        <w:t>根据财政部关于印发修订《企业会计准则第</w:t>
      </w:r>
      <w:r>
        <w:rPr>
          <w:rFonts w:ascii="宋体" w:hAnsi="宋体" w:cs="宋体" w:eastAsia="宋体" w:hint="default"/>
          <w:spacing w:val="-2"/>
        </w:rPr>
        <w:t>16</w:t>
      </w:r>
      <w:r>
        <w:rPr>
          <w:spacing w:val="-2"/>
        </w:rPr>
        <w:t>号——政府补助》的通知（财会【</w:t>
      </w:r>
      <w:r>
        <w:rPr>
          <w:rFonts w:ascii="宋体" w:hAnsi="宋体" w:cs="宋体" w:eastAsia="宋体" w:hint="default"/>
          <w:spacing w:val="-2"/>
        </w:rPr>
        <w:t>2017</w:t>
      </w:r>
      <w:r>
        <w:rPr>
          <w:spacing w:val="-2"/>
        </w:rPr>
        <w:t>】</w:t>
      </w:r>
      <w:r>
        <w:rPr>
          <w:rFonts w:ascii="宋体" w:hAnsi="宋体" w:cs="宋体" w:eastAsia="宋体" w:hint="default"/>
          <w:spacing w:val="-2"/>
        </w:rPr>
        <w:t>15</w:t>
      </w:r>
      <w:r>
        <w:rPr>
          <w:spacing w:val="-2"/>
        </w:rPr>
        <w:t>号）的要求，公司将修改财务</w:t>
      </w:r>
      <w:r>
        <w:rPr>
          <w:spacing w:val="1"/>
        </w:rPr>
        <w:t> </w:t>
      </w:r>
      <w:r>
        <w:rPr>
          <w:spacing w:val="-2"/>
        </w:rPr>
        <w:t>报表列报，与日常活动有关的政府补助，从利润表“营业外收入”项目调整为利润表“其他收益”项目列报，该变更对财务</w:t>
      </w:r>
      <w:r>
        <w:rPr>
          <w:spacing w:val="-71"/>
        </w:rPr>
        <w:t> </w:t>
      </w:r>
      <w:r>
        <w:rPr>
          <w:spacing w:val="-71"/>
        </w:rPr>
      </w:r>
      <w:r>
        <w:rPr/>
        <w:t>状况、经营成果和现金流量无重大影响。</w:t>
      </w:r>
    </w:p>
    <w:p>
      <w:pPr>
        <w:pStyle w:val="BodyText"/>
        <w:spacing w:line="316" w:lineRule="auto" w:before="19"/>
        <w:ind w:left="153" w:right="1132" w:firstLine="360"/>
        <w:jc w:val="both"/>
      </w:pPr>
      <w:r>
        <w:rPr>
          <w:spacing w:val="-2"/>
        </w:rPr>
        <w:t>除上述事项外，其他由于新准则的实施而进行的会计政策变更不会对财务报表项目及金额产生影响，也无需进行追溯调</w:t>
      </w:r>
      <w:r>
        <w:rPr/>
        <w:t> 整。</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left="154" w:right="0"/>
        <w:jc w:val="left"/>
        <w:rPr>
          <w:b w:val="0"/>
          <w:bCs w:val="0"/>
        </w:rPr>
      </w:pPr>
      <w:bookmarkStart w:name="七、报告期内发生重大会计差错更正需追溯重述的情况说明" w:id="72"/>
      <w:bookmarkEnd w:id="72"/>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40" w:lineRule="auto" w:before="0"/>
        <w:ind w:left="153"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3"/>
        <w:rPr>
          <w:rFonts w:ascii="宋体" w:hAnsi="宋体" w:cs="宋体" w:eastAsia="宋体" w:hint="default"/>
          <w:sz w:val="19"/>
          <w:szCs w:val="19"/>
        </w:rPr>
      </w:pPr>
    </w:p>
    <w:p>
      <w:pPr>
        <w:pStyle w:val="Heading2"/>
        <w:spacing w:line="240" w:lineRule="auto"/>
        <w:ind w:left="154" w:right="0"/>
        <w:jc w:val="left"/>
        <w:rPr>
          <w:b w:val="0"/>
          <w:bCs w:val="0"/>
        </w:rPr>
      </w:pPr>
      <w:bookmarkStart w:name="八、与上年度财务报告相比，合并报表范围发生变化的情况说明" w:id="73"/>
      <w:bookmarkEnd w:id="73"/>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6" w:lineRule="auto" w:before="101"/>
        <w:ind w:left="153" w:right="6661"/>
        <w:jc w:val="left"/>
      </w:pPr>
      <w:r>
        <w:rPr/>
        <w:t>（一）非同一控制下企业合并 收购深圳市大盘珠宝首饰有限责任公司 </w:t>
      </w:r>
      <w:r>
        <w:rPr>
          <w:rFonts w:ascii="Times New Roman" w:hAnsi="Times New Roman" w:cs="Times New Roman" w:eastAsia="Times New Roman" w:hint="default"/>
        </w:rPr>
        <w:t>51.00</w:t>
      </w:r>
      <w:r>
        <w:rPr>
          <w:rFonts w:ascii="Times New Roman" w:hAnsi="Times New Roman" w:cs="Times New Roman" w:eastAsia="Times New Roman" w:hint="default"/>
          <w:spacing w:val="-18"/>
        </w:rPr>
        <w:t> </w:t>
      </w:r>
      <w:r>
        <w:rPr>
          <w:rFonts w:ascii="Times New Roman" w:hAnsi="Times New Roman" w:cs="Times New Roman" w:eastAsia="Times New Roman" w:hint="default"/>
        </w:rPr>
        <w:t>%</w:t>
      </w:r>
      <w:r>
        <w:rPr/>
        <w:t>股权</w:t>
      </w:r>
    </w:p>
    <w:p>
      <w:pPr>
        <w:pStyle w:val="BodyText"/>
        <w:spacing w:line="235" w:lineRule="exact" w:before="0"/>
        <w:ind w:left="153" w:right="0"/>
        <w:jc w:val="left"/>
      </w:pPr>
      <w:r>
        <w:rPr/>
        <w:t>（二）其他原因的合并范围变动</w:t>
      </w:r>
    </w:p>
    <w:p>
      <w:pPr>
        <w:pStyle w:val="BodyText"/>
        <w:spacing w:line="240" w:lineRule="auto" w:before="76"/>
        <w:ind w:left="153" w:right="0"/>
        <w:jc w:val="left"/>
      </w:pPr>
      <w:r>
        <w:rPr>
          <w:rFonts w:ascii="Times New Roman" w:hAnsi="Times New Roman" w:cs="Times New Roman" w:eastAsia="Times New Roman" w:hint="default"/>
        </w:rPr>
        <w:t>2017</w:t>
      </w:r>
      <w:r>
        <w:rPr/>
        <w:t>年新设立全资子公司杭州爱杭珠宝首饰有限公司</w:t>
      </w:r>
    </w:p>
    <w:p>
      <w:pPr>
        <w:spacing w:line="240" w:lineRule="auto" w:before="1"/>
        <w:rPr>
          <w:rFonts w:ascii="宋体" w:hAnsi="宋体" w:cs="宋体" w:eastAsia="宋体" w:hint="default"/>
          <w:sz w:val="24"/>
          <w:szCs w:val="24"/>
        </w:rPr>
      </w:pPr>
    </w:p>
    <w:p>
      <w:pPr>
        <w:pStyle w:val="Heading2"/>
        <w:spacing w:line="240" w:lineRule="auto"/>
        <w:ind w:left="154" w:right="0"/>
        <w:jc w:val="left"/>
        <w:rPr>
          <w:b w:val="0"/>
          <w:bCs w:val="0"/>
        </w:rPr>
      </w:pPr>
      <w:bookmarkStart w:name="九、聘任、解聘会计师事务所情况" w:id="74"/>
      <w:bookmarkEnd w:id="74"/>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现聘任的会计师事务所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74.2</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廖家河、冯雪</w:t>
            </w:r>
          </w:p>
        </w:tc>
      </w:tr>
    </w:tbl>
    <w:p>
      <w:pPr>
        <w:pStyle w:val="BodyText"/>
        <w:spacing w:line="240" w:lineRule="auto" w:before="51"/>
        <w:ind w:right="0"/>
        <w:jc w:val="left"/>
      </w:pPr>
      <w:r>
        <w:rPr/>
        <w:t>当期是否改聘会计师事务所</w:t>
      </w:r>
    </w:p>
    <w:p>
      <w:pPr>
        <w:pStyle w:val="BodyText"/>
        <w:spacing w:line="338" w:lineRule="auto" w:before="117"/>
        <w:ind w:left="153"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年度报告披露后面临暂停上市和终止上市情况" w:id="75"/>
      <w:bookmarkEnd w:id="75"/>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十一、破产重整相关事项" w:id="76"/>
      <w:bookmarkEnd w:id="76"/>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left="153"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二、重大诉讼、仲裁事项" w:id="77"/>
      <w:bookmarkEnd w:id="77"/>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left="153"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三、处罚及整改情况" w:id="78"/>
      <w:bookmarkEnd w:id="78"/>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left="153"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四、公司及其控股股东、实际控制人的诚信状况" w:id="79"/>
      <w:bookmarkEnd w:id="79"/>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十五、公司股权激励计划、员工持股计划或其他员工激励措施的实施情况" w:id="80"/>
      <w:bookmarkEnd w:id="80"/>
      <w:r>
        <w:rPr>
          <w:b w:val="0"/>
          <w:bCs w:val="0"/>
        </w:rPr>
      </w: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before="0"/>
        <w:ind w:left="153" w:right="4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公司报告期无股权激励计划、员工持股计划或其他员工激励措施及其实施情况。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六、重大关联交易" w:id="81"/>
      <w:bookmarkEnd w:id="81"/>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82"/>
      <w:bookmarkEnd w:id="82"/>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1337"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4" w:right="34"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6"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1" w:right="63"/>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1"/>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9" w:lineRule="auto" w:before="19"/>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1"/>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1" w:right="61"/>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1"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1"/>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0"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5" w:right="44"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2235"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9" w:lineRule="auto"/>
              <w:ind w:left="22" w:right="46"/>
              <w:jc w:val="both"/>
              <w:rPr>
                <w:rFonts w:ascii="宋体" w:hAnsi="宋体" w:cs="宋体" w:eastAsia="宋体" w:hint="default"/>
                <w:sz w:val="18"/>
                <w:szCs w:val="18"/>
              </w:rPr>
            </w:pPr>
            <w:r>
              <w:rPr>
                <w:rFonts w:ascii="宋体" w:hAnsi="宋体" w:cs="宋体" w:eastAsia="宋体" w:hint="default"/>
                <w:sz w:val="18"/>
                <w:szCs w:val="18"/>
              </w:rPr>
              <w:t>湖南珍迪 美珠宝股 份有限公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公司董 事苏永 明担任 珍迪美 董事一 职</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日常关 联交易</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向关联 方销售 及委托 加工产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7,030.6</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7,030.6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5.67%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28,000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6" w:lineRule="auto"/>
              <w:ind w:left="22" w:right="99"/>
              <w:jc w:val="left"/>
              <w:rPr>
                <w:rFonts w:ascii="宋体" w:hAnsi="宋体" w:cs="宋体" w:eastAsia="宋体" w:hint="default"/>
                <w:sz w:val="18"/>
                <w:szCs w:val="18"/>
              </w:rPr>
            </w:pPr>
            <w:r>
              <w:rPr>
                <w:rFonts w:ascii="宋体" w:hAnsi="宋体" w:cs="宋体" w:eastAsia="宋体" w:hint="default"/>
                <w:sz w:val="18"/>
                <w:szCs w:val="18"/>
              </w:rPr>
              <w:t>银行转 账结算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7"/>
              <w:jc w:val="both"/>
              <w:rPr>
                <w:rFonts w:ascii="宋体" w:hAnsi="宋体" w:cs="宋体" w:eastAsia="宋体" w:hint="default"/>
                <w:sz w:val="18"/>
                <w:szCs w:val="18"/>
              </w:rPr>
            </w:pPr>
            <w:r>
              <w:rPr>
                <w:rFonts w:ascii="宋体" w:hAnsi="宋体" w:cs="宋体" w:eastAsia="宋体" w:hint="default"/>
                <w:sz w:val="18"/>
                <w:szCs w:val="18"/>
              </w:rPr>
              <w:t>具体详 见、巨 潮资讯 网</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w:t>
            </w:r>
          </w:p>
          <w:p>
            <w:pPr>
              <w:pStyle w:val="TableParagraph"/>
              <w:spacing w:line="362" w:lineRule="auto" w:before="102"/>
              <w:ind w:left="22" w:right="57"/>
              <w:jc w:val="both"/>
              <w:rPr>
                <w:rFonts w:ascii="Times New Roman" w:hAnsi="Times New Roman" w:cs="Times New Roman" w:eastAsia="Times New Roman" w:hint="default"/>
                <w:sz w:val="18"/>
                <w:szCs w:val="18"/>
              </w:rPr>
            </w:pPr>
            <w:r>
              <w:rPr>
                <w:rFonts w:ascii="Times New Roman"/>
                <w:sz w:val="18"/>
              </w:rPr>
              <w:t>.cninfo. com.cn</w:t>
            </w:r>
          </w:p>
        </w:tc>
      </w:tr>
    </w:tbl>
    <w:p>
      <w:pPr>
        <w:spacing w:after="0" w:line="362" w:lineRule="auto"/>
        <w:jc w:val="both"/>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986" w:hRule="exact"/>
        </w:trPr>
        <w:tc>
          <w:tcPr>
            <w:tcW w:w="801"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7"/>
              <w:jc w:val="both"/>
              <w:rPr>
                <w:rFonts w:ascii="宋体" w:hAnsi="宋体" w:cs="宋体" w:eastAsia="宋体" w:hint="default"/>
                <w:sz w:val="18"/>
                <w:szCs w:val="18"/>
              </w:rPr>
            </w:pPr>
            <w:r>
              <w:rPr>
                <w:rFonts w:ascii="宋体" w:hAnsi="宋体" w:cs="宋体" w:eastAsia="宋体" w:hint="default"/>
                <w:sz w:val="18"/>
                <w:szCs w:val="18"/>
              </w:rPr>
              <w:t>）上发 布的公 告</w:t>
            </w:r>
          </w:p>
        </w:tc>
      </w:tr>
      <w:tr>
        <w:trPr>
          <w:trHeight w:val="161" w:hRule="exact"/>
        </w:trPr>
        <w:tc>
          <w:tcPr>
            <w:tcW w:w="2860"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67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7,030.6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6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28,000</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r>
        <w:trPr>
          <w:trHeight w:val="393" w:hRule="exact"/>
        </w:trPr>
        <w:tc>
          <w:tcPr>
            <w:tcW w:w="2860"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74" w:type="dxa"/>
            <w:vMerge/>
            <w:tcBorders>
              <w:left w:val="single" w:sz="10" w:space="0" w:color="D2D2D2"/>
              <w:right w:val="single" w:sz="4" w:space="0" w:color="000000"/>
            </w:tcBorders>
          </w:tcPr>
          <w:p>
            <w:pPr/>
          </w:p>
        </w:tc>
        <w:tc>
          <w:tcPr>
            <w:tcW w:w="673"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0" w:type="dxa"/>
            <w:vMerge/>
            <w:tcBorders>
              <w:left w:val="single" w:sz="4" w:space="0" w:color="000000"/>
              <w:right w:val="single" w:sz="4" w:space="0" w:color="000000"/>
            </w:tcBorders>
            <w:shd w:val="clear" w:color="auto" w:fill="D2D2D2"/>
          </w:tcPr>
          <w:p>
            <w:pPr/>
          </w:p>
        </w:tc>
        <w:tc>
          <w:tcPr>
            <w:tcW w:w="642" w:type="dxa"/>
            <w:vMerge/>
            <w:tcBorders>
              <w:left w:val="single" w:sz="4" w:space="0" w:color="000000"/>
              <w:right w:val="single" w:sz="4" w:space="0" w:color="000000"/>
            </w:tcBorders>
            <w:shd w:val="clear" w:color="auto" w:fill="D2D2D2"/>
          </w:tcPr>
          <w:p>
            <w:pPr/>
          </w:p>
        </w:tc>
      </w:tr>
      <w:tr>
        <w:trPr>
          <w:trHeight w:val="161" w:hRule="exact"/>
        </w:trPr>
        <w:tc>
          <w:tcPr>
            <w:tcW w:w="2860"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67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vMerge/>
            <w:tcBorders>
              <w:left w:val="single" w:sz="10" w:space="0" w:color="D2D2D2"/>
              <w:bottom w:val="single" w:sz="4" w:space="0" w:color="000000"/>
              <w:right w:val="single" w:sz="4" w:space="0" w:color="000000"/>
            </w:tcBorders>
          </w:tcPr>
          <w:p>
            <w:pPr/>
          </w:p>
        </w:tc>
        <w:tc>
          <w:tcPr>
            <w:tcW w:w="673"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0" w:type="dxa"/>
            <w:vMerge/>
            <w:tcBorders>
              <w:left w:val="single" w:sz="4" w:space="0" w:color="000000"/>
              <w:bottom w:val="single" w:sz="4" w:space="0" w:color="000000"/>
              <w:right w:val="single" w:sz="4" w:space="0" w:color="000000"/>
            </w:tcBorders>
            <w:shd w:val="clear" w:color="auto" w:fill="D2D2D2"/>
          </w:tcPr>
          <w:p>
            <w:pPr/>
          </w:p>
        </w:tc>
        <w:tc>
          <w:tcPr>
            <w:tcW w:w="64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本年度向关联人向关联方销售及委托加工产品预计交易额不超过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本期实</w:t>
            </w:r>
          </w:p>
          <w:p>
            <w:pPr>
              <w:pStyle w:val="TableParagraph"/>
              <w:spacing w:line="240" w:lineRule="auto" w:before="63"/>
              <w:ind w:left="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际向关联人销售及委托加工产品金额共计</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7,030.63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万元，占预计金额的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25.11%</w:t>
            </w:r>
          </w:p>
        </w:tc>
      </w:tr>
      <w:tr>
        <w:trPr>
          <w:trHeight w:val="714"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资产或股权收购、出售发生的关联交易" w:id="83"/>
      <w:bookmarkEnd w:id="83"/>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left="153"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2"/>
        <w:rPr>
          <w:rFonts w:ascii="宋体" w:hAnsi="宋体" w:cs="宋体" w:eastAsia="宋体" w:hint="default"/>
          <w:sz w:val="21"/>
          <w:szCs w:val="21"/>
        </w:rPr>
      </w:pPr>
    </w:p>
    <w:p>
      <w:pPr>
        <w:pStyle w:val="Heading3"/>
        <w:spacing w:line="240" w:lineRule="auto"/>
        <w:ind w:left="154" w:right="0"/>
        <w:jc w:val="left"/>
        <w:rPr>
          <w:b w:val="0"/>
          <w:bCs w:val="0"/>
        </w:rPr>
      </w:pPr>
      <w:bookmarkStart w:name="3、共同对外投资的关联交易" w:id="84"/>
      <w:bookmarkEnd w:id="84"/>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left="153"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4、关联债权债务往来" w:id="85"/>
      <w:bookmarkEnd w:id="85"/>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left="153"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5、其他重大关联交易" w:id="86"/>
      <w:bookmarkEnd w:id="86"/>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left="153"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七、重大合同及其履行情况" w:id="87"/>
      <w:bookmarkEnd w:id="87"/>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8"/>
      <w:bookmarkEnd w:id="88"/>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9"/>
      <w:bookmarkEnd w:id="89"/>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left="153"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承包情况" w:id="90"/>
      <w:bookmarkEnd w:id="90"/>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left="153"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3）租赁情况" w:id="91"/>
      <w:bookmarkEnd w:id="91"/>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left="153"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重大担保" w:id="92"/>
      <w:bookmarkEnd w:id="92"/>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1）担保情况" w:id="93"/>
      <w:bookmarkEnd w:id="93"/>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9"/>
        <w:gridCol w:w="931"/>
        <w:gridCol w:w="919"/>
        <w:gridCol w:w="1296"/>
        <w:gridCol w:w="1063"/>
        <w:gridCol w:w="1034"/>
        <w:gridCol w:w="1053"/>
        <w:gridCol w:w="788"/>
        <w:gridCol w:w="780"/>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1"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316" w:lineRule="auto" w:before="52"/>
              <w:ind w:left="99"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19"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08"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54"/>
              <w:jc w:val="left"/>
              <w:rPr>
                <w:rFonts w:ascii="宋体" w:hAnsi="宋体" w:cs="宋体" w:eastAsia="宋体" w:hint="default"/>
                <w:sz w:val="18"/>
                <w:szCs w:val="18"/>
              </w:rPr>
            </w:pPr>
            <w:r>
              <w:rPr>
                <w:rFonts w:ascii="宋体" w:hAnsi="宋体" w:cs="宋体" w:eastAsia="宋体" w:hint="default"/>
                <w:sz w:val="18"/>
                <w:szCs w:val="18"/>
              </w:rPr>
              <w:t>江苏千年珠宝有限公 司</w:t>
            </w:r>
          </w:p>
        </w:tc>
        <w:tc>
          <w:tcPr>
            <w:tcW w:w="93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9"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江苏千年珠宝有限公 司</w:t>
            </w:r>
          </w:p>
        </w:tc>
        <w:tc>
          <w:tcPr>
            <w:tcW w:w="93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9"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南京千年翠钻珠宝有 限公司</w:t>
            </w:r>
          </w:p>
        </w:tc>
        <w:tc>
          <w:tcPr>
            <w:tcW w:w="93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9"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成都蜀茂钻石有限公 司</w:t>
            </w:r>
          </w:p>
        </w:tc>
        <w:tc>
          <w:tcPr>
            <w:tcW w:w="93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9"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江苏千年珠宝有限公 司</w:t>
            </w:r>
          </w:p>
        </w:tc>
        <w:tc>
          <w:tcPr>
            <w:tcW w:w="93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9"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吉林省联发金银珠宝 有限公司</w:t>
            </w:r>
          </w:p>
        </w:tc>
        <w:tc>
          <w:tcPr>
            <w:tcW w:w="93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9"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四平市宝泰珠宝有限 公司</w:t>
            </w:r>
          </w:p>
        </w:tc>
        <w:tc>
          <w:tcPr>
            <w:tcW w:w="93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9"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江苏千年珠宝有限公 司</w:t>
            </w:r>
          </w:p>
        </w:tc>
        <w:tc>
          <w:tcPr>
            <w:tcW w:w="93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9"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54"/>
              <w:jc w:val="left"/>
              <w:rPr>
                <w:rFonts w:ascii="宋体" w:hAnsi="宋体" w:cs="宋体" w:eastAsia="宋体" w:hint="default"/>
                <w:sz w:val="18"/>
                <w:szCs w:val="18"/>
              </w:rPr>
            </w:pPr>
            <w:r>
              <w:rPr>
                <w:rFonts w:ascii="宋体" w:hAnsi="宋体" w:cs="宋体" w:eastAsia="宋体" w:hint="default"/>
                <w:sz w:val="18"/>
                <w:szCs w:val="18"/>
              </w:rPr>
              <w:t>南京千年翠钻珠宝有 限公司</w:t>
            </w:r>
          </w:p>
        </w:tc>
        <w:tc>
          <w:tcPr>
            <w:tcW w:w="93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9"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6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5"/>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15"/>
        <w:gridCol w:w="907"/>
        <w:gridCol w:w="929"/>
        <w:gridCol w:w="1307"/>
        <w:gridCol w:w="1045"/>
        <w:gridCol w:w="1044"/>
        <w:gridCol w:w="1051"/>
        <w:gridCol w:w="791"/>
        <w:gridCol w:w="785"/>
      </w:tblGrid>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36"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16,000</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 w:right="77"/>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16,000</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6"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0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90" w:right="8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vMerge w:val="restart"/>
            <w:tcBorders>
              <w:top w:val="single" w:sz="4" w:space="0" w:color="000000"/>
              <w:left w:val="single" w:sz="4" w:space="0" w:color="000000"/>
              <w:right w:val="single" w:sz="4" w:space="0" w:color="000000"/>
            </w:tcBorders>
            <w:shd w:val="clear" w:color="auto" w:fill="D2D2D2"/>
          </w:tcPr>
          <w:p>
            <w:pPr/>
          </w:p>
        </w:tc>
        <w:tc>
          <w:tcPr>
            <w:tcW w:w="13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5" w:type="dxa"/>
            <w:tcBorders>
              <w:top w:val="single" w:sz="4" w:space="0" w:color="000000"/>
              <w:left w:val="single" w:sz="4" w:space="0" w:color="000000"/>
              <w:bottom w:val="nil" w:sz="6" w:space="0" w:color="auto"/>
              <w:right w:val="single" w:sz="4" w:space="0" w:color="FFFFFF"/>
            </w:tcBorders>
            <w:shd w:val="clear" w:color="auto" w:fill="D2D2D2"/>
          </w:tcPr>
          <w:p>
            <w:pPr/>
          </w:p>
        </w:tc>
        <w:tc>
          <w:tcPr>
            <w:tcW w:w="1044" w:type="dxa"/>
            <w:vMerge w:val="restart"/>
            <w:tcBorders>
              <w:top w:val="single" w:sz="4" w:space="0" w:color="000000"/>
              <w:left w:val="single" w:sz="4" w:space="0" w:color="FFFFFF"/>
              <w:right w:val="single" w:sz="4" w:space="0" w:color="000000"/>
            </w:tcBorders>
            <w:shd w:val="clear" w:color="auto" w:fill="D2D2D2"/>
          </w:tcPr>
          <w:p>
            <w:pPr/>
          </w:p>
        </w:tc>
        <w:tc>
          <w:tcPr>
            <w:tcW w:w="1051" w:type="dxa"/>
            <w:vMerge w:val="restart"/>
            <w:tcBorders>
              <w:top w:val="single" w:sz="4" w:space="0" w:color="000000"/>
              <w:left w:val="single" w:sz="4" w:space="0" w:color="000000"/>
              <w:right w:val="single" w:sz="4" w:space="0" w:color="000000"/>
            </w:tcBorders>
            <w:shd w:val="clear" w:color="auto" w:fill="D2D2D2"/>
          </w:tcPr>
          <w:p>
            <w:pPr/>
          </w:p>
        </w:tc>
        <w:tc>
          <w:tcPr>
            <w:tcW w:w="7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929" w:type="dxa"/>
            <w:vMerge/>
            <w:tcBorders>
              <w:left w:val="single" w:sz="4" w:space="0" w:color="000000"/>
              <w:bottom w:val="nil" w:sz="6" w:space="0" w:color="auto"/>
              <w:right w:val="single" w:sz="4" w:space="0" w:color="000000"/>
            </w:tcBorders>
            <w:shd w:val="clear" w:color="auto" w:fill="D2D2D2"/>
          </w:tcPr>
          <w:p>
            <w:pPr/>
          </w:p>
        </w:tc>
        <w:tc>
          <w:tcPr>
            <w:tcW w:w="13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31"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45" w:type="dxa"/>
            <w:vMerge w:val="restart"/>
            <w:tcBorders>
              <w:top w:val="nil" w:sz="6" w:space="0" w:color="auto"/>
              <w:left w:val="single" w:sz="4" w:space="0" w:color="000000"/>
              <w:right w:val="single" w:sz="4" w:space="0" w:color="FFFFFF"/>
            </w:tcBorders>
            <w:shd w:val="clear" w:color="auto" w:fill="D2D2D2"/>
          </w:tcPr>
          <w:p>
            <w:pPr>
              <w:pStyle w:val="TableParagraph"/>
              <w:spacing w:line="319" w:lineRule="auto" w:before="51"/>
              <w:ind w:left="433" w:right="60"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4" w:type="dxa"/>
            <w:vMerge/>
            <w:tcBorders>
              <w:left w:val="single" w:sz="4" w:space="0" w:color="FFFFFF"/>
              <w:bottom w:val="nil" w:sz="6" w:space="0" w:color="auto"/>
              <w:right w:val="single" w:sz="4" w:space="0" w:color="000000"/>
            </w:tcBorders>
            <w:shd w:val="clear" w:color="auto" w:fill="D2D2D2"/>
          </w:tcPr>
          <w:p>
            <w:pPr/>
          </w:p>
        </w:tc>
        <w:tc>
          <w:tcPr>
            <w:tcW w:w="1051" w:type="dxa"/>
            <w:vMerge/>
            <w:tcBorders>
              <w:left w:val="single" w:sz="4" w:space="0" w:color="000000"/>
              <w:bottom w:val="nil" w:sz="6" w:space="0" w:color="auto"/>
              <w:right w:val="single" w:sz="4" w:space="0" w:color="000000"/>
            </w:tcBorders>
            <w:shd w:val="clear" w:color="auto" w:fill="D2D2D2"/>
          </w:tcPr>
          <w:p>
            <w:pPr/>
          </w:p>
        </w:tc>
        <w:tc>
          <w:tcPr>
            <w:tcW w:w="79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12"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9"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07" w:type="dxa"/>
            <w:vMerge/>
            <w:tcBorders>
              <w:left w:val="single" w:sz="4" w:space="0" w:color="000000"/>
              <w:right w:val="single" w:sz="4" w:space="0" w:color="000000"/>
            </w:tcBorders>
            <w:shd w:val="clear" w:color="auto" w:fill="D2D2D2"/>
          </w:tcPr>
          <w:p>
            <w:pPr/>
          </w:p>
        </w:tc>
        <w:tc>
          <w:tcPr>
            <w:tcW w:w="9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7" w:type="dxa"/>
            <w:vMerge/>
            <w:tcBorders>
              <w:left w:val="single" w:sz="4" w:space="0" w:color="000000"/>
              <w:right w:val="single" w:sz="4" w:space="0" w:color="000000"/>
            </w:tcBorders>
            <w:shd w:val="clear" w:color="auto" w:fill="D2D2D2"/>
          </w:tcPr>
          <w:p>
            <w:pPr/>
          </w:p>
        </w:tc>
        <w:tc>
          <w:tcPr>
            <w:tcW w:w="1045" w:type="dxa"/>
            <w:vMerge/>
            <w:tcBorders>
              <w:left w:val="single" w:sz="4" w:space="0" w:color="000000"/>
              <w:right w:val="single" w:sz="4" w:space="0" w:color="FFFFFF"/>
            </w:tcBorders>
            <w:shd w:val="clear" w:color="auto" w:fill="D2D2D2"/>
          </w:tcPr>
          <w:p>
            <w:pPr/>
          </w:p>
        </w:tc>
        <w:tc>
          <w:tcPr>
            <w:tcW w:w="1044" w:type="dxa"/>
            <w:tcBorders>
              <w:top w:val="nil" w:sz="6" w:space="0" w:color="auto"/>
              <w:left w:val="single" w:sz="4" w:space="0" w:color="FFFFFF"/>
              <w:bottom w:val="nil" w:sz="6" w:space="0" w:color="auto"/>
              <w:right w:val="single" w:sz="4" w:space="0" w:color="000000"/>
            </w:tcBorders>
            <w:shd w:val="clear" w:color="auto" w:fill="D2D2D2"/>
          </w:tcPr>
          <w:p>
            <w:pPr>
              <w:pStyle w:val="TableParagraph"/>
              <w:spacing w:line="240" w:lineRule="auto" w:before="51"/>
              <w:ind w:left="21"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46"/>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1"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929" w:type="dxa"/>
            <w:vMerge w:val="restart"/>
            <w:tcBorders>
              <w:top w:val="nil" w:sz="6" w:space="0" w:color="auto"/>
              <w:left w:val="single" w:sz="4" w:space="0" w:color="000000"/>
              <w:right w:val="single" w:sz="4" w:space="0" w:color="000000"/>
            </w:tcBorders>
            <w:shd w:val="clear" w:color="auto" w:fill="D2D2D2"/>
          </w:tcPr>
          <w:p>
            <w:pPr/>
          </w:p>
        </w:tc>
        <w:tc>
          <w:tcPr>
            <w:tcW w:w="1307" w:type="dxa"/>
            <w:vMerge/>
            <w:tcBorders>
              <w:left w:val="single" w:sz="4" w:space="0" w:color="000000"/>
              <w:bottom w:val="nil" w:sz="6" w:space="0" w:color="auto"/>
              <w:right w:val="single" w:sz="4" w:space="0" w:color="000000"/>
            </w:tcBorders>
            <w:shd w:val="clear" w:color="auto" w:fill="D2D2D2"/>
          </w:tcPr>
          <w:p>
            <w:pPr/>
          </w:p>
        </w:tc>
        <w:tc>
          <w:tcPr>
            <w:tcW w:w="1045" w:type="dxa"/>
            <w:vMerge/>
            <w:tcBorders>
              <w:left w:val="single" w:sz="4" w:space="0" w:color="000000"/>
              <w:bottom w:val="nil" w:sz="6" w:space="0" w:color="auto"/>
              <w:right w:val="single" w:sz="4" w:space="0" w:color="FFFFFF"/>
            </w:tcBorders>
            <w:shd w:val="clear" w:color="auto" w:fill="D2D2D2"/>
          </w:tcPr>
          <w:p>
            <w:pPr/>
          </w:p>
        </w:tc>
        <w:tc>
          <w:tcPr>
            <w:tcW w:w="1044" w:type="dxa"/>
            <w:vMerge w:val="restart"/>
            <w:tcBorders>
              <w:top w:val="nil" w:sz="6" w:space="0" w:color="auto"/>
              <w:left w:val="single" w:sz="4" w:space="0" w:color="FFFFFF"/>
              <w:right w:val="single" w:sz="4" w:space="0" w:color="000000"/>
            </w:tcBorders>
            <w:shd w:val="clear" w:color="auto" w:fill="D2D2D2"/>
          </w:tcPr>
          <w:p>
            <w:pPr/>
          </w:p>
        </w:tc>
        <w:tc>
          <w:tcPr>
            <w:tcW w:w="1051" w:type="dxa"/>
            <w:vMerge w:val="restart"/>
            <w:tcBorders>
              <w:top w:val="nil" w:sz="6" w:space="0" w:color="auto"/>
              <w:left w:val="single" w:sz="4" w:space="0" w:color="000000"/>
              <w:right w:val="single" w:sz="4" w:space="0" w:color="000000"/>
            </w:tcBorders>
            <w:shd w:val="clear" w:color="auto" w:fill="D2D2D2"/>
          </w:tcPr>
          <w:p>
            <w:pPr/>
          </w:p>
        </w:tc>
        <w:tc>
          <w:tcPr>
            <w:tcW w:w="791" w:type="dxa"/>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07"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3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5" w:type="dxa"/>
            <w:tcBorders>
              <w:top w:val="nil" w:sz="6" w:space="0" w:color="auto"/>
              <w:left w:val="single" w:sz="4" w:space="0" w:color="000000"/>
              <w:bottom w:val="single" w:sz="4" w:space="0" w:color="000000"/>
              <w:right w:val="single" w:sz="4" w:space="0" w:color="FFFFFF"/>
            </w:tcBorders>
            <w:shd w:val="clear" w:color="auto" w:fill="D2D2D2"/>
          </w:tcPr>
          <w:p>
            <w:pPr/>
          </w:p>
        </w:tc>
        <w:tc>
          <w:tcPr>
            <w:tcW w:w="1044" w:type="dxa"/>
            <w:vMerge/>
            <w:tcBorders>
              <w:left w:val="single" w:sz="4" w:space="0" w:color="FFFFFF"/>
              <w:bottom w:val="single" w:sz="4" w:space="0" w:color="000000"/>
              <w:right w:val="single" w:sz="4" w:space="0" w:color="000000"/>
            </w:tcBorders>
            <w:shd w:val="clear" w:color="auto" w:fill="D2D2D2"/>
          </w:tcPr>
          <w:p>
            <w:pPr/>
          </w:p>
        </w:tc>
        <w:tc>
          <w:tcPr>
            <w:tcW w:w="1051" w:type="dxa"/>
            <w:vMerge/>
            <w:tcBorders>
              <w:left w:val="single" w:sz="4" w:space="0" w:color="000000"/>
              <w:bottom w:val="single" w:sz="4" w:space="0" w:color="000000"/>
              <w:right w:val="single" w:sz="4" w:space="0" w:color="000000"/>
            </w:tcBorders>
            <w:shd w:val="clear" w:color="auto" w:fill="D2D2D2"/>
          </w:tcPr>
          <w:p>
            <w:pPr/>
          </w:p>
        </w:tc>
        <w:tc>
          <w:tcPr>
            <w:tcW w:w="7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深圳市大盘珠宝首饰 有限责任公司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5,000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5"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5,000</w:t>
            </w:r>
          </w:p>
        </w:tc>
        <w:tc>
          <w:tcPr>
            <w:tcW w:w="1044" w:type="dxa"/>
            <w:tcBorders>
              <w:top w:val="single" w:sz="4" w:space="0" w:color="000000"/>
              <w:left w:val="single" w:sz="4" w:space="0" w:color="FFFFFF"/>
              <w:bottom w:val="single" w:sz="4" w:space="0" w:color="000000"/>
              <w:right w:val="single" w:sz="4" w:space="0" w:color="000000"/>
            </w:tcBorders>
          </w:tcPr>
          <w:p>
            <w:pPr>
              <w:pStyle w:val="TableParagraph"/>
              <w:spacing w:line="319" w:lineRule="auto" w:before="51"/>
              <w:ind w:left="38" w:right="9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爱迪尔珠宝（香港） 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14,476.5</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5"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5,000</w:t>
            </w:r>
          </w:p>
        </w:tc>
        <w:tc>
          <w:tcPr>
            <w:tcW w:w="1044" w:type="dxa"/>
            <w:tcBorders>
              <w:top w:val="single" w:sz="4" w:space="0" w:color="000000"/>
              <w:left w:val="single" w:sz="4" w:space="0" w:color="FFFFFF"/>
              <w:bottom w:val="single" w:sz="4" w:space="0" w:color="000000"/>
              <w:right w:val="single" w:sz="4" w:space="0" w:color="000000"/>
            </w:tcBorders>
          </w:tcPr>
          <w:p>
            <w:pPr>
              <w:pStyle w:val="TableParagraph"/>
              <w:spacing w:line="319" w:lineRule="auto" w:before="51"/>
              <w:ind w:left="38" w:right="9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深圳市大盘珠宝首饰 有限责任公司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2,000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5"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2,000</w:t>
            </w:r>
          </w:p>
        </w:tc>
        <w:tc>
          <w:tcPr>
            <w:tcW w:w="1044" w:type="dxa"/>
            <w:tcBorders>
              <w:top w:val="single" w:sz="4" w:space="0" w:color="000000"/>
              <w:left w:val="single" w:sz="4" w:space="0" w:color="FFFFFF"/>
              <w:bottom w:val="single" w:sz="4" w:space="0" w:color="000000"/>
              <w:right w:val="single" w:sz="4" w:space="0" w:color="000000"/>
            </w:tcBorders>
          </w:tcPr>
          <w:p>
            <w:pPr>
              <w:pStyle w:val="TableParagraph"/>
              <w:spacing w:line="319" w:lineRule="auto" w:before="51"/>
              <w:ind w:left="38" w:right="9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6"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21,476.5</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 w:right="77"/>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w:t>
            </w: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6"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21,476.5</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 w:right="77"/>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0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86" w:right="8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vMerge w:val="restart"/>
            <w:tcBorders>
              <w:top w:val="single" w:sz="4" w:space="0" w:color="000000"/>
              <w:left w:val="single" w:sz="4" w:space="0" w:color="000000"/>
              <w:right w:val="single" w:sz="4" w:space="0" w:color="000000"/>
            </w:tcBorders>
            <w:shd w:val="clear" w:color="auto" w:fill="D2D2D2"/>
          </w:tcPr>
          <w:p>
            <w:pPr/>
          </w:p>
        </w:tc>
        <w:tc>
          <w:tcPr>
            <w:tcW w:w="13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4" w:type="dxa"/>
            <w:vMerge w:val="restart"/>
            <w:tcBorders>
              <w:top w:val="single" w:sz="4" w:space="0" w:color="000000"/>
              <w:left w:val="single" w:sz="4" w:space="0" w:color="000000"/>
              <w:right w:val="single" w:sz="4" w:space="0" w:color="000000"/>
            </w:tcBorders>
            <w:shd w:val="clear" w:color="auto" w:fill="D2D2D2"/>
          </w:tcPr>
          <w:p>
            <w:pPr/>
          </w:p>
        </w:tc>
        <w:tc>
          <w:tcPr>
            <w:tcW w:w="1051" w:type="dxa"/>
            <w:vMerge w:val="restart"/>
            <w:tcBorders>
              <w:top w:val="single" w:sz="4" w:space="0" w:color="000000"/>
              <w:left w:val="single" w:sz="4" w:space="0" w:color="000000"/>
              <w:right w:val="single" w:sz="4" w:space="0" w:color="000000"/>
            </w:tcBorders>
            <w:shd w:val="clear" w:color="auto" w:fill="D2D2D2"/>
          </w:tcPr>
          <w:p>
            <w:pPr/>
          </w:p>
        </w:tc>
        <w:tc>
          <w:tcPr>
            <w:tcW w:w="7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929" w:type="dxa"/>
            <w:vMerge/>
            <w:tcBorders>
              <w:left w:val="single" w:sz="4" w:space="0" w:color="000000"/>
              <w:bottom w:val="nil" w:sz="6" w:space="0" w:color="auto"/>
              <w:right w:val="single" w:sz="4" w:space="0" w:color="000000"/>
            </w:tcBorders>
            <w:shd w:val="clear" w:color="auto" w:fill="D2D2D2"/>
          </w:tcPr>
          <w:p>
            <w:pPr/>
          </w:p>
        </w:tc>
        <w:tc>
          <w:tcPr>
            <w:tcW w:w="13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4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23" w:right="71"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4" w:type="dxa"/>
            <w:vMerge/>
            <w:tcBorders>
              <w:left w:val="single" w:sz="4" w:space="0" w:color="000000"/>
              <w:bottom w:val="nil" w:sz="6" w:space="0" w:color="auto"/>
              <w:right w:val="single" w:sz="4" w:space="0" w:color="000000"/>
            </w:tcBorders>
            <w:shd w:val="clear" w:color="auto" w:fill="D2D2D2"/>
          </w:tcPr>
          <w:p>
            <w:pPr/>
          </w:p>
        </w:tc>
        <w:tc>
          <w:tcPr>
            <w:tcW w:w="1051" w:type="dxa"/>
            <w:vMerge/>
            <w:tcBorders>
              <w:left w:val="single" w:sz="4" w:space="0" w:color="000000"/>
              <w:bottom w:val="nil" w:sz="6" w:space="0" w:color="auto"/>
              <w:right w:val="single" w:sz="4" w:space="0" w:color="000000"/>
            </w:tcBorders>
            <w:shd w:val="clear" w:color="auto" w:fill="D2D2D2"/>
          </w:tcPr>
          <w:p>
            <w:pPr/>
          </w:p>
        </w:tc>
        <w:tc>
          <w:tcPr>
            <w:tcW w:w="79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07"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07" w:type="dxa"/>
            <w:vMerge/>
            <w:tcBorders>
              <w:left w:val="single" w:sz="4" w:space="0" w:color="000000"/>
              <w:right w:val="single" w:sz="4" w:space="0" w:color="000000"/>
            </w:tcBorders>
            <w:shd w:val="clear" w:color="auto" w:fill="D2D2D2"/>
          </w:tcPr>
          <w:p>
            <w:pPr/>
          </w:p>
        </w:tc>
        <w:tc>
          <w:tcPr>
            <w:tcW w:w="9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7" w:type="dxa"/>
            <w:vMerge/>
            <w:tcBorders>
              <w:left w:val="single" w:sz="4" w:space="0" w:color="000000"/>
              <w:right w:val="single" w:sz="4" w:space="0" w:color="000000"/>
            </w:tcBorders>
            <w:shd w:val="clear" w:color="auto" w:fill="D2D2D2"/>
          </w:tcPr>
          <w:p>
            <w:pPr/>
          </w:p>
        </w:tc>
        <w:tc>
          <w:tcPr>
            <w:tcW w:w="1045" w:type="dxa"/>
            <w:vMerge/>
            <w:tcBorders>
              <w:left w:val="single" w:sz="4" w:space="0" w:color="000000"/>
              <w:right w:val="single" w:sz="4" w:space="0" w:color="000000"/>
            </w:tcBorders>
            <w:shd w:val="clear" w:color="auto" w:fill="D2D2D2"/>
          </w:tcPr>
          <w:p>
            <w:pPr/>
          </w:p>
        </w:tc>
        <w:tc>
          <w:tcPr>
            <w:tcW w:w="10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46"/>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1"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929" w:type="dxa"/>
            <w:vMerge w:val="restart"/>
            <w:tcBorders>
              <w:top w:val="nil" w:sz="6" w:space="0" w:color="auto"/>
              <w:left w:val="single" w:sz="4" w:space="0" w:color="000000"/>
              <w:right w:val="single" w:sz="4" w:space="0" w:color="000000"/>
            </w:tcBorders>
            <w:shd w:val="clear" w:color="auto" w:fill="D2D2D2"/>
          </w:tcPr>
          <w:p>
            <w:pPr/>
          </w:p>
        </w:tc>
        <w:tc>
          <w:tcPr>
            <w:tcW w:w="1307" w:type="dxa"/>
            <w:vMerge/>
            <w:tcBorders>
              <w:left w:val="single" w:sz="4" w:space="0" w:color="000000"/>
              <w:bottom w:val="nil" w:sz="6" w:space="0" w:color="auto"/>
              <w:right w:val="single" w:sz="4" w:space="0" w:color="000000"/>
            </w:tcBorders>
            <w:shd w:val="clear" w:color="auto" w:fill="D2D2D2"/>
          </w:tcPr>
          <w:p>
            <w:pPr/>
          </w:p>
        </w:tc>
        <w:tc>
          <w:tcPr>
            <w:tcW w:w="1045" w:type="dxa"/>
            <w:vMerge/>
            <w:tcBorders>
              <w:left w:val="single" w:sz="4" w:space="0" w:color="000000"/>
              <w:bottom w:val="nil" w:sz="6" w:space="0" w:color="auto"/>
              <w:right w:val="single" w:sz="4" w:space="0" w:color="000000"/>
            </w:tcBorders>
            <w:shd w:val="clear" w:color="auto" w:fill="D2D2D2"/>
          </w:tcPr>
          <w:p>
            <w:pPr/>
          </w:p>
        </w:tc>
        <w:tc>
          <w:tcPr>
            <w:tcW w:w="1044" w:type="dxa"/>
            <w:vMerge w:val="restart"/>
            <w:tcBorders>
              <w:top w:val="nil" w:sz="6" w:space="0" w:color="auto"/>
              <w:left w:val="single" w:sz="4" w:space="0" w:color="000000"/>
              <w:right w:val="single" w:sz="4" w:space="0" w:color="000000"/>
            </w:tcBorders>
            <w:shd w:val="clear" w:color="auto" w:fill="D2D2D2"/>
          </w:tcPr>
          <w:p>
            <w:pPr/>
          </w:p>
        </w:tc>
        <w:tc>
          <w:tcPr>
            <w:tcW w:w="1051" w:type="dxa"/>
            <w:vMerge w:val="restart"/>
            <w:tcBorders>
              <w:top w:val="nil" w:sz="6" w:space="0" w:color="auto"/>
              <w:left w:val="single" w:sz="4" w:space="0" w:color="000000"/>
              <w:right w:val="single" w:sz="4" w:space="0" w:color="000000"/>
            </w:tcBorders>
            <w:shd w:val="clear" w:color="auto" w:fill="D2D2D2"/>
          </w:tcPr>
          <w:p>
            <w:pPr/>
          </w:p>
        </w:tc>
        <w:tc>
          <w:tcPr>
            <w:tcW w:w="791" w:type="dxa"/>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07"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3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4" w:type="dxa"/>
            <w:vMerge/>
            <w:tcBorders>
              <w:left w:val="single" w:sz="4" w:space="0" w:color="000000"/>
              <w:bottom w:val="single" w:sz="4" w:space="0" w:color="000000"/>
              <w:right w:val="single" w:sz="4" w:space="0" w:color="000000"/>
            </w:tcBorders>
            <w:shd w:val="clear" w:color="auto" w:fill="D2D2D2"/>
          </w:tcPr>
          <w:p>
            <w:pPr/>
          </w:p>
        </w:tc>
        <w:tc>
          <w:tcPr>
            <w:tcW w:w="1051" w:type="dxa"/>
            <w:vMerge/>
            <w:tcBorders>
              <w:left w:val="single" w:sz="4" w:space="0" w:color="000000"/>
              <w:bottom w:val="single" w:sz="4" w:space="0" w:color="000000"/>
              <w:right w:val="single" w:sz="4" w:space="0" w:color="000000"/>
            </w:tcBorders>
            <w:shd w:val="clear" w:color="auto" w:fill="D2D2D2"/>
          </w:tcPr>
          <w:p>
            <w:pPr/>
          </w:p>
        </w:tc>
        <w:tc>
          <w:tcPr>
            <w:tcW w:w="7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71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36" w:type="dxa"/>
            <w:gridSpan w:val="2"/>
            <w:tcBorders>
              <w:top w:val="single" w:sz="4" w:space="0" w:color="000000"/>
              <w:left w:val="single" w:sz="13" w:space="0" w:color="D2D2D2"/>
              <w:bottom w:val="single" w:sz="4" w:space="0" w:color="000000"/>
              <w:right w:val="single" w:sz="13" w:space="0" w:color="D2D2D2"/>
            </w:tcBorders>
          </w:tcPr>
          <w:p>
            <w:pP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 w:right="77"/>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36" w:type="dxa"/>
            <w:gridSpan w:val="2"/>
            <w:tcBorders>
              <w:top w:val="single" w:sz="4" w:space="0" w:color="000000"/>
              <w:left w:val="single" w:sz="13" w:space="0" w:color="D2D2D2"/>
              <w:bottom w:val="single" w:sz="4" w:space="0" w:color="000000"/>
              <w:right w:val="single" w:sz="13" w:space="0" w:color="D2D2D2"/>
            </w:tcBorders>
          </w:tcPr>
          <w:p>
            <w:pP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 w:right="77"/>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6"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36,476.5</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20" w:right="77"/>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28,000</w:t>
            </w:r>
          </w:p>
        </w:tc>
      </w:tr>
      <w:tr>
        <w:trPr>
          <w:trHeight w:val="714"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6"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37,476.5</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 w:right="77"/>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28,000</w:t>
            </w:r>
          </w:p>
        </w:tc>
      </w:tr>
      <w:tr>
        <w:trPr>
          <w:trHeight w:val="407" w:hRule="exact"/>
        </w:trPr>
        <w:tc>
          <w:tcPr>
            <w:tcW w:w="48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7"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18.90%</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7"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7"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7"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7"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p>
        </w:tc>
        <w:tc>
          <w:tcPr>
            <w:tcW w:w="4717"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8"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856"/>
        <w:gridCol w:w="4719"/>
      </w:tblGrid>
      <w:tr>
        <w:trPr>
          <w:trHeight w:val="362"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责任的情况说明（如有）</w:t>
            </w:r>
          </w:p>
        </w:tc>
        <w:tc>
          <w:tcPr>
            <w:tcW w:w="47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0"/>
        <w:jc w:val="left"/>
      </w:pPr>
      <w:r>
        <w:rPr/>
        <w:t>采用复合方式担保的具体情况说明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2）违规对外担保情况" w:id="94"/>
      <w:bookmarkEnd w:id="94"/>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left="153"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委托他人进行现金资产管理情况" w:id="95"/>
      <w:bookmarkEnd w:id="95"/>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6"/>
      <w:bookmarkEnd w:id="96"/>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ind w:left="153"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单位：万元</w:t>
      </w:r>
    </w:p>
    <w:p>
      <w:pPr>
        <w:spacing w:after="0" w:line="240" w:lineRule="auto"/>
        <w:jc w:val="left"/>
        <w:sectPr>
          <w:type w:val="continuous"/>
          <w:pgSz w:w="11910" w:h="16840"/>
          <w:pgMar w:top="1060" w:bottom="1160" w:left="980" w:right="0"/>
          <w:cols w:num="2" w:equalWidth="0">
            <w:col w:w="1955" w:space="6785"/>
            <w:col w:w="219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0"/>
        <w:jc w:val="left"/>
      </w:pPr>
      <w:r>
        <w:rPr/>
        <w:t>单项金额重大或安全性较低、流动性较差、不保本的高风险委托理财具体情况</w:t>
      </w:r>
    </w:p>
    <w:p>
      <w:pPr>
        <w:pStyle w:val="BodyText"/>
        <w:spacing w:line="240" w:lineRule="auto" w:before="117"/>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2273" w:hRule="exact"/>
        </w:trPr>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9" w:right="100"/>
              <w:jc w:val="both"/>
              <w:rPr>
                <w:rFonts w:ascii="宋体" w:hAnsi="宋体" w:cs="宋体" w:eastAsia="宋体" w:hint="default"/>
                <w:sz w:val="18"/>
                <w:szCs w:val="18"/>
              </w:rPr>
            </w:pPr>
            <w:r>
              <w:rPr>
                <w:rFonts w:ascii="宋体" w:hAnsi="宋体" w:cs="宋体" w:eastAsia="宋体" w:hint="default"/>
                <w:sz w:val="18"/>
                <w:szCs w:val="18"/>
              </w:rPr>
              <w:t>受托 机构 名称</w:t>
            </w:r>
          </w:p>
          <w:p>
            <w:pPr>
              <w:pStyle w:val="TableParagraph"/>
              <w:spacing w:line="319" w:lineRule="auto" w:before="19"/>
              <w:ind w:left="99" w:right="100"/>
              <w:jc w:val="both"/>
              <w:rPr>
                <w:rFonts w:ascii="宋体" w:hAnsi="宋体" w:cs="宋体" w:eastAsia="宋体" w:hint="default"/>
                <w:sz w:val="18"/>
                <w:szCs w:val="18"/>
              </w:rPr>
            </w:pPr>
            <w:r>
              <w:rPr>
                <w:rFonts w:ascii="宋体" w:hAnsi="宋体" w:cs="宋体" w:eastAsia="宋体" w:hint="default"/>
                <w:sz w:val="18"/>
                <w:szCs w:val="18"/>
              </w:rPr>
              <w:t>（或 受托 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9" w:right="109"/>
              <w:jc w:val="center"/>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9" w:lineRule="auto" w:before="19"/>
              <w:ind w:left="22" w:right="21" w:hanging="2"/>
              <w:jc w:val="center"/>
              <w:rPr>
                <w:rFonts w:ascii="宋体" w:hAnsi="宋体" w:cs="宋体" w:eastAsia="宋体" w:hint="default"/>
                <w:sz w:val="18"/>
                <w:szCs w:val="18"/>
              </w:rPr>
            </w:pPr>
            <w:r>
              <w:rPr>
                <w:rFonts w:ascii="宋体" w:hAnsi="宋体" w:cs="宋体" w:eastAsia="宋体" w:hint="default"/>
                <w:sz w:val="18"/>
                <w:szCs w:val="18"/>
              </w:rPr>
              <w:t>（或 受托 </w:t>
            </w:r>
            <w:r>
              <w:rPr>
                <w:rFonts w:ascii="宋体" w:hAnsi="宋体" w:cs="宋体" w:eastAsia="宋体" w:hint="default"/>
                <w:spacing w:val="-2"/>
                <w:sz w:val="18"/>
                <w:szCs w:val="18"/>
              </w:rPr>
              <w:t>人）类</w:t>
            </w:r>
            <w:r>
              <w:rPr>
                <w:rFonts w:ascii="宋体" w:hAnsi="宋体" w:cs="宋体" w:eastAsia="宋体" w:hint="default"/>
                <w:sz w:val="18"/>
                <w:szCs w:val="18"/>
              </w:rPr>
              <w:t> 型</w:t>
            </w:r>
          </w:p>
        </w:tc>
        <w:tc>
          <w:tcPr>
            <w:tcW w:w="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7" w:right="26"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4" w:right="95"/>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4" w:right="95"/>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4" w:right="94"/>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4" w:right="95"/>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4" w:right="95"/>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4" w:right="95"/>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4"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9" w:lineRule="auto" w:before="19"/>
              <w:ind w:left="184" w:right="95" w:hanging="90"/>
              <w:jc w:val="left"/>
              <w:rPr>
                <w:rFonts w:ascii="宋体" w:hAnsi="宋体" w:cs="宋体" w:eastAsia="宋体" w:hint="default"/>
                <w:sz w:val="18"/>
                <w:szCs w:val="18"/>
              </w:rPr>
            </w:pPr>
            <w:r>
              <w:rPr>
                <w:rFonts w:ascii="宋体" w:hAnsi="宋体" w:cs="宋体" w:eastAsia="宋体" w:hint="default"/>
                <w:sz w:val="18"/>
                <w:szCs w:val="18"/>
              </w:rPr>
              <w:t>（如 有</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4" w:right="95"/>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4" w:right="94"/>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8" w:right="89"/>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9" w:lineRule="auto" w:before="19"/>
              <w:ind w:left="88" w:right="89"/>
              <w:jc w:val="both"/>
              <w:rPr>
                <w:rFonts w:ascii="宋体" w:hAnsi="宋体" w:cs="宋体" w:eastAsia="宋体" w:hint="default"/>
                <w:sz w:val="18"/>
                <w:szCs w:val="18"/>
              </w:rPr>
            </w:pPr>
            <w:r>
              <w:rPr>
                <w:rFonts w:ascii="宋体" w:hAnsi="宋体" w:cs="宋体" w:eastAsia="宋体" w:hint="default"/>
                <w:sz w:val="18"/>
                <w:szCs w:val="18"/>
              </w:rPr>
              <w:t>（如 有）</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87" w:right="89"/>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7" w:right="86"/>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20"/>
              <w:jc w:val="center"/>
              <w:rPr>
                <w:rFonts w:ascii="宋体" w:hAnsi="宋体" w:cs="宋体" w:eastAsia="宋体" w:hint="default"/>
                <w:sz w:val="18"/>
                <w:szCs w:val="18"/>
              </w:rPr>
            </w:pPr>
            <w:r>
              <w:rPr>
                <w:rFonts w:ascii="宋体" w:hAnsi="宋体" w:cs="宋体" w:eastAsia="宋体" w:hint="default"/>
                <w:sz w:val="18"/>
                <w:szCs w:val="18"/>
              </w:rPr>
              <w:t>事项 概述 及相 关查 询索 </w:t>
            </w:r>
            <w:r>
              <w:rPr>
                <w:rFonts w:ascii="宋体" w:hAnsi="宋体" w:cs="宋体" w:eastAsia="宋体" w:hint="default"/>
                <w:spacing w:val="-20"/>
                <w:sz w:val="18"/>
                <w:szCs w:val="18"/>
              </w:rPr>
              <w:t>引（如</w:t>
            </w:r>
            <w:r>
              <w:rPr>
                <w:rFonts w:ascii="宋体" w:hAnsi="宋体" w:cs="宋体" w:eastAsia="宋体" w:hint="default"/>
                <w:sz w:val="18"/>
                <w:szCs w:val="18"/>
              </w:rPr>
              <w:t> 有）</w:t>
            </w:r>
          </w:p>
        </w:tc>
      </w:tr>
      <w:tr>
        <w:trPr>
          <w:trHeight w:val="441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316" w:lineRule="auto"/>
              <w:ind w:left="22" w:right="177"/>
              <w:jc w:val="both"/>
              <w:rPr>
                <w:rFonts w:ascii="宋体" w:hAnsi="宋体" w:cs="宋体" w:eastAsia="宋体" w:hint="default"/>
                <w:sz w:val="18"/>
                <w:szCs w:val="18"/>
              </w:rPr>
            </w:pPr>
            <w:r>
              <w:rPr>
                <w:rFonts w:ascii="宋体" w:hAnsi="宋体" w:cs="宋体" w:eastAsia="宋体" w:hint="default"/>
                <w:sz w:val="18"/>
                <w:szCs w:val="18"/>
              </w:rPr>
              <w:t>平安 银行 深圳 水贝 珠宝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
              <w:jc w:val="left"/>
              <w:rPr>
                <w:rFonts w:ascii="宋体" w:hAnsi="宋体" w:cs="宋体" w:eastAsia="宋体" w:hint="default"/>
                <w:sz w:val="18"/>
                <w:szCs w:val="18"/>
              </w:rPr>
            </w:pPr>
            <w:r>
              <w:rPr>
                <w:rFonts w:ascii="宋体" w:hAnsi="宋体" w:cs="宋体" w:eastAsia="宋体" w:hint="default"/>
                <w:sz w:val="18"/>
                <w:szCs w:val="18"/>
              </w:rPr>
              <w:t>投资 于银 行间 市场 信用 等级 较高、 流动 性较 好的 债权 或货 币市 场工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3.25%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24.38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24.04</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w:t>
            </w:r>
          </w:p>
        </w:tc>
        <w:tc>
          <w:tcPr>
            <w:tcW w:w="53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362"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具</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477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2" w:right="177"/>
              <w:jc w:val="both"/>
              <w:rPr>
                <w:rFonts w:ascii="宋体" w:hAnsi="宋体" w:cs="宋体" w:eastAsia="宋体" w:hint="default"/>
                <w:sz w:val="18"/>
                <w:szCs w:val="18"/>
              </w:rPr>
            </w:pPr>
            <w:r>
              <w:rPr>
                <w:rFonts w:ascii="宋体" w:hAnsi="宋体" w:cs="宋体" w:eastAsia="宋体" w:hint="default"/>
                <w:sz w:val="18"/>
                <w:szCs w:val="18"/>
              </w:rPr>
              <w:t>平安 银行 深圳 水贝 珠宝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投资 于银 行间 市场 信用 等级 较高、 流动 性较 好的 债权 或货 币市 场工</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40" w:right="0"/>
              <w:jc w:val="center"/>
              <w:rPr>
                <w:rFonts w:ascii="Times New Roman" w:hAnsi="Times New Roman" w:cs="Times New Roman" w:eastAsia="Times New Roman" w:hint="default"/>
                <w:sz w:val="18"/>
                <w:szCs w:val="18"/>
              </w:rPr>
            </w:pPr>
            <w:r>
              <w:rPr>
                <w:rFonts w:ascii="Times New Roman"/>
                <w:sz w:val="18"/>
              </w:rPr>
              <w:t>3.20%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z w:val="18"/>
              </w:rPr>
              <w:t>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z w:val="18"/>
              </w:rPr>
              <w:t>79.34</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477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2" w:right="177"/>
              <w:jc w:val="both"/>
              <w:rPr>
                <w:rFonts w:ascii="宋体" w:hAnsi="宋体" w:cs="宋体" w:eastAsia="宋体" w:hint="default"/>
                <w:sz w:val="18"/>
                <w:szCs w:val="18"/>
              </w:rPr>
            </w:pPr>
            <w:r>
              <w:rPr>
                <w:rFonts w:ascii="宋体" w:hAnsi="宋体" w:cs="宋体" w:eastAsia="宋体" w:hint="default"/>
                <w:sz w:val="18"/>
                <w:szCs w:val="18"/>
              </w:rPr>
              <w:t>平安 银行 深圳 水贝 珠宝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投资 于银 行间 市场 信用 等级 较高、 流动 性较 好的 债权 或货 币市 场工</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40" w:right="0"/>
              <w:jc w:val="center"/>
              <w:rPr>
                <w:rFonts w:ascii="Times New Roman" w:hAnsi="Times New Roman" w:cs="Times New Roman" w:eastAsia="Times New Roman" w:hint="default"/>
                <w:sz w:val="18"/>
                <w:szCs w:val="18"/>
              </w:rPr>
            </w:pPr>
            <w:r>
              <w:rPr>
                <w:rFonts w:ascii="Times New Roman"/>
                <w:sz w:val="18"/>
              </w:rPr>
              <w:t>4.20%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z w:val="18"/>
              </w:rPr>
              <w:t>105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z w:val="18"/>
              </w:rPr>
              <w:t>103.56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13,000</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209.38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206.94</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50" w:type="dxa"/>
            <w:tcBorders>
              <w:top w:val="single" w:sz="4" w:space="0" w:color="000000"/>
              <w:left w:val="single" w:sz="13" w:space="0" w:color="D2D2D2"/>
              <w:bottom w:val="single" w:sz="4" w:space="0" w:color="000000"/>
              <w:right w:val="single" w:sz="9" w:space="0" w:color="D2D2D2"/>
            </w:tcBorders>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委托理财出现预期无法收回本金或存在其他可能导致减值的情形</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委托贷款情况" w:id="97"/>
      <w:bookmarkEnd w:id="97"/>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left="153"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4、其他重大合同" w:id="98"/>
      <w:bookmarkEnd w:id="98"/>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left="153" w:right="0"/>
        <w:jc w:val="left"/>
      </w:pPr>
      <w:r>
        <w:rPr/>
        <w:t>公司报告期不存在其他重大合同。</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十八、社会责任情况" w:id="99"/>
      <w:bookmarkEnd w:id="99"/>
      <w:r>
        <w:rPr>
          <w:b w:val="0"/>
          <w:bCs w:val="0"/>
        </w:rPr>
      </w:r>
      <w:r>
        <w:rPr/>
        <w:t>十八、社会责任情况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履行社会责任情况" w:id="100"/>
      <w:bookmarkEnd w:id="100"/>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02" w:lineRule="auto" w:before="0"/>
        <w:ind w:left="153" w:right="1131" w:firstLine="360"/>
        <w:jc w:val="both"/>
      </w:pPr>
      <w:r>
        <w:rPr>
          <w:spacing w:val="-2"/>
        </w:rPr>
        <w:t>公司坚持</w:t>
      </w:r>
      <w:r>
        <w:rPr>
          <w:rFonts w:ascii="Times New Roman" w:hAnsi="Times New Roman" w:cs="Times New Roman" w:eastAsia="Times New Roman" w:hint="default"/>
          <w:spacing w:val="-2"/>
        </w:rPr>
        <w:t>“</w:t>
      </w:r>
      <w:r>
        <w:rPr>
          <w:spacing w:val="-2"/>
        </w:rPr>
        <w:t>成为以关爱指导服务的非凡公司</w:t>
      </w:r>
      <w:r>
        <w:rPr>
          <w:rFonts w:ascii="Times New Roman" w:hAnsi="Times New Roman" w:cs="Times New Roman" w:eastAsia="Times New Roman" w:hint="default"/>
          <w:spacing w:val="-2"/>
        </w:rPr>
        <w:t>”</w:t>
      </w:r>
      <w:r>
        <w:rPr>
          <w:spacing w:val="-2"/>
        </w:rPr>
        <w:t>为愿景，始终坚持关爱文化，对内关爱员工，对外回馈社会，努力承担企业</w:t>
      </w:r>
      <w:r>
        <w:rPr/>
        <w:t> 的社会公众作用。</w:t>
      </w:r>
    </w:p>
    <w:p>
      <w:pPr>
        <w:pStyle w:val="BodyText"/>
        <w:spacing w:line="300" w:lineRule="auto" w:before="68"/>
        <w:ind w:left="153" w:right="1033" w:firstLine="360"/>
        <w:jc w:val="left"/>
      </w:pPr>
      <w:r>
        <w:rPr/>
        <w:t>一、积极参与关爱文化传播活动，自</w:t>
      </w:r>
      <w:r>
        <w:rPr>
          <w:rFonts w:ascii="Times New Roman" w:hAnsi="Times New Roman" w:cs="Times New Roman" w:eastAsia="Times New Roman" w:hint="default"/>
        </w:rPr>
        <w:t>2005</w:t>
      </w:r>
      <w:r>
        <w:rPr/>
        <w:t>年以来，先后编撰并出版关爱系列丛书《关爱，钻石般的人间真情》《关爱， </w:t>
      </w:r>
      <w:r>
        <w:rPr>
          <w:spacing w:val="-2"/>
        </w:rPr>
        <w:t>钻石般的人间真爱》《关爱，钻石般的永恒力量》，与《深圳青年》联合邀请知名作家举办</w:t>
      </w:r>
      <w:r>
        <w:rPr>
          <w:rFonts w:ascii="Times New Roman" w:hAnsi="Times New Roman" w:cs="Times New Roman" w:eastAsia="Times New Roman" w:hint="default"/>
          <w:spacing w:val="-2"/>
        </w:rPr>
        <w:t>“</w:t>
      </w:r>
      <w:r>
        <w:rPr>
          <w:spacing w:val="-2"/>
        </w:rPr>
        <w:t>名家写关爱</w:t>
      </w:r>
      <w:r>
        <w:rPr>
          <w:rFonts w:ascii="Times New Roman" w:hAnsi="Times New Roman" w:cs="Times New Roman" w:eastAsia="Times New Roman" w:hint="default"/>
          <w:spacing w:val="-2"/>
        </w:rPr>
        <w:t>”</w:t>
      </w:r>
      <w:r>
        <w:rPr>
          <w:spacing w:val="-2"/>
        </w:rPr>
        <w:t>活动，传递社会人</w:t>
      </w:r>
      <w:r>
        <w:rPr>
          <w:spacing w:val="-47"/>
        </w:rPr>
        <w:t> </w:t>
      </w:r>
      <w:r>
        <w:rPr>
          <w:spacing w:val="-47"/>
        </w:rPr>
      </w:r>
      <w:r>
        <w:rPr/>
        <w:t>文关怀等，且每年订购《深圳青年》杂志，赠送</w:t>
      </w:r>
      <w:r>
        <w:rPr>
          <w:rFonts w:ascii="Times New Roman" w:hAnsi="Times New Roman" w:cs="Times New Roman" w:eastAsia="Times New Roman" w:hint="default"/>
        </w:rPr>
        <w:t>“</w:t>
      </w:r>
      <w:r>
        <w:rPr/>
        <w:t>中华大家园</w:t>
      </w:r>
      <w:r>
        <w:rPr>
          <w:rFonts w:ascii="Times New Roman" w:hAnsi="Times New Roman" w:cs="Times New Roman" w:eastAsia="Times New Roman" w:hint="default"/>
        </w:rPr>
        <w:t>”</w:t>
      </w:r>
      <w:r>
        <w:rPr/>
        <w:t>大学生志愿者团队。</w:t>
      </w:r>
    </w:p>
    <w:p>
      <w:pPr>
        <w:pStyle w:val="BodyText"/>
        <w:spacing w:line="307" w:lineRule="auto" w:before="52"/>
        <w:ind w:left="153" w:right="1131" w:firstLine="360"/>
        <w:jc w:val="both"/>
      </w:pPr>
      <w:r>
        <w:rPr>
          <w:spacing w:val="-2"/>
        </w:rPr>
        <w:t>二、成立</w:t>
      </w:r>
      <w:r>
        <w:rPr>
          <w:rFonts w:ascii="Times New Roman" w:hAnsi="Times New Roman" w:cs="Times New Roman" w:eastAsia="Times New Roman" w:hint="default"/>
          <w:spacing w:val="-2"/>
        </w:rPr>
        <w:t>“</w:t>
      </w:r>
      <w:r>
        <w:rPr>
          <w:spacing w:val="-2"/>
        </w:rPr>
        <w:t>联合办学</w:t>
      </w:r>
      <w:r>
        <w:rPr>
          <w:rFonts w:ascii="Times New Roman" w:hAnsi="Times New Roman" w:cs="Times New Roman" w:eastAsia="Times New Roman" w:hint="default"/>
          <w:spacing w:val="-2"/>
        </w:rPr>
        <w:t>”</w:t>
      </w:r>
      <w:r>
        <w:rPr>
          <w:spacing w:val="-2"/>
        </w:rPr>
        <w:t>项目，先后与</w:t>
      </w:r>
      <w:r>
        <w:rPr>
          <w:rFonts w:ascii="Times New Roman" w:hAnsi="Times New Roman" w:cs="Times New Roman" w:eastAsia="Times New Roman" w:hint="default"/>
          <w:spacing w:val="-2"/>
        </w:rPr>
        <w:t>13</w:t>
      </w:r>
      <w:r>
        <w:rPr>
          <w:spacing w:val="-2"/>
        </w:rPr>
        <w:t>所高校结成人才战略合作伙伴，在各校设立爱迪尔珠宝班，已从爱迪尔珠宝班毕业</w:t>
      </w:r>
      <w:r>
        <w:rPr/>
        <w:t> </w:t>
      </w:r>
      <w:r>
        <w:rPr>
          <w:spacing w:val="-2"/>
        </w:rPr>
        <w:t>人数与在读人数达到</w:t>
      </w:r>
      <w:r>
        <w:rPr>
          <w:rFonts w:ascii="Times New Roman" w:hAnsi="Times New Roman" w:cs="Times New Roman" w:eastAsia="Times New Roman" w:hint="default"/>
          <w:spacing w:val="-2"/>
        </w:rPr>
        <w:t>3500</w:t>
      </w:r>
      <w:r>
        <w:rPr>
          <w:spacing w:val="-2"/>
        </w:rPr>
        <w:t>余人。为在校学生提供更多的实习机会和成长体验，实现校企对接，培养更多现代化人才，减轻毕</w:t>
      </w:r>
      <w:r>
        <w:rPr>
          <w:spacing w:val="-62"/>
        </w:rPr>
        <w:t> </w:t>
      </w:r>
      <w:r>
        <w:rPr>
          <w:spacing w:val="-62"/>
        </w:rPr>
      </w:r>
      <w:r>
        <w:rPr>
          <w:spacing w:val="-2"/>
        </w:rPr>
        <w:t>业生就业压力，为支持就业作出贡献；不仅为爱迪尔提供了高素质稳定的人才资源，也为行业输出源源不断的专业人才，实</w:t>
      </w:r>
      <w:r>
        <w:rPr>
          <w:spacing w:val="-66"/>
        </w:rPr>
        <w:t> </w:t>
      </w:r>
      <w:r>
        <w:rPr>
          <w:spacing w:val="-66"/>
        </w:rPr>
      </w:r>
      <w:r>
        <w:rPr/>
        <w:t>现了企业和行业的人才可持续发展。</w:t>
      </w:r>
    </w:p>
    <w:p>
      <w:pPr>
        <w:pStyle w:val="BodyText"/>
        <w:spacing w:line="309" w:lineRule="auto" w:before="64"/>
        <w:ind w:left="153" w:right="1108" w:firstLine="360"/>
        <w:jc w:val="both"/>
      </w:pPr>
      <w:r>
        <w:rPr>
          <w:spacing w:val="-2"/>
        </w:rPr>
        <w:t>三、保障员工福利，关注员工身心健康发展，设立职工书屋、党群文化广场，定期组织员工体检、旅游，鼓励员工培训</w:t>
      </w:r>
      <w:r>
        <w:rPr/>
        <w:t> </w:t>
      </w:r>
      <w:r>
        <w:rPr>
          <w:spacing w:val="-1"/>
        </w:rPr>
        <w:t>参赛，拓展职业技能。积极响应区总工会的部署，将</w:t>
      </w:r>
      <w:r>
        <w:rPr>
          <w:rFonts w:ascii="Times New Roman" w:hAnsi="Times New Roman" w:cs="Times New Roman" w:eastAsia="Times New Roman" w:hint="default"/>
          <w:spacing w:val="-1"/>
        </w:rPr>
        <w:t>“</w:t>
      </w:r>
      <w:r>
        <w:rPr>
          <w:spacing w:val="-1"/>
        </w:rPr>
        <w:t>创建劳动关系和谐企业</w:t>
      </w:r>
      <w:r>
        <w:rPr>
          <w:rFonts w:ascii="Times New Roman" w:hAnsi="Times New Roman" w:cs="Times New Roman" w:eastAsia="Times New Roman" w:hint="default"/>
          <w:spacing w:val="-1"/>
        </w:rPr>
        <w:t>”</w:t>
      </w:r>
      <w:r>
        <w:rPr>
          <w:spacing w:val="-1"/>
        </w:rPr>
        <w:t>与</w:t>
      </w:r>
      <w:r>
        <w:rPr>
          <w:rFonts w:ascii="Times New Roman" w:hAnsi="Times New Roman" w:cs="Times New Roman" w:eastAsia="Times New Roman" w:hint="default"/>
          <w:spacing w:val="-1"/>
        </w:rPr>
        <w:t>“</w:t>
      </w:r>
      <w:r>
        <w:rPr>
          <w:spacing w:val="-1"/>
        </w:rPr>
        <w:t>创建公司精神文明建设</w:t>
      </w:r>
      <w:r>
        <w:rPr>
          <w:rFonts w:ascii="Times New Roman" w:hAnsi="Times New Roman" w:cs="Times New Roman" w:eastAsia="Times New Roman" w:hint="default"/>
          <w:spacing w:val="-1"/>
        </w:rPr>
        <w:t>”</w:t>
      </w:r>
      <w:r>
        <w:rPr>
          <w:spacing w:val="-1"/>
        </w:rPr>
        <w:t>有机结合，坚持以</w:t>
      </w:r>
      <w:r>
        <w:rPr>
          <w:spacing w:val="-79"/>
        </w:rPr>
        <w:t> </w:t>
      </w:r>
      <w:r>
        <w:rPr>
          <w:spacing w:val="-79"/>
        </w:rPr>
      </w:r>
      <w:r>
        <w:rPr>
          <w:spacing w:val="-2"/>
        </w:rPr>
        <w:t>人为本，规范用工管理，不断完善规章制度，切实保障职工合法权益，促进劳动关系问题有效化解，长期以来，构建起稳定</w:t>
      </w:r>
      <w:r>
        <w:rPr>
          <w:spacing w:val="-68"/>
        </w:rPr>
        <w:t> </w:t>
      </w:r>
      <w:r>
        <w:rPr>
          <w:spacing w:val="-68"/>
        </w:rPr>
      </w:r>
      <w:r>
        <w:rPr/>
        <w:t>和谐的劳动关系。先后被授予</w:t>
      </w:r>
      <w:r>
        <w:rPr>
          <w:rFonts w:ascii="Times New Roman" w:hAnsi="Times New Roman" w:cs="Times New Roman" w:eastAsia="Times New Roman" w:hint="default"/>
        </w:rPr>
        <w:t>“</w:t>
      </w:r>
      <w:r>
        <w:rPr/>
        <w:t>深圳市劳动关系和谐企业</w:t>
      </w:r>
      <w:r>
        <w:rPr>
          <w:rFonts w:ascii="Times New Roman" w:hAnsi="Times New Roman" w:cs="Times New Roman" w:eastAsia="Times New Roman" w:hint="default"/>
        </w:rPr>
        <w:t>”</w:t>
      </w:r>
      <w:r>
        <w:rPr/>
        <w:t>称号，</w:t>
      </w:r>
      <w:r>
        <w:rPr>
          <w:rFonts w:ascii="Times New Roman" w:hAnsi="Times New Roman" w:cs="Times New Roman" w:eastAsia="Times New Roman" w:hint="default"/>
        </w:rPr>
        <w:t>“</w:t>
      </w:r>
      <w:r>
        <w:rPr/>
        <w:t>深圳市和谐劳动关系先进企业</w:t>
      </w:r>
      <w:r>
        <w:rPr>
          <w:rFonts w:ascii="Times New Roman" w:hAnsi="Times New Roman" w:cs="Times New Roman" w:eastAsia="Times New Roman" w:hint="default"/>
        </w:rPr>
        <w:t>”“</w:t>
      </w:r>
      <w:r>
        <w:rPr/>
        <w:t>履行社会责任优秀企业</w:t>
      </w:r>
      <w:r>
        <w:rPr>
          <w:rFonts w:ascii="Times New Roman" w:hAnsi="Times New Roman" w:cs="Times New Roman" w:eastAsia="Times New Roman" w:hint="default"/>
        </w:rPr>
        <w:t>”</w:t>
      </w:r>
      <w:r>
        <w:rPr/>
        <w:t>， 被深圳人社局认定为</w:t>
      </w:r>
      <w:r>
        <w:rPr>
          <w:rFonts w:ascii="Times New Roman" w:hAnsi="Times New Roman" w:cs="Times New Roman" w:eastAsia="Times New Roman" w:hint="default"/>
        </w:rPr>
        <w:t>“</w:t>
      </w:r>
      <w:r>
        <w:rPr/>
        <w:t>深圳市技师工作站</w:t>
      </w:r>
      <w:r>
        <w:rPr>
          <w:rFonts w:ascii="Times New Roman" w:hAnsi="Times New Roman" w:cs="Times New Roman" w:eastAsia="Times New Roman" w:hint="default"/>
        </w:rPr>
        <w:t>”</w:t>
      </w:r>
      <w:r>
        <w:rPr/>
        <w:t>，在公司成立劳动关系协调委员会。</w:t>
      </w:r>
    </w:p>
    <w:p>
      <w:pPr>
        <w:pStyle w:val="BodyText"/>
        <w:spacing w:line="319" w:lineRule="auto" w:before="43"/>
        <w:ind w:left="153" w:right="1131" w:firstLine="360"/>
        <w:jc w:val="both"/>
      </w:pPr>
      <w:r>
        <w:rPr>
          <w:spacing w:val="-2"/>
        </w:rPr>
        <w:t>在产品的生产加工上，公司引入了抛光车间引入大型中央粉尘回收装置，且每个工作位采用自除尘设备，保证车间空气</w:t>
      </w:r>
      <w:r>
        <w:rPr/>
        <w:t> </w:t>
      </w:r>
      <w:r>
        <w:rPr>
          <w:spacing w:val="-2"/>
        </w:rPr>
        <w:t>质量，保证员工身体健康，在提升效率的同时降低贵金属原料的损耗。同时，加装的气体过滤塔可以将气体中杂质及有害物</w:t>
      </w:r>
      <w:r>
        <w:rPr>
          <w:spacing w:val="-66"/>
        </w:rPr>
        <w:t> </w:t>
      </w:r>
      <w:r>
        <w:rPr>
          <w:spacing w:val="-66"/>
        </w:rPr>
      </w:r>
      <w:r>
        <w:rPr/>
        <w:t>质进行处理，保证生产不会对生产区域及周边环境造成污染。</w:t>
      </w:r>
    </w:p>
    <w:p>
      <w:pPr>
        <w:pStyle w:val="BodyText"/>
        <w:spacing w:line="304" w:lineRule="auto" w:before="56"/>
        <w:ind w:left="153" w:right="1033" w:firstLine="360"/>
        <w:jc w:val="left"/>
      </w:pPr>
      <w:r>
        <w:rPr>
          <w:spacing w:val="-3"/>
        </w:rPr>
        <w:t>四、</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3</w:t>
      </w:r>
      <w:r>
        <w:rPr>
          <w:spacing w:val="-3"/>
        </w:rPr>
        <w:t>月，深圳市爱迪尔珠宝股份有限公司成立党支部</w:t>
      </w:r>
      <w:r>
        <w:rPr>
          <w:rFonts w:ascii="Times New Roman" w:hAnsi="Times New Roman" w:cs="Times New Roman" w:eastAsia="Times New Roman" w:hint="default"/>
          <w:spacing w:val="-3"/>
        </w:rPr>
        <w:t>,</w:t>
      </w:r>
      <w:r>
        <w:rPr>
          <w:spacing w:val="-3"/>
        </w:rPr>
        <w:t>并成为中共中央组织部联系试点单位。多年来，在省、市、</w:t>
      </w:r>
      <w:r>
        <w:rPr/>
        <w:t> 区上级组织的热忱关心和指导下，在公司董事会的大力支持下，公司党组织积极宣贯中央精神，将企业文化核心</w:t>
      </w:r>
      <w:r>
        <w:rPr>
          <w:rFonts w:ascii="Times New Roman" w:hAnsi="Times New Roman" w:cs="Times New Roman" w:eastAsia="Times New Roman" w:hint="default"/>
        </w:rPr>
        <w:t>“</w:t>
      </w:r>
      <w:r>
        <w:rPr/>
        <w:t>关爱</w:t>
      </w:r>
      <w:r>
        <w:rPr>
          <w:rFonts w:ascii="Times New Roman" w:hAnsi="Times New Roman" w:cs="Times New Roman" w:eastAsia="Times New Roman" w:hint="default"/>
        </w:rPr>
        <w:t>”</w:t>
      </w:r>
      <w:r>
        <w:rPr/>
        <w:t>和品 牌文化核心</w:t>
      </w:r>
      <w:r>
        <w:rPr>
          <w:rFonts w:ascii="Times New Roman" w:hAnsi="Times New Roman" w:cs="Times New Roman" w:eastAsia="Times New Roman" w:hint="default"/>
        </w:rPr>
        <w:t>“</w:t>
      </w:r>
      <w:r>
        <w:rPr/>
        <w:t>非凡</w:t>
      </w:r>
      <w:r>
        <w:rPr>
          <w:rFonts w:ascii="Times New Roman" w:hAnsi="Times New Roman" w:cs="Times New Roman" w:eastAsia="Times New Roman" w:hint="default"/>
        </w:rPr>
        <w:t>”</w:t>
      </w:r>
      <w:r>
        <w:rPr/>
        <w:t>融入到党建工作中，充分发挥了</w:t>
      </w:r>
      <w:r>
        <w:rPr>
          <w:rFonts w:ascii="Times New Roman" w:hAnsi="Times New Roman" w:cs="Times New Roman" w:eastAsia="Times New Roman" w:hint="default"/>
        </w:rPr>
        <w:t>“</w:t>
      </w:r>
      <w:r>
        <w:rPr/>
        <w:t>一个堡垒、两个作用</w:t>
      </w:r>
      <w:r>
        <w:rPr>
          <w:rFonts w:ascii="Times New Roman" w:hAnsi="Times New Roman" w:cs="Times New Roman" w:eastAsia="Times New Roman" w:hint="default"/>
        </w:rPr>
        <w:t>”</w:t>
      </w:r>
      <w:r>
        <w:rPr/>
        <w:t>的功能，通过</w:t>
      </w:r>
      <w:r>
        <w:rPr>
          <w:rFonts w:ascii="Times New Roman" w:hAnsi="Times New Roman" w:cs="Times New Roman" w:eastAsia="Times New Roman" w:hint="default"/>
        </w:rPr>
        <w:t>“</w:t>
      </w:r>
      <w:r>
        <w:rPr/>
        <w:t>双培养</w:t>
      </w:r>
      <w:r>
        <w:rPr>
          <w:rFonts w:ascii="Times New Roman" w:hAnsi="Times New Roman" w:cs="Times New Roman" w:eastAsia="Times New Roman" w:hint="default"/>
        </w:rPr>
        <w:t>”</w:t>
      </w:r>
      <w:r>
        <w:rPr/>
        <w:t>及带好工青妇群建工作等措 施，助推公司的经济效益和社会效益双双进步，使党建品牌与企业品牌交相辉映。成立至今，党组织先后获得了全国、省、 市、区的多项荣誉，不仅使公司在中国珠宝界具有影响力，更使公司党建也成为珠宝界的佳话。</w:t>
      </w:r>
    </w:p>
    <w:p>
      <w:pPr>
        <w:pStyle w:val="BodyText"/>
        <w:spacing w:line="307" w:lineRule="auto" w:before="66"/>
        <w:ind w:left="153" w:right="0" w:firstLine="360"/>
        <w:jc w:val="left"/>
      </w:pPr>
      <w:r>
        <w:rPr/>
        <w:t>五、积极参与慈善关爱事业，在</w:t>
      </w:r>
      <w:r>
        <w:rPr>
          <w:rFonts w:ascii="Times New Roman" w:hAnsi="Times New Roman" w:cs="Times New Roman" w:eastAsia="Times New Roman" w:hint="default"/>
        </w:rPr>
        <w:t>“</w:t>
      </w:r>
      <w:r>
        <w:rPr/>
        <w:t>关爱</w:t>
      </w:r>
      <w:r>
        <w:rPr>
          <w:rFonts w:ascii="Times New Roman" w:hAnsi="Times New Roman" w:cs="Times New Roman" w:eastAsia="Times New Roman" w:hint="default"/>
        </w:rPr>
        <w:t>”</w:t>
      </w:r>
      <w:r>
        <w:rPr/>
        <w:t>文化的引领下，自</w:t>
      </w:r>
      <w:r>
        <w:rPr>
          <w:rFonts w:ascii="Times New Roman" w:hAnsi="Times New Roman" w:cs="Times New Roman" w:eastAsia="Times New Roman" w:hint="default"/>
        </w:rPr>
        <w:t>2006</w:t>
      </w:r>
      <w:r>
        <w:rPr/>
        <w:t>年开始，与中国关工委文化中心结成关爱文化战略合作伙 </w:t>
      </w:r>
      <w:r>
        <w:rPr>
          <w:spacing w:val="-2"/>
        </w:rPr>
        <w:t>伴，十年如一日地支持践行关爱，为关爱下一代健康成长事业做出了力所能及的贡献。关注少年儿童成长，举办多次夏令营</w:t>
      </w:r>
      <w:r>
        <w:rPr>
          <w:spacing w:val="-66"/>
        </w:rPr>
        <w:t> </w:t>
      </w:r>
      <w:r>
        <w:rPr>
          <w:spacing w:val="-66"/>
        </w:rPr>
      </w:r>
      <w:r>
        <w:rPr>
          <w:spacing w:val="-2"/>
        </w:rPr>
        <w:t>活动，看望聋哑儿童，资助贫困学生，先后为印度海啸、汶川地震等捐款，积极组织或参加各种爱心慈善活动。</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w:t>
      </w:r>
      <w:r>
        <w:rPr>
          <w:spacing w:val="-63"/>
        </w:rPr>
        <w:t> </w:t>
      </w:r>
      <w:r>
        <w:rPr>
          <w:spacing w:val="-2"/>
        </w:rPr>
        <w:t>捐资成立了深圳市爱迪尔慈善公益基金会，基金会除积极于扶贫济困、救孤助残、等社会公益慈善活动外，也将资助教育事</w:t>
      </w:r>
      <w:r>
        <w:rPr>
          <w:spacing w:val="-66"/>
        </w:rPr>
        <w:t> </w:t>
      </w:r>
      <w:r>
        <w:rPr>
          <w:spacing w:val="-66"/>
        </w:rPr>
      </w:r>
      <w:r>
        <w:rPr>
          <w:spacing w:val="-3"/>
          <w:w w:val="100"/>
        </w:rPr>
        <w:t>业发展作为自己的使命。爱迪尔珠宝先后被授予</w:t>
      </w:r>
      <w:r>
        <w:rPr>
          <w:rFonts w:ascii="Times New Roman" w:hAnsi="Times New Roman" w:cs="Times New Roman" w:eastAsia="Times New Roman" w:hint="default"/>
          <w:spacing w:val="-3"/>
          <w:w w:val="100"/>
        </w:rPr>
        <w:t>“</w:t>
      </w:r>
      <w:r>
        <w:rPr>
          <w:spacing w:val="-3"/>
          <w:w w:val="100"/>
        </w:rPr>
        <w:t>中华大家园关爱成长行动特别贡献单位</w:t>
      </w:r>
      <w:r>
        <w:rPr>
          <w:rFonts w:ascii="Times New Roman" w:hAnsi="Times New Roman" w:cs="Times New Roman" w:eastAsia="Times New Roman" w:hint="default"/>
          <w:spacing w:val="-3"/>
          <w:w w:val="100"/>
        </w:rPr>
        <w:t>”</w:t>
      </w:r>
      <w:r>
        <w:rPr>
          <w:spacing w:val="-3"/>
          <w:w w:val="100"/>
        </w:rPr>
        <w:t>、</w:t>
      </w:r>
      <w:r>
        <w:rPr>
          <w:rFonts w:ascii="Times New Roman" w:hAnsi="Times New Roman" w:cs="Times New Roman" w:eastAsia="Times New Roman" w:hint="default"/>
          <w:spacing w:val="-3"/>
          <w:w w:val="100"/>
        </w:rPr>
        <w:t>“</w:t>
      </w:r>
      <w:r>
        <w:rPr>
          <w:spacing w:val="-3"/>
          <w:w w:val="100"/>
        </w:rPr>
        <w:t>中华大家园关爱儿童贡献奖</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spacing w:val="-7"/>
          <w:w w:val="100"/>
        </w:rPr>
        <w:t> </w:t>
      </w:r>
      <w:r>
        <w:rPr>
          <w:rFonts w:ascii="Times New Roman" w:hAnsi="Times New Roman" w:cs="Times New Roman" w:eastAsia="Times New Roman" w:hint="default"/>
          <w:spacing w:val="-1"/>
          <w:w w:val="100"/>
        </w:rPr>
        <w:t>“</w:t>
      </w:r>
      <w:r>
        <w:rPr>
          <w:spacing w:val="-1"/>
          <w:w w:val="100"/>
        </w:rPr>
        <w:t>海</w:t>
      </w:r>
      <w:r>
        <w:rPr>
          <w:spacing w:val="-86"/>
          <w:w w:val="100"/>
        </w:rPr>
        <w:t> </w:t>
      </w:r>
      <w:r>
        <w:rPr/>
        <w:t>西春雨助学荣誉奖</w:t>
      </w:r>
      <w:r>
        <w:rPr>
          <w:rFonts w:ascii="Times New Roman" w:hAnsi="Times New Roman" w:cs="Times New Roman" w:eastAsia="Times New Roman" w:hint="default"/>
        </w:rPr>
        <w:t>”</w:t>
      </w:r>
      <w:r>
        <w:rPr/>
        <w:t>等殊荣，</w:t>
      </w:r>
      <w:r>
        <w:rPr>
          <w:rFonts w:ascii="Times New Roman" w:hAnsi="Times New Roman" w:cs="Times New Roman" w:eastAsia="Times New Roman" w:hint="default"/>
        </w:rPr>
        <w:t>2016</w:t>
      </w:r>
      <w:r>
        <w:rPr/>
        <w:t>年荣登深圳市企业年度慈善捐赠榜。</w:t>
      </w:r>
    </w:p>
    <w:p>
      <w:pPr>
        <w:pStyle w:val="BodyText"/>
        <w:spacing w:line="309" w:lineRule="auto" w:before="45"/>
        <w:ind w:left="153" w:right="1131" w:firstLine="360"/>
        <w:jc w:val="both"/>
      </w:pPr>
      <w:r>
        <w:rPr>
          <w:spacing w:val="-2"/>
        </w:rPr>
        <w:t>对于关爱文化，从传播到传承，爱迪尔一直用切实的行动践行着自己的使命，爱迪尔认为在社会中，企业不仅仅是财富</w:t>
      </w:r>
      <w:r>
        <w:rPr/>
        <w:t> 的创造者，更是正能量的传递者和爱的播种机，爱心公益事业需要我们大家共同构建</w:t>
      </w:r>
      <w:r>
        <w:rPr>
          <w:rFonts w:ascii="Times New Roman" w:hAnsi="Times New Roman" w:cs="Times New Roman" w:eastAsia="Times New Roman" w:hint="default"/>
        </w:rPr>
        <w:t>,</w:t>
      </w:r>
      <w:r>
        <w:rPr/>
        <w:t>爱迪尔珠宝也将一如既往传递公益，</w:t>
      </w:r>
      <w:r>
        <w:rPr>
          <w:spacing w:val="-43"/>
        </w:rPr>
        <w:t> </w:t>
      </w:r>
      <w:r>
        <w:rPr>
          <w:spacing w:val="-43"/>
        </w:rPr>
      </w:r>
      <w:r>
        <w:rPr/>
        <w:t>传承关爱。</w:t>
      </w:r>
    </w:p>
    <w:p>
      <w:pPr>
        <w:spacing w:after="0" w:line="309"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履行精准扶贫社会责任情况" w:id="101"/>
      <w:bookmarkEnd w:id="101"/>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精准扶贫规划" w:id="102"/>
      <w:bookmarkEnd w:id="102"/>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2）年度精准扶贫概要" w:id="103"/>
      <w:bookmarkEnd w:id="103"/>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精准扶贫成效" w:id="104"/>
      <w:bookmarkEnd w:id="104"/>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94"/>
        <w:gridCol w:w="1462"/>
        <w:gridCol w:w="4512"/>
      </w:tblGrid>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4）后续精准扶贫计划" w:id="105"/>
      <w:bookmarkEnd w:id="105"/>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3、环境保护相关的情况" w:id="106"/>
      <w:bookmarkEnd w:id="106"/>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right="5712"/>
        <w:jc w:val="left"/>
      </w:pPr>
      <w:r>
        <w:rPr/>
        <w:t>上市公司及其子公司是否属于环境保护部门公布的重点排污单位 不适用</w:t>
      </w:r>
    </w:p>
    <w:p>
      <w:pPr>
        <w:pStyle w:val="BodyText"/>
        <w:spacing w:line="240" w:lineRule="auto" w:before="26"/>
        <w:ind w:right="0"/>
        <w:jc w:val="left"/>
      </w:pPr>
      <w:r>
        <w:rPr/>
        <w:t>不适用</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十九、其他重大事项的说明" w:id="107"/>
      <w:bookmarkEnd w:id="107"/>
      <w:r>
        <w:rPr>
          <w:b w:val="0"/>
          <w:bCs w:val="0"/>
        </w:rPr>
      </w:r>
      <w:r>
        <w:rPr/>
        <w:t>十九、其他重大事项的说明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513" w:right="0"/>
        <w:jc w:val="left"/>
      </w:pPr>
      <w:r>
        <w:rPr>
          <w:rFonts w:ascii="宋体" w:hAnsi="宋体" w:cs="宋体" w:eastAsia="宋体" w:hint="default"/>
        </w:rPr>
        <w:t>1</w:t>
      </w:r>
      <w:r>
        <w:rPr/>
        <w:t>、公司于 </w:t>
      </w:r>
      <w:r>
        <w:rPr>
          <w:rFonts w:ascii="宋体" w:hAnsi="宋体" w:cs="宋体" w:eastAsia="宋体" w:hint="default"/>
        </w:rPr>
        <w:t>2017 </w:t>
      </w:r>
      <w:r>
        <w:rPr/>
        <w:t>年 </w:t>
      </w:r>
      <w:r>
        <w:rPr>
          <w:rFonts w:ascii="宋体" w:hAnsi="宋体" w:cs="宋体" w:eastAsia="宋体" w:hint="default"/>
        </w:rPr>
        <w:t>7 </w:t>
      </w:r>
      <w:r>
        <w:rPr/>
        <w:t>月 </w:t>
      </w:r>
      <w:r>
        <w:rPr>
          <w:rFonts w:ascii="宋体" w:hAnsi="宋体" w:cs="宋体" w:eastAsia="宋体" w:hint="default"/>
        </w:rPr>
        <w:t>26 </w:t>
      </w:r>
      <w:r>
        <w:rPr/>
        <w:t>日 召开的第三届董事会第三十七次会议审议通过了 </w:t>
      </w:r>
      <w:r>
        <w:rPr>
          <w:spacing w:val="7"/>
        </w:rPr>
        <w:t> </w:t>
      </w:r>
      <w:r>
        <w:rPr/>
        <w:t>《关于与山东世纪缘珠宝首饰有限</w:t>
      </w:r>
    </w:p>
    <w:p>
      <w:pPr>
        <w:pStyle w:val="BodyText"/>
        <w:spacing w:line="240" w:lineRule="auto" w:before="76"/>
        <w:ind w:right="0"/>
        <w:jc w:val="left"/>
        <w:rPr>
          <w:rFonts w:ascii="宋体" w:hAnsi="宋体" w:cs="宋体" w:eastAsia="宋体" w:hint="default"/>
        </w:rPr>
      </w:pPr>
      <w:r>
        <w:rPr/>
        <w:t>公司全体股东签署赔偿协议的议案》，同意公司与山东世纪缘珠宝首饰有限公司全体股东签署赔偿协议书，并于</w:t>
      </w:r>
      <w:r>
        <w:rPr>
          <w:spacing w:val="-28"/>
        </w:rPr>
        <w:t> </w:t>
      </w:r>
      <w:r>
        <w:rPr>
          <w:rFonts w:ascii="宋体" w:hAnsi="宋体" w:cs="宋体" w:eastAsia="宋体" w:hint="default"/>
        </w:rPr>
        <w:t>2017</w:t>
      </w:r>
      <w:r>
        <w:rPr>
          <w:rFonts w:ascii="宋体" w:hAnsi="宋体" w:cs="宋体" w:eastAsia="宋体" w:hint="default"/>
          <w:spacing w:val="-28"/>
        </w:rPr>
        <w:t> </w:t>
      </w:r>
      <w:r>
        <w:rPr/>
        <w:t>年</w:t>
      </w:r>
      <w:r>
        <w:rPr>
          <w:spacing w:val="-28"/>
        </w:rPr>
        <w:t> </w:t>
      </w:r>
      <w:r>
        <w:rPr>
          <w:rFonts w:ascii="宋体" w:hAnsi="宋体" w:cs="宋体" w:eastAsia="宋体" w:hint="default"/>
        </w:rPr>
        <w:t>7</w:t>
      </w:r>
    </w:p>
    <w:p>
      <w:pPr>
        <w:pStyle w:val="BodyText"/>
        <w:spacing w:line="240" w:lineRule="auto" w:before="76"/>
        <w:ind w:left="153" w:right="0"/>
        <w:jc w:val="left"/>
      </w:pPr>
      <w:r>
        <w:rPr/>
        <w:t>月 </w:t>
      </w:r>
      <w:r>
        <w:rPr>
          <w:rFonts w:ascii="宋体" w:hAnsi="宋体" w:cs="宋体" w:eastAsia="宋体" w:hint="default"/>
        </w:rPr>
        <w:t>26 </w:t>
      </w:r>
      <w:r>
        <w:rPr/>
        <w:t>日当日签订了该赔偿协议书</w:t>
      </w:r>
      <w:r>
        <w:rPr>
          <w:spacing w:val="-82"/>
        </w:rPr>
        <w:t>，</w:t>
      </w:r>
      <w:r>
        <w:rPr/>
        <w:t>赔偿金额共计</w:t>
      </w:r>
      <w:r>
        <w:rPr>
          <w:rFonts w:ascii="宋体" w:hAnsi="宋体" w:cs="宋体" w:eastAsia="宋体" w:hint="default"/>
        </w:rPr>
        <w:t>2000</w:t>
      </w:r>
      <w:r>
        <w:rPr/>
        <w:t>万</w:t>
      </w:r>
      <w:r>
        <w:rPr>
          <w:rFonts w:ascii="宋体" w:hAnsi="宋体" w:cs="宋体" w:eastAsia="宋体" w:hint="default"/>
        </w:rPr>
        <w:t>2017</w:t>
      </w:r>
      <w:r>
        <w:rPr/>
        <w:t>年</w:t>
      </w:r>
      <w:r>
        <w:rPr>
          <w:rFonts w:ascii="宋体" w:hAnsi="宋体" w:cs="宋体" w:eastAsia="宋体" w:hint="default"/>
        </w:rPr>
        <w:t>7 </w:t>
      </w:r>
      <w:r>
        <w:rPr/>
        <w:t>月 </w:t>
      </w:r>
      <w:r>
        <w:rPr>
          <w:rFonts w:ascii="宋体" w:hAnsi="宋体" w:cs="宋体" w:eastAsia="宋体" w:hint="default"/>
        </w:rPr>
        <w:t>31 </w:t>
      </w:r>
      <w:r>
        <w:rPr/>
        <w:t>日收到世纪缘全体股东代表韩文波支付的履约诚意</w:t>
      </w:r>
    </w:p>
    <w:p>
      <w:pPr>
        <w:pStyle w:val="BodyText"/>
        <w:spacing w:line="316" w:lineRule="auto" w:before="77"/>
        <w:ind w:left="153" w:right="1116"/>
        <w:jc w:val="left"/>
      </w:pPr>
      <w:r>
        <w:rPr/>
        <w:t>金 </w:t>
      </w:r>
      <w:r>
        <w:rPr>
          <w:rFonts w:ascii="宋体" w:hAnsi="宋体" w:cs="宋体" w:eastAsia="宋体" w:hint="default"/>
        </w:rPr>
        <w:t>200</w:t>
      </w:r>
      <w:r>
        <w:rPr>
          <w:rFonts w:ascii="宋体" w:hAnsi="宋体" w:cs="宋体" w:eastAsia="宋体" w:hint="default"/>
          <w:spacing w:val="7"/>
        </w:rPr>
        <w:t> </w:t>
      </w:r>
      <w:r>
        <w:rPr/>
        <w:t>万元，</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30</w:t>
      </w:r>
      <w:r>
        <w:rPr/>
        <w:t>日收到世纪缘全体股东代表韩文波支付的剩余交易对价</w:t>
      </w:r>
      <w:r>
        <w:rPr>
          <w:rFonts w:ascii="宋体" w:hAnsi="宋体" w:cs="宋体" w:eastAsia="宋体" w:hint="default"/>
        </w:rPr>
        <w:t>1,800</w:t>
      </w:r>
      <w:r>
        <w:rPr/>
        <w:t>万元，鉴于世纪缘全体股东已支付 完毕全部终止交易对价，本次交易即告终止，相关全部交易文件即正式解除。</w:t>
      </w:r>
    </w:p>
    <w:p>
      <w:pPr>
        <w:pStyle w:val="BodyText"/>
        <w:spacing w:line="316" w:lineRule="auto" w:before="19"/>
        <w:ind w:left="153" w:right="1131" w:firstLine="360"/>
        <w:jc w:val="both"/>
      </w:pPr>
      <w:r>
        <w:rPr>
          <w:rFonts w:ascii="宋体" w:hAnsi="宋体" w:cs="宋体" w:eastAsia="宋体" w:hint="default"/>
          <w:spacing w:val="-2"/>
        </w:rPr>
        <w:t>2</w:t>
      </w:r>
      <w:r>
        <w:rPr>
          <w:spacing w:val="-2"/>
        </w:rPr>
        <w:t>、公司于</w:t>
      </w:r>
      <w:r>
        <w:rPr>
          <w:rFonts w:ascii="宋体" w:hAnsi="宋体" w:cs="宋体" w:eastAsia="宋体" w:hint="default"/>
          <w:spacing w:val="-2"/>
        </w:rPr>
        <w:t>2017</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12</w:t>
      </w:r>
      <w:r>
        <w:rPr>
          <w:spacing w:val="-2"/>
        </w:rPr>
        <w:t>日召开第三届董事会第四十一次会议，通过了《关于注销全资子公司的议案》，同意注销济南爱</w:t>
      </w:r>
      <w:r>
        <w:rPr/>
        <w:t> </w:t>
      </w:r>
      <w:r>
        <w:rPr>
          <w:spacing w:val="-2"/>
        </w:rPr>
        <w:t>迪尔珠宝首饰有限公司、沈阳爱航珠宝首饰有限公司、武汉市灵感珠宝首饰有限公司三家全资子公司，并授权公司管理层依</w:t>
      </w:r>
      <w:r>
        <w:rPr>
          <w:spacing w:val="-66"/>
        </w:rPr>
        <w:t> </w:t>
      </w:r>
      <w:r>
        <w:rPr>
          <w:spacing w:val="-66"/>
        </w:rPr>
      </w:r>
      <w:r>
        <w:rPr/>
        <w:t>法办理相关清算和注销事宜。截止本报告出具之日，上述</w:t>
      </w:r>
      <w:r>
        <w:rPr>
          <w:rFonts w:ascii="宋体" w:hAnsi="宋体" w:cs="宋体" w:eastAsia="宋体" w:hint="default"/>
        </w:rPr>
        <w:t>3</w:t>
      </w:r>
      <w:r>
        <w:rPr/>
        <w:t>家子公司工商注销手续正在办理中。</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left="153" w:right="1131" w:firstLine="360"/>
        <w:jc w:val="both"/>
      </w:pPr>
      <w:r>
        <w:rPr>
          <w:rFonts w:ascii="宋体" w:hAnsi="宋体" w:cs="宋体" w:eastAsia="宋体" w:hint="default"/>
          <w:spacing w:val="-2"/>
        </w:rPr>
        <w:t>3</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26</w:t>
      </w:r>
      <w:r>
        <w:rPr>
          <w:spacing w:val="-2"/>
        </w:rPr>
        <w:t>日，公司召开第三届董事会第四十三次会议，公司拟以发行股份及支付现金方式分别以</w:t>
      </w:r>
      <w:r>
        <w:rPr>
          <w:rFonts w:ascii="宋体" w:hAnsi="宋体" w:cs="宋体" w:eastAsia="宋体" w:hint="default"/>
          <w:spacing w:val="-2"/>
        </w:rPr>
        <w:t>90,000.00</w:t>
      </w:r>
      <w:r>
        <w:rPr>
          <w:spacing w:val="-2"/>
        </w:rPr>
        <w:t>万元</w:t>
      </w:r>
      <w:r>
        <w:rPr/>
        <w:t> 和</w:t>
      </w:r>
      <w:r>
        <w:rPr>
          <w:rFonts w:ascii="宋体" w:hAnsi="宋体" w:cs="宋体" w:eastAsia="宋体" w:hint="default"/>
        </w:rPr>
        <w:t>70,000.00</w:t>
      </w:r>
      <w:r>
        <w:rPr/>
        <w:t>万元购买江苏千年珠宝有限公司及成都蜀茂钻石有限公司</w:t>
      </w:r>
      <w:r>
        <w:rPr>
          <w:rFonts w:ascii="宋体" w:hAnsi="宋体" w:cs="宋体" w:eastAsia="宋体" w:hint="default"/>
        </w:rPr>
        <w:t>100%</w:t>
      </w:r>
      <w:r>
        <w:rPr/>
        <w:t>股权，并向不超过</w:t>
      </w:r>
      <w:r>
        <w:rPr>
          <w:rFonts w:ascii="宋体" w:hAnsi="宋体" w:cs="宋体" w:eastAsia="宋体" w:hint="default"/>
        </w:rPr>
        <w:t>10</w:t>
      </w:r>
      <w:r>
        <w:rPr/>
        <w:t>名投资者发行股份募集配套</w:t>
      </w:r>
      <w:r>
        <w:rPr>
          <w:spacing w:val="-84"/>
        </w:rPr>
        <w:t> </w:t>
      </w:r>
      <w:r>
        <w:rPr>
          <w:spacing w:val="-84"/>
        </w:rPr>
      </w:r>
      <w:r>
        <w:rPr/>
        <w:t>资金，本次交易构成重大资产重组，截止本报告出具之日，上述事项正在进行中，尚未完成。</w:t>
      </w:r>
    </w:p>
    <w:p>
      <w:pPr>
        <w:pStyle w:val="BodyText"/>
        <w:spacing w:line="319" w:lineRule="auto" w:before="19"/>
        <w:ind w:left="153" w:right="1130" w:firstLine="360"/>
        <w:jc w:val="both"/>
      </w:pPr>
      <w:r>
        <w:rPr>
          <w:rFonts w:ascii="宋体" w:hAnsi="宋体" w:cs="宋体" w:eastAsia="宋体" w:hint="default"/>
          <w:spacing w:val="-3"/>
        </w:rPr>
        <w:t>4</w:t>
      </w:r>
      <w:r>
        <w:rPr>
          <w:spacing w:val="-3"/>
        </w:rPr>
        <w:t>、公司于</w:t>
      </w:r>
      <w:r>
        <w:rPr>
          <w:rFonts w:ascii="宋体" w:hAnsi="宋体" w:cs="宋体" w:eastAsia="宋体" w:hint="default"/>
          <w:spacing w:val="-3"/>
        </w:rPr>
        <w:t>2017</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7</w:t>
      </w:r>
      <w:r>
        <w:rPr>
          <w:spacing w:val="-3"/>
        </w:rPr>
        <w:t>日召开第三届董事会第四十四次会议，拟认购深圳爱华红润一号投资中心，该基金总规模为</w:t>
      </w:r>
      <w:r>
        <w:rPr>
          <w:rFonts w:ascii="宋体" w:hAnsi="宋体" w:cs="宋体" w:eastAsia="宋体" w:hint="default"/>
          <w:spacing w:val="-3"/>
        </w:rPr>
        <w:t>5,000</w:t>
      </w:r>
      <w:r>
        <w:rPr>
          <w:rFonts w:ascii="宋体" w:hAnsi="宋体" w:cs="宋体" w:eastAsia="宋体" w:hint="default"/>
        </w:rPr>
        <w:t> </w:t>
      </w:r>
      <w:r>
        <w:rPr/>
        <w:t>万元人民币，公司拟已自有资金认购基金份额不超过</w:t>
      </w:r>
      <w:r>
        <w:rPr>
          <w:rFonts w:ascii="宋体" w:hAnsi="宋体" w:cs="宋体" w:eastAsia="宋体" w:hint="default"/>
        </w:rPr>
        <w:t>1,450</w:t>
      </w:r>
      <w:r>
        <w:rPr/>
        <w:t>万元人民币，深圳前海红润资产管理有限公司为基金管理人，该</w:t>
      </w:r>
      <w:r>
        <w:rPr>
          <w:spacing w:val="-82"/>
        </w:rPr>
        <w:t> </w:t>
      </w:r>
      <w:r>
        <w:rPr>
          <w:spacing w:val="-82"/>
        </w:rPr>
      </w:r>
      <w:r>
        <w:rPr/>
        <w:t>基金将投资于珠宝行业公司股权。截止本报告出具之日，该基金认购款尚未支付。</w:t>
      </w:r>
    </w:p>
    <w:p>
      <w:pPr>
        <w:pStyle w:val="BodyText"/>
        <w:spacing w:line="316" w:lineRule="auto" w:before="17"/>
        <w:ind w:left="153" w:right="1130" w:firstLine="360"/>
        <w:jc w:val="both"/>
      </w:pPr>
      <w:r>
        <w:rPr>
          <w:rFonts w:ascii="宋体" w:hAnsi="宋体" w:cs="宋体" w:eastAsia="宋体" w:hint="default"/>
        </w:rPr>
        <w:t>5</w:t>
      </w:r>
      <w:r>
        <w:rPr/>
        <w:t>、经第三届董事会第十七次会议及</w:t>
      </w:r>
      <w:r>
        <w:rPr>
          <w:rFonts w:ascii="宋体" w:hAnsi="宋体" w:cs="宋体" w:eastAsia="宋体" w:hint="default"/>
        </w:rPr>
        <w:t>2015</w:t>
      </w:r>
      <w:r>
        <w:rPr/>
        <w:t>年年度股东大会审议通过了《关于发起设立天津爱迪尔金鼎珠宝消费产业资产 </w:t>
      </w:r>
      <w:r>
        <w:rPr>
          <w:spacing w:val="-2"/>
        </w:rPr>
        <w:t>管理中心（有限合伙制）的议案》，公司以自有资金与北京方圆金鼎投资管理有限公司共同发起设立产业并购基金，基金总</w:t>
      </w:r>
      <w:r>
        <w:rPr>
          <w:spacing w:val="-66"/>
        </w:rPr>
        <w:t> </w:t>
      </w:r>
      <w:r>
        <w:rPr>
          <w:spacing w:val="-66"/>
        </w:rPr>
      </w:r>
      <w:r>
        <w:rPr>
          <w:spacing w:val="-2"/>
        </w:rPr>
        <w:t>募集规模初定为</w:t>
      </w:r>
      <w:r>
        <w:rPr>
          <w:rFonts w:ascii="宋体" w:hAnsi="宋体" w:cs="宋体" w:eastAsia="宋体" w:hint="default"/>
          <w:spacing w:val="-2"/>
        </w:rPr>
        <w:t>6</w:t>
      </w:r>
      <w:r>
        <w:rPr>
          <w:spacing w:val="-2"/>
        </w:rPr>
        <w:t>亿元人民币。首期基金苏州爱迪尔金鼎投资中心（有限合伙）于</w:t>
      </w:r>
      <w:r>
        <w:rPr>
          <w:rFonts w:ascii="宋体" w:hAnsi="宋体" w:cs="宋体" w:eastAsia="宋体" w:hint="default"/>
          <w:spacing w:val="-2"/>
        </w:rPr>
        <w:t>2016</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10</w:t>
      </w:r>
      <w:r>
        <w:rPr>
          <w:spacing w:val="-2"/>
        </w:rPr>
        <w:t>日设立完毕并已完成投资，二</w:t>
      </w:r>
      <w:r>
        <w:rPr>
          <w:spacing w:val="-58"/>
        </w:rPr>
        <w:t> </w:t>
      </w:r>
      <w:r>
        <w:rPr>
          <w:spacing w:val="-58"/>
        </w:rPr>
      </w:r>
      <w:r>
        <w:rPr>
          <w:spacing w:val="-2"/>
        </w:rPr>
        <w:t>期基金西藏爱鼎创业投资中心（有限合伙）于</w:t>
      </w:r>
      <w:r>
        <w:rPr>
          <w:rFonts w:ascii="宋体" w:hAnsi="宋体" w:cs="宋体" w:eastAsia="宋体" w:hint="default"/>
          <w:spacing w:val="-2"/>
        </w:rPr>
        <w:t>2016</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17</w:t>
      </w:r>
      <w:r>
        <w:rPr>
          <w:spacing w:val="-2"/>
        </w:rPr>
        <w:t>日设立完毕并已完成投资，三期基金宿迁丰扬金鼎资产管理合伙</w:t>
      </w:r>
      <w:r>
        <w:rPr>
          <w:spacing w:val="-58"/>
        </w:rPr>
        <w:t> </w:t>
      </w:r>
      <w:r>
        <w:rPr>
          <w:spacing w:val="-58"/>
        </w:rPr>
      </w:r>
      <w:r>
        <w:rPr>
          <w:spacing w:val="-2"/>
        </w:rPr>
        <w:t>企业（有限合伙）于</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6</w:t>
      </w:r>
      <w:r>
        <w:rPr>
          <w:spacing w:val="-2"/>
        </w:rPr>
        <w:t>日完成工商登记手续，并于</w:t>
      </w:r>
      <w:r>
        <w:rPr>
          <w:rFonts w:ascii="宋体" w:hAnsi="宋体" w:cs="宋体" w:eastAsia="宋体" w:hint="default"/>
          <w:spacing w:val="-2"/>
        </w:rPr>
        <w:t>2018</w:t>
      </w:r>
      <w:r>
        <w:rPr>
          <w:spacing w:val="-2"/>
        </w:rPr>
        <w:t>年</w:t>
      </w:r>
      <w:r>
        <w:rPr>
          <w:rFonts w:ascii="宋体" w:hAnsi="宋体" w:cs="宋体" w:eastAsia="宋体" w:hint="default"/>
          <w:spacing w:val="-2"/>
        </w:rPr>
        <w:t>2</w:t>
      </w:r>
      <w:r>
        <w:rPr>
          <w:spacing w:val="-2"/>
        </w:rPr>
        <w:t>月与万博特珠宝、控股股东、实际控制人潘辉淮及其配</w:t>
      </w:r>
      <w:r>
        <w:rPr>
          <w:spacing w:val="-54"/>
        </w:rPr>
        <w:t> </w:t>
      </w:r>
      <w:r>
        <w:rPr>
          <w:spacing w:val="-54"/>
        </w:rPr>
      </w:r>
      <w:r>
        <w:rPr>
          <w:spacing w:val="-2"/>
        </w:rPr>
        <w:t>偶王文丽、股东潘辉平签订了《投资协议》。宿迁丰扬金鼎拟以现金增资方式投资深圳市万博特珠宝有限公司，投资金额为</w:t>
      </w:r>
      <w:r>
        <w:rPr>
          <w:spacing w:val="-66"/>
        </w:rPr>
        <w:t> </w:t>
      </w:r>
      <w:r>
        <w:rPr>
          <w:spacing w:val="-66"/>
        </w:rPr>
      </w:r>
      <w:r>
        <w:rPr/>
        <w:t>人民币</w:t>
      </w:r>
      <w:r>
        <w:rPr>
          <w:rFonts w:ascii="宋体" w:hAnsi="宋体" w:cs="宋体" w:eastAsia="宋体" w:hint="default"/>
        </w:rPr>
        <w:t>3000</w:t>
      </w:r>
      <w:r>
        <w:rPr/>
        <w:t>万元，投资完成后宿迁丰扬金鼎将持有万博特珠宝</w:t>
      </w:r>
      <w:r>
        <w:rPr>
          <w:rFonts w:ascii="宋体" w:hAnsi="宋体" w:cs="宋体" w:eastAsia="宋体" w:hint="default"/>
        </w:rPr>
        <w:t>18.75%</w:t>
      </w:r>
      <w:r>
        <w:rPr/>
        <w:t>的股权。</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二十、公司子公司重大事项" w:id="108"/>
      <w:bookmarkEnd w:id="108"/>
      <w:r>
        <w:rPr>
          <w:b w:val="0"/>
          <w:bCs w:val="0"/>
        </w:rPr>
      </w:r>
      <w:r>
        <w:rPr/>
        <w:t>二十、公司子公司重大事项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0"/>
        <w:jc w:val="left"/>
        <w:rPr>
          <w:b w:val="0"/>
          <w:bCs w:val="0"/>
        </w:rPr>
      </w:pPr>
      <w:bookmarkStart w:name="_TOC_250006" w:id="109"/>
      <w:bookmarkStart w:name="第六节 股份变动及股东情况" w:id="110"/>
      <w:r>
        <w:rPr>
          <w:b w:val="0"/>
          <w:bCs w:val="0"/>
        </w:rPr>
      </w:r>
      <w:r>
        <w:rPr/>
        <w:t>第六节</w:t>
      </w:r>
      <w:r>
        <w:rPr>
          <w:spacing w:val="-10"/>
        </w:rPr>
        <w:t> </w:t>
      </w:r>
      <w:r>
        <w:rPr/>
        <w:t>股份变动及股东情况</w:t>
      </w:r>
      <w:bookmarkEnd w:id="10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11"/>
      <w:bookmarkEnd w:id="111"/>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12"/>
      <w:bookmarkEnd w:id="112"/>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201,226,7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60.87%</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-23,321,1</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-23,321,1</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177,905,6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53.82%</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201,226,7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60.87%</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-23,321,1</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-23,321,1</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177,905,6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53.82%</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6.08%</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-20,100,0</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-20,100,0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181,126,7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54.79%</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-3,221,13</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-3,221,13</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177,905,6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53.82%</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129,360,1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39.13%</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23,321,13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23,321,13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152,681,2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46.18%</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129,360,1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39.13%</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23,321,13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23,321,13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152,681,2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46.18%</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330,586,9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330,586,9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股份变动的原因</w:t>
      </w:r>
    </w:p>
    <w:p>
      <w:pPr>
        <w:pStyle w:val="BodyText"/>
        <w:spacing w:line="348" w:lineRule="auto" w:before="117"/>
        <w:ind w:left="153" w:right="53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本期股份变动主要是公司首次公开发行前原始股东股票解除限售引起 股份变动的批准情况</w:t>
      </w:r>
    </w:p>
    <w:p>
      <w:pPr>
        <w:spacing w:after="0" w:line="348"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38" w:lineRule="auto"/>
        <w:ind w:left="153"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338" w:lineRule="auto" w:before="43"/>
        <w:ind w:left="153"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40" w:lineRule="auto" w:before="42"/>
        <w:ind w:left="153"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限售股份变动情况" w:id="113"/>
      <w:bookmarkEnd w:id="113"/>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苏啟皓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7,785,000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1,944,900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5,840,100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首发限售股解除 限售日期为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5"/>
              <w:jc w:val="left"/>
              <w:rPr>
                <w:rFonts w:ascii="宋体" w:hAnsi="宋体" w:cs="宋体" w:eastAsia="宋体" w:hint="default"/>
                <w:sz w:val="18"/>
                <w:szCs w:val="18"/>
              </w:rPr>
            </w:pPr>
            <w:r>
              <w:rPr>
                <w:rFonts w:ascii="宋体" w:hAnsi="宋体" w:cs="宋体" w:eastAsia="宋体" w:hint="default"/>
                <w:sz w:val="18"/>
                <w:szCs w:val="18"/>
              </w:rPr>
              <w:t>深圳市创新投资 集团有限公司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20,100,000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20,100,000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首发限售股解除 限售日期为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朱新武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10,635,000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10,635,000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首发限售股解除 限售日期为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苗志国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3,705,000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925,125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2,779,875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首发限售股解除 限售日期为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42,225,000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22,970,025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19,254,975</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二、证券发行与上市情况" w:id="114"/>
      <w:bookmarkEnd w:id="114"/>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15"/>
      <w:bookmarkEnd w:id="115"/>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公司股份总数及股东结构的变动、公司资产和负债结构的变动情况说明" w:id="116"/>
      <w:bookmarkEnd w:id="116"/>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3、现存的内部职工股情况" w:id="117"/>
      <w:bookmarkEnd w:id="117"/>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三、股东和实际控制人情况" w:id="118"/>
      <w:bookmarkEnd w:id="118"/>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19"/>
      <w:bookmarkEnd w:id="119"/>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before="0"/>
        <w:ind w:left="0" w:right="1139"/>
        <w:jc w:val="right"/>
      </w:pPr>
      <w:r>
        <w:rPr/>
        <w:pict>
          <v:shape style="position:absolute;margin-left:56.459999pt;margin-top:-502.928284pt;width:479.2pt;height:616.5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6"/>
                    <w:gridCol w:w="274"/>
                    <w:gridCol w:w="934"/>
                    <w:gridCol w:w="478"/>
                    <w:gridCol w:w="695"/>
                    <w:gridCol w:w="93"/>
                    <w:gridCol w:w="786"/>
                    <w:gridCol w:w="339"/>
                    <w:gridCol w:w="449"/>
                    <w:gridCol w:w="755"/>
                    <w:gridCol w:w="878"/>
                    <w:gridCol w:w="311"/>
                    <w:gridCol w:w="1033"/>
                    <w:gridCol w:w="140"/>
                    <w:gridCol w:w="1207"/>
                  </w:tblGrid>
                  <w:tr>
                    <w:trPr>
                      <w:trHeight w:val="162"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26,943</w:t>
                        </w:r>
                      </w:p>
                    </w:tc>
                    <w:tc>
                      <w:tcPr>
                        <w:tcW w:w="1174"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24,375</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8"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0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41"/>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703"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67"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9"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8" w:type="dxa"/>
                        <w:gridSpan w:val="2"/>
                        <w:vMerge/>
                        <w:tcBorders>
                          <w:left w:val="single" w:sz="9"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13" w:space="0" w:color="D2D2D2"/>
                          <w:bottom w:val="single" w:sz="4" w:space="0" w:color="000000"/>
                          <w:right w:val="single" w:sz="4" w:space="0" w:color="000000"/>
                        </w:tcBorders>
                      </w:tcPr>
                      <w:p>
                        <w:pPr/>
                      </w:p>
                    </w:tc>
                  </w:tr>
                  <w:tr>
                    <w:trPr>
                      <w:trHeight w:val="391"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7"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27" w:right="-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85" w:right="60"/>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1"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707"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7"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8" w:type="dxa"/>
                        <w:vMerge/>
                        <w:tcBorders>
                          <w:left w:val="single" w:sz="4" w:space="0" w:color="000000"/>
                          <w:right w:val="single" w:sz="4" w:space="0" w:color="000000"/>
                        </w:tcBorders>
                        <w:shd w:val="clear" w:color="auto" w:fill="D2D2D2"/>
                      </w:tcPr>
                      <w:p>
                        <w:pPr/>
                      </w:p>
                    </w:tc>
                    <w:tc>
                      <w:tcPr>
                        <w:tcW w:w="2691" w:type="dxa"/>
                        <w:gridSpan w:val="4"/>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8" w:type="dxa"/>
                        <w:vMerge/>
                        <w:tcBorders>
                          <w:left w:val="single" w:sz="4" w:space="0" w:color="000000"/>
                          <w:right w:val="single" w:sz="4" w:space="0" w:color="000000"/>
                        </w:tcBorders>
                        <w:shd w:val="clear" w:color="auto" w:fill="D2D2D2"/>
                      </w:tcPr>
                      <w:p>
                        <w:pPr/>
                      </w:p>
                    </w:tc>
                    <w:tc>
                      <w:tcPr>
                        <w:tcW w:w="2691" w:type="dxa"/>
                        <w:gridSpan w:val="4"/>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8" w:type="dxa"/>
                        <w:vMerge/>
                        <w:tcBorders>
                          <w:left w:val="single" w:sz="4" w:space="0" w:color="000000"/>
                          <w:right w:val="single" w:sz="4" w:space="0" w:color="000000"/>
                        </w:tcBorders>
                        <w:shd w:val="clear" w:color="auto" w:fill="D2D2D2"/>
                      </w:tcPr>
                      <w:p>
                        <w:pPr/>
                      </w:p>
                    </w:tc>
                    <w:tc>
                      <w:tcPr>
                        <w:tcW w:w="13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3"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88" w:type="dxa"/>
                        <w:gridSpan w:val="2"/>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8" w:type="dxa"/>
                        <w:vMerge/>
                        <w:tcBorders>
                          <w:left w:val="single" w:sz="4" w:space="0" w:color="000000"/>
                          <w:right w:val="single" w:sz="4" w:space="0" w:color="000000"/>
                        </w:tcBorders>
                        <w:shd w:val="clear" w:color="auto" w:fill="D2D2D2"/>
                      </w:tcPr>
                      <w:p>
                        <w:pPr/>
                      </w:p>
                    </w:tc>
                    <w:tc>
                      <w:tcPr>
                        <w:tcW w:w="1343" w:type="dxa"/>
                        <w:gridSpan w:val="2"/>
                        <w:vMerge/>
                        <w:tcBorders>
                          <w:left w:val="single" w:sz="4" w:space="0" w:color="000000"/>
                          <w:right w:val="single" w:sz="4" w:space="0" w:color="000000"/>
                        </w:tcBorders>
                        <w:shd w:val="clear" w:color="auto" w:fill="D2D2D2"/>
                      </w:tcPr>
                      <w:p>
                        <w:pPr/>
                      </w:p>
                    </w:tc>
                    <w:tc>
                      <w:tcPr>
                        <w:tcW w:w="1348"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878" w:type="dxa"/>
                        <w:vMerge/>
                        <w:tcBorders>
                          <w:left w:val="single" w:sz="4" w:space="0" w:color="000000"/>
                          <w:bottom w:val="single" w:sz="4" w:space="0" w:color="000000"/>
                          <w:right w:val="single" w:sz="4" w:space="0" w:color="000000"/>
                        </w:tcBorders>
                        <w:shd w:val="clear" w:color="auto" w:fill="D2D2D2"/>
                      </w:tcPr>
                      <w:p>
                        <w:pPr/>
                      </w:p>
                    </w:tc>
                    <w:tc>
                      <w:tcPr>
                        <w:tcW w:w="1343"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苏日明</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23.58%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77,958,00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77,955,00</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3,000</w:t>
                        </w:r>
                      </w:p>
                    </w:tc>
                    <w:tc>
                      <w:tcPr>
                        <w:tcW w:w="1343"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3"/>
                          <w:ind w:left="17"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67,567,200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苏永明</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10.21%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33,757,80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33,751,80</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6,000</w:t>
                        </w:r>
                      </w:p>
                    </w:tc>
                    <w:tc>
                      <w:tcPr>
                        <w:tcW w:w="13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30,400,000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狄爱玲</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9.19%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30,366,90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30,348,90</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8</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18,000</w:t>
                        </w:r>
                      </w:p>
                    </w:tc>
                    <w:tc>
                      <w:tcPr>
                        <w:tcW w:w="13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29,300,000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left"/>
                          <w:rPr>
                            <w:rFonts w:ascii="宋体" w:hAnsi="宋体" w:cs="宋体" w:eastAsia="宋体" w:hint="default"/>
                            <w:sz w:val="18"/>
                            <w:szCs w:val="18"/>
                          </w:rPr>
                        </w:pPr>
                        <w:r>
                          <w:rPr>
                            <w:rFonts w:ascii="宋体" w:hAnsi="宋体" w:cs="宋体" w:eastAsia="宋体" w:hint="default"/>
                            <w:sz w:val="18"/>
                            <w:szCs w:val="18"/>
                          </w:rPr>
                          <w:t>深圳市创新投资 集团有限公司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5.00%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16,529,30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16,529,30</w:t>
                        </w:r>
                      </w:p>
                      <w:p>
                        <w:pPr>
                          <w:pStyle w:val="TableParagraph"/>
                          <w:spacing w:line="240" w:lineRule="auto" w:before="105"/>
                          <w:ind w:right="27"/>
                          <w:jc w:val="right"/>
                          <w:rPr>
                            <w:rFonts w:ascii="Times New Roman" w:hAnsi="Times New Roman" w:cs="Times New Roman" w:eastAsia="Times New Roman" w:hint="default"/>
                            <w:sz w:val="18"/>
                            <w:szCs w:val="18"/>
                          </w:rPr>
                        </w:pPr>
                        <w:r>
                          <w:rPr>
                            <w:rFonts w:ascii="Times New Roman"/>
                            <w:sz w:val="18"/>
                          </w:rPr>
                          <w:t>0</w:t>
                        </w:r>
                      </w:p>
                    </w:tc>
                    <w:tc>
                      <w:tcPr>
                        <w:tcW w:w="1343"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朱新武</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3.22%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10,638,00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10,635,00</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3,000</w:t>
                        </w:r>
                      </w:p>
                    </w:tc>
                    <w:tc>
                      <w:tcPr>
                        <w:tcW w:w="13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8,000,000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苏清香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0" w:right="0"/>
                          <w:jc w:val="left"/>
                          <w:rPr>
                            <w:rFonts w:ascii="Times New Roman" w:hAnsi="Times New Roman" w:cs="Times New Roman" w:eastAsia="Times New Roman" w:hint="default"/>
                            <w:sz w:val="18"/>
                            <w:szCs w:val="18"/>
                          </w:rPr>
                        </w:pPr>
                        <w:r>
                          <w:rPr>
                            <w:rFonts w:ascii="Times New Roman"/>
                            <w:sz w:val="18"/>
                          </w:rPr>
                          <w:t>2.12%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6,997,742</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6,997,742</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z w:val="18"/>
                          </w:rPr>
                          <w:t>0</w:t>
                        </w:r>
                      </w:p>
                    </w:tc>
                    <w:tc>
                      <w:tcPr>
                        <w:tcW w:w="13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5" w:right="0"/>
                          <w:jc w:val="left"/>
                          <w:rPr>
                            <w:rFonts w:ascii="Times New Roman" w:hAnsi="Times New Roman" w:cs="Times New Roman" w:eastAsia="Times New Roman" w:hint="default"/>
                            <w:sz w:val="18"/>
                            <w:szCs w:val="18"/>
                          </w:rPr>
                        </w:pPr>
                        <w:r>
                          <w:rPr>
                            <w:rFonts w:ascii="Times New Roman"/>
                            <w:sz w:val="18"/>
                          </w:rPr>
                          <w:t>6,400,000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苏啟皓</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0" w:right="0"/>
                          <w:jc w:val="left"/>
                          <w:rPr>
                            <w:rFonts w:ascii="Times New Roman" w:hAnsi="Times New Roman" w:cs="Times New Roman" w:eastAsia="Times New Roman" w:hint="default"/>
                            <w:sz w:val="18"/>
                            <w:szCs w:val="18"/>
                          </w:rPr>
                        </w:pPr>
                        <w:r>
                          <w:rPr>
                            <w:rFonts w:ascii="Times New Roman"/>
                            <w:sz w:val="18"/>
                          </w:rPr>
                          <w:t>1.77%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5,840,100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5,840,100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z w:val="18"/>
                          </w:rPr>
                          <w:t>0</w:t>
                        </w:r>
                      </w:p>
                    </w:tc>
                    <w:tc>
                      <w:tcPr>
                        <w:tcW w:w="13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5" w:right="0"/>
                          <w:jc w:val="left"/>
                          <w:rPr>
                            <w:rFonts w:ascii="Times New Roman" w:hAnsi="Times New Roman" w:cs="Times New Roman" w:eastAsia="Times New Roman" w:hint="default"/>
                            <w:sz w:val="18"/>
                            <w:szCs w:val="18"/>
                          </w:rPr>
                        </w:pPr>
                        <w:r>
                          <w:rPr>
                            <w:rFonts w:ascii="Times New Roman"/>
                            <w:sz w:val="18"/>
                          </w:rPr>
                          <w:t>5,840,000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苏衍茂</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0" w:right="0"/>
                          <w:jc w:val="left"/>
                          <w:rPr>
                            <w:rFonts w:ascii="Times New Roman" w:hAnsi="Times New Roman" w:cs="Times New Roman" w:eastAsia="Times New Roman" w:hint="default"/>
                            <w:sz w:val="18"/>
                            <w:szCs w:val="18"/>
                          </w:rPr>
                        </w:pPr>
                        <w:r>
                          <w:rPr>
                            <w:rFonts w:ascii="Times New Roman"/>
                            <w:sz w:val="18"/>
                          </w:rPr>
                          <w:t>1.43%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4,723,201</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4,723,201</w:t>
                        </w:r>
                      </w:p>
                    </w:tc>
                    <w:tc>
                      <w:tcPr>
                        <w:tcW w:w="13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5" w:right="0"/>
                          <w:jc w:val="left"/>
                          <w:rPr>
                            <w:rFonts w:ascii="Times New Roman" w:hAnsi="Times New Roman" w:cs="Times New Roman" w:eastAsia="Times New Roman" w:hint="default"/>
                            <w:sz w:val="18"/>
                            <w:szCs w:val="18"/>
                          </w:rPr>
                        </w:pPr>
                        <w:r>
                          <w:rPr>
                            <w:rFonts w:ascii="Times New Roman"/>
                            <w:sz w:val="18"/>
                          </w:rPr>
                          <w:t>4,700,000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苗志国</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0" w:right="0"/>
                          <w:jc w:val="left"/>
                          <w:rPr>
                            <w:rFonts w:ascii="Times New Roman" w:hAnsi="Times New Roman" w:cs="Times New Roman" w:eastAsia="Times New Roman" w:hint="default"/>
                            <w:sz w:val="18"/>
                            <w:szCs w:val="18"/>
                          </w:rPr>
                        </w:pPr>
                        <w:r>
                          <w:rPr>
                            <w:rFonts w:ascii="Times New Roman"/>
                            <w:sz w:val="18"/>
                          </w:rPr>
                          <w:t>1.12%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3,706,500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2,779,875</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z w:val="18"/>
                          </w:rPr>
                          <w:t>625</w:t>
                        </w:r>
                      </w:p>
                    </w:tc>
                    <w:tc>
                      <w:tcPr>
                        <w:tcW w:w="13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5" w:right="0"/>
                          <w:jc w:val="left"/>
                          <w:rPr>
                            <w:rFonts w:ascii="Times New Roman" w:hAnsi="Times New Roman" w:cs="Times New Roman" w:eastAsia="Times New Roman" w:hint="default"/>
                            <w:sz w:val="18"/>
                            <w:szCs w:val="18"/>
                          </w:rPr>
                        </w:pPr>
                        <w:r>
                          <w:rPr>
                            <w:rFonts w:ascii="Times New Roman"/>
                            <w:sz w:val="18"/>
                          </w:rPr>
                          <w:t>3,300,000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孙力</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0" w:right="0"/>
                          <w:jc w:val="left"/>
                          <w:rPr>
                            <w:rFonts w:ascii="Times New Roman" w:hAnsi="Times New Roman" w:cs="Times New Roman" w:eastAsia="Times New Roman" w:hint="default"/>
                            <w:sz w:val="18"/>
                            <w:szCs w:val="18"/>
                          </w:rPr>
                        </w:pPr>
                        <w:r>
                          <w:rPr>
                            <w:rFonts w:ascii="Times New Roman"/>
                            <w:sz w:val="18"/>
                          </w:rPr>
                          <w:t>1.10%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3,650,000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3,650,000</w:t>
                        </w:r>
                      </w:p>
                    </w:tc>
                    <w:tc>
                      <w:tcPr>
                        <w:tcW w:w="1343"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7"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8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11"/>
                        <w:tcBorders>
                          <w:top w:val="single" w:sz="4" w:space="0" w:color="000000"/>
                          <w:left w:val="single" w:sz="10" w:space="0" w:color="D2D2D2"/>
                          <w:bottom w:val="single" w:sz="4" w:space="0" w:color="000000"/>
                          <w:right w:val="single" w:sz="4" w:space="0" w:color="000000"/>
                        </w:tcBorders>
                      </w:tcPr>
                      <w:p>
                        <w:pPr>
                          <w:pStyle w:val="TableParagraph"/>
                          <w:spacing w:line="300" w:lineRule="auto" w:before="52"/>
                          <w:ind w:left="15" w:right="110"/>
                          <w:jc w:val="left"/>
                          <w:rPr>
                            <w:rFonts w:ascii="宋体" w:hAnsi="宋体" w:cs="宋体" w:eastAsia="宋体" w:hint="default"/>
                            <w:sz w:val="18"/>
                            <w:szCs w:val="18"/>
                          </w:rPr>
                        </w:pPr>
                        <w:r>
                          <w:rPr>
                            <w:rFonts w:ascii="宋体" w:hAnsi="宋体" w:cs="宋体" w:eastAsia="宋体" w:hint="default"/>
                            <w:sz w:val="18"/>
                            <w:szCs w:val="18"/>
                          </w:rPr>
                          <w:t>苏日明，狄爱玲夫妇，苏永明、苏清香夫妇为一致行动人，合计持有</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149,080,450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股 占公司总股份数的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45.10%</w:t>
                        </w:r>
                        <w:r>
                          <w:rPr>
                            <w:rFonts w:ascii="宋体" w:hAnsi="宋体" w:cs="宋体" w:eastAsia="宋体" w:hint="default"/>
                            <w:sz w:val="18"/>
                            <w:szCs w:val="18"/>
                          </w:rPr>
                          <w:t>。</w:t>
                        </w:r>
                      </w:p>
                    </w:tc>
                  </w:tr>
                  <w:tr>
                    <w:trPr>
                      <w:trHeight w:val="40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82"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3996" w:type="dxa"/>
                        <w:gridSpan w:val="7"/>
                        <w:tcBorders>
                          <w:top w:val="single" w:sz="4" w:space="0" w:color="000000"/>
                          <w:left w:val="single" w:sz="4" w:space="0" w:color="000000"/>
                          <w:bottom w:val="nil" w:sz="6" w:space="0" w:color="auto"/>
                          <w:right w:val="single" w:sz="4" w:space="0" w:color="000000"/>
                        </w:tcBorders>
                        <w:shd w:val="clear" w:color="auto" w:fill="D2D2D2"/>
                      </w:tcPr>
                      <w:p>
                        <w:pPr/>
                      </w:p>
                    </w:tc>
                    <w:tc>
                      <w:tcPr>
                        <w:tcW w:w="2691"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2"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6" w:type="dxa"/>
                        <w:gridSpan w:val="7"/>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1"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82" w:type="dxa"/>
                        <w:gridSpan w:val="4"/>
                        <w:vMerge/>
                        <w:tcBorders>
                          <w:left w:val="single" w:sz="4" w:space="0" w:color="000000"/>
                          <w:bottom w:val="nil" w:sz="6" w:space="0" w:color="auto"/>
                          <w:right w:val="single" w:sz="4" w:space="0" w:color="000000"/>
                        </w:tcBorders>
                        <w:shd w:val="clear" w:color="auto" w:fill="D2D2D2"/>
                      </w:tcPr>
                      <w:p>
                        <w:pPr/>
                      </w:p>
                    </w:tc>
                    <w:tc>
                      <w:tcPr>
                        <w:tcW w:w="3996" w:type="dxa"/>
                        <w:gridSpan w:val="7"/>
                        <w:vMerge/>
                        <w:tcBorders>
                          <w:left w:val="single" w:sz="4" w:space="0" w:color="000000"/>
                          <w:bottom w:val="nil" w:sz="6" w:space="0" w:color="auto"/>
                          <w:right w:val="single" w:sz="4" w:space="0" w:color="000000"/>
                        </w:tcBorders>
                        <w:shd w:val="clear" w:color="auto" w:fill="D2D2D2"/>
                      </w:tcPr>
                      <w:p>
                        <w:pPr/>
                      </w:p>
                    </w:tc>
                    <w:tc>
                      <w:tcPr>
                        <w:tcW w:w="13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303"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5" w:hRule="exact"/>
                    </w:trPr>
                    <w:tc>
                      <w:tcPr>
                        <w:tcW w:w="2882"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3996" w:type="dxa"/>
                        <w:gridSpan w:val="7"/>
                        <w:tcBorders>
                          <w:top w:val="nil" w:sz="6" w:space="0" w:color="auto"/>
                          <w:left w:val="single" w:sz="4" w:space="0" w:color="000000"/>
                          <w:bottom w:val="single" w:sz="4" w:space="0" w:color="000000"/>
                          <w:right w:val="single" w:sz="4" w:space="0" w:color="000000"/>
                        </w:tcBorders>
                        <w:shd w:val="clear" w:color="auto" w:fill="D2D2D2"/>
                      </w:tcPr>
                      <w:p>
                        <w:pPr/>
                      </w:p>
                    </w:tc>
                    <w:tc>
                      <w:tcPr>
                        <w:tcW w:w="1343"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8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深圳市创新投资集团有限公司</w:t>
                        </w:r>
                      </w:p>
                    </w:tc>
                    <w:tc>
                      <w:tcPr>
                        <w:tcW w:w="399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16,529,300</w:t>
                        </w:r>
                      </w:p>
                    </w:tc>
                    <w:tc>
                      <w:tcPr>
                        <w:tcW w:w="13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5" w:right="0"/>
                          <w:jc w:val="left"/>
                          <w:rPr>
                            <w:rFonts w:ascii="Times New Roman" w:hAnsi="Times New Roman" w:cs="Times New Roman" w:eastAsia="Times New Roman" w:hint="default"/>
                            <w:sz w:val="18"/>
                            <w:szCs w:val="18"/>
                          </w:rPr>
                        </w:pPr>
                        <w:r>
                          <w:rPr>
                            <w:rFonts w:ascii="Times New Roman"/>
                            <w:sz w:val="18"/>
                          </w:rPr>
                          <w:t>16,529,300</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82"/>
        <w:gridCol w:w="3990"/>
        <w:gridCol w:w="1349"/>
        <w:gridCol w:w="1348"/>
      </w:tblGrid>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苏衍茂</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4,723,201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4,723,201</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孙力</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3,650,000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上海爱航企业管理有限公司</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2,313,346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2,313,346</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孙林</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2,200,000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赵紫明</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1,018,424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1,018,424</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陈文奎</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971,600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971,600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张建芳</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959,800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959,800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苗志国</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926,625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926,625</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郭世界</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915,709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915,709</w:t>
            </w:r>
          </w:p>
        </w:tc>
      </w:tr>
      <w:tr>
        <w:trPr>
          <w:trHeight w:val="1338"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7"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公司未知前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名无限售条件股东是否存在关联关系或是否属于一致行动人。</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left="153"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20"/>
      <w:bookmarkEnd w:id="120"/>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left="153" w:right="8593"/>
        <w:jc w:val="left"/>
      </w:pPr>
      <w:r>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苏日明</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苏日明担任公司董事长。</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65"/>
        <w:ind w:right="0"/>
        <w:jc w:val="left"/>
      </w:pPr>
      <w:r>
        <w:rPr/>
        <w:t>控股股东报告期内变更</w:t>
      </w:r>
    </w:p>
    <w:p>
      <w:pPr>
        <w:pStyle w:val="BodyText"/>
        <w:spacing w:line="338" w:lineRule="auto" w:before="117"/>
        <w:ind w:left="153"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公司实际控制人情况" w:id="121"/>
      <w:bookmarkEnd w:id="121"/>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left="153" w:right="8413"/>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苏日明</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07"/>
        <w:gridCol w:w="2315"/>
        <w:gridCol w:w="3848"/>
      </w:tblGrid>
      <w:tr>
        <w:trPr>
          <w:trHeight w:val="402"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狄爱玲</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6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苏日明担任公司董事长，狄爱玲担任公司副总经理。</w:t>
            </w:r>
          </w:p>
        </w:tc>
      </w:tr>
      <w:tr>
        <w:trPr>
          <w:trHeight w:val="402" w:hRule="exact"/>
        </w:trPr>
        <w:tc>
          <w:tcPr>
            <w:tcW w:w="3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6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0"/>
        <w:jc w:val="left"/>
      </w:pPr>
      <w:r>
        <w:rPr/>
        <w:t>实际控制人报告期内变更</w:t>
      </w:r>
    </w:p>
    <w:p>
      <w:pPr>
        <w:pStyle w:val="BodyText"/>
        <w:spacing w:line="348" w:lineRule="auto" w:before="117"/>
        <w:ind w:left="153"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10"/>
        <w:rPr>
          <w:rFonts w:ascii="宋体" w:hAnsi="宋体" w:cs="宋体" w:eastAsia="宋体" w:hint="default"/>
          <w:sz w:val="19"/>
          <w:szCs w:val="19"/>
        </w:rPr>
      </w:pPr>
    </w:p>
    <w:p>
      <w:pPr>
        <w:spacing w:line="3900" w:lineRule="exact"/>
        <w:ind w:left="1356" w:right="0" w:firstLine="0"/>
        <w:rPr>
          <w:rFonts w:ascii="宋体" w:hAnsi="宋体" w:cs="宋体" w:eastAsia="宋体" w:hint="default"/>
          <w:sz w:val="20"/>
          <w:szCs w:val="20"/>
        </w:rPr>
      </w:pPr>
      <w:r>
        <w:rPr>
          <w:rFonts w:ascii="宋体" w:hAnsi="宋体" w:cs="宋体" w:eastAsia="宋体" w:hint="default"/>
          <w:position w:val="-77"/>
          <w:sz w:val="20"/>
          <w:szCs w:val="20"/>
        </w:rPr>
        <w:drawing>
          <wp:inline distT="0" distB="0" distL="0" distR="0">
            <wp:extent cx="4590059" cy="247650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4590059" cy="2476500"/>
                    </a:xfrm>
                    <a:prstGeom prst="rect">
                      <a:avLst/>
                    </a:prstGeom>
                  </pic:spPr>
                </pic:pic>
              </a:graphicData>
            </a:graphic>
          </wp:inline>
        </w:drawing>
      </w:r>
      <w:r>
        <w:rPr>
          <w:rFonts w:ascii="宋体" w:hAnsi="宋体" w:cs="宋体" w:eastAsia="宋体" w:hint="default"/>
          <w:position w:val="-77"/>
          <w:sz w:val="20"/>
          <w:szCs w:val="20"/>
        </w:rPr>
      </w:r>
    </w:p>
    <w:p>
      <w:pPr>
        <w:spacing w:line="240" w:lineRule="auto" w:before="6"/>
        <w:rPr>
          <w:rFonts w:ascii="宋体" w:hAnsi="宋体" w:cs="宋体" w:eastAsia="宋体" w:hint="default"/>
          <w:sz w:val="18"/>
          <w:szCs w:val="18"/>
        </w:rPr>
      </w:pPr>
    </w:p>
    <w:p>
      <w:pPr>
        <w:spacing w:before="0"/>
        <w:ind w:left="153"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
        <w:rPr>
          <w:rFonts w:ascii="宋体" w:hAnsi="宋体" w:cs="宋体" w:eastAsia="宋体" w:hint="default"/>
          <w:sz w:val="19"/>
          <w:szCs w:val="19"/>
        </w:rPr>
      </w:pPr>
    </w:p>
    <w:p>
      <w:pPr>
        <w:pStyle w:val="BodyText"/>
        <w:spacing w:line="240" w:lineRule="auto" w:before="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122"/>
      <w:bookmarkEnd w:id="122"/>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控股股东、实际控制人、重组方及其他承诺主体股份限制减持情况" w:id="123"/>
      <w:bookmarkEnd w:id="123"/>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_TOC_250005" w:id="124"/>
      <w:bookmarkStart w:name="第七节 优先股相关情况" w:id="125"/>
      <w:r>
        <w:rPr>
          <w:b w:val="0"/>
          <w:bCs w:val="0"/>
        </w:rPr>
      </w:r>
      <w:r>
        <w:rPr/>
        <w:t>第七节</w:t>
      </w:r>
      <w:r>
        <w:rPr>
          <w:spacing w:val="-8"/>
        </w:rPr>
        <w:t> </w:t>
      </w:r>
      <w:r>
        <w:rPr/>
        <w:t>优先股相关情况</w:t>
      </w:r>
      <w:bookmarkEnd w:id="124"/>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ind w:left="153"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_TOC_250004" w:id="126"/>
      <w:bookmarkStart w:name="第八节 董事、监事、高级管理人员和员工情况" w:id="127"/>
      <w:r>
        <w:rPr>
          <w:b w:val="0"/>
          <w:bCs w:val="0"/>
        </w:rPr>
      </w:r>
      <w:r>
        <w:rPr/>
        <w:t>第八节</w:t>
      </w:r>
      <w:r>
        <w:rPr>
          <w:spacing w:val="-16"/>
        </w:rPr>
        <w:t> </w:t>
      </w:r>
      <w:r>
        <w:rPr/>
        <w:t>董事、监事、高级管理人员和员工情况</w:t>
      </w:r>
      <w:bookmarkEnd w:id="126"/>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8"/>
      <w:bookmarkEnd w:id="128"/>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苏日明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77,958,00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77,958,00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朱新武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副董事 长、董事 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10,638,00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10,638,00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苗志国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3,706,500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3,706,500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苏永明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33,757,80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33,757,80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苏啟皓</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7,786,800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1,946,700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5,840,100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金燕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苏江洪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708,750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708,750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刘雪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吴炜圳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李城峰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700,500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狄爱玲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30,366,90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30,366,90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王斌康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苏茂先</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王春华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165,623,5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1,946,700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163,676,8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58</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both"/>
        <w:rPr>
          <w:b w:val="0"/>
          <w:bCs w:val="0"/>
        </w:rPr>
      </w:pPr>
      <w:bookmarkStart w:name="二、公司董事、监事、高级管理人员变动情况" w:id="129"/>
      <w:bookmarkEnd w:id="129"/>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both"/>
        <w:rPr>
          <w:b w:val="0"/>
          <w:bCs w:val="0"/>
        </w:rPr>
      </w:pPr>
      <w:bookmarkStart w:name="三、任职情况" w:id="130"/>
      <w:bookmarkEnd w:id="130"/>
      <w:r>
        <w:rPr>
          <w:b w:val="0"/>
          <w:bCs w:val="0"/>
        </w:rPr>
      </w:r>
      <w:r>
        <w:rPr/>
        <w:t>三、任职情况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3" w:right="0"/>
        <w:jc w:val="both"/>
      </w:pPr>
      <w:r>
        <w:rPr/>
        <w:t>公司现任董事、监事、高级管理人员专业背景、主要工作经历以及目前在公司的主要职责</w:t>
      </w:r>
    </w:p>
    <w:p>
      <w:pPr>
        <w:pStyle w:val="BodyText"/>
        <w:spacing w:line="240" w:lineRule="auto" w:before="115"/>
        <w:ind w:left="153" w:right="0"/>
        <w:jc w:val="both"/>
      </w:pPr>
      <w:r>
        <w:rPr>
          <w:rFonts w:ascii="Times New Roman" w:hAnsi="Times New Roman" w:cs="Times New Roman" w:eastAsia="Times New Roman" w:hint="default"/>
        </w:rPr>
        <w:t>1</w:t>
      </w:r>
      <w:r>
        <w:rPr/>
        <w:t>、董事主要工作经历</w:t>
      </w:r>
    </w:p>
    <w:p>
      <w:pPr>
        <w:pStyle w:val="BodyText"/>
        <w:spacing w:line="314" w:lineRule="auto" w:before="63"/>
        <w:ind w:right="1032"/>
        <w:jc w:val="left"/>
      </w:pPr>
      <w:r>
        <w:rPr/>
        <w:t>（</w:t>
      </w:r>
      <w:r>
        <w:rPr>
          <w:rFonts w:ascii="Times New Roman" w:hAnsi="Times New Roman" w:cs="Times New Roman" w:eastAsia="Times New Roman" w:hint="default"/>
        </w:rPr>
        <w:t>1</w:t>
      </w:r>
      <w:r>
        <w:rPr/>
        <w:t>）苏日明：男，</w:t>
      </w:r>
      <w:r>
        <w:rPr>
          <w:rFonts w:ascii="Times New Roman" w:hAnsi="Times New Roman" w:cs="Times New Roman" w:eastAsia="Times New Roman" w:hint="default"/>
        </w:rPr>
        <w:t>1968</w:t>
      </w:r>
      <w:r>
        <w:rPr/>
        <w:t>年出生，中国国籍，无境外永久居留权，毕业于福建农林大学，亚洲（澳门）国际公开大学工商管</w:t>
      </w:r>
      <w:r>
        <w:rPr>
          <w:spacing w:val="-83"/>
        </w:rPr>
        <w:t> </w:t>
      </w:r>
      <w:r>
        <w:rPr>
          <w:spacing w:val="-83"/>
        </w:rPr>
      </w:r>
      <w:r>
        <w:rPr/>
        <w:t>理硕士。曾任福建省永定县农业局技术员，深圳市太难得宝石有限公司业务经理。现任中国珠宝玉石首饰行业协会副会长， </w:t>
      </w:r>
      <w:r>
        <w:rPr>
          <w:spacing w:val="-2"/>
        </w:rPr>
        <w:t>中华全国工商业联合会金银珠宝业商会副会长，广东省金银珠宝玉器业厂商会副会长，中国爱国英才报效祖国活动组织委员</w:t>
      </w:r>
      <w:r>
        <w:rPr>
          <w:spacing w:val="-64"/>
        </w:rPr>
        <w:t> </w:t>
      </w:r>
      <w:r>
        <w:rPr>
          <w:spacing w:val="-64"/>
        </w:rPr>
      </w:r>
      <w:r>
        <w:rPr>
          <w:spacing w:val="-4"/>
        </w:rPr>
        <w:t>会常务委员，中国国际经济发展研究中心研究员，天津商业大学珠宝系客座教授，中国地质大学（武汉）珠宝学院高级顾问，</w:t>
      </w:r>
      <w:r>
        <w:rPr>
          <w:spacing w:val="-44"/>
        </w:rPr>
        <w:t> </w:t>
      </w:r>
      <w:r>
        <w:rPr>
          <w:spacing w:val="-44"/>
        </w:rPr>
      </w:r>
      <w:r>
        <w:rPr/>
        <w:t>无锡商业职业技术学院客座教授，本公司董事长。</w:t>
      </w:r>
    </w:p>
    <w:p>
      <w:pPr>
        <w:pStyle w:val="BodyText"/>
        <w:spacing w:line="309" w:lineRule="auto" w:before="20"/>
        <w:ind w:right="1130"/>
        <w:jc w:val="both"/>
      </w:pPr>
      <w:r>
        <w:rPr/>
        <w:t>（</w:t>
      </w:r>
      <w:r>
        <w:rPr>
          <w:rFonts w:ascii="Times New Roman" w:hAnsi="Times New Roman" w:cs="Times New Roman" w:eastAsia="Times New Roman" w:hint="default"/>
        </w:rPr>
        <w:t>2</w:t>
      </w:r>
      <w:r>
        <w:rPr/>
        <w:t>）朱新武：男，</w:t>
      </w:r>
      <w:r>
        <w:rPr>
          <w:rFonts w:ascii="Times New Roman" w:hAnsi="Times New Roman" w:cs="Times New Roman" w:eastAsia="Times New Roman" w:hint="default"/>
        </w:rPr>
        <w:t>1971</w:t>
      </w:r>
      <w:r>
        <w:rPr/>
        <w:t>年出生，中国国籍，无境外永久居留权，毕业于福建农林大学，清华高级工商管理硕士课程研修班</w:t>
      </w:r>
      <w:r>
        <w:rPr>
          <w:spacing w:val="-83"/>
        </w:rPr>
        <w:t> </w:t>
      </w:r>
      <w:r>
        <w:rPr>
          <w:spacing w:val="-83"/>
        </w:rPr>
      </w:r>
      <w:r>
        <w:rPr>
          <w:spacing w:val="-2"/>
        </w:rPr>
        <w:t>结业，助理经济师。曾任深圳市罗湖区天业经济开发公司业务部经理，深圳市新灵感首饰有限公司执行董事、总经理、法定</w:t>
      </w:r>
      <w:r>
        <w:rPr>
          <w:spacing w:val="-64"/>
        </w:rPr>
        <w:t> </w:t>
      </w:r>
      <w:r>
        <w:rPr>
          <w:spacing w:val="-64"/>
        </w:rPr>
      </w:r>
      <w:r>
        <w:rPr>
          <w:spacing w:val="-2"/>
        </w:rPr>
        <w:t>代表人。</w:t>
      </w:r>
      <w:r>
        <w:rPr>
          <w:rFonts w:ascii="Times New Roman" w:hAnsi="Times New Roman" w:cs="Times New Roman" w:eastAsia="Times New Roman" w:hint="default"/>
          <w:spacing w:val="-2"/>
        </w:rPr>
        <w:t>2001</w:t>
      </w:r>
      <w:r>
        <w:rPr>
          <w:spacing w:val="-2"/>
        </w:rPr>
        <w:t>年进公司工作，曾任本公司总经理。现任中国珠宝玉石首饰行业协会常务理事，深圳黄金珠宝首饰行业协会常</w:t>
      </w:r>
      <w:r>
        <w:rPr>
          <w:spacing w:val="-61"/>
        </w:rPr>
        <w:t> </w:t>
      </w:r>
      <w:r>
        <w:rPr>
          <w:spacing w:val="-61"/>
        </w:rPr>
      </w:r>
      <w:r>
        <w:rPr>
          <w:spacing w:val="-2"/>
        </w:rPr>
        <w:t>务理事，罗湖区总商会常务理事，中国质量检验协会常务理事，深圳市中小企业促进会副会长，本公司副董事长、董事会秘</w:t>
      </w:r>
      <w:r>
        <w:rPr>
          <w:spacing w:val="-66"/>
        </w:rPr>
        <w:t> </w:t>
      </w:r>
      <w:r>
        <w:rPr>
          <w:spacing w:val="-66"/>
        </w:rPr>
      </w:r>
      <w:r>
        <w:rPr/>
        <w:t>书。</w:t>
      </w:r>
    </w:p>
    <w:p>
      <w:pPr>
        <w:pStyle w:val="BodyText"/>
        <w:spacing w:line="300" w:lineRule="auto" w:before="65"/>
        <w:ind w:right="1131"/>
        <w:jc w:val="both"/>
      </w:pPr>
      <w:r>
        <w:rPr/>
        <w:t>（</w:t>
      </w:r>
      <w:r>
        <w:rPr>
          <w:rFonts w:ascii="Times New Roman" w:hAnsi="Times New Roman" w:cs="Times New Roman" w:eastAsia="Times New Roman" w:hint="default"/>
        </w:rPr>
        <w:t>3</w:t>
      </w:r>
      <w:r>
        <w:rPr/>
        <w:t>）苗志国：男，</w:t>
      </w:r>
      <w:r>
        <w:rPr>
          <w:rFonts w:ascii="Times New Roman" w:hAnsi="Times New Roman" w:cs="Times New Roman" w:eastAsia="Times New Roman" w:hint="default"/>
        </w:rPr>
        <w:t>1980</w:t>
      </w:r>
      <w:r>
        <w:rPr/>
        <w:t>年出生，中国国籍，无境外永久居留权，毕业于长春工程学院国土资源和市场营销专业，加拿大皇</w:t>
      </w:r>
      <w:r>
        <w:rPr>
          <w:spacing w:val="-83"/>
        </w:rPr>
        <w:t> </w:t>
      </w:r>
      <w:r>
        <w:rPr>
          <w:spacing w:val="-83"/>
        </w:rPr>
      </w:r>
      <w:r>
        <w:rPr/>
        <w:t>家大学</w:t>
      </w:r>
      <w:r>
        <w:rPr>
          <w:rFonts w:ascii="Times New Roman" w:hAnsi="Times New Roman" w:cs="Times New Roman" w:eastAsia="Times New Roman" w:hint="default"/>
        </w:rPr>
        <w:t>MBA</w:t>
      </w:r>
      <w:r>
        <w:rPr/>
        <w:t>，中国宝玉石协会宝石鉴定师，香港人力资源中心认证职业经理人。曾任沈阳卓宇贸易公司市场业务经理，本</w:t>
      </w:r>
      <w:r>
        <w:rPr>
          <w:spacing w:val="-49"/>
        </w:rPr>
        <w:t> </w:t>
      </w:r>
      <w:r>
        <w:rPr>
          <w:spacing w:val="-49"/>
        </w:rPr>
      </w:r>
      <w:r>
        <w:rPr/>
        <w:t>公司业务经理、总经理助理、副总经理、董事会秘书。现任无锡商业职业技术学院客座教授，本公司董事、总经理。</w:t>
      </w:r>
    </w:p>
    <w:p>
      <w:pPr>
        <w:pStyle w:val="BodyText"/>
        <w:spacing w:line="300" w:lineRule="auto" w:before="70"/>
        <w:ind w:right="1122"/>
        <w:jc w:val="left"/>
      </w:pPr>
      <w:r>
        <w:rPr/>
        <w:t>（</w:t>
      </w:r>
      <w:r>
        <w:rPr>
          <w:rFonts w:ascii="Times New Roman" w:hAnsi="Times New Roman" w:cs="Times New Roman" w:eastAsia="Times New Roman" w:hint="default"/>
        </w:rPr>
        <w:t>4</w:t>
      </w:r>
      <w:r>
        <w:rPr/>
        <w:t>）苏永明：男，</w:t>
      </w:r>
      <w:r>
        <w:rPr>
          <w:rFonts w:ascii="Times New Roman" w:hAnsi="Times New Roman" w:cs="Times New Roman" w:eastAsia="Times New Roman" w:hint="default"/>
        </w:rPr>
        <w:t>1975</w:t>
      </w:r>
      <w:r>
        <w:rPr/>
        <w:t>年出生，中国国籍，无境外永久居留权，毕业于南京陆军指挥学院法律专业，香港人力资源中心认</w:t>
      </w:r>
      <w:r>
        <w:rPr>
          <w:spacing w:val="-83"/>
        </w:rPr>
        <w:t> </w:t>
      </w:r>
      <w:r>
        <w:rPr>
          <w:spacing w:val="-83"/>
        </w:rPr>
      </w:r>
      <w:r>
        <w:rPr/>
        <w:t>证职业经理人。曾任本公司业务经理。现任本公司董事、副总经理。</w:t>
      </w:r>
    </w:p>
    <w:p>
      <w:pPr>
        <w:pStyle w:val="BodyText"/>
        <w:spacing w:line="300" w:lineRule="auto" w:before="31"/>
        <w:ind w:right="1032"/>
        <w:jc w:val="left"/>
      </w:pPr>
      <w:r>
        <w:rPr/>
        <w:t>（</w:t>
      </w:r>
      <w:r>
        <w:rPr>
          <w:rFonts w:ascii="Times New Roman" w:hAnsi="Times New Roman" w:cs="Times New Roman" w:eastAsia="Times New Roman" w:hint="default"/>
        </w:rPr>
        <w:t>5</w:t>
      </w:r>
      <w:r>
        <w:rPr/>
        <w:t>）苏啟皓：男，</w:t>
      </w:r>
      <w:r>
        <w:rPr>
          <w:rFonts w:ascii="Times New Roman" w:hAnsi="Times New Roman" w:cs="Times New Roman" w:eastAsia="Times New Roman" w:hint="default"/>
        </w:rPr>
        <w:t>1968</w:t>
      </w:r>
      <w:r>
        <w:rPr/>
        <w:t>年出生，中国国籍，无境外永久居留权，毕业于中原工学院工商管理系，清华高级工商管理硕士课</w:t>
      </w:r>
      <w:r>
        <w:rPr>
          <w:spacing w:val="-83"/>
        </w:rPr>
        <w:t> </w:t>
      </w:r>
      <w:r>
        <w:rPr>
          <w:spacing w:val="-83"/>
        </w:rPr>
      </w:r>
      <w:r>
        <w:rPr/>
        <w:t>程研修班结业。曾任广东金泰集团编辑部副主任，广东新北江制药股份有限公司企业发展部经理，公司品牌文化中心总监。</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left="153" w:right="1132"/>
        <w:jc w:val="both"/>
      </w:pPr>
      <w:r>
        <w:rPr>
          <w:spacing w:val="-2"/>
        </w:rPr>
        <w:t>现任无锡商业职业技术学院、深圳高等职业技术学院客座教授，中华爱国英才报效祖国活动组织委员会委员，中国关心下一</w:t>
      </w:r>
      <w:r>
        <w:rPr>
          <w:spacing w:val="-66"/>
        </w:rPr>
        <w:t> </w:t>
      </w:r>
      <w:r>
        <w:rPr>
          <w:spacing w:val="-66"/>
        </w:rPr>
      </w:r>
      <w:r>
        <w:rPr/>
        <w:t>代工作委员会关爱文化荣誉宣传员，现任本公司董事、副总经理。</w:t>
      </w:r>
    </w:p>
    <w:p>
      <w:pPr>
        <w:pStyle w:val="BodyText"/>
        <w:spacing w:line="309" w:lineRule="auto" w:before="19"/>
        <w:ind w:right="1032"/>
        <w:jc w:val="left"/>
      </w:pPr>
      <w:r>
        <w:rPr/>
        <w:t>（</w:t>
      </w:r>
      <w:r>
        <w:rPr>
          <w:rFonts w:ascii="Times New Roman" w:hAnsi="Times New Roman" w:cs="Times New Roman" w:eastAsia="Times New Roman" w:hint="default"/>
        </w:rPr>
        <w:t>6</w:t>
      </w:r>
      <w:r>
        <w:rPr/>
        <w:t>）金燕：女，</w:t>
      </w:r>
      <w:r>
        <w:rPr>
          <w:rFonts w:ascii="Times New Roman" w:hAnsi="Times New Roman" w:cs="Times New Roman" w:eastAsia="Times New Roman" w:hint="default"/>
        </w:rPr>
        <w:t>1963</w:t>
      </w:r>
      <w:r>
        <w:rPr/>
        <w:t>年出生，中国国籍，无境外永久居留权，毕业于辽宁工程技术大学，工学硕士，高级经济师。曾任新</w:t>
      </w:r>
      <w:r>
        <w:rPr>
          <w:spacing w:val="-83"/>
        </w:rPr>
        <w:t> </w:t>
      </w:r>
      <w:r>
        <w:rPr>
          <w:spacing w:val="-83"/>
        </w:rPr>
      </w:r>
      <w:r>
        <w:rPr/>
        <w:t>产业股份有限公司投资经理。现任深圳市创新投资集团投资发展总部总经理、深圳市福田创新资本创业投资有限公司董事、 总经理，深圳市腾邦国际票务股份有限公司董事，深圳市递四方速递有限公司董事，本公司董事。</w:t>
      </w:r>
    </w:p>
    <w:p>
      <w:pPr>
        <w:pStyle w:val="BodyText"/>
        <w:spacing w:line="309" w:lineRule="auto" w:before="24"/>
        <w:ind w:right="1131"/>
        <w:jc w:val="both"/>
      </w:pPr>
      <w:r>
        <w:rPr/>
        <w:t>（</w:t>
      </w:r>
      <w:r>
        <w:rPr>
          <w:rFonts w:ascii="Times New Roman" w:hAnsi="Times New Roman" w:cs="Times New Roman" w:eastAsia="Times New Roman" w:hint="default"/>
        </w:rPr>
        <w:t>7</w:t>
      </w:r>
      <w:r>
        <w:rPr/>
        <w:t>）王春华：男，</w:t>
      </w:r>
      <w:r>
        <w:rPr>
          <w:rFonts w:ascii="Times New Roman" w:hAnsi="Times New Roman" w:cs="Times New Roman" w:eastAsia="Times New Roman" w:hint="default"/>
        </w:rPr>
        <w:t>1971</w:t>
      </w:r>
      <w:r>
        <w:rPr/>
        <w:t>年出生，中国国籍，无境外永久居留权，毕业于中南财经大学会计系，注册会计师。曾任湖北金贸</w:t>
      </w:r>
      <w:r>
        <w:rPr>
          <w:spacing w:val="-83"/>
        </w:rPr>
        <w:t> </w:t>
      </w:r>
      <w:r>
        <w:rPr>
          <w:spacing w:val="-83"/>
        </w:rPr>
      </w:r>
      <w:r>
        <w:rPr>
          <w:spacing w:val="-2"/>
        </w:rPr>
        <w:t>会计师事务所审计助理；三九集团财务部部长助理；深圳毅华会计师事务所所长。现任北京兴华会计师事务所（特殊普通合</w:t>
      </w:r>
      <w:r>
        <w:rPr>
          <w:spacing w:val="-66"/>
        </w:rPr>
        <w:t> </w:t>
      </w:r>
      <w:r>
        <w:rPr>
          <w:spacing w:val="-66"/>
        </w:rPr>
      </w:r>
      <w:r>
        <w:rPr/>
        <w:t>伙）合伙人，深圳分所负责人，本公司独立董事。</w:t>
      </w:r>
    </w:p>
    <w:p>
      <w:pPr>
        <w:pStyle w:val="BodyText"/>
        <w:spacing w:line="300" w:lineRule="auto" w:before="24"/>
        <w:ind w:left="153" w:right="1129"/>
        <w:jc w:val="both"/>
      </w:pPr>
      <w:r>
        <w:rPr/>
        <w:t>（</w:t>
      </w:r>
      <w:r>
        <w:rPr>
          <w:rFonts w:ascii="Times New Roman" w:hAnsi="Times New Roman" w:cs="Times New Roman" w:eastAsia="Times New Roman" w:hint="default"/>
        </w:rPr>
        <w:t>8</w:t>
      </w:r>
      <w:r>
        <w:rPr/>
        <w:t>）苏茂先：男，</w:t>
      </w:r>
      <w:r>
        <w:rPr>
          <w:rFonts w:ascii="Times New Roman" w:hAnsi="Times New Roman" w:cs="Times New Roman" w:eastAsia="Times New Roman" w:hint="default"/>
        </w:rPr>
        <w:t>1970</w:t>
      </w:r>
      <w:r>
        <w:rPr/>
        <w:t>年出生，中国国籍，无境外永久居留权，律师。毕业于厦门大学法学专业。</w:t>
      </w:r>
      <w:r>
        <w:rPr>
          <w:rFonts w:ascii="Times New Roman" w:hAnsi="Times New Roman" w:cs="Times New Roman" w:eastAsia="Times New Roman" w:hint="default"/>
        </w:rPr>
        <w:t>1992</w:t>
      </w:r>
      <w:r>
        <w:rPr/>
        <w:t>年进入人民法院工</w:t>
      </w:r>
      <w:r>
        <w:rPr>
          <w:spacing w:val="-82"/>
        </w:rPr>
        <w:t> </w:t>
      </w:r>
      <w:r>
        <w:rPr>
          <w:spacing w:val="-82"/>
        </w:rPr>
      </w:r>
      <w:r>
        <w:rPr>
          <w:spacing w:val="-2"/>
        </w:rPr>
        <w:t>作，</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8</w:t>
      </w:r>
      <w:r>
        <w:rPr>
          <w:spacing w:val="-2"/>
        </w:rPr>
        <w:t>月开始在广东蛇口律师事务所执业，</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w:t>
      </w:r>
      <w:r>
        <w:rPr>
          <w:spacing w:val="-2"/>
        </w:rPr>
        <w:t>月创建广东贤耀律师事务所。现任广东贤耀律师事务所主任，深圳</w:t>
      </w:r>
      <w:r>
        <w:rPr>
          <w:spacing w:val="-55"/>
        </w:rPr>
        <w:t> </w:t>
      </w:r>
      <w:r>
        <w:rPr>
          <w:spacing w:val="-55"/>
        </w:rPr>
      </w:r>
      <w:r>
        <w:rPr/>
        <w:t>市律师协会房地产专业委员会委员，本公司独立董事。</w:t>
      </w:r>
    </w:p>
    <w:p>
      <w:pPr>
        <w:pStyle w:val="BodyText"/>
        <w:spacing w:line="309" w:lineRule="auto" w:before="31"/>
        <w:ind w:right="1129"/>
        <w:jc w:val="both"/>
      </w:pPr>
      <w:r>
        <w:rPr/>
        <w:t>（</w:t>
      </w:r>
      <w:r>
        <w:rPr>
          <w:rFonts w:ascii="Times New Roman" w:hAnsi="Times New Roman" w:cs="Times New Roman" w:eastAsia="Times New Roman" w:hint="default"/>
        </w:rPr>
        <w:t>9</w:t>
      </w:r>
      <w:r>
        <w:rPr/>
        <w:t>）王斌康：男，</w:t>
      </w:r>
      <w:r>
        <w:rPr>
          <w:rFonts w:ascii="Times New Roman" w:hAnsi="Times New Roman" w:cs="Times New Roman" w:eastAsia="Times New Roman" w:hint="default"/>
        </w:rPr>
        <w:t>1949</w:t>
      </w:r>
      <w:r>
        <w:rPr/>
        <w:t>年生，中国国籍，无境外永久居留权，武汉水利电力大学（现合并于武汉大学）哲学学士，美国纽</w:t>
      </w:r>
      <w:r>
        <w:rPr>
          <w:spacing w:val="-83"/>
        </w:rPr>
        <w:t> </w:t>
      </w:r>
      <w:r>
        <w:rPr>
          <w:spacing w:val="-83"/>
        </w:rPr>
      </w:r>
      <w:r>
        <w:rPr/>
        <w:t>约佩斯大学商学院</w:t>
      </w:r>
      <w:r>
        <w:rPr>
          <w:rFonts w:ascii="Times New Roman" w:hAnsi="Times New Roman" w:cs="Times New Roman" w:eastAsia="Times New Roman" w:hint="default"/>
        </w:rPr>
        <w:t>MBA</w:t>
      </w:r>
      <w:r>
        <w:rPr/>
        <w:t>课程进修班结业，暨南大学经济学硕士、西安交通大学管理工程博士。曾在政府、企业、学校及研</w:t>
      </w:r>
      <w:r>
        <w:rPr>
          <w:spacing w:val="-55"/>
        </w:rPr>
        <w:t> </w:t>
      </w:r>
      <w:r>
        <w:rPr>
          <w:spacing w:val="-55"/>
        </w:rPr>
      </w:r>
      <w:r>
        <w:rPr>
          <w:spacing w:val="-2"/>
        </w:rPr>
        <w:t>究机构任职。现任广东丰乐集团有限公司副总裁及战略管理委员会主任、广州市丰乐工商管理研究院院长，兼任深圳市太平</w:t>
      </w:r>
      <w:r>
        <w:rPr>
          <w:spacing w:val="-66"/>
        </w:rPr>
        <w:t> </w:t>
      </w:r>
      <w:r>
        <w:rPr>
          <w:spacing w:val="-66"/>
        </w:rPr>
      </w:r>
      <w:r>
        <w:rPr>
          <w:spacing w:val="-2"/>
        </w:rPr>
        <w:t>洋经济合作研究会会长（法定代表人），企业发展战略研究中心主任，中国市场经济研究会第三产业研究会理事，中国银行</w:t>
      </w:r>
      <w:r>
        <w:rPr>
          <w:spacing w:val="-66"/>
        </w:rPr>
        <w:t> </w:t>
      </w:r>
      <w:r>
        <w:rPr>
          <w:spacing w:val="-66"/>
        </w:rPr>
      </w:r>
      <w:r>
        <w:rPr/>
        <w:t>深圳分行风险管理委员会委员，中国社会科学院边疆史地研究中心受聘研究员，本公司独立董事。</w:t>
      </w:r>
    </w:p>
    <w:p>
      <w:pPr>
        <w:pStyle w:val="BodyText"/>
        <w:spacing w:line="240" w:lineRule="auto" w:before="24"/>
        <w:ind w:left="153" w:right="0"/>
        <w:jc w:val="both"/>
      </w:pPr>
      <w:r>
        <w:rPr>
          <w:rFonts w:ascii="Times New Roman" w:hAnsi="Times New Roman" w:cs="Times New Roman" w:eastAsia="Times New Roman" w:hint="default"/>
        </w:rPr>
        <w:t>2</w:t>
      </w:r>
      <w:r>
        <w:rPr/>
        <w:t>、监事主要工作经历</w:t>
      </w:r>
    </w:p>
    <w:p>
      <w:pPr>
        <w:pStyle w:val="BodyText"/>
        <w:spacing w:line="300" w:lineRule="auto" w:before="63"/>
        <w:ind w:right="1131"/>
        <w:jc w:val="both"/>
      </w:pPr>
      <w:r>
        <w:rPr/>
        <w:t>（</w:t>
      </w:r>
      <w:r>
        <w:rPr>
          <w:rFonts w:ascii="Times New Roman" w:hAnsi="Times New Roman" w:cs="Times New Roman" w:eastAsia="Times New Roman" w:hint="default"/>
        </w:rPr>
        <w:t>1</w:t>
      </w:r>
      <w:r>
        <w:rPr/>
        <w:t>）苏江洪：男，</w:t>
      </w:r>
      <w:r>
        <w:rPr>
          <w:rFonts w:ascii="Times New Roman" w:hAnsi="Times New Roman" w:cs="Times New Roman" w:eastAsia="Times New Roman" w:hint="default"/>
        </w:rPr>
        <w:t>1970</w:t>
      </w:r>
      <w:r>
        <w:rPr/>
        <w:t>年出生，中国国籍，无境外永久居留权。毕业于福建化工学校。曾任厦门市第二化工厂技术员，厦</w:t>
      </w:r>
      <w:r>
        <w:rPr>
          <w:spacing w:val="-83"/>
        </w:rPr>
        <w:t> </w:t>
      </w:r>
      <w:r>
        <w:rPr>
          <w:spacing w:val="-83"/>
        </w:rPr>
      </w:r>
      <w:r>
        <w:rPr/>
        <w:t>门金日制药有限公司区域经理，发行人计划总监、销售总监。现任本公司物流部总监、监事会主席。</w:t>
      </w:r>
    </w:p>
    <w:p>
      <w:pPr>
        <w:pStyle w:val="BodyText"/>
        <w:spacing w:line="300" w:lineRule="auto" w:before="31"/>
        <w:ind w:right="1131"/>
        <w:jc w:val="both"/>
      </w:pPr>
      <w:r>
        <w:rPr/>
        <w:t>（</w:t>
      </w:r>
      <w:r>
        <w:rPr>
          <w:rFonts w:ascii="Times New Roman" w:hAnsi="Times New Roman" w:cs="Times New Roman" w:eastAsia="Times New Roman" w:hint="default"/>
        </w:rPr>
        <w:t>2</w:t>
      </w:r>
      <w:r>
        <w:rPr/>
        <w:t>）吴炜圳：男，</w:t>
      </w:r>
      <w:r>
        <w:rPr>
          <w:rFonts w:ascii="Times New Roman" w:hAnsi="Times New Roman" w:cs="Times New Roman" w:eastAsia="Times New Roman" w:hint="default"/>
        </w:rPr>
        <w:t>1981</w:t>
      </w:r>
      <w:r>
        <w:rPr/>
        <w:t>年出生，中国国籍，无境外永久居留权。毕业于福建龙岩学院，大专学历。曾任公司市场部大区经</w:t>
      </w:r>
      <w:r>
        <w:rPr>
          <w:spacing w:val="-83"/>
        </w:rPr>
        <w:t> </w:t>
      </w:r>
      <w:r>
        <w:rPr>
          <w:spacing w:val="-83"/>
        </w:rPr>
      </w:r>
      <w:r>
        <w:rPr/>
        <w:t>理，现任公司市场部区域总监。</w:t>
      </w:r>
    </w:p>
    <w:p>
      <w:pPr>
        <w:pStyle w:val="BodyText"/>
        <w:spacing w:line="300" w:lineRule="auto" w:before="31"/>
        <w:ind w:right="1131"/>
        <w:jc w:val="both"/>
      </w:pPr>
      <w:r>
        <w:rPr/>
        <w:t>（</w:t>
      </w:r>
      <w:r>
        <w:rPr>
          <w:rFonts w:ascii="Times New Roman" w:hAnsi="Times New Roman" w:cs="Times New Roman" w:eastAsia="Times New Roman" w:hint="default"/>
        </w:rPr>
        <w:t>3</w:t>
      </w:r>
      <w:r>
        <w:rPr/>
        <w:t>）刘雪：女，</w:t>
      </w:r>
      <w:r>
        <w:rPr>
          <w:rFonts w:ascii="Times New Roman" w:hAnsi="Times New Roman" w:cs="Times New Roman" w:eastAsia="Times New Roman" w:hint="default"/>
        </w:rPr>
        <w:t>1981</w:t>
      </w:r>
      <w:r>
        <w:rPr/>
        <w:t>年出生，中国国籍，无境外永久居留权。毕业于东北师范大学吉林国际语言文化学院，大专学历。曾</w:t>
      </w:r>
      <w:r>
        <w:rPr>
          <w:spacing w:val="-83"/>
        </w:rPr>
        <w:t> </w:t>
      </w:r>
      <w:r>
        <w:rPr>
          <w:spacing w:val="-83"/>
        </w:rPr>
      </w:r>
      <w:r>
        <w:rPr/>
        <w:t>任职于中国移动吉林分公司信息资讯部，现任本公司公司人力资源部总监、职工监事。</w:t>
      </w:r>
    </w:p>
    <w:p>
      <w:pPr>
        <w:pStyle w:val="BodyText"/>
        <w:spacing w:line="240" w:lineRule="auto" w:before="31"/>
        <w:ind w:left="153" w:right="0"/>
        <w:jc w:val="both"/>
      </w:pPr>
      <w:r>
        <w:rPr>
          <w:rFonts w:ascii="Times New Roman" w:hAnsi="Times New Roman" w:cs="Times New Roman" w:eastAsia="Times New Roman" w:hint="default"/>
        </w:rPr>
        <w:t>3</w:t>
      </w:r>
      <w:r>
        <w:rPr/>
        <w:t>、高级管理人员主要工作经历</w:t>
      </w:r>
    </w:p>
    <w:p>
      <w:pPr>
        <w:pStyle w:val="BodyText"/>
        <w:spacing w:line="240" w:lineRule="auto" w:before="63"/>
        <w:ind w:right="0"/>
        <w:jc w:val="both"/>
      </w:pPr>
      <w:r>
        <w:rPr/>
        <w:t>（</w:t>
      </w:r>
      <w:r>
        <w:rPr>
          <w:rFonts w:ascii="Times New Roman" w:hAnsi="Times New Roman" w:cs="Times New Roman" w:eastAsia="Times New Roman" w:hint="default"/>
        </w:rPr>
        <w:t>1</w:t>
      </w:r>
      <w:r>
        <w:rPr/>
        <w:t>）苗志国：总经理。（主要工作经历见前述董事介绍）</w:t>
      </w:r>
    </w:p>
    <w:p>
      <w:pPr>
        <w:pStyle w:val="BodyText"/>
        <w:spacing w:line="240" w:lineRule="auto" w:before="63"/>
        <w:ind w:right="0"/>
        <w:jc w:val="both"/>
      </w:pPr>
      <w:r>
        <w:rPr/>
        <w:t>（</w:t>
      </w:r>
      <w:r>
        <w:rPr>
          <w:rFonts w:ascii="Times New Roman" w:hAnsi="Times New Roman" w:cs="Times New Roman" w:eastAsia="Times New Roman" w:hint="default"/>
        </w:rPr>
        <w:t>2</w:t>
      </w:r>
      <w:r>
        <w:rPr/>
        <w:t>）苏永明：副总经理。（主要工作经历见前述董事介绍）</w:t>
      </w:r>
    </w:p>
    <w:p>
      <w:pPr>
        <w:pStyle w:val="BodyText"/>
        <w:spacing w:line="240" w:lineRule="auto" w:before="63"/>
        <w:ind w:right="0"/>
        <w:jc w:val="both"/>
      </w:pPr>
      <w:r>
        <w:rPr/>
        <w:t>（</w:t>
      </w:r>
      <w:r>
        <w:rPr>
          <w:rFonts w:ascii="Times New Roman" w:hAnsi="Times New Roman" w:cs="Times New Roman" w:eastAsia="Times New Roman" w:hint="default"/>
        </w:rPr>
        <w:t>3</w:t>
      </w:r>
      <w:r>
        <w:rPr/>
        <w:t>）苏啟皓：副总经理。（主要工作经历见前述董事介绍）</w:t>
      </w:r>
    </w:p>
    <w:p>
      <w:pPr>
        <w:pStyle w:val="BodyText"/>
        <w:spacing w:line="300" w:lineRule="auto" w:before="63"/>
        <w:ind w:right="1131"/>
        <w:jc w:val="both"/>
      </w:pPr>
      <w:r>
        <w:rPr/>
        <w:t>（</w:t>
      </w:r>
      <w:r>
        <w:rPr>
          <w:rFonts w:ascii="Times New Roman" w:hAnsi="Times New Roman" w:cs="Times New Roman" w:eastAsia="Times New Roman" w:hint="default"/>
        </w:rPr>
        <w:t>4</w:t>
      </w:r>
      <w:r>
        <w:rPr/>
        <w:t>）李城峰：男，</w:t>
      </w:r>
      <w:r>
        <w:rPr>
          <w:rFonts w:ascii="Times New Roman" w:hAnsi="Times New Roman" w:cs="Times New Roman" w:eastAsia="Times New Roman" w:hint="default"/>
        </w:rPr>
        <w:t>1977</w:t>
      </w:r>
      <w:r>
        <w:rPr/>
        <w:t>年出生，中国国籍，无境外永久居留权，毕业于厦门大学财税专业。曾任福建永定县自来水公司会</w:t>
      </w:r>
      <w:r>
        <w:rPr>
          <w:spacing w:val="-83"/>
        </w:rPr>
        <w:t> </w:t>
      </w:r>
      <w:r>
        <w:rPr>
          <w:spacing w:val="-83"/>
        </w:rPr>
      </w:r>
      <w:r>
        <w:rPr/>
        <w:t>计，曾任本公司会计、财务经理。现任本公司财务总监。</w:t>
      </w:r>
    </w:p>
    <w:p>
      <w:pPr>
        <w:pStyle w:val="BodyText"/>
        <w:spacing w:line="240" w:lineRule="auto" w:before="31"/>
        <w:ind w:right="0"/>
        <w:jc w:val="both"/>
      </w:pPr>
      <w:r>
        <w:rPr/>
        <w:t>（</w:t>
      </w:r>
      <w:r>
        <w:rPr>
          <w:rFonts w:ascii="Times New Roman" w:hAnsi="Times New Roman" w:cs="Times New Roman" w:eastAsia="Times New Roman" w:hint="default"/>
        </w:rPr>
        <w:t>5</w:t>
      </w:r>
      <w:r>
        <w:rPr/>
        <w:t>）朱新武：董事会秘书。（主要工作经历见前述董事介绍）</w:t>
      </w:r>
    </w:p>
    <w:p>
      <w:pPr>
        <w:pStyle w:val="BodyText"/>
        <w:spacing w:line="300" w:lineRule="auto" w:before="63"/>
        <w:ind w:right="1131"/>
        <w:jc w:val="both"/>
      </w:pPr>
      <w:r>
        <w:rPr/>
        <w:t>（</w:t>
      </w:r>
      <w:r>
        <w:rPr>
          <w:rFonts w:ascii="Times New Roman" w:hAnsi="Times New Roman" w:cs="Times New Roman" w:eastAsia="Times New Roman" w:hint="default"/>
        </w:rPr>
        <w:t>6</w:t>
      </w:r>
      <w:r>
        <w:rPr/>
        <w:t>）刘丽：女，</w:t>
      </w:r>
      <w:r>
        <w:rPr>
          <w:rFonts w:ascii="Times New Roman" w:hAnsi="Times New Roman" w:cs="Times New Roman" w:eastAsia="Times New Roman" w:hint="default"/>
        </w:rPr>
        <w:t>1979</w:t>
      </w:r>
      <w:r>
        <w:rPr/>
        <w:t>年生，中国国籍，无境外永久居留权。毕业于中国人民解放军国防科技大学。曾任本公司人力资源经</w:t>
      </w:r>
      <w:r>
        <w:rPr>
          <w:spacing w:val="-83"/>
        </w:rPr>
        <w:t> </w:t>
      </w:r>
      <w:r>
        <w:rPr>
          <w:spacing w:val="-83"/>
        </w:rPr>
      </w:r>
      <w:r>
        <w:rPr/>
        <w:t>理、行政经理、职工代表监事。现任本公司副总经理。</w:t>
      </w:r>
    </w:p>
    <w:p>
      <w:pPr>
        <w:pStyle w:val="BodyText"/>
        <w:spacing w:line="309" w:lineRule="auto" w:before="72"/>
        <w:ind w:right="1131"/>
        <w:jc w:val="both"/>
      </w:pPr>
      <w:r>
        <w:rPr/>
        <w:t>（</w:t>
      </w:r>
      <w:r>
        <w:rPr>
          <w:rFonts w:ascii="Times New Roman" w:hAnsi="Times New Roman" w:cs="Times New Roman" w:eastAsia="Times New Roman" w:hint="default"/>
        </w:rPr>
        <w:t>7</w:t>
      </w:r>
      <w:r>
        <w:rPr/>
        <w:t>）狄爱玲：女，</w:t>
      </w:r>
      <w:r>
        <w:rPr>
          <w:rFonts w:ascii="Times New Roman" w:hAnsi="Times New Roman" w:cs="Times New Roman" w:eastAsia="Times New Roman" w:hint="default"/>
        </w:rPr>
        <w:t>1973</w:t>
      </w:r>
      <w:r>
        <w:rPr/>
        <w:t>年</w:t>
      </w:r>
      <w:r>
        <w:rPr>
          <w:rFonts w:ascii="Times New Roman" w:hAnsi="Times New Roman" w:cs="Times New Roman" w:eastAsia="Times New Roman" w:hint="default"/>
        </w:rPr>
        <w:t>10</w:t>
      </w:r>
      <w:r>
        <w:rPr/>
        <w:t>月出生，中国国籍，无境外永久居留权，毕业于南京大学地球科学系宝玉石工艺与检测专业。</w:t>
      </w:r>
      <w:r>
        <w:rPr>
          <w:spacing w:val="-83"/>
        </w:rPr>
        <w:t> </w:t>
      </w:r>
      <w:r>
        <w:rPr>
          <w:spacing w:val="-83"/>
        </w:rPr>
      </w:r>
      <w:r>
        <w:rPr>
          <w:spacing w:val="-2"/>
        </w:rPr>
        <w:t>曾任职于江苏省无锡市新宝首饰有限公司，深圳市产品质量监督检验所（现名为深圳市计量质量检测研究院），曾任本公司</w:t>
      </w:r>
      <w:r>
        <w:rPr>
          <w:spacing w:val="-66"/>
        </w:rPr>
        <w:t> </w:t>
      </w:r>
      <w:r>
        <w:rPr>
          <w:spacing w:val="-66"/>
        </w:rPr>
      </w:r>
      <w:r>
        <w:rPr/>
        <w:t>采购总监，现任本公司副总经理。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BodyText"/>
        <w:spacing w:line="240" w:lineRule="auto" w:before="0"/>
        <w:ind w:right="0"/>
        <w:jc w:val="both"/>
      </w:pPr>
      <w:r>
        <w:rPr/>
        <w:t>在股东单位任职情况</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3"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6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金燕</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深圳市创新投资集团投资有限公司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投资发展总</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362" w:hRule="exact"/>
        </w:trPr>
        <w:tc>
          <w:tcPr>
            <w:tcW w:w="1217" w:type="dxa"/>
            <w:tcBorders>
              <w:top w:val="single" w:sz="4" w:space="0" w:color="000000"/>
              <w:left w:val="single" w:sz="4" w:space="0" w:color="000000"/>
              <w:bottom w:val="single" w:sz="4" w:space="0" w:color="000000"/>
              <w:right w:val="single" w:sz="4" w:space="0" w:color="000000"/>
            </w:tcBorders>
          </w:tcPr>
          <w:p>
            <w:pPr/>
          </w:p>
        </w:tc>
        <w:tc>
          <w:tcPr>
            <w:tcW w:w="3231"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部总经理</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在其他单位任职情况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苏日明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惠州市爱迪尔珠宝首饰有限公司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苏永明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龙岩市爱迪尔珠宝有限公司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苏永明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湖南珍迪美珠宝股份有限公司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苏永明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杭州爱杭珠宝首饰有限公司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金燕</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深圳市创新投资集团投资有限公司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投资发展总 部总经理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金燕</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深圳市福田创新资本创业投资有限公司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8"/>
                <w:sz w:val="18"/>
                <w:szCs w:val="18"/>
              </w:rPr>
              <w:t>董事、总经理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金燕</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深圳市递四方速递有限公司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苏茂先</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广东贤耀律师事务所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王斌康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广东丰乐集团有限公司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副总裁、战略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管理委员会 主任</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王斌康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广州市丰乐工商管理研究院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院长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王斌康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深圳市太平洋经济合作研究会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会长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王斌康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中国市场经济研究会第三产业研究会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苗志国</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成都市爱迪尔珠宝首饰有限公司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苗志国</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济南爱迪尔珠宝首饰有限公司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苗志国</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武汉市灵感珠宝首饰有限公司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苗志国</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重庆市灵感珠宝首饰有限公司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苗志国</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北京爱迪尔灵感珠宝首饰有限公司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苗志国</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沈阳爱航珠宝首饰有限公司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狄爱玲</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爱迪尔珠宝（香港）有限公司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李城峰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深圳市大盘珠宝首饰责任有限公司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33"/>
        <w:gridCol w:w="3277"/>
        <w:gridCol w:w="1092"/>
        <w:gridCol w:w="1230"/>
        <w:gridCol w:w="1360"/>
        <w:gridCol w:w="1376"/>
      </w:tblGrid>
      <w:tr>
        <w:trPr>
          <w:trHeight w:val="402"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吴炜圳</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深圳市大盘珠宝首饰责任有限公司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20"/>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5" w:type="dxa"/>
            <w:gridSpan w:val="5"/>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both"/>
              <w:rPr>
                <w:rFonts w:ascii="宋体" w:hAnsi="宋体" w:cs="宋体" w:eastAsia="宋体" w:hint="default"/>
                <w:sz w:val="18"/>
                <w:szCs w:val="18"/>
              </w:rPr>
            </w:pPr>
            <w:r>
              <w:rPr>
                <w:rFonts w:ascii="宋体" w:hAnsi="宋体" w:cs="宋体" w:eastAsia="宋体" w:hint="default"/>
                <w:sz w:val="18"/>
                <w:szCs w:val="18"/>
              </w:rPr>
              <w:t>上述单位中，除深圳市创新投资集团系本公司参股股东单位，惠州爱迪尔、龙岩爱迪尔、杭州爱杭、成都 爱迪尔、济南爱迪尔、武汉灵感、重庆灵感、北京爱迪尔、沈阳爱航、杭州爱杭、上海爱迪尔和香港爱迪 尔系本公司控股子公司，其他单位与公司均无任何关系。</w:t>
            </w:r>
          </w:p>
        </w:tc>
      </w:tr>
    </w:tbl>
    <w:p>
      <w:pPr>
        <w:pStyle w:val="BodyText"/>
        <w:spacing w:line="240" w:lineRule="auto" w:before="51"/>
        <w:ind w:right="0"/>
        <w:jc w:val="left"/>
      </w:pPr>
      <w:r>
        <w:rPr/>
        <w:t>公司现任及报告期内离任董事、监事和高级管理人员近三年证券监管机构处罚的情况</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31"/>
      <w:bookmarkEnd w:id="131"/>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left="423" w:right="1123" w:hanging="270"/>
        <w:jc w:val="left"/>
      </w:pPr>
      <w:r>
        <w:rPr/>
        <w:t>董事、监事、高级管理人员报酬的决策程序、确定依据、实际支付情况 在公司任职的董事、监事、高级管理人员按其职务根据公司现行的薪酬制度、参考经营业绩和个人绩效领取报酬，按月</w:t>
      </w:r>
    </w:p>
    <w:p>
      <w:pPr>
        <w:pStyle w:val="BodyText"/>
        <w:spacing w:line="224" w:lineRule="exact" w:before="0"/>
        <w:ind w:left="153" w:right="0"/>
        <w:jc w:val="left"/>
      </w:pPr>
      <w:r>
        <w:rPr/>
        <w:t>发放基本工资，年末发放绩效工资。</w:t>
      </w:r>
    </w:p>
    <w:p>
      <w:pPr>
        <w:spacing w:line="240" w:lineRule="auto" w:before="5"/>
        <w:rPr>
          <w:rFonts w:ascii="宋体" w:hAnsi="宋体" w:cs="宋体" w:eastAsia="宋体" w:hint="default"/>
          <w:sz w:val="29"/>
          <w:szCs w:val="29"/>
        </w:rPr>
      </w:pPr>
    </w:p>
    <w:p>
      <w:pPr>
        <w:pStyle w:val="BodyText"/>
        <w:spacing w:line="240" w:lineRule="auto"/>
        <w:ind w:left="153" w:right="0"/>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苏日明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朱新武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副董事长、董事 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苗志国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苏永明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苏啟皓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苏江洪</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刘雪</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吴炜圳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狄爱玲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李城峰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苏茂先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王春华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王斌康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589.4</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right="0"/>
        <w:jc w:val="left"/>
      </w:pPr>
      <w:r>
        <w:rPr/>
        <w:t>公司董事、高级管理人员报告期内被授予的股权激励情况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五、公司员工情况" w:id="132"/>
      <w:bookmarkEnd w:id="132"/>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33"/>
      <w:bookmarkEnd w:id="133"/>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824</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824</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专科及中专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824</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薪酬政策" w:id="134"/>
      <w:bookmarkEnd w:id="134"/>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26"/>
          <w:szCs w:val="26"/>
        </w:rPr>
      </w:pPr>
    </w:p>
    <w:p>
      <w:pPr>
        <w:pStyle w:val="BodyText"/>
        <w:spacing w:line="316" w:lineRule="auto" w:before="0"/>
        <w:ind w:right="1129" w:firstLine="360"/>
        <w:jc w:val="both"/>
      </w:pPr>
      <w:r>
        <w:rPr>
          <w:spacing w:val="-2"/>
        </w:rPr>
        <w:t>公司薪酬政策坚持战略导向原则，以岗位价值、员工能力、员工业绩为分配依据，效率为先，兼顾公平，重点向核心骨</w:t>
      </w:r>
      <w:r>
        <w:rPr/>
        <w:t> </w:t>
      </w:r>
      <w:r>
        <w:rPr>
          <w:spacing w:val="-2"/>
        </w:rPr>
        <w:t>干员工倾斜。根据岗位工作性质不同，采取不同的薪酬分配模式，中高级管理人员实行年薪制；销售人员实行低保障高激励</w:t>
      </w:r>
      <w:r>
        <w:rPr>
          <w:spacing w:val="-66"/>
        </w:rPr>
        <w:t> </w:t>
      </w:r>
      <w:r>
        <w:rPr>
          <w:spacing w:val="-66"/>
        </w:rPr>
      </w:r>
      <w:r>
        <w:rPr/>
        <w:t>的业绩提成制；其他人员实行岗位绩效制。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left="154" w:right="0"/>
        <w:jc w:val="left"/>
        <w:rPr>
          <w:b w:val="0"/>
          <w:bCs w:val="0"/>
        </w:rPr>
      </w:pPr>
      <w:bookmarkStart w:name="3、培训计划" w:id="135"/>
      <w:bookmarkEnd w:id="135"/>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right="1133" w:firstLine="360"/>
        <w:jc w:val="both"/>
      </w:pPr>
      <w:r>
        <w:rPr>
          <w:spacing w:val="-2"/>
        </w:rPr>
        <w:t>配合公司的发展要求和实际情况制订培训计划，通过讲授、问题研讨、岗位轮换、工作指导、委外培训等多种形式展开</w:t>
      </w:r>
      <w:r>
        <w:rPr/>
        <w:t> 培训，提高各级人员的工作技能和综合素质，保持团队战斗力和活力。主要培训内容包括以下三个方面：</w:t>
      </w:r>
    </w:p>
    <w:p>
      <w:pPr>
        <w:pStyle w:val="BodyText"/>
        <w:spacing w:line="302" w:lineRule="auto" w:before="56"/>
        <w:ind w:left="153" w:right="1131" w:firstLine="360"/>
        <w:jc w:val="both"/>
      </w:pPr>
      <w:r>
        <w:rPr>
          <w:rFonts w:ascii="Times New Roman" w:hAnsi="Times New Roman" w:cs="Times New Roman" w:eastAsia="Times New Roman" w:hint="default"/>
          <w:spacing w:val="-1"/>
        </w:rPr>
        <w:t>1.</w:t>
      </w:r>
      <w:r>
        <w:rPr>
          <w:spacing w:val="-1"/>
        </w:rPr>
        <w:t>新员工入职培训（系统化）：引导新员工熟悉和了解工作职责、工作环境和工作条件；扩展员工的知识和技能，提高</w:t>
      </w:r>
      <w:r>
        <w:rPr/>
        <w:t> 员工适应性，为其进一步发展和担负更大的职责创造条件；</w:t>
      </w:r>
    </w:p>
    <w:p>
      <w:pPr>
        <w:pStyle w:val="BodyText"/>
        <w:spacing w:line="240" w:lineRule="auto" w:before="69"/>
        <w:ind w:left="514" w:right="0"/>
        <w:jc w:val="left"/>
      </w:pPr>
      <w:r>
        <w:rPr>
          <w:rFonts w:ascii="Times New Roman" w:hAnsi="Times New Roman" w:cs="Times New Roman" w:eastAsia="Times New Roman" w:hint="default"/>
        </w:rPr>
        <w:t>2.</w:t>
      </w:r>
      <w:r>
        <w:rPr/>
        <w:t>营销人员业务培训（持续性）：通过培训通过传播新方法、新技术、新规则、以提高工作绩效和行为表现；</w:t>
      </w:r>
    </w:p>
    <w:p>
      <w:pPr>
        <w:pStyle w:val="BodyText"/>
        <w:spacing w:line="240" w:lineRule="auto" w:before="102"/>
        <w:ind w:left="514" w:right="0"/>
        <w:jc w:val="left"/>
      </w:pPr>
      <w:r>
        <w:rPr>
          <w:rFonts w:ascii="Times New Roman" w:hAnsi="Times New Roman" w:cs="Times New Roman" w:eastAsia="Times New Roman" w:hint="default"/>
        </w:rPr>
        <w:t>3.</w:t>
      </w:r>
      <w:r>
        <w:rPr/>
        <w:t>管理者培训（制度化）：通过培训提高各层次管理人员的思想素质和管理水平，使之更新观念，改善知识结构，适应</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left="153" w:right="0"/>
        <w:jc w:val="left"/>
      </w:pPr>
      <w:r>
        <w:rPr/>
        <w:t>组织变革和发展的需要。</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劳务外包情况" w:id="136"/>
      <w:bookmarkEnd w:id="136"/>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1"/>
        <w:jc w:val="center"/>
        <w:rPr>
          <w:b w:val="0"/>
          <w:bCs w:val="0"/>
        </w:rPr>
      </w:pPr>
      <w:bookmarkStart w:name="_TOC_250003" w:id="137"/>
      <w:bookmarkStart w:name="第九节 公司治理" w:id="138"/>
      <w:r>
        <w:rPr>
          <w:b w:val="0"/>
          <w:bCs w:val="0"/>
        </w:rPr>
      </w:r>
      <w:r>
        <w:rPr/>
        <w:t>第九节</w:t>
      </w:r>
      <w:r>
        <w:rPr>
          <w:spacing w:val="-5"/>
        </w:rPr>
        <w:t> </w:t>
      </w:r>
      <w:r>
        <w:rPr/>
        <w:t>公司治理</w:t>
      </w:r>
      <w:bookmarkEnd w:id="137"/>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9"/>
      <w:bookmarkEnd w:id="139"/>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left="153" w:right="1129" w:firstLine="420"/>
        <w:jc w:val="both"/>
      </w:pPr>
      <w:r>
        <w:rPr>
          <w:spacing w:val="-3"/>
        </w:rPr>
        <w:t>报告期内，公司严格按照《公司法》、《证券法》和《上市公司治理准则》、《深圳证券交易所股票上市规则》、《深</w:t>
      </w:r>
      <w:r>
        <w:rPr/>
        <w:t> </w:t>
      </w:r>
      <w:r>
        <w:rPr>
          <w:spacing w:val="-2"/>
        </w:rPr>
        <w:t>圳证券交易所中小企业板上市公司规范运作指引》等法律、法规、规范性文件的要求，诚信经营，合规运作；由公司股东大</w:t>
      </w:r>
      <w:r>
        <w:rPr>
          <w:spacing w:val="-69"/>
        </w:rPr>
        <w:t> </w:t>
      </w:r>
      <w:r>
        <w:rPr>
          <w:spacing w:val="-69"/>
        </w:rPr>
      </w:r>
      <w:r>
        <w:rPr>
          <w:spacing w:val="-2"/>
        </w:rPr>
        <w:t>会、董事会、监事会和管理层组成的公司治理架构，形成了权力机构、决策机构、监督机构和管理层之间权责明确、相互协</w:t>
      </w:r>
      <w:r>
        <w:rPr>
          <w:spacing w:val="-68"/>
        </w:rPr>
        <w:t> </w:t>
      </w:r>
      <w:r>
        <w:rPr>
          <w:spacing w:val="-68"/>
        </w:rPr>
      </w:r>
      <w:r>
        <w:rPr/>
        <w:t>调和相互制衡的机制，公司实际治理情况符合中国证监会发布的有关上市公司治理的规范性文件要求。</w:t>
      </w:r>
    </w:p>
    <w:p>
      <w:pPr>
        <w:pStyle w:val="BodyText"/>
        <w:spacing w:line="309" w:lineRule="auto" w:before="19"/>
        <w:ind w:left="153" w:right="1132" w:firstLine="420"/>
        <w:jc w:val="both"/>
      </w:pPr>
      <w:r>
        <w:rPr>
          <w:rFonts w:ascii="Times New Roman" w:hAnsi="Times New Roman" w:cs="Times New Roman" w:eastAsia="Times New Roman" w:hint="default"/>
        </w:rPr>
        <w:t>1</w:t>
      </w:r>
      <w:r>
        <w:rPr/>
        <w:t>、关于股东与股东大会：</w:t>
      </w:r>
      <w:r>
        <w:rPr>
          <w:rFonts w:ascii="Times New Roman" w:hAnsi="Times New Roman" w:cs="Times New Roman" w:eastAsia="Times New Roman" w:hint="default"/>
        </w:rPr>
        <w:t>2017</w:t>
      </w:r>
      <w:r>
        <w:rPr/>
        <w:t>年，公司共计召开</w:t>
      </w:r>
      <w:r>
        <w:rPr>
          <w:rFonts w:ascii="Times New Roman" w:hAnsi="Times New Roman" w:cs="Times New Roman" w:eastAsia="Times New Roman" w:hint="default"/>
        </w:rPr>
        <w:t>4</w:t>
      </w:r>
      <w:r>
        <w:rPr/>
        <w:t>次股东大会。公司严格按照《公司章程》、《上市公司股东大会规 </w:t>
      </w:r>
      <w:r>
        <w:rPr>
          <w:spacing w:val="-2"/>
        </w:rPr>
        <w:t>范意见》和《股东大会议事规则》的规定和要求，规范股东大会的召集、召开、表决程序。公司平等对待所有股东，股东大</w:t>
      </w:r>
      <w:r>
        <w:rPr>
          <w:spacing w:val="-66"/>
        </w:rPr>
        <w:t> </w:t>
      </w:r>
      <w:r>
        <w:rPr>
          <w:spacing w:val="-66"/>
        </w:rPr>
      </w:r>
      <w:r>
        <w:rPr/>
        <w:t>会全部采用现场加网络的形式召开，确保全体股东，特别是中小股东能充分行使其权利。</w:t>
      </w:r>
    </w:p>
    <w:p>
      <w:pPr>
        <w:pStyle w:val="BodyText"/>
        <w:spacing w:line="307" w:lineRule="auto" w:before="24"/>
        <w:ind w:right="1131" w:firstLine="420"/>
        <w:jc w:val="both"/>
      </w:pPr>
      <w:r>
        <w:rPr>
          <w:rFonts w:ascii="Times New Roman" w:hAnsi="Times New Roman" w:cs="Times New Roman" w:eastAsia="Times New Roman" w:hint="default"/>
          <w:spacing w:val="-5"/>
        </w:rPr>
        <w:t>2</w:t>
      </w:r>
      <w:r>
        <w:rPr>
          <w:spacing w:val="-5"/>
        </w:rPr>
        <w:t>、关于董事和董事会：</w:t>
      </w:r>
      <w:r>
        <w:rPr>
          <w:rFonts w:ascii="Times New Roman" w:hAnsi="Times New Roman" w:cs="Times New Roman" w:eastAsia="Times New Roman" w:hint="default"/>
          <w:spacing w:val="-5"/>
        </w:rPr>
        <w:t>2017</w:t>
      </w:r>
      <w:r>
        <w:rPr>
          <w:spacing w:val="-5"/>
        </w:rPr>
        <w:t>年，公司共计召开</w:t>
      </w:r>
      <w:r>
        <w:rPr>
          <w:rFonts w:ascii="Times New Roman" w:hAnsi="Times New Roman" w:cs="Times New Roman" w:eastAsia="Times New Roman" w:hint="default"/>
          <w:spacing w:val="-5"/>
        </w:rPr>
        <w:t>18</w:t>
      </w:r>
      <w:r>
        <w:rPr>
          <w:spacing w:val="-5"/>
        </w:rPr>
        <w:t>次董事会。董事会的召集、召开及表决程序严格按照《公司法》和《公</w:t>
      </w:r>
      <w:r>
        <w:rPr/>
        <w:t> </w:t>
      </w:r>
      <w:r>
        <w:rPr>
          <w:spacing w:val="-2"/>
        </w:rPr>
        <w:t>司章程》、《董事会议事规则》的规定执行，合法有效。公司第三届董事会由</w:t>
      </w:r>
      <w:r>
        <w:rPr>
          <w:rFonts w:ascii="Times New Roman" w:hAnsi="Times New Roman" w:cs="Times New Roman" w:eastAsia="Times New Roman" w:hint="default"/>
          <w:spacing w:val="-2"/>
        </w:rPr>
        <w:t>9</w:t>
      </w:r>
      <w:r>
        <w:rPr>
          <w:spacing w:val="-2"/>
        </w:rPr>
        <w:t>名董事组成，其中独立董事</w:t>
      </w:r>
      <w:r>
        <w:rPr>
          <w:rFonts w:ascii="Times New Roman" w:hAnsi="Times New Roman" w:cs="Times New Roman" w:eastAsia="Times New Roman" w:hint="default"/>
          <w:spacing w:val="-2"/>
        </w:rPr>
        <w:t>3</w:t>
      </w:r>
      <w:r>
        <w:rPr>
          <w:spacing w:val="-2"/>
        </w:rPr>
        <w:t>名，公司董事会</w:t>
      </w:r>
      <w:r>
        <w:rPr>
          <w:spacing w:val="-65"/>
        </w:rPr>
        <w:t> </w:t>
      </w:r>
      <w:r>
        <w:rPr>
          <w:spacing w:val="-65"/>
        </w:rPr>
      </w:r>
      <w:r>
        <w:rPr>
          <w:spacing w:val="-2"/>
        </w:rPr>
        <w:t>的人数和人员构成符合法律、法规要求。公司董事会下设战略委员会、审计委员会、提名委员会、薪酬与考核委员会，负责</w:t>
      </w:r>
      <w:r>
        <w:rPr>
          <w:spacing w:val="-67"/>
        </w:rPr>
        <w:t> </w:t>
      </w:r>
      <w:r>
        <w:rPr>
          <w:spacing w:val="-67"/>
        </w:rPr>
      </w:r>
      <w:r>
        <w:rPr/>
        <w:t>批准并定期审查公司的经营战略和重大决策。公司全体董事认真出席董事会，勤勉尽责，发挥了积极的作用。</w:t>
      </w:r>
    </w:p>
    <w:p>
      <w:pPr>
        <w:pStyle w:val="BodyText"/>
        <w:spacing w:line="309" w:lineRule="auto" w:before="26"/>
        <w:ind w:right="1131" w:firstLine="420"/>
        <w:jc w:val="both"/>
      </w:pPr>
      <w:r>
        <w:rPr>
          <w:rFonts w:ascii="Times New Roman" w:hAnsi="Times New Roman" w:cs="Times New Roman" w:eastAsia="Times New Roman" w:hint="default"/>
          <w:spacing w:val="-1"/>
        </w:rPr>
        <w:t>3</w:t>
      </w:r>
      <w:r>
        <w:rPr>
          <w:spacing w:val="-1"/>
        </w:rPr>
        <w:t>、关于独立董事制度：报告期内，公司严格依照有关法律、法规和《公司章程》的规定执行《独立董事制度》。独立</w:t>
      </w:r>
      <w:r>
        <w:rPr/>
        <w:t> </w:t>
      </w:r>
      <w:r>
        <w:rPr>
          <w:spacing w:val="-2"/>
        </w:rPr>
        <w:t>董事认真履行董事义务，依法履行独立董事权利，切实维护中小股东权益，在了解公司的生产经营信息，全面关注公司的发</w:t>
      </w:r>
      <w:r>
        <w:rPr>
          <w:spacing w:val="-66"/>
        </w:rPr>
        <w:t> </w:t>
      </w:r>
      <w:r>
        <w:rPr>
          <w:spacing w:val="-66"/>
        </w:rPr>
      </w:r>
      <w:r>
        <w:rPr/>
        <w:t>展状况下，积极出席公司召开的相关会议，充分发挥独立董事的作用，维护了公司和股东的利益。</w:t>
      </w:r>
    </w:p>
    <w:p>
      <w:pPr>
        <w:pStyle w:val="BodyText"/>
        <w:spacing w:line="307" w:lineRule="auto" w:before="24"/>
        <w:ind w:left="153" w:right="1033" w:firstLine="420"/>
        <w:jc w:val="left"/>
      </w:pPr>
      <w:r>
        <w:rPr>
          <w:rFonts w:ascii="Times New Roman" w:hAnsi="Times New Roman" w:cs="Times New Roman" w:eastAsia="Times New Roman" w:hint="default"/>
        </w:rPr>
        <w:t>4</w:t>
      </w:r>
      <w:r>
        <w:rPr/>
        <w:t>、关于监事和监事会：</w:t>
      </w:r>
      <w:r>
        <w:rPr>
          <w:rFonts w:ascii="Times New Roman" w:hAnsi="Times New Roman" w:cs="Times New Roman" w:eastAsia="Times New Roman" w:hint="default"/>
        </w:rPr>
        <w:t>2017</w:t>
      </w:r>
      <w:r>
        <w:rPr/>
        <w:t>年，公司共计召开</w:t>
      </w:r>
      <w:r>
        <w:rPr>
          <w:rFonts w:ascii="Times New Roman" w:hAnsi="Times New Roman" w:cs="Times New Roman" w:eastAsia="Times New Roman" w:hint="default"/>
        </w:rPr>
        <w:t>9</w:t>
      </w:r>
      <w:r>
        <w:rPr/>
        <w:t>次监事会。公司监事会在《公司法》、《公司章程》、《监事会议事 规则》和股东大会赋予的职权范围内依法并积极行使监督权。公司第三届监事会由</w:t>
      </w:r>
      <w:r>
        <w:rPr>
          <w:rFonts w:ascii="Times New Roman" w:hAnsi="Times New Roman" w:cs="Times New Roman" w:eastAsia="Times New Roman" w:hint="default"/>
        </w:rPr>
        <w:t>3</w:t>
      </w:r>
      <w:r>
        <w:rPr/>
        <w:t>名监事组成，其中</w:t>
      </w:r>
      <w:r>
        <w:rPr>
          <w:rFonts w:ascii="Times New Roman" w:hAnsi="Times New Roman" w:cs="Times New Roman" w:eastAsia="Times New Roman" w:hint="default"/>
        </w:rPr>
        <w:t>1</w:t>
      </w:r>
      <w:r>
        <w:rPr/>
        <w:t>名为职工代表监事， </w:t>
      </w:r>
      <w:r>
        <w:rPr>
          <w:spacing w:val="-2"/>
        </w:rPr>
        <w:t>监事认真履行职责，本着对股东负责的态度，对公司财务以及公司董事、总经理和其他高级管理人员履行职责的合法、合规</w:t>
      </w:r>
      <w:r>
        <w:rPr>
          <w:spacing w:val="-66"/>
        </w:rPr>
        <w:t> </w:t>
      </w:r>
      <w:r>
        <w:rPr>
          <w:spacing w:val="-66"/>
        </w:rPr>
      </w:r>
      <w:r>
        <w:rPr/>
        <w:t>性进行有效监督，维护公司和全体股东的利益。</w:t>
      </w:r>
    </w:p>
    <w:p>
      <w:pPr>
        <w:pStyle w:val="BodyText"/>
        <w:spacing w:line="307" w:lineRule="auto" w:before="26"/>
        <w:ind w:left="153" w:right="1130" w:firstLine="420"/>
        <w:jc w:val="right"/>
      </w:pPr>
      <w:r>
        <w:rPr>
          <w:rFonts w:ascii="Times New Roman" w:hAnsi="Times New Roman" w:cs="Times New Roman" w:eastAsia="Times New Roman" w:hint="default"/>
          <w:spacing w:val="-1"/>
        </w:rPr>
        <w:t>5</w:t>
      </w:r>
      <w:r>
        <w:rPr>
          <w:spacing w:val="-1"/>
        </w:rPr>
        <w:t>、关于公司管理层：公司管理层以《公司章程》为基础，建立完善了各项制度，涵盖了财务管理、经营管理、行政管</w:t>
      </w:r>
      <w:r>
        <w:rPr/>
        <w:t> </w:t>
      </w:r>
      <w:r>
        <w:rPr>
          <w:spacing w:val="-2"/>
        </w:rPr>
        <w:t>理等公司经营、治理的全过程，确保了公司各项工作都有章可循，报告期内，公司在原有制度体系基础上，修订了《公司章</w:t>
      </w:r>
      <w:r>
        <w:rPr>
          <w:spacing w:val="-81"/>
        </w:rPr>
        <w:t> </w:t>
      </w:r>
      <w:r>
        <w:rPr>
          <w:spacing w:val="-81"/>
        </w:rPr>
      </w:r>
      <w:r>
        <w:rPr>
          <w:spacing w:val="-1"/>
        </w:rPr>
        <w:t>程》</w:t>
      </w:r>
      <w:r>
        <w:rPr>
          <w:rFonts w:ascii="Times New Roman" w:hAnsi="Times New Roman" w:cs="Times New Roman" w:eastAsia="Times New Roman" w:hint="default"/>
          <w:spacing w:val="-1"/>
        </w:rPr>
        <w:t>,</w:t>
      </w:r>
      <w:r>
        <w:rPr>
          <w:spacing w:val="-1"/>
        </w:rPr>
        <w:t>新增《对外投资管理制度》、《总经理工作细则》，并进一步补充完善了内控管理制度体系，保证了公司高效运转。</w:t>
      </w:r>
      <w:r>
        <w:rPr/>
        <w:t> </w:t>
      </w:r>
      <w:r>
        <w:rPr>
          <w:rFonts w:ascii="Times New Roman" w:hAnsi="Times New Roman" w:cs="Times New Roman" w:eastAsia="Times New Roman" w:hint="default"/>
          <w:spacing w:val="-2"/>
        </w:rPr>
        <w:t>6</w:t>
      </w:r>
      <w:r>
        <w:rPr>
          <w:spacing w:val="-2"/>
        </w:rPr>
        <w:t>、关于相关利益者：公司能够充分尊重和维护相关利益者的合法权益，积极与相关利益者合作，加强与各方的沟通和</w:t>
      </w:r>
    </w:p>
    <w:p>
      <w:pPr>
        <w:pStyle w:val="BodyText"/>
        <w:spacing w:line="240" w:lineRule="auto" w:before="7"/>
        <w:ind w:right="0"/>
        <w:jc w:val="left"/>
      </w:pPr>
      <w:r>
        <w:rPr/>
        <w:t>交流，实现股东、员工、社会等各方利益的均衡，以推动公司持续、稳定、健康地发展。</w:t>
      </w:r>
    </w:p>
    <w:p>
      <w:pPr>
        <w:pStyle w:val="BodyText"/>
        <w:spacing w:line="307" w:lineRule="auto" w:before="76"/>
        <w:ind w:right="1081" w:firstLine="420"/>
        <w:jc w:val="both"/>
      </w:pPr>
      <w:r>
        <w:rPr>
          <w:rFonts w:ascii="Times New Roman" w:hAnsi="Times New Roman" w:cs="Times New Roman" w:eastAsia="Times New Roman" w:hint="default"/>
        </w:rPr>
        <w:t>7</w:t>
      </w:r>
      <w:r>
        <w:rPr/>
        <w:t>、关于信息披露与透明度：公司严格按照有关法律法规及公司制定的《信息披露制度》的要求，真实、准确、完整、 </w:t>
      </w:r>
      <w:r>
        <w:rPr>
          <w:spacing w:val="-7"/>
          <w:w w:val="99"/>
        </w:rPr>
        <w:t>及时地在指定信息披露媒体《中国证券报》、《证券时报》、《上海证券报》、《证券日报》和巨潮资讯网</w:t>
      </w:r>
      <w:r>
        <w:rPr>
          <w:rFonts w:ascii="Times New Roman" w:hAnsi="Times New Roman" w:cs="Times New Roman" w:eastAsia="Times New Roman" w:hint="default"/>
          <w:spacing w:val="-7"/>
          <w:w w:val="99"/>
        </w:rPr>
        <w:t>(www.cninfo.com.cn)</w:t>
      </w:r>
      <w:r>
        <w:rPr>
          <w:rFonts w:ascii="Times New Roman" w:hAnsi="Times New Roman" w:cs="Times New Roman" w:eastAsia="Times New Roman" w:hint="default"/>
          <w:spacing w:val="3"/>
          <w:w w:val="99"/>
        </w:rPr>
        <w:t> </w:t>
      </w:r>
      <w:r>
        <w:rPr>
          <w:rFonts w:ascii="Times New Roman" w:hAnsi="Times New Roman" w:cs="Times New Roman" w:eastAsia="Times New Roman" w:hint="default"/>
          <w:spacing w:val="3"/>
          <w:w w:val="99"/>
        </w:rPr>
      </w:r>
      <w:r>
        <w:rPr>
          <w:spacing w:val="-2"/>
        </w:rPr>
        <w:t>进行信息披露。公司根据监管部门的要求，按照《投资者关系管理制度》接待投资者来访，通过深圳证券交易所互动平台等</w:t>
      </w:r>
      <w:r>
        <w:rPr>
          <w:spacing w:val="-66"/>
        </w:rPr>
        <w:t> </w:t>
      </w:r>
      <w:r>
        <w:rPr>
          <w:spacing w:val="-66"/>
        </w:rPr>
      </w:r>
      <w:r>
        <w:rPr/>
        <w:t>方式加强与投资者的交流和沟通。</w:t>
      </w:r>
    </w:p>
    <w:p>
      <w:pPr>
        <w:pStyle w:val="BodyText"/>
        <w:spacing w:line="316" w:lineRule="auto" w:before="26"/>
        <w:ind w:right="1133" w:firstLine="420"/>
        <w:jc w:val="both"/>
      </w:pPr>
      <w:r>
        <w:rPr/>
        <w:t>截止报告期末，公司治理的实际情况符合中国证监会、深圳证券交易所发布的有关上市公司治理的规范性文件要求， 公司治理实际情况与《公司法》和中国证监会相关规定的要求不存在差异。</w:t>
      </w:r>
    </w:p>
    <w:p>
      <w:pPr>
        <w:spacing w:line="240" w:lineRule="auto" w:before="0"/>
        <w:rPr>
          <w:rFonts w:ascii="宋体" w:hAnsi="宋体" w:cs="宋体" w:eastAsia="宋体" w:hint="default"/>
          <w:sz w:val="18"/>
          <w:szCs w:val="18"/>
        </w:rPr>
      </w:pPr>
    </w:p>
    <w:p>
      <w:pPr>
        <w:pStyle w:val="BodyText"/>
        <w:spacing w:line="240" w:lineRule="auto" w:before="136"/>
        <w:ind w:right="0"/>
        <w:jc w:val="left"/>
      </w:pPr>
      <w:r>
        <w:rPr/>
        <w:t>公司治理的实际状况与中国证监会发布的有关上市公司治理的规范性文件是否存在重大差异</w:t>
      </w:r>
    </w:p>
    <w:p>
      <w:pPr>
        <w:pStyle w:val="BodyText"/>
        <w:spacing w:line="338" w:lineRule="auto" w:before="117"/>
        <w:ind w:left="153"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40"/>
      <w:bookmarkEnd w:id="140"/>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53" w:right="1043" w:firstLine="420"/>
        <w:jc w:val="both"/>
      </w:pPr>
      <w:r>
        <w:rPr/>
        <w:t>公司建立了健全的公司法人治理结构。公司与控股股东在业务、人员、资产、机构、财务等方面完全分开，具有独立 </w:t>
      </w:r>
      <w:r>
        <w:rPr>
          <w:spacing w:val="-4"/>
        </w:rPr>
        <w:t>完整的业务及自主经营能力。公司所有的生产经营或重大事项均根据公司《章程》及相关制度的规定按授权权限提交经理层、</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ind w:left="153" w:right="0"/>
        <w:jc w:val="left"/>
      </w:pPr>
      <w:r>
        <w:rPr/>
        <w:t>董事会和股东大会讨论确定。具体情况如下：</w:t>
      </w:r>
    </w:p>
    <w:p>
      <w:pPr>
        <w:pStyle w:val="BodyText"/>
        <w:spacing w:line="240" w:lineRule="auto" w:before="76"/>
        <w:ind w:left="153" w:right="0"/>
        <w:jc w:val="left"/>
      </w:pPr>
      <w:r>
        <w:rPr>
          <w:rFonts w:ascii="Times New Roman" w:hAnsi="Times New Roman" w:cs="Times New Roman" w:eastAsia="Times New Roman" w:hint="default"/>
        </w:rPr>
        <w:t>1</w:t>
      </w:r>
      <w:r>
        <w:rPr/>
        <w:t>、资产独立情况</w:t>
      </w:r>
    </w:p>
    <w:p>
      <w:pPr>
        <w:pStyle w:val="BodyText"/>
        <w:spacing w:line="319" w:lineRule="auto" w:before="63"/>
        <w:ind w:left="153" w:right="1131" w:firstLine="420"/>
        <w:jc w:val="both"/>
      </w:pPr>
      <w:r>
        <w:rPr/>
        <w:t>公司系由爱迪尔有限整体变更而来，原爱迪尔有限的资产和人员全部进入公司。整体变更后，公司依法办理了相关资 </w:t>
      </w:r>
      <w:r>
        <w:rPr>
          <w:spacing w:val="-2"/>
        </w:rPr>
        <w:t>产和产权的变更登记。公司拥有与生产经营相关的经营系统和配套设备，合法拥有与经营有关的生产设备、商标、专利的所</w:t>
      </w:r>
      <w:r>
        <w:rPr>
          <w:spacing w:val="-66"/>
        </w:rPr>
        <w:t> </w:t>
      </w:r>
      <w:r>
        <w:rPr>
          <w:spacing w:val="-66"/>
        </w:rPr>
      </w:r>
      <w:r>
        <w:rPr/>
        <w:t>有权或使用权。</w:t>
      </w:r>
    </w:p>
    <w:p>
      <w:pPr>
        <w:pStyle w:val="BodyText"/>
        <w:spacing w:line="316" w:lineRule="auto" w:before="17"/>
        <w:ind w:left="153" w:right="1169" w:firstLine="420"/>
        <w:jc w:val="both"/>
      </w:pPr>
      <w:r>
        <w:rPr/>
        <w:t>公司与股东之间的资产产权界定清晰，不存在以资产、权益或信誉为股东的债务提供担保的情形，控股股东及关联方 不存在违规占用上市公司资金、资产及其他资源的情形。</w:t>
      </w:r>
    </w:p>
    <w:p>
      <w:pPr>
        <w:pStyle w:val="BodyText"/>
        <w:spacing w:line="240" w:lineRule="auto" w:before="19"/>
        <w:ind w:right="0"/>
        <w:jc w:val="left"/>
      </w:pPr>
      <w:r>
        <w:rPr>
          <w:rFonts w:ascii="Times New Roman" w:hAnsi="Times New Roman" w:cs="Times New Roman" w:eastAsia="Times New Roman" w:hint="default"/>
        </w:rPr>
        <w:t>2</w:t>
      </w:r>
      <w:r>
        <w:rPr/>
        <w:t>、人员独立情况</w:t>
      </w:r>
    </w:p>
    <w:p>
      <w:pPr>
        <w:pStyle w:val="BodyText"/>
        <w:spacing w:line="316" w:lineRule="auto" w:before="63"/>
        <w:ind w:left="153" w:right="1132" w:firstLine="420"/>
        <w:jc w:val="both"/>
      </w:pPr>
      <w:r>
        <w:rPr/>
        <w:t>公司董事、监事及高级管理人员严格按照《公司法》、《证券法》等法律法规和《公司章程》的有关规定选举产生， </w:t>
      </w:r>
      <w:r>
        <w:rPr>
          <w:spacing w:val="-2"/>
        </w:rPr>
        <w:t>不存在大股东和实际控制人超越董事会和股东大会作出人事任免决定的情况。公司拥有独立运行的人力资源部，对公司员工</w:t>
      </w:r>
      <w:r>
        <w:rPr>
          <w:spacing w:val="-64"/>
        </w:rPr>
        <w:t> </w:t>
      </w:r>
      <w:r>
        <w:rPr>
          <w:spacing w:val="-64"/>
        </w:rPr>
      </w:r>
      <w:r>
        <w:rPr>
          <w:spacing w:val="-2"/>
        </w:rPr>
        <w:t>按照有关规定和制度实施管理，公司的人事和工资管理与股东单位严格分开，无高级管理人员在控股股东或实际控制人处担</w:t>
      </w:r>
      <w:r>
        <w:rPr>
          <w:spacing w:val="-64"/>
        </w:rPr>
        <w:t> </w:t>
      </w:r>
      <w:r>
        <w:rPr>
          <w:spacing w:val="-64"/>
        </w:rPr>
      </w:r>
      <w:r>
        <w:rPr>
          <w:spacing w:val="-2"/>
        </w:rPr>
        <w:t>任任何行政职务情况；不存在高级管理人员在控股股东、实际控制人及其控制的其他企业领薪的情形；不存在发行人的财务</w:t>
      </w:r>
      <w:r>
        <w:rPr>
          <w:spacing w:val="-66"/>
        </w:rPr>
        <w:t> </w:t>
      </w:r>
      <w:r>
        <w:rPr>
          <w:spacing w:val="-66"/>
        </w:rPr>
      </w:r>
      <w:r>
        <w:rPr/>
        <w:t>人员在控股股东、实际控制人及其控制的其他企业中兼职的情形。</w:t>
      </w:r>
    </w:p>
    <w:p>
      <w:pPr>
        <w:pStyle w:val="BodyText"/>
        <w:spacing w:line="240" w:lineRule="auto" w:before="19"/>
        <w:ind w:left="153" w:right="0"/>
        <w:jc w:val="left"/>
      </w:pPr>
      <w:r>
        <w:rPr>
          <w:rFonts w:ascii="Times New Roman" w:hAnsi="Times New Roman" w:cs="Times New Roman" w:eastAsia="Times New Roman" w:hint="default"/>
        </w:rPr>
        <w:t>3</w:t>
      </w:r>
      <w:r>
        <w:rPr/>
        <w:t>、财务独立情况</w:t>
      </w:r>
    </w:p>
    <w:p>
      <w:pPr>
        <w:pStyle w:val="BodyText"/>
        <w:spacing w:line="316" w:lineRule="auto" w:before="63"/>
        <w:ind w:left="153" w:right="1170" w:firstLine="420"/>
        <w:jc w:val="both"/>
      </w:pPr>
      <w:r>
        <w:rPr/>
        <w:t>公司设置了独立的财务部门，并根据现行的会计准则及相关法规，结合公司实际情况制定了财务管理制度，建立了独 立、完整的财务核算体系，能够独立做出财务决策，具有规范的财务会计制度。</w:t>
      </w:r>
    </w:p>
    <w:p>
      <w:pPr>
        <w:pStyle w:val="BodyText"/>
        <w:spacing w:line="316" w:lineRule="auto" w:before="19"/>
        <w:ind w:left="153" w:right="1132" w:firstLine="420"/>
        <w:jc w:val="both"/>
      </w:pPr>
      <w:r>
        <w:rPr/>
        <w:t>公司及其控股子公司均独立建账，并按公司制定的内部会计管理制度对其发生的各类经济业务进行独立核算。公司在 </w:t>
      </w:r>
      <w:r>
        <w:rPr>
          <w:spacing w:val="-2"/>
        </w:rPr>
        <w:t>银行独立开设账户，对所发生的经济业务进行独立结算。公司成立后及时办理了税务登记证并依法独立进行纳税申报和税收</w:t>
      </w:r>
      <w:r>
        <w:rPr>
          <w:spacing w:val="-64"/>
        </w:rPr>
        <w:t> </w:t>
      </w:r>
      <w:r>
        <w:rPr>
          <w:spacing w:val="-64"/>
        </w:rPr>
      </w:r>
      <w:r>
        <w:rPr/>
        <w:t>缴纳。</w:t>
      </w:r>
    </w:p>
    <w:p>
      <w:pPr>
        <w:pStyle w:val="BodyText"/>
        <w:spacing w:line="316" w:lineRule="auto" w:before="19"/>
        <w:ind w:left="153" w:right="0" w:firstLine="420"/>
        <w:jc w:val="left"/>
      </w:pPr>
      <w:r>
        <w:rPr/>
        <w:t>公司财务独立，不存在与控股股东、实际控制人及其控制的其他企业共用银行账户的情形，没有为控股股东、实际控 </w:t>
      </w:r>
      <w:r>
        <w:rPr>
          <w:spacing w:val="-4"/>
        </w:rPr>
        <w:t>制人及其控制的其他企业提供任何形式的担保，或将以公司名义借入款项转借给控股股东、实际控制人及其控制的其他企业。</w:t>
      </w:r>
      <w:r>
        <w:rPr>
          <w:spacing w:val="-44"/>
        </w:rPr>
        <w:t> </w:t>
      </w:r>
      <w:r>
        <w:rPr>
          <w:spacing w:val="-44"/>
        </w:rPr>
      </w:r>
      <w:r>
        <w:rPr>
          <w:rFonts w:ascii="Times New Roman" w:hAnsi="Times New Roman" w:cs="Times New Roman" w:eastAsia="Times New Roman" w:hint="default"/>
        </w:rPr>
        <w:t>4</w:t>
      </w:r>
      <w:r>
        <w:rPr/>
        <w:t>、业务独立情况</w:t>
      </w:r>
    </w:p>
    <w:p>
      <w:pPr>
        <w:pStyle w:val="BodyText"/>
        <w:spacing w:line="314" w:lineRule="auto" w:before="0"/>
        <w:ind w:left="153" w:right="1131" w:firstLine="420"/>
        <w:jc w:val="both"/>
      </w:pPr>
      <w:r>
        <w:rPr/>
        <w:t>公司为主要从事钻石镶嵌珠宝首饰产品的设计、生产和销售的珠宝企业，拥有独立完整的设计、生产、采购和销售体 </w:t>
      </w:r>
      <w:r>
        <w:rPr>
          <w:spacing w:val="-2"/>
        </w:rPr>
        <w:t>系，拥有独立的经营决策、执行机构以及业务运行系统。公司直接面向市场独立经营，独立对外签署合同，不存在依赖股东</w:t>
      </w:r>
      <w:r>
        <w:rPr>
          <w:spacing w:val="-66"/>
        </w:rPr>
        <w:t> </w:t>
      </w:r>
      <w:r>
        <w:rPr>
          <w:spacing w:val="-66"/>
        </w:rPr>
      </w:r>
      <w:r>
        <w:rPr>
          <w:spacing w:val="-2"/>
        </w:rPr>
        <w:t>单位及其他关联方进行设计、生产、产品销售或原材料采购、以及依赖股东及其他关联方进行生产经营活动的其他情况，业</w:t>
      </w:r>
      <w:r>
        <w:rPr>
          <w:spacing w:val="-66"/>
        </w:rPr>
        <w:t> </w:t>
      </w:r>
      <w:r>
        <w:rPr>
          <w:spacing w:val="-66"/>
        </w:rPr>
      </w:r>
      <w:r>
        <w:rPr/>
        <w:t>务完全独立于股东及其他关联方。公司控股股东（实际控制人）、持股</w:t>
      </w:r>
      <w:r>
        <w:rPr>
          <w:rFonts w:ascii="Times New Roman" w:hAnsi="Times New Roman" w:cs="Times New Roman" w:eastAsia="Times New Roman" w:hint="default"/>
        </w:rPr>
        <w:t>5%</w:t>
      </w:r>
      <w:r>
        <w:rPr/>
        <w:t>以上其他股东均出具了避免同业竞争的承诺，承 诺不直接或间接地从事任何与公司构成同业竞争的业务。</w:t>
      </w:r>
    </w:p>
    <w:p>
      <w:pPr>
        <w:pStyle w:val="BodyText"/>
        <w:spacing w:line="240" w:lineRule="auto" w:before="20"/>
        <w:ind w:right="0"/>
        <w:jc w:val="left"/>
      </w:pPr>
      <w:r>
        <w:rPr>
          <w:rFonts w:ascii="Times New Roman" w:hAnsi="Times New Roman" w:cs="Times New Roman" w:eastAsia="Times New Roman" w:hint="default"/>
        </w:rPr>
        <w:t>5</w:t>
      </w:r>
      <w:r>
        <w:rPr/>
        <w:t>、机构独立情况</w:t>
      </w:r>
    </w:p>
    <w:p>
      <w:pPr>
        <w:pStyle w:val="BodyText"/>
        <w:spacing w:line="316" w:lineRule="auto" w:before="63"/>
        <w:ind w:left="153" w:right="1131" w:firstLine="420"/>
        <w:jc w:val="both"/>
      </w:pPr>
      <w:r>
        <w:rPr/>
        <w:t>公司依照《公司法》和《公司章程》设置了股东大会、董事会、监事会及总经理负责的管理层，建立了完整、独立的 </w:t>
      </w:r>
      <w:r>
        <w:rPr>
          <w:spacing w:val="-2"/>
        </w:rPr>
        <w:t>法人治理结构并规范运作。公司建立了符合自身业务和经营特点、独立完整的组织机构，各机构按照《公司章程》及各项规</w:t>
      </w:r>
      <w:r>
        <w:rPr>
          <w:spacing w:val="-66"/>
        </w:rPr>
        <w:t> </w:t>
      </w:r>
      <w:r>
        <w:rPr>
          <w:spacing w:val="-66"/>
        </w:rPr>
      </w:r>
      <w:r>
        <w:rPr>
          <w:spacing w:val="-2"/>
        </w:rPr>
        <w:t>章制度独立行使职权。公司的生产经营和职能部门的办公场所与控股股东、实际控制人控制的其他企业的机构分开，不存在</w:t>
      </w:r>
      <w:r>
        <w:rPr>
          <w:spacing w:val="-65"/>
        </w:rPr>
        <w:t> </w:t>
      </w:r>
      <w:r>
        <w:rPr>
          <w:spacing w:val="-65"/>
        </w:rPr>
      </w:r>
      <w:r>
        <w:rPr/>
        <w:t>与控股股东、实际控制人及其控制的其他企业混合经营、合署办公的情形。</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0"/>
        <w:jc w:val="left"/>
        <w:rPr>
          <w:b w:val="0"/>
          <w:bCs w:val="0"/>
        </w:rPr>
      </w:pPr>
      <w:bookmarkStart w:name="三、同业竞争情况" w:id="141"/>
      <w:bookmarkEnd w:id="141"/>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42"/>
      <w:bookmarkEnd w:id="142"/>
      <w:r>
        <w:rPr>
          <w:b w:val="0"/>
          <w:bCs w:val="0"/>
        </w:rPr>
      </w:r>
      <w:r>
        <w:rPr/>
        <w:t>四、报告期内召开的年度股东大会和临时股东大会的有关情况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本报告期股东大会情况" w:id="143"/>
      <w:bookmarkEnd w:id="143"/>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50.80%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宋体" w:hAnsi="宋体" w:cs="宋体" w:eastAsia="宋体" w:hint="default"/>
                <w:sz w:val="18"/>
                <w:szCs w:val="18"/>
              </w:rPr>
            </w:pPr>
            <w:r>
              <w:rPr>
                <w:rFonts w:ascii="宋体" w:hAnsi="宋体" w:cs="宋体" w:eastAsia="宋体" w:hint="default"/>
                <w:sz w:val="18"/>
                <w:szCs w:val="18"/>
              </w:rPr>
              <w:t>详见刊登</w:t>
            </w:r>
            <w:r>
              <w:rPr>
                <w:rFonts w:ascii="宋体" w:hAnsi="宋体" w:cs="宋体" w:eastAsia="宋体" w:hint="default"/>
                <w:spacing w:val="-82"/>
                <w:sz w:val="18"/>
                <w:szCs w:val="18"/>
              </w:rPr>
              <w:t>于</w:t>
            </w:r>
            <w:r>
              <w:rPr>
                <w:rFonts w:ascii="宋体" w:hAnsi="宋体" w:cs="宋体" w:eastAsia="宋体" w:hint="default"/>
                <w:sz w:val="18"/>
                <w:szCs w:val="18"/>
              </w:rPr>
              <w:t>《中国证</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b/>
          <w:bCs/>
          <w:sz w:val="26"/>
          <w:szCs w:val="26"/>
        </w:rPr>
      </w:pPr>
    </w:p>
    <w:p>
      <w:pPr>
        <w:pStyle w:val="BodyText"/>
        <w:spacing w:line="240" w:lineRule="auto"/>
        <w:ind w:left="0" w:right="1140"/>
        <w:jc w:val="right"/>
      </w:pPr>
      <w:r>
        <w:rPr/>
        <w:pict>
          <v:shape style="position:absolute;margin-left:56.459999pt;margin-top:1.191743pt;width:479.1pt;height:562.550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2547"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both"/>
                          <w:rPr>
                            <w:rFonts w:ascii="宋体" w:hAnsi="宋体" w:cs="宋体" w:eastAsia="宋体" w:hint="default"/>
                            <w:sz w:val="18"/>
                            <w:szCs w:val="18"/>
                          </w:rPr>
                        </w:pPr>
                        <w:r>
                          <w:rPr>
                            <w:rFonts w:ascii="宋体" w:hAnsi="宋体" w:cs="宋体" w:eastAsia="宋体" w:hint="default"/>
                            <w:sz w:val="18"/>
                            <w:szCs w:val="18"/>
                          </w:rPr>
                          <w:t>券报</w:t>
                        </w:r>
                        <w:r>
                          <w:rPr>
                            <w:rFonts w:ascii="宋体" w:hAnsi="宋体" w:cs="宋体" w:eastAsia="宋体" w:hint="default"/>
                            <w:spacing w:val="-90"/>
                            <w:sz w:val="18"/>
                            <w:szCs w:val="18"/>
                          </w:rPr>
                          <w:t>》</w:t>
                        </w:r>
                        <w:r>
                          <w:rPr>
                            <w:rFonts w:ascii="宋体" w:hAnsi="宋体" w:cs="宋体" w:eastAsia="宋体" w:hint="default"/>
                            <w:spacing w:val="-172"/>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316" w:lineRule="auto" w:before="76"/>
                          <w:ind w:left="23" w:right="20"/>
                          <w:jc w:val="both"/>
                          <w:rPr>
                            <w:rFonts w:ascii="宋体" w:hAnsi="宋体" w:cs="宋体" w:eastAsia="宋体" w:hint="default"/>
                            <w:sz w:val="18"/>
                            <w:szCs w:val="18"/>
                          </w:rPr>
                        </w:pPr>
                        <w:r>
                          <w:rPr>
                            <w:rFonts w:ascii="宋体" w:hAnsi="宋体" w:cs="宋体" w:eastAsia="宋体" w:hint="default"/>
                            <w:spacing w:val="-27"/>
                            <w:sz w:val="18"/>
                            <w:szCs w:val="18"/>
                          </w:rPr>
                          <w:t>《上海证券报》、《证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券日报》及巨潮资讯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网</w:t>
                        </w:r>
                      </w:p>
                      <w:p>
                        <w:pPr>
                          <w:pStyle w:val="TableParagraph"/>
                          <w:spacing w:line="240" w:lineRule="auto" w:before="1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09" w:lineRule="auto" w:before="63"/>
                          <w:ind w:left="23" w:right="89"/>
                          <w:jc w:val="both"/>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）上的公司 公告（公告编号： </w:t>
                        </w:r>
                        <w:r>
                          <w:rPr>
                            <w:rFonts w:ascii="Times New Roman" w:hAnsi="Times New Roman" w:cs="Times New Roman" w:eastAsia="Times New Roman" w:hint="default"/>
                            <w:sz w:val="18"/>
                            <w:szCs w:val="18"/>
                          </w:rPr>
                          <w:t>2017-041</w:t>
                        </w:r>
                        <w:r>
                          <w:rPr>
                            <w:rFonts w:ascii="Times New Roman" w:hAnsi="Times New Roman" w:cs="Times New Roman" w:eastAsia="Times New Roman" w:hint="default"/>
                            <w:spacing w:val="-1"/>
                            <w:sz w:val="18"/>
                            <w:szCs w:val="18"/>
                          </w:rPr>
                          <w:t> </w:t>
                        </w:r>
                        <w:r>
                          <w:rPr>
                            <w:rFonts w:ascii="宋体" w:hAnsi="宋体" w:cs="宋体" w:eastAsia="宋体" w:hint="default"/>
                            <w:spacing w:val="-30"/>
                            <w:sz w:val="18"/>
                            <w:szCs w:val="18"/>
                          </w:rPr>
                          <w:t>号）。</w:t>
                        </w:r>
                      </w:p>
                    </w:tc>
                  </w:tr>
                  <w:tr>
                    <w:trPr>
                      <w:trHeight w:val="289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z w:val="18"/>
                          </w:rPr>
                          <w:t>57.05%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详见刊登</w:t>
                        </w:r>
                        <w:r>
                          <w:rPr>
                            <w:rFonts w:ascii="宋体" w:hAnsi="宋体" w:cs="宋体" w:eastAsia="宋体" w:hint="default"/>
                            <w:spacing w:val="-82"/>
                            <w:sz w:val="18"/>
                            <w:szCs w:val="18"/>
                          </w:rPr>
                          <w:t>于</w:t>
                        </w:r>
                        <w:r>
                          <w:rPr>
                            <w:rFonts w:ascii="宋体" w:hAnsi="宋体" w:cs="宋体" w:eastAsia="宋体" w:hint="default"/>
                            <w:sz w:val="18"/>
                            <w:szCs w:val="18"/>
                          </w:rPr>
                          <w:t>《中国证</w:t>
                        </w:r>
                        <w:r>
                          <w:rPr>
                            <w:rFonts w:ascii="宋体" w:hAnsi="宋体" w:cs="宋体" w:eastAsia="宋体" w:hint="default"/>
                            <w:sz w:val="18"/>
                            <w:szCs w:val="18"/>
                          </w:rPr>
                          <w:t> 券报</w:t>
                        </w:r>
                        <w:r>
                          <w:rPr>
                            <w:rFonts w:ascii="宋体" w:hAnsi="宋体" w:cs="宋体" w:eastAsia="宋体" w:hint="default"/>
                            <w:spacing w:val="-90"/>
                            <w:sz w:val="18"/>
                            <w:szCs w:val="18"/>
                          </w:rPr>
                          <w:t>》</w:t>
                        </w:r>
                        <w:r>
                          <w:rPr>
                            <w:rFonts w:ascii="宋体" w:hAnsi="宋体" w:cs="宋体" w:eastAsia="宋体" w:hint="default"/>
                            <w:spacing w:val="-172"/>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316" w:lineRule="auto" w:before="19"/>
                          <w:ind w:left="23" w:right="20"/>
                          <w:jc w:val="both"/>
                          <w:rPr>
                            <w:rFonts w:ascii="宋体" w:hAnsi="宋体" w:cs="宋体" w:eastAsia="宋体" w:hint="default"/>
                            <w:sz w:val="18"/>
                            <w:szCs w:val="18"/>
                          </w:rPr>
                        </w:pPr>
                        <w:r>
                          <w:rPr>
                            <w:rFonts w:ascii="宋体" w:hAnsi="宋体" w:cs="宋体" w:eastAsia="宋体" w:hint="default"/>
                            <w:spacing w:val="-27"/>
                            <w:sz w:val="18"/>
                            <w:szCs w:val="18"/>
                          </w:rPr>
                          <w:t>《上海证券报》、《证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券日报》及巨潮资讯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网</w:t>
                        </w:r>
                      </w:p>
                      <w:p>
                        <w:pPr>
                          <w:pStyle w:val="TableParagraph"/>
                          <w:spacing w:line="240" w:lineRule="auto" w:before="1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09" w:lineRule="auto" w:before="63"/>
                          <w:ind w:left="23" w:right="89"/>
                          <w:jc w:val="both"/>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）上的公司 公告（公告编号： </w:t>
                        </w:r>
                        <w:r>
                          <w:rPr>
                            <w:rFonts w:ascii="Times New Roman" w:hAnsi="Times New Roman" w:cs="Times New Roman" w:eastAsia="Times New Roman" w:hint="default"/>
                            <w:sz w:val="18"/>
                            <w:szCs w:val="18"/>
                          </w:rPr>
                          <w:t>2017-052</w:t>
                        </w:r>
                        <w:r>
                          <w:rPr>
                            <w:rFonts w:ascii="Times New Roman" w:hAnsi="Times New Roman" w:cs="Times New Roman" w:eastAsia="Times New Roman" w:hint="default"/>
                            <w:spacing w:val="-1"/>
                            <w:sz w:val="18"/>
                            <w:szCs w:val="18"/>
                          </w:rPr>
                          <w:t> </w:t>
                        </w:r>
                        <w:r>
                          <w:rPr>
                            <w:rFonts w:ascii="宋体" w:hAnsi="宋体" w:cs="宋体" w:eastAsia="宋体" w:hint="default"/>
                            <w:spacing w:val="-30"/>
                            <w:sz w:val="18"/>
                            <w:szCs w:val="18"/>
                          </w:rPr>
                          <w:t>号）。</w:t>
                        </w:r>
                      </w:p>
                    </w:tc>
                  </w:tr>
                  <w:tr>
                    <w:trPr>
                      <w:trHeight w:val="289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z w:val="18"/>
                          </w:rPr>
                          <w:t>39.20%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详见刊登</w:t>
                        </w:r>
                        <w:r>
                          <w:rPr>
                            <w:rFonts w:ascii="宋体" w:hAnsi="宋体" w:cs="宋体" w:eastAsia="宋体" w:hint="default"/>
                            <w:spacing w:val="-82"/>
                            <w:sz w:val="18"/>
                            <w:szCs w:val="18"/>
                          </w:rPr>
                          <w:t>于</w:t>
                        </w:r>
                        <w:r>
                          <w:rPr>
                            <w:rFonts w:ascii="宋体" w:hAnsi="宋体" w:cs="宋体" w:eastAsia="宋体" w:hint="default"/>
                            <w:sz w:val="18"/>
                            <w:szCs w:val="18"/>
                          </w:rPr>
                          <w:t>《中国证</w:t>
                        </w:r>
                        <w:r>
                          <w:rPr>
                            <w:rFonts w:ascii="宋体" w:hAnsi="宋体" w:cs="宋体" w:eastAsia="宋体" w:hint="default"/>
                            <w:sz w:val="18"/>
                            <w:szCs w:val="18"/>
                          </w:rPr>
                          <w:t> 券报</w:t>
                        </w:r>
                        <w:r>
                          <w:rPr>
                            <w:rFonts w:ascii="宋体" w:hAnsi="宋体" w:cs="宋体" w:eastAsia="宋体" w:hint="default"/>
                            <w:spacing w:val="-90"/>
                            <w:sz w:val="18"/>
                            <w:szCs w:val="18"/>
                          </w:rPr>
                          <w:t>》</w:t>
                        </w:r>
                        <w:r>
                          <w:rPr>
                            <w:rFonts w:ascii="宋体" w:hAnsi="宋体" w:cs="宋体" w:eastAsia="宋体" w:hint="default"/>
                            <w:spacing w:val="-172"/>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316" w:lineRule="auto" w:before="19"/>
                          <w:ind w:left="23" w:right="20"/>
                          <w:jc w:val="both"/>
                          <w:rPr>
                            <w:rFonts w:ascii="宋体" w:hAnsi="宋体" w:cs="宋体" w:eastAsia="宋体" w:hint="default"/>
                            <w:sz w:val="18"/>
                            <w:szCs w:val="18"/>
                          </w:rPr>
                        </w:pPr>
                        <w:r>
                          <w:rPr>
                            <w:rFonts w:ascii="宋体" w:hAnsi="宋体" w:cs="宋体" w:eastAsia="宋体" w:hint="default"/>
                            <w:spacing w:val="-27"/>
                            <w:sz w:val="18"/>
                            <w:szCs w:val="18"/>
                          </w:rPr>
                          <w:t>《上海证券报》、《证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券日报》及巨潮资讯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网</w:t>
                        </w:r>
                      </w:p>
                      <w:p>
                        <w:pPr>
                          <w:pStyle w:val="TableParagraph"/>
                          <w:spacing w:line="240" w:lineRule="auto" w:before="1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09" w:lineRule="auto" w:before="63"/>
                          <w:ind w:left="23" w:right="89"/>
                          <w:jc w:val="both"/>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）上的公司 公告（公告编号： </w:t>
                        </w:r>
                        <w:r>
                          <w:rPr>
                            <w:rFonts w:ascii="Times New Roman" w:hAnsi="Times New Roman" w:cs="Times New Roman" w:eastAsia="Times New Roman" w:hint="default"/>
                            <w:sz w:val="18"/>
                            <w:szCs w:val="18"/>
                          </w:rPr>
                          <w:t>2017-077</w:t>
                        </w:r>
                        <w:r>
                          <w:rPr>
                            <w:rFonts w:ascii="Times New Roman" w:hAnsi="Times New Roman" w:cs="Times New Roman" w:eastAsia="Times New Roman" w:hint="default"/>
                            <w:spacing w:val="-1"/>
                            <w:sz w:val="18"/>
                            <w:szCs w:val="18"/>
                          </w:rPr>
                          <w:t> </w:t>
                        </w:r>
                        <w:r>
                          <w:rPr>
                            <w:rFonts w:ascii="宋体" w:hAnsi="宋体" w:cs="宋体" w:eastAsia="宋体" w:hint="default"/>
                            <w:spacing w:val="-30"/>
                            <w:sz w:val="18"/>
                            <w:szCs w:val="18"/>
                          </w:rPr>
                          <w:t>号）。</w:t>
                        </w:r>
                      </w:p>
                    </w:tc>
                  </w:tr>
                  <w:tr>
                    <w:trPr>
                      <w:trHeight w:val="289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z w:val="18"/>
                          </w:rPr>
                          <w:t>40.33%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详见刊登</w:t>
                        </w:r>
                        <w:r>
                          <w:rPr>
                            <w:rFonts w:ascii="宋体" w:hAnsi="宋体" w:cs="宋体" w:eastAsia="宋体" w:hint="default"/>
                            <w:spacing w:val="-82"/>
                            <w:sz w:val="18"/>
                            <w:szCs w:val="18"/>
                          </w:rPr>
                          <w:t>于</w:t>
                        </w:r>
                        <w:r>
                          <w:rPr>
                            <w:rFonts w:ascii="宋体" w:hAnsi="宋体" w:cs="宋体" w:eastAsia="宋体" w:hint="default"/>
                            <w:sz w:val="18"/>
                            <w:szCs w:val="18"/>
                          </w:rPr>
                          <w:t>《中国证</w:t>
                        </w:r>
                        <w:r>
                          <w:rPr>
                            <w:rFonts w:ascii="宋体" w:hAnsi="宋体" w:cs="宋体" w:eastAsia="宋体" w:hint="default"/>
                            <w:sz w:val="18"/>
                            <w:szCs w:val="18"/>
                          </w:rPr>
                          <w:t> 券报</w:t>
                        </w:r>
                        <w:r>
                          <w:rPr>
                            <w:rFonts w:ascii="宋体" w:hAnsi="宋体" w:cs="宋体" w:eastAsia="宋体" w:hint="default"/>
                            <w:spacing w:val="-90"/>
                            <w:sz w:val="18"/>
                            <w:szCs w:val="18"/>
                          </w:rPr>
                          <w:t>》</w:t>
                        </w:r>
                        <w:r>
                          <w:rPr>
                            <w:rFonts w:ascii="宋体" w:hAnsi="宋体" w:cs="宋体" w:eastAsia="宋体" w:hint="default"/>
                            <w:spacing w:val="-172"/>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316" w:lineRule="auto" w:before="19"/>
                          <w:ind w:left="23" w:right="20"/>
                          <w:jc w:val="both"/>
                          <w:rPr>
                            <w:rFonts w:ascii="宋体" w:hAnsi="宋体" w:cs="宋体" w:eastAsia="宋体" w:hint="default"/>
                            <w:sz w:val="18"/>
                            <w:szCs w:val="18"/>
                          </w:rPr>
                        </w:pPr>
                        <w:r>
                          <w:rPr>
                            <w:rFonts w:ascii="宋体" w:hAnsi="宋体" w:cs="宋体" w:eastAsia="宋体" w:hint="default"/>
                            <w:spacing w:val="-27"/>
                            <w:sz w:val="18"/>
                            <w:szCs w:val="18"/>
                          </w:rPr>
                          <w:t>《上海证券报》、《证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券日报》及巨潮资讯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网</w:t>
                        </w:r>
                      </w:p>
                      <w:p>
                        <w:pPr>
                          <w:pStyle w:val="TableParagraph"/>
                          <w:spacing w:line="240" w:lineRule="auto" w:before="1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09" w:lineRule="auto" w:before="63"/>
                          <w:ind w:left="23" w:right="89"/>
                          <w:jc w:val="both"/>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）上的公司 公告（公告编号： </w:t>
                        </w:r>
                        <w:r>
                          <w:rPr>
                            <w:rFonts w:ascii="Times New Roman" w:hAnsi="Times New Roman" w:cs="Times New Roman" w:eastAsia="Times New Roman" w:hint="default"/>
                            <w:sz w:val="18"/>
                            <w:szCs w:val="18"/>
                          </w:rPr>
                          <w:t>2017-101</w:t>
                        </w:r>
                        <w:r>
                          <w:rPr>
                            <w:rFonts w:ascii="Times New Roman" w:hAnsi="Times New Roman" w:cs="Times New Roman" w:eastAsia="Times New Roman" w:hint="default"/>
                            <w:spacing w:val="-1"/>
                            <w:sz w:val="18"/>
                            <w:szCs w:val="18"/>
                          </w:rPr>
                          <w:t> </w:t>
                        </w:r>
                        <w:r>
                          <w:rPr>
                            <w:rFonts w:ascii="宋体" w:hAnsi="宋体" w:cs="宋体" w:eastAsia="宋体" w:hint="default"/>
                            <w:spacing w:val="-30"/>
                            <w:sz w:val="18"/>
                            <w:szCs w:val="18"/>
                          </w:rPr>
                          <w:t>号）。</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ind w:left="0" w:right="114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ind w:left="0" w:right="114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ind w:left="0" w:right="114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Heading3"/>
        <w:spacing w:line="240" w:lineRule="auto" w:before="35"/>
        <w:ind w:left="154" w:right="0"/>
        <w:jc w:val="left"/>
        <w:rPr>
          <w:b w:val="0"/>
          <w:bCs w:val="0"/>
        </w:rPr>
      </w:pPr>
      <w:bookmarkStart w:name="2、表决权恢复的优先股股东请求召开临时股东大会" w:id="144"/>
      <w:bookmarkEnd w:id="144"/>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五、报告期内独立董事履行职责的情况" w:id="145"/>
      <w:bookmarkEnd w:id="145"/>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46"/>
      <w:bookmarkEnd w:id="146"/>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王春华</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王斌康</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苏茂先</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bl>
    <w:p>
      <w:pPr>
        <w:pStyle w:val="BodyText"/>
        <w:spacing w:line="360" w:lineRule="auto" w:before="51"/>
        <w:ind w:right="8052"/>
        <w:jc w:val="left"/>
      </w:pPr>
      <w:r>
        <w:rPr/>
        <w:t>连续两次未亲自出席董事会的说明 无</w:t>
      </w:r>
    </w:p>
    <w:p>
      <w:pPr>
        <w:spacing w:line="240" w:lineRule="auto" w:before="11"/>
        <w:rPr>
          <w:rFonts w:ascii="宋体" w:hAnsi="宋体" w:cs="宋体" w:eastAsia="宋体" w:hint="default"/>
          <w:sz w:val="19"/>
          <w:szCs w:val="19"/>
        </w:rPr>
      </w:pPr>
    </w:p>
    <w:p>
      <w:pPr>
        <w:pStyle w:val="Heading3"/>
        <w:spacing w:line="240" w:lineRule="auto"/>
        <w:ind w:left="154" w:right="0"/>
        <w:jc w:val="left"/>
        <w:rPr>
          <w:b w:val="0"/>
          <w:bCs w:val="0"/>
        </w:rPr>
      </w:pPr>
      <w:bookmarkStart w:name="2、独立董事对公司有关事项提出异议的情况" w:id="147"/>
      <w:bookmarkEnd w:id="147"/>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独立董事对公司有关事项是否提出异议</w:t>
      </w:r>
    </w:p>
    <w:p>
      <w:pPr>
        <w:pStyle w:val="BodyText"/>
        <w:spacing w:line="338" w:lineRule="auto" w:before="117"/>
        <w:ind w:left="153"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独立董事履行职责的其他说明" w:id="148"/>
      <w:bookmarkEnd w:id="148"/>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3" w:right="0"/>
        <w:jc w:val="left"/>
      </w:pPr>
      <w:r>
        <w:rPr/>
        <w:t>独立董事对公司有关建议是否被采纳</w:t>
      </w:r>
    </w:p>
    <w:p>
      <w:pPr>
        <w:pStyle w:val="BodyText"/>
        <w:spacing w:line="340" w:lineRule="auto" w:before="116"/>
        <w:ind w:left="153"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39"/>
        <w:ind w:left="153" w:right="1043" w:firstLine="217"/>
        <w:jc w:val="both"/>
      </w:pPr>
      <w:r>
        <w:rPr/>
        <w:t>公司独立董事根据《公司法》、《证券法》、《股票上市规则》及《公司章程》、《独立董事工作制度》等相关规定， </w:t>
      </w:r>
      <w:r>
        <w:rPr>
          <w:spacing w:val="-2"/>
        </w:rPr>
        <w:t>关注公司运作，独立履行职责，对公司的制度完善和日常经营决策等方面提出了很多宝贵的专业性建议，对报告期内公司发</w:t>
      </w:r>
      <w:r>
        <w:rPr>
          <w:spacing w:val="-66"/>
        </w:rPr>
        <w:t> </w:t>
      </w:r>
      <w:r>
        <w:rPr>
          <w:spacing w:val="-66"/>
        </w:rPr>
      </w:r>
      <w:r>
        <w:rPr>
          <w:spacing w:val="-4"/>
        </w:rPr>
        <w:t>生的重大事项进行审核并出具了独立、公正意见，为完善公司监督机制，维护公司和全体股东的合法权益发挥了应有的作用。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left="154" w:right="0"/>
        <w:jc w:val="left"/>
        <w:rPr>
          <w:b w:val="0"/>
          <w:bCs w:val="0"/>
        </w:rPr>
      </w:pPr>
      <w:bookmarkStart w:name="六、董事会下设专门委员会在报告期内履行职责情况" w:id="149"/>
      <w:bookmarkEnd w:id="149"/>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审计委员会</w:t>
      </w:r>
    </w:p>
    <w:p>
      <w:pPr>
        <w:pStyle w:val="BodyText"/>
        <w:spacing w:line="309" w:lineRule="auto" w:before="63"/>
        <w:ind w:left="153" w:right="1030" w:firstLine="420"/>
        <w:jc w:val="left"/>
      </w:pPr>
      <w:r>
        <w:rPr/>
        <w:t>审计委员会委员根据《审计委员会实施细则》的相关规定，均认真审阅公司本报告期内的会计报表、内部审计工作报 </w:t>
      </w:r>
      <w:r>
        <w:rPr>
          <w:spacing w:val="-3"/>
        </w:rPr>
        <w:t>告、募集资金专项审计报告以及</w:t>
      </w:r>
      <w:r>
        <w:rPr>
          <w:rFonts w:ascii="Times New Roman" w:hAnsi="Times New Roman" w:cs="Times New Roman" w:eastAsia="Times New Roman" w:hint="default"/>
          <w:spacing w:val="-3"/>
        </w:rPr>
        <w:t>2016</w:t>
      </w:r>
      <w:r>
        <w:rPr>
          <w:spacing w:val="-3"/>
        </w:rPr>
        <w:t>年度审计报告、内部控制评价报告、续聘审计机构议案和</w:t>
      </w:r>
      <w:r>
        <w:rPr>
          <w:rFonts w:ascii="Times New Roman" w:hAnsi="Times New Roman" w:cs="Times New Roman" w:eastAsia="Times New Roman" w:hint="default"/>
          <w:spacing w:val="-3"/>
        </w:rPr>
        <w:t>2017</w:t>
      </w:r>
      <w:r>
        <w:rPr>
          <w:spacing w:val="-3"/>
        </w:rPr>
        <w:t>年度内部审计工作计划等，</w:t>
      </w:r>
      <w:r>
        <w:rPr>
          <w:spacing w:val="-87"/>
        </w:rPr>
        <w:t> </w:t>
      </w:r>
      <w:r>
        <w:rPr/>
        <w:t>给予了相关意见和建议，促进了公司内部控制的有效运行。</w:t>
      </w:r>
    </w:p>
    <w:p>
      <w:pPr>
        <w:pStyle w:val="BodyText"/>
        <w:spacing w:line="300" w:lineRule="auto" w:before="24"/>
        <w:ind w:left="574" w:right="1152" w:hanging="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薪酬与考核委员会 薪酬与考核委员会委员根据《薪酬与考核委员会实施细则》的相关规定并结合公司实际情况，对公司董事、监事、高</w:t>
      </w:r>
    </w:p>
    <w:p>
      <w:pPr>
        <w:pStyle w:val="BodyText"/>
        <w:spacing w:line="316" w:lineRule="auto" w:before="32"/>
        <w:ind w:right="0"/>
        <w:jc w:val="left"/>
      </w:pPr>
      <w:r>
        <w:rPr>
          <w:spacing w:val="-2"/>
        </w:rPr>
        <w:t>级管理人员的工作能力、履职情况、责任目标完成情况进行了考评。薪酬与考核委员会认为，报告期内，公司董事、监事和</w:t>
      </w:r>
      <w:r>
        <w:rPr>
          <w:spacing w:val="-68"/>
        </w:rPr>
        <w:t> </w:t>
      </w:r>
      <w:r>
        <w:rPr>
          <w:spacing w:val="-68"/>
        </w:rPr>
      </w:r>
      <w:r>
        <w:rPr/>
        <w:t>高级管理人员薪酬发放合理，符合公司考核指标和制度规定。</w:t>
      </w:r>
    </w:p>
    <w:p>
      <w:pPr>
        <w:pStyle w:val="BodyText"/>
        <w:spacing w:line="240" w:lineRule="auto" w:before="19"/>
        <w:ind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提名委员会</w:t>
      </w:r>
    </w:p>
    <w:p>
      <w:pPr>
        <w:pStyle w:val="BodyText"/>
        <w:spacing w:line="240" w:lineRule="auto" w:before="63"/>
        <w:ind w:left="574" w:right="0"/>
        <w:jc w:val="left"/>
      </w:pPr>
      <w:r>
        <w:rPr/>
        <w:t>报告期内，提名委员会根据《公司法》，公司《章程》和《董事会提名委员会工作细则》，积极履行职责，对人员任</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ind w:left="153" w:right="0"/>
        <w:jc w:val="left"/>
      </w:pPr>
      <w:r>
        <w:rPr/>
        <w:t>职资格进行审查，发表审查意见和建议，并提交公司董事会审议。</w:t>
      </w:r>
    </w:p>
    <w:p>
      <w:pPr>
        <w:pStyle w:val="BodyText"/>
        <w:spacing w:line="240" w:lineRule="auto" w:before="76"/>
        <w:ind w:left="153"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8"/>
        </w:rPr>
        <w:t> </w:t>
      </w:r>
      <w:r>
        <w:rPr/>
        <w:t>战略委员会</w:t>
      </w:r>
    </w:p>
    <w:p>
      <w:pPr>
        <w:pStyle w:val="BodyText"/>
        <w:spacing w:line="307" w:lineRule="auto" w:before="63"/>
        <w:ind w:left="153" w:right="0" w:firstLine="420"/>
        <w:jc w:val="left"/>
      </w:pPr>
      <w:r>
        <w:rPr/>
        <w:t>在报告期内，战略委员会委员根据《战略委员会实施细则》的要求履行了职责，对公司拟发行股份购买世纪缘</w:t>
      </w:r>
      <w:r>
        <w:rPr>
          <w:rFonts w:ascii="Times New Roman" w:hAnsi="Times New Roman" w:cs="Times New Roman" w:eastAsia="Times New Roman" w:hint="default"/>
        </w:rPr>
        <w:t>100%</w:t>
      </w:r>
      <w:r>
        <w:rPr/>
        <w:t>股 权，自有资金收购大盘珠宝</w:t>
      </w:r>
      <w:r>
        <w:rPr>
          <w:rFonts w:ascii="Times New Roman" w:hAnsi="Times New Roman" w:cs="Times New Roman" w:eastAsia="Times New Roman" w:hint="default"/>
        </w:rPr>
        <w:t>51%</w:t>
      </w:r>
      <w:r>
        <w:rPr/>
        <w:t>股权，拟通过发行股票及支付现金购买并募集资金收购蜀茂钻石</w:t>
      </w:r>
      <w:r>
        <w:rPr>
          <w:rFonts w:ascii="Times New Roman" w:hAnsi="Times New Roman" w:cs="Times New Roman" w:eastAsia="Times New Roman" w:hint="default"/>
        </w:rPr>
        <w:t>100%</w:t>
      </w:r>
      <w:r>
        <w:rPr/>
        <w:t>股权、千年珠宝</w:t>
      </w:r>
      <w:r>
        <w:rPr>
          <w:rFonts w:ascii="Times New Roman" w:hAnsi="Times New Roman" w:cs="Times New Roman" w:eastAsia="Times New Roman" w:hint="default"/>
        </w:rPr>
        <w:t>100% </w:t>
      </w:r>
      <w:r>
        <w:rPr>
          <w:spacing w:val="-4"/>
        </w:rPr>
        <w:t>股权重大资产重组事项等对外投资事项召开了事前沟通会，发表了意见和建议。结合国内外经济形势和公司所处行业的特点，</w:t>
      </w:r>
      <w:r>
        <w:rPr>
          <w:spacing w:val="-44"/>
        </w:rPr>
        <w:t> </w:t>
      </w:r>
      <w:r>
        <w:rPr>
          <w:spacing w:val="-44"/>
        </w:rPr>
      </w:r>
      <w:r>
        <w:rPr/>
        <w:t>对公司经营现状、发展前景、公司目前所处的风险和机遇进行了深入地分析，制定出适合公司情况和发展的规划和战略。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bookmarkStart w:name="七、监事会工作情况" w:id="150"/>
      <w:bookmarkEnd w:id="150"/>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3" w:right="0"/>
        <w:jc w:val="left"/>
      </w:pPr>
      <w:r>
        <w:rPr/>
        <w:t>监事会在报告期内的监督活动中发现公司是否存在风险</w:t>
      </w:r>
    </w:p>
    <w:p>
      <w:pPr>
        <w:pStyle w:val="BodyText"/>
        <w:spacing w:line="340" w:lineRule="auto" w:before="116"/>
        <w:ind w:left="153"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51"/>
      <w:bookmarkEnd w:id="151"/>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53" w:right="1033" w:firstLine="420"/>
        <w:jc w:val="left"/>
      </w:pPr>
      <w:r>
        <w:rPr/>
        <w:t>公司建立了公正、透明的高级管理人员的绩效评价标准和激励约束机制，公司高级管理人员实行基本年薪与年终绩效 考核相结合的薪酬制度。公司董事会薪酬委员会根据公司主要财务指标和经营目标完成情况，对高级管理人员的工作成果、 </w:t>
      </w:r>
      <w:r>
        <w:rPr>
          <w:spacing w:val="-2"/>
        </w:rPr>
        <w:t>工作能力、工作态度、履职情况等方面进行考评。报告期内，公司高级管理人员能够严格按照《公司法》、《公司章程》及</w:t>
      </w:r>
      <w:r>
        <w:rPr>
          <w:spacing w:val="-69"/>
        </w:rPr>
        <w:t> </w:t>
      </w:r>
      <w:r>
        <w:rPr>
          <w:spacing w:val="-69"/>
        </w:rPr>
      </w:r>
      <w:r>
        <w:rPr>
          <w:spacing w:val="-4"/>
        </w:rPr>
        <w:t>国家有关法律法规认真履行工作职责，积极落实公司股东大会和董事会相关决议，在董事会的正确指导下积极调整经营思路，</w:t>
      </w:r>
      <w:r>
        <w:rPr>
          <w:spacing w:val="-44"/>
        </w:rPr>
        <w:t> </w:t>
      </w:r>
      <w:r>
        <w:rPr>
          <w:spacing w:val="-44"/>
        </w:rPr>
      </w:r>
      <w:r>
        <w:rPr>
          <w:spacing w:val="-2"/>
        </w:rPr>
        <w:t>不断加强内部管理，较好地完成公司制定的各项工作目标。公司各项考评及激励机制执行情况良好，起到了应有的激励和约</w:t>
      </w:r>
      <w:r>
        <w:rPr>
          <w:spacing w:val="-66"/>
        </w:rPr>
        <w:t> </w:t>
      </w:r>
      <w:r>
        <w:rPr>
          <w:spacing w:val="-66"/>
        </w:rPr>
      </w:r>
      <w:r>
        <w:rPr/>
        <w:t>束作用。</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九、内部控制评价报告" w:id="152"/>
      <w:bookmarkEnd w:id="152"/>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53"/>
      <w:bookmarkEnd w:id="153"/>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内控自我评价报告" w:id="154"/>
      <w:bookmarkEnd w:id="154"/>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83"/>
        <w:gridCol w:w="3323"/>
        <w:gridCol w:w="3051"/>
      </w:tblGrid>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1" w:hRule="exact"/>
        </w:trPr>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6374" w:type="dxa"/>
            <w:gridSpan w:val="2"/>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《深圳市爱迪尔珠宝股份有限公司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年</w:t>
            </w:r>
            <w:r>
              <w:rPr>
                <w:rFonts w:ascii="宋体" w:hAnsi="宋体" w:cs="宋体" w:eastAsia="宋体" w:hint="default"/>
                <w:sz w:val="18"/>
                <w:szCs w:val="18"/>
              </w:rPr>
              <w:t>度内部控制自我评价报告</w:t>
            </w:r>
            <w:r>
              <w:rPr>
                <w:rFonts w:ascii="宋体" w:hAnsi="宋体" w:cs="宋体" w:eastAsia="宋体" w:hint="default"/>
                <w:spacing w:val="-72"/>
                <w:sz w:val="18"/>
                <w:szCs w:val="18"/>
              </w:rPr>
              <w:t>》</w:t>
            </w:r>
            <w:r>
              <w:rPr>
                <w:rFonts w:ascii="宋体" w:hAnsi="宋体" w:cs="宋体" w:eastAsia="宋体" w:hint="default"/>
                <w:sz w:val="18"/>
                <w:szCs w:val="18"/>
              </w:rPr>
              <w:t>巨潮资讯网</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92" w:hRule="exact"/>
        </w:trPr>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gridSpan w:val="2"/>
            <w:vMerge/>
            <w:tcBorders>
              <w:left w:val="single" w:sz="9" w:space="0" w:color="D2D2D2"/>
              <w:right w:val="single" w:sz="4" w:space="0" w:color="000000"/>
            </w:tcBorders>
          </w:tcPr>
          <w:p>
            <w:pPr/>
          </w:p>
        </w:tc>
      </w:tr>
      <w:tr>
        <w:trPr>
          <w:trHeight w:val="161" w:hRule="exact"/>
        </w:trPr>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6374" w:type="dxa"/>
            <w:gridSpan w:val="2"/>
            <w:vMerge/>
            <w:tcBorders>
              <w:left w:val="single" w:sz="9" w:space="0" w:color="D2D2D2"/>
              <w:bottom w:val="single" w:sz="4" w:space="0" w:color="000000"/>
              <w:right w:val="single" w:sz="4" w:space="0" w:color="000000"/>
            </w:tcBorders>
          </w:tcPr>
          <w:p>
            <w:pPr/>
          </w:p>
        </w:tc>
      </w:tr>
      <w:tr>
        <w:trPr>
          <w:trHeight w:val="714"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r>
        <w:rPr/>
        <w:pict>
          <v:group style="position:absolute;margin-left:383.980011pt;margin-top:72.47998pt;width:154.3pt;height:17.650pt;mso-position-horizontal-relative:page;mso-position-vertical-relative:page;z-index:-957616" coordorigin="7680,1450" coordsize="3086,353">
            <v:group style="position:absolute;left:7680;top:1450;width:2996;height:353" coordorigin="7680,1450" coordsize="2996,353">
              <v:shape style="position:absolute;left:7680;top:1450;width:2996;height:353" coordorigin="7680,1450" coordsize="2996,353" path="m7680,1802l10675,1802,10675,1450,7680,1450,7680,1802xe" filled="true" fillcolor="#ffffff" stroked="false">
                <v:path arrowok="t"/>
                <v:fill type="solid"/>
              </v:shape>
              <v:shape style="position:absolute;left:10585;top:1557;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r>
        <w:rPr/>
        <w:pict>
          <v:group style="position:absolute;margin-left:383.980011pt;margin-top:342.199982pt;width:149.8pt;height:17.650pt;mso-position-horizontal-relative:page;mso-position-vertical-relative:page;z-index:-957592" coordorigin="7680,6844" coordsize="2996,353">
            <v:shape style="position:absolute;left:7680;top:6844;width:2996;height:353" coordorigin="7680,6844" coordsize="2996,353" path="m7680,7197l10675,7197,10675,6844,7680,6844,7680,7197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3194"/>
        <w:gridCol w:w="3324"/>
        <w:gridCol w:w="3051"/>
      </w:tblGrid>
      <w:tr>
        <w:trPr>
          <w:trHeight w:val="477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4"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3" w:right="-39"/>
              <w:jc w:val="left"/>
              <w:rPr>
                <w:rFonts w:ascii="宋体" w:hAnsi="宋体" w:cs="宋体" w:eastAsia="宋体" w:hint="default"/>
                <w:sz w:val="18"/>
                <w:szCs w:val="18"/>
              </w:rPr>
            </w:pPr>
            <w:r>
              <w:rPr>
                <w:rFonts w:ascii="宋体" w:hAnsi="宋体" w:cs="宋体" w:eastAsia="宋体" w:hint="default"/>
                <w:spacing w:val="-6"/>
                <w:sz w:val="18"/>
                <w:szCs w:val="18"/>
              </w:rPr>
              <w:t>一、重大缺陷：控制环境无效；公司董事、</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监事和高层管理人员舞弊并给企业造成重</w:t>
            </w:r>
            <w:r>
              <w:rPr>
                <w:rFonts w:ascii="宋体" w:hAnsi="宋体" w:cs="宋体" w:eastAsia="宋体" w:hint="default"/>
                <w:sz w:val="18"/>
                <w:szCs w:val="18"/>
              </w:rPr>
              <w:t> 要损失和不利影响；外部审计发现当期财 务报告存在重大错报，而内部控制运行未 能发现该错报；董事会或其授权机构及内 审部门对公司的内部控制监督无效。二、 重要缺陷：未依照公认会计准则选择和应 用会计政策；未建立反舞弊程序和控制措 施；</w:t>
            </w:r>
            <w:r>
              <w:rPr>
                <w:rFonts w:ascii="Times New Roman" w:hAnsi="Times New Roman" w:cs="Times New Roman" w:eastAsia="Times New Roman" w:hint="default"/>
                <w:sz w:val="18"/>
                <w:szCs w:val="18"/>
              </w:rPr>
              <w:t>.</w:t>
            </w:r>
            <w:r>
              <w:rPr>
                <w:rFonts w:ascii="宋体" w:hAnsi="宋体" w:cs="宋体" w:eastAsia="宋体" w:hint="default"/>
                <w:sz w:val="18"/>
                <w:szCs w:val="18"/>
              </w:rPr>
              <w:t>对于非常规或特殊交易的账务处理没 有建立相应的控制机制或没有实施且没有 相应的补偿性控制；对于期末财务报告过 程的控制存在一项或多项缺陷且不能合理 保证编制的财务报表达到真实、准确的目 标。三、一般缺陷：除上述重大缺陷、重 要缺陷之外的其他财务报告控制缺陷。</w:t>
            </w:r>
          </w:p>
        </w:tc>
        <w:tc>
          <w:tcPr>
            <w:tcW w:w="3051" w:type="dxa"/>
            <w:tcBorders>
              <w:top w:val="single" w:sz="4" w:space="0" w:color="000000"/>
              <w:left w:val="single" w:sz="9" w:space="0" w:color="FFFFFF"/>
              <w:bottom w:val="single" w:sz="4" w:space="0" w:color="000000"/>
              <w:right w:val="single" w:sz="4" w:space="0" w:color="000000"/>
            </w:tcBorders>
          </w:tcPr>
          <w:p>
            <w:pPr>
              <w:pStyle w:val="TableParagraph"/>
              <w:spacing w:line="316" w:lineRule="auto" w:before="51"/>
              <w:ind w:left="16" w:right="-42"/>
              <w:jc w:val="left"/>
              <w:rPr>
                <w:rFonts w:ascii="宋体" w:hAnsi="宋体" w:cs="宋体" w:eastAsia="宋体" w:hint="default"/>
                <w:sz w:val="18"/>
                <w:szCs w:val="18"/>
              </w:rPr>
            </w:pPr>
            <w:r>
              <w:rPr>
                <w:rFonts w:ascii="宋体" w:hAnsi="宋体" w:cs="宋体" w:eastAsia="宋体" w:hint="default"/>
                <w:spacing w:val="-10"/>
                <w:sz w:val="18"/>
                <w:szCs w:val="18"/>
              </w:rPr>
              <w:t>一、重大缺陷：决策程序导致重大失误</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重要业务缺乏制度控制或系统性失效</w:t>
            </w:r>
            <w:r>
              <w:rPr>
                <w:rFonts w:ascii="Times New Roman" w:hAnsi="Times New Roman" w:cs="Times New Roman" w:eastAsia="Times New Roman" w:hint="default"/>
                <w:sz w:val="18"/>
                <w:szCs w:val="18"/>
              </w:rPr>
              <w:t>, </w:t>
            </w:r>
            <w:r>
              <w:rPr>
                <w:rFonts w:ascii="宋体" w:hAnsi="宋体" w:cs="宋体" w:eastAsia="宋体" w:hint="default"/>
                <w:spacing w:val="-4"/>
                <w:sz w:val="18"/>
                <w:szCs w:val="18"/>
              </w:rPr>
              <w:t>且缺乏有效的补偿性控制；中高级管理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人员和高级技术人员流失严重；内部控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制评价的结果特别是重大缺陷未得到 </w:t>
            </w:r>
            <w:r>
              <w:rPr>
                <w:rFonts w:ascii="宋体" w:hAnsi="宋体" w:cs="宋体" w:eastAsia="宋体" w:hint="default"/>
                <w:spacing w:val="-4"/>
                <w:sz w:val="18"/>
                <w:szCs w:val="18"/>
              </w:rPr>
              <w:t>整改；其他对公司产生重大负面影响的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情形。二、重要缺陷：决策程序导致出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现一般性失误；重要业务制度或系统存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在缺陷；关键岗位业务人员流失严重； 内部控制评价的结果特别是重要缺陷 </w:t>
            </w:r>
            <w:r>
              <w:rPr>
                <w:rFonts w:ascii="宋体" w:hAnsi="宋体" w:cs="宋体" w:eastAsia="宋体" w:hint="default"/>
                <w:spacing w:val="-4"/>
                <w:sz w:val="18"/>
                <w:szCs w:val="18"/>
              </w:rPr>
              <w:t>未得到整改；其他对公司产生较大负面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影响的情形。三、一般缺陷：决策程序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效率不高；一般业务制度或系统存在缺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陷；一般岗位业务人员流失严重；一般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缺陷未得到整改。</w:t>
            </w:r>
          </w:p>
        </w:tc>
      </w:tr>
      <w:tr>
        <w:trPr>
          <w:trHeight w:val="321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9" w:space="0" w:color="FFFFFF"/>
            </w:tcBorders>
          </w:tcPr>
          <w:p>
            <w:pPr>
              <w:pStyle w:val="TableParagraph"/>
              <w:spacing w:line="309" w:lineRule="auto" w:before="51"/>
              <w:ind w:left="23" w:right="-39"/>
              <w:jc w:val="left"/>
              <w:rPr>
                <w:rFonts w:ascii="宋体" w:hAnsi="宋体" w:cs="宋体" w:eastAsia="宋体" w:hint="default"/>
                <w:sz w:val="18"/>
                <w:szCs w:val="18"/>
              </w:rPr>
            </w:pPr>
            <w:r>
              <w:rPr>
                <w:rFonts w:ascii="宋体" w:hAnsi="宋体" w:cs="宋体" w:eastAsia="宋体" w:hint="default"/>
                <w:sz w:val="18"/>
                <w:szCs w:val="18"/>
              </w:rPr>
              <w:t>一、重大缺陷：由该缺陷或缺陷组合可能 导致的财务报告潜在错报金额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 的</w:t>
            </w:r>
            <w:r>
              <w:rPr>
                <w:rFonts w:ascii="宋体" w:hAnsi="宋体" w:cs="宋体" w:eastAsia="宋体" w:hint="default"/>
                <w:spacing w:val="-43"/>
                <w:sz w:val="18"/>
                <w:szCs w:val="18"/>
              </w:rPr>
              <w:t> </w:t>
            </w:r>
            <w:r>
              <w:rPr>
                <w:rFonts w:ascii="Times New Roman" w:hAnsi="Times New Roman" w:cs="Times New Roman" w:eastAsia="Times New Roman" w:hint="default"/>
                <w:spacing w:val="-11"/>
                <w:sz w:val="18"/>
                <w:szCs w:val="18"/>
              </w:rPr>
              <w:t>5%</w:t>
            </w:r>
            <w:r>
              <w:rPr>
                <w:rFonts w:ascii="宋体" w:hAnsi="宋体" w:cs="宋体" w:eastAsia="宋体" w:hint="default"/>
                <w:spacing w:val="-11"/>
                <w:sz w:val="18"/>
                <w:szCs w:val="18"/>
              </w:rPr>
              <w:t>或对应重要性水平的。二、重要缺陷：</w:t>
            </w:r>
            <w:r>
              <w:rPr>
                <w:rFonts w:ascii="宋体" w:hAnsi="宋体" w:cs="宋体" w:eastAsia="宋体" w:hint="default"/>
                <w:spacing w:val="-34"/>
                <w:sz w:val="18"/>
                <w:szCs w:val="18"/>
              </w:rPr>
              <w:t> </w:t>
            </w:r>
            <w:r>
              <w:rPr>
                <w:rFonts w:ascii="宋体" w:hAnsi="宋体" w:cs="宋体" w:eastAsia="宋体" w:hint="default"/>
                <w:sz w:val="18"/>
                <w:szCs w:val="18"/>
              </w:rPr>
              <w:t>由该缺陷或缺陷组合可能导致的财务报告</w:t>
            </w:r>
            <w:r>
              <w:rPr>
                <w:rFonts w:ascii="宋体" w:hAnsi="宋体" w:cs="宋体" w:eastAsia="宋体" w:hint="default"/>
                <w:sz w:val="18"/>
                <w:szCs w:val="18"/>
              </w:rPr>
              <w:t> 潜在错报金额占利润总额的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的</w:t>
            </w:r>
          </w:p>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20%-100%</w:t>
            </w:r>
            <w:r>
              <w:rPr>
                <w:rFonts w:ascii="宋体" w:hAnsi="宋体" w:cs="宋体" w:eastAsia="宋体" w:hint="default"/>
                <w:sz w:val="18"/>
                <w:szCs w:val="18"/>
              </w:rPr>
              <w:t>或对应整体重要性水平的</w:t>
            </w:r>
          </w:p>
          <w:p>
            <w:pPr>
              <w:pStyle w:val="TableParagraph"/>
              <w:spacing w:line="307" w:lineRule="auto" w:before="63"/>
              <w:ind w:left="23" w:right="15"/>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20%-100%</w:t>
            </w:r>
            <w:r>
              <w:rPr>
                <w:rFonts w:ascii="宋体" w:hAnsi="宋体" w:cs="宋体" w:eastAsia="宋体" w:hint="default"/>
                <w:spacing w:val="-3"/>
                <w:sz w:val="18"/>
                <w:szCs w:val="18"/>
              </w:rPr>
              <w:t>的。三、一般缺陷：由该缺陷或</w:t>
            </w:r>
            <w:r>
              <w:rPr>
                <w:rFonts w:ascii="宋体" w:hAnsi="宋体" w:cs="宋体" w:eastAsia="宋体" w:hint="default"/>
                <w:w w:val="99"/>
                <w:sz w:val="18"/>
                <w:szCs w:val="18"/>
              </w:rPr>
              <w:t> </w:t>
            </w:r>
            <w:r>
              <w:rPr>
                <w:rFonts w:ascii="宋体" w:hAnsi="宋体" w:cs="宋体" w:eastAsia="宋体" w:hint="default"/>
                <w:sz w:val="18"/>
                <w:szCs w:val="18"/>
              </w:rPr>
              <w:t>缺陷组合可能导致的财务报告潜在错报金</w:t>
            </w:r>
            <w:r>
              <w:rPr>
                <w:rFonts w:ascii="宋体" w:hAnsi="宋体" w:cs="宋体" w:eastAsia="宋体" w:hint="default"/>
                <w:w w:val="99"/>
                <w:sz w:val="18"/>
                <w:szCs w:val="18"/>
              </w:rPr>
              <w:t> </w:t>
            </w:r>
            <w:r>
              <w:rPr>
                <w:rFonts w:ascii="宋体" w:hAnsi="宋体" w:cs="宋体" w:eastAsia="宋体" w:hint="default"/>
                <w:sz w:val="18"/>
                <w:szCs w:val="18"/>
              </w:rPr>
              <w:t>额</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或对应整体重要</w:t>
            </w:r>
            <w:r>
              <w:rPr>
                <w:rFonts w:ascii="宋体" w:hAnsi="宋体" w:cs="宋体" w:eastAsia="宋体" w:hint="default"/>
                <w:w w:val="99"/>
                <w:sz w:val="18"/>
                <w:szCs w:val="18"/>
              </w:rPr>
              <w:t> </w:t>
            </w:r>
            <w:r>
              <w:rPr>
                <w:rFonts w:ascii="宋体" w:hAnsi="宋体" w:cs="宋体" w:eastAsia="宋体" w:hint="default"/>
                <w:sz w:val="18"/>
                <w:szCs w:val="18"/>
              </w:rPr>
              <w:t>性水平的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的。</w:t>
            </w:r>
          </w:p>
        </w:tc>
        <w:tc>
          <w:tcPr>
            <w:tcW w:w="3051"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2" w:lineRule="auto"/>
              <w:ind w:left="16" w:right="21"/>
              <w:jc w:val="left"/>
              <w:rPr>
                <w:rFonts w:ascii="宋体" w:hAnsi="宋体" w:cs="宋体" w:eastAsia="宋体" w:hint="default"/>
                <w:sz w:val="18"/>
                <w:szCs w:val="18"/>
              </w:rPr>
            </w:pPr>
            <w:r>
              <w:rPr>
                <w:rFonts w:ascii="宋体" w:hAnsi="宋体" w:cs="宋体" w:eastAsia="宋体" w:hint="default"/>
                <w:spacing w:val="-4"/>
                <w:sz w:val="18"/>
                <w:szCs w:val="18"/>
              </w:rPr>
              <w:t>一、重大缺陷：重大缺陷非财务报告控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制缺陷造成公司直接财产损失金额在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万元（含）以上的。二、重要缺 </w:t>
            </w:r>
            <w:r>
              <w:rPr>
                <w:rFonts w:ascii="宋体" w:hAnsi="宋体" w:cs="宋体" w:eastAsia="宋体" w:hint="default"/>
                <w:spacing w:val="-9"/>
                <w:sz w:val="18"/>
                <w:szCs w:val="18"/>
              </w:rPr>
              <w:t>陷：</w:t>
            </w:r>
            <w:r>
              <w:rPr>
                <w:rFonts w:ascii="Times New Roman" w:hAnsi="Times New Roman" w:cs="Times New Roman" w:eastAsia="Times New Roman" w:hint="default"/>
                <w:spacing w:val="-9"/>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上述直接财产损失</w:t>
            </w:r>
            <w:r>
              <w:rPr>
                <w:rFonts w:ascii="Times New Roman" w:hAnsi="Times New Roman" w:cs="Times New Roman" w:eastAsia="Times New Roman" w:hint="default"/>
                <w:sz w:val="18"/>
                <w:szCs w:val="18"/>
              </w:rPr>
              <w:t>&lt;1000 </w:t>
            </w:r>
            <w:r>
              <w:rPr>
                <w:rFonts w:ascii="宋体" w:hAnsi="宋体" w:cs="宋体" w:eastAsia="宋体" w:hint="default"/>
                <w:spacing w:val="-4"/>
                <w:sz w:val="18"/>
                <w:szCs w:val="18"/>
              </w:rPr>
              <w:t>万元的。三、一般缺陷：上述直接财产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损失</w:t>
            </w:r>
            <w:r>
              <w:rPr>
                <w:rFonts w:ascii="Times New Roman" w:hAnsi="Times New Roman" w:cs="Times New Roman" w:eastAsia="Times New Roman" w:hint="default"/>
                <w:sz w:val="18"/>
                <w:szCs w:val="18"/>
              </w:rPr>
              <w:t>&lt;500 </w:t>
            </w:r>
            <w:r>
              <w:rPr>
                <w:rFonts w:ascii="宋体" w:hAnsi="宋体" w:cs="宋体" w:eastAsia="宋体" w:hint="default"/>
                <w:sz w:val="18"/>
                <w:szCs w:val="18"/>
              </w:rPr>
              <w:t>万元的。</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十、内部控制审计报告或鉴证报告" w:id="155"/>
      <w:bookmarkEnd w:id="155"/>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3" w:right="0"/>
        <w:jc w:val="left"/>
      </w:pPr>
      <w:r>
        <w:rPr/>
        <w:t>内部控制鉴证报告</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我们认为，深圳市爱迪尔珠宝股份有限公司已按照财政部等五部委颁发的《企业内部控制基本规范》及相关规定于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日在所有重大方面保持了与财务报表相关的有效的内部控制。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《深圳市爱迪尔珠宝股份有限公司内部控制鉴证报告》全文详见巨潮资讯网</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332" w:hRule="exact"/>
        </w:trPr>
        <w:tc>
          <w:tcPr>
            <w:tcW w:w="2662" w:type="dxa"/>
            <w:tcBorders>
              <w:top w:val="nil" w:sz="6" w:space="0" w:color="auto"/>
              <w:left w:val="nil" w:sz="6" w:space="0" w:color="auto"/>
              <w:bottom w:val="single" w:sz="4" w:space="0" w:color="000000"/>
              <w:right w:val="nil" w:sz="6" w:space="0" w:color="auto"/>
            </w:tcBorders>
          </w:tcPr>
          <w:p>
            <w:pPr/>
          </w:p>
        </w:tc>
        <w:tc>
          <w:tcPr>
            <w:tcW w:w="6907" w:type="dxa"/>
            <w:tcBorders>
              <w:top w:val="nil" w:sz="6" w:space="0" w:color="auto"/>
              <w:left w:val="nil" w:sz="6" w:space="0" w:color="auto"/>
              <w:bottom w:val="single" w:sz="4" w:space="0" w:color="000000"/>
              <w:right w:val="nil" w:sz="6" w:space="0" w:color="auto"/>
            </w:tcBorders>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pict>
          <v:group style="position:absolute;margin-left:55.200001pt;margin-top:-36.978271pt;width:485pt;height:.1pt;mso-position-horizontal-relative:page;mso-position-vertical-relative:paragraph;z-index:-957568" coordorigin="1104,-740" coordsize="9700,2">
            <v:shape style="position:absolute;left:1104;top:-740;width:9700;height:2" coordorigin="1104,-740" coordsize="9700,0" path="m1104,-740l10804,-740e" filled="false" stroked="true" strokeweight=".72pt" strokecolor="#000000">
              <v:path arrowok="t"/>
            </v:shape>
            <w10:wrap type="none"/>
          </v:group>
        </w:pict>
      </w:r>
      <w:r>
        <w:rPr/>
        <w:t>会计师事务所是否出具非标准意见的内部控制鉴证报告</w:t>
      </w:r>
    </w:p>
    <w:p>
      <w:pPr>
        <w:pStyle w:val="BodyText"/>
        <w:spacing w:line="338" w:lineRule="auto" w:before="117"/>
        <w:ind w:left="153"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3"/>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1"/>
        <w:spacing w:line="240" w:lineRule="auto"/>
        <w:ind w:left="3126" w:right="0"/>
        <w:jc w:val="left"/>
        <w:rPr>
          <w:b w:val="0"/>
          <w:bCs w:val="0"/>
        </w:rPr>
      </w:pPr>
      <w:bookmarkStart w:name="_TOC_250002" w:id="156"/>
      <w:bookmarkStart w:name="第十节 公司债券相关情况" w:id="157"/>
      <w:r>
        <w:rPr>
          <w:b w:val="0"/>
          <w:bCs w:val="0"/>
        </w:rPr>
      </w:r>
      <w:r>
        <w:rPr/>
        <w:t>第十节</w:t>
      </w:r>
      <w:r>
        <w:rPr>
          <w:spacing w:val="-9"/>
        </w:rPr>
        <w:t> </w:t>
      </w:r>
      <w:r>
        <w:rPr/>
        <w:t>公司债券相关情况</w:t>
      </w:r>
      <w:bookmarkEnd w:id="156"/>
      <w:r>
        <w:rPr>
          <w:b w:val="0"/>
          <w:bCs w:val="0"/>
        </w:rPr>
      </w:r>
    </w:p>
    <w:p>
      <w:pPr>
        <w:spacing w:line="240" w:lineRule="auto" w:before="8"/>
        <w:rPr>
          <w:rFonts w:ascii="宋体" w:hAnsi="宋体" w:cs="宋体" w:eastAsia="宋体" w:hint="default"/>
          <w:b/>
          <w:bCs/>
          <w:sz w:val="42"/>
          <w:szCs w:val="42"/>
        </w:rPr>
      </w:pPr>
    </w:p>
    <w:p>
      <w:pPr>
        <w:pStyle w:val="BodyText"/>
        <w:spacing w:line="357" w:lineRule="auto" w:before="0"/>
        <w:ind w:left="153"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51" w:right="4569"/>
        <w:jc w:val="center"/>
        <w:rPr>
          <w:b w:val="0"/>
          <w:bCs w:val="0"/>
        </w:rPr>
      </w:pPr>
      <w:bookmarkStart w:name="_TOC_250001" w:id="158"/>
      <w:bookmarkStart w:name="第十一节 财务报告" w:id="159"/>
      <w:r>
        <w:rPr>
          <w:b w:val="0"/>
          <w:bCs w:val="0"/>
        </w:rPr>
      </w:r>
      <w:r>
        <w:rPr/>
        <w:t>第十一节</w:t>
      </w:r>
      <w:r>
        <w:rPr>
          <w:spacing w:val="-6"/>
        </w:rPr>
        <w:t> </w:t>
      </w:r>
      <w:r>
        <w:rPr/>
        <w:t>财务报告</w:t>
      </w:r>
      <w:bookmarkEnd w:id="158"/>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213" w:right="1050"/>
        <w:jc w:val="left"/>
        <w:rPr>
          <w:b w:val="0"/>
          <w:bCs w:val="0"/>
        </w:rPr>
      </w:pPr>
      <w:bookmarkStart w:name="一、审计报告" w:id="160"/>
      <w:bookmarkEnd w:id="160"/>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20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ZB10088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廖家河、冯雪</w:t>
            </w:r>
          </w:p>
        </w:tc>
      </w:tr>
    </w:tbl>
    <w:p>
      <w:pPr>
        <w:spacing w:after="0" w:line="240" w:lineRule="auto"/>
        <w:jc w:val="left"/>
        <w:rPr>
          <w:rFonts w:ascii="宋体" w:hAnsi="宋体" w:cs="宋体" w:eastAsia="宋体" w:hint="default"/>
          <w:sz w:val="18"/>
          <w:szCs w:val="18"/>
        </w:rPr>
        <w:sectPr>
          <w:pgSz w:w="11910" w:h="16840"/>
          <w:pgMar w:header="747" w:footer="979" w:top="1060" w:bottom="1160" w:left="920" w:right="0"/>
        </w:sectPr>
      </w:pPr>
    </w:p>
    <w:p>
      <w:pPr>
        <w:spacing w:line="240" w:lineRule="auto" w:before="3"/>
        <w:rPr>
          <w:rFonts w:ascii="宋体" w:hAnsi="宋体" w:cs="宋体" w:eastAsia="宋体" w:hint="default"/>
          <w:b/>
          <w:bCs/>
          <w:sz w:val="27"/>
          <w:szCs w:val="27"/>
        </w:rPr>
      </w:pPr>
    </w:p>
    <w:p>
      <w:pPr>
        <w:pStyle w:val="Heading3"/>
        <w:tabs>
          <w:tab w:pos="1054" w:val="left" w:leader="none"/>
        </w:tabs>
        <w:spacing w:line="240" w:lineRule="auto"/>
        <w:ind w:left="213" w:right="0"/>
        <w:jc w:val="left"/>
        <w:rPr>
          <w:b w:val="0"/>
          <w:bCs w:val="0"/>
        </w:rPr>
      </w:pPr>
      <w:r>
        <w:rPr>
          <w:w w:val="95"/>
        </w:rPr>
        <w:t>一、</w:t>
        <w:tab/>
        <w:t>对财务报表出具的审计报告</w:t>
      </w:r>
      <w:r>
        <w:rPr>
          <w:b w:val="0"/>
          <w:bCs w:val="0"/>
        </w:rPr>
      </w:r>
    </w:p>
    <w:p>
      <w:pPr>
        <w:pStyle w:val="BodyText"/>
        <w:spacing w:line="240" w:lineRule="auto" w:before="51"/>
        <w:ind w:left="213" w:right="0"/>
        <w:jc w:val="left"/>
      </w:pPr>
      <w:r>
        <w:rPr/>
        <w:br w:type="column"/>
      </w:r>
      <w:r>
        <w:rPr/>
        <w:t>审计报告正文</w:t>
      </w:r>
    </w:p>
    <w:p>
      <w:pPr>
        <w:spacing w:after="0" w:line="240" w:lineRule="auto"/>
        <w:jc w:val="left"/>
        <w:sectPr>
          <w:type w:val="continuous"/>
          <w:pgSz w:w="11910" w:h="16840"/>
          <w:pgMar w:top="1060" w:bottom="1160" w:left="920" w:right="0"/>
          <w:cols w:num="2" w:equalWidth="0">
            <w:col w:w="3582" w:space="698"/>
            <w:col w:w="6710"/>
          </w:cols>
        </w:sectPr>
      </w:pPr>
    </w:p>
    <w:p>
      <w:pPr>
        <w:spacing w:line="240" w:lineRule="auto" w:before="1"/>
        <w:rPr>
          <w:rFonts w:ascii="宋体" w:hAnsi="宋体" w:cs="宋体" w:eastAsia="宋体" w:hint="default"/>
          <w:sz w:val="24"/>
          <w:szCs w:val="24"/>
        </w:rPr>
      </w:pPr>
    </w:p>
    <w:p>
      <w:pPr>
        <w:pStyle w:val="Heading3"/>
        <w:tabs>
          <w:tab w:pos="1054" w:val="left" w:leader="none"/>
        </w:tabs>
        <w:spacing w:line="240" w:lineRule="auto" w:before="35"/>
        <w:ind w:left="213" w:right="1050"/>
        <w:jc w:val="left"/>
        <w:rPr>
          <w:b w:val="0"/>
          <w:bCs w:val="0"/>
        </w:rPr>
      </w:pPr>
      <w:r>
        <w:rPr>
          <w:rFonts w:ascii="宋体" w:hAnsi="宋体" w:cs="宋体" w:eastAsia="宋体" w:hint="default"/>
          <w:w w:val="95"/>
        </w:rPr>
        <w:t>(</w:t>
      </w:r>
      <w:r>
        <w:rPr>
          <w:w w:val="95"/>
        </w:rPr>
        <w:t>一</w:t>
      </w:r>
      <w:r>
        <w:rPr>
          <w:rFonts w:ascii="宋体" w:hAnsi="宋体" w:cs="宋体" w:eastAsia="宋体" w:hint="default"/>
          <w:w w:val="95"/>
        </w:rPr>
        <w:t>)</w:t>
        <w:tab/>
      </w:r>
      <w:r>
        <w:rPr/>
        <w:t>审计意见</w:t>
      </w:r>
      <w:r>
        <w:rPr>
          <w:b w:val="0"/>
          <w:bCs w:val="0"/>
        </w:rPr>
      </w:r>
    </w:p>
    <w:p>
      <w:pPr>
        <w:pStyle w:val="Heading4"/>
        <w:spacing w:line="237" w:lineRule="auto" w:before="41"/>
        <w:ind w:left="214" w:right="1130" w:firstLine="568"/>
        <w:jc w:val="both"/>
      </w:pPr>
      <w:r>
        <w:rPr/>
        <w:t>我们审计了深圳市爱迪尔珠宝股份有限公司（以下简称爱迪尔）财务报表，包括</w:t>
      </w:r>
      <w:r>
        <w:rPr>
          <w:spacing w:val="-63"/>
        </w:rPr>
        <w:t> </w:t>
      </w:r>
      <w:r>
        <w:rPr>
          <w:rFonts w:ascii="宋体" w:hAnsi="宋体" w:cs="宋体" w:eastAsia="宋体" w:hint="default"/>
        </w:rPr>
        <w:t>2017</w:t>
      </w:r>
      <w:r>
        <w:rPr>
          <w:rFonts w:ascii="宋体" w:hAnsi="宋体" w:cs="宋体" w:eastAsia="宋体" w:hint="default"/>
          <w:spacing w:val="-64"/>
        </w:rPr>
        <w:t> </w:t>
      </w:r>
      <w:r>
        <w:rPr/>
        <w:t>年</w:t>
      </w:r>
      <w:r>
        <w:rPr>
          <w:spacing w:val="-65"/>
        </w:rPr>
        <w:t> </w:t>
      </w:r>
      <w:r>
        <w:rPr>
          <w:rFonts w:ascii="宋体" w:hAnsi="宋体" w:cs="宋体" w:eastAsia="宋体" w:hint="default"/>
        </w:rPr>
        <w:t>12</w:t>
      </w:r>
      <w:r>
        <w:rPr>
          <w:rFonts w:ascii="宋体" w:hAnsi="宋体" w:cs="宋体" w:eastAsia="宋体" w:hint="default"/>
          <w:spacing w:val="-64"/>
        </w:rPr>
        <w:t> </w:t>
      </w:r>
      <w:r>
        <w:rPr/>
        <w:t>月</w:t>
      </w:r>
      <w:r>
        <w:rPr>
          <w:spacing w:val="-65"/>
        </w:rPr>
        <w:t> </w:t>
      </w:r>
      <w:r>
        <w:rPr>
          <w:rFonts w:ascii="宋体" w:hAnsi="宋体" w:cs="宋体" w:eastAsia="宋体" w:hint="default"/>
        </w:rPr>
        <w:t>31</w:t>
      </w:r>
      <w:r>
        <w:rPr>
          <w:rFonts w:ascii="宋体" w:hAnsi="宋体" w:cs="宋体" w:eastAsia="宋体" w:hint="default"/>
          <w:spacing w:val="-63"/>
        </w:rPr>
        <w:t> </w:t>
      </w:r>
      <w:r>
        <w:rPr/>
        <w:t>日 </w:t>
      </w:r>
      <w:r>
        <w:rPr>
          <w:spacing w:val="-2"/>
        </w:rPr>
        <w:t>的合并及母公司资产负债表，</w:t>
      </w:r>
      <w:r>
        <w:rPr>
          <w:rFonts w:ascii="宋体" w:hAnsi="宋体" w:cs="宋体" w:eastAsia="宋体" w:hint="default"/>
          <w:spacing w:val="-2"/>
        </w:rPr>
        <w:t>2017</w:t>
      </w:r>
      <w:r>
        <w:rPr>
          <w:rFonts w:ascii="宋体" w:hAnsi="宋体" w:cs="宋体" w:eastAsia="宋体" w:hint="default"/>
          <w:spacing w:val="-38"/>
        </w:rPr>
        <w:t> </w:t>
      </w:r>
      <w:r>
        <w:rPr>
          <w:spacing w:val="-2"/>
        </w:rPr>
        <w:t>年度的合并及母公司利润表、合并及母公司现金流量表、合并及母公司</w:t>
      </w:r>
      <w:r>
        <w:rPr>
          <w:spacing w:val="-102"/>
        </w:rPr>
        <w:t> </w:t>
      </w:r>
      <w:r>
        <w:rPr>
          <w:spacing w:val="-102"/>
        </w:rPr>
      </w:r>
      <w:r>
        <w:rPr/>
        <w:t>股东权益变动表以及相关财务报表附注。</w:t>
      </w:r>
    </w:p>
    <w:p>
      <w:pPr>
        <w:pStyle w:val="Heading4"/>
        <w:spacing w:line="274" w:lineRule="exact" w:before="36"/>
        <w:ind w:left="782" w:right="1050"/>
        <w:jc w:val="left"/>
        <w:rPr>
          <w:rFonts w:ascii="宋体" w:hAnsi="宋体" w:cs="宋体" w:eastAsia="宋体" w:hint="default"/>
        </w:rPr>
      </w:pPr>
      <w:r>
        <w:rPr/>
        <w:t>我们认为，后附的财务报表在所有重大方面按照企业会计准则的规定编制，公允反映了爱迪尔</w:t>
      </w:r>
      <w:r>
        <w:rPr>
          <w:spacing w:val="-66"/>
        </w:rPr>
        <w:t> </w:t>
      </w:r>
      <w:r>
        <w:rPr>
          <w:rFonts w:ascii="宋体" w:hAnsi="宋体" w:cs="宋体" w:eastAsia="宋体" w:hint="default"/>
        </w:rPr>
        <w:t>2017</w:t>
      </w:r>
    </w:p>
    <w:p>
      <w:pPr>
        <w:tabs>
          <w:tab w:pos="1054" w:val="left" w:leader="none"/>
        </w:tabs>
        <w:spacing w:line="273" w:lineRule="auto" w:before="0"/>
        <w:ind w:left="214" w:right="2265"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日的合并及母公司财务状况以及</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年度的合并及母公司经营成果和现金流量。 </w:t>
      </w:r>
      <w:r>
        <w:rPr>
          <w:rFonts w:ascii="宋体" w:hAnsi="宋体" w:cs="宋体" w:eastAsia="宋体" w:hint="default"/>
          <w:b/>
          <w:bCs/>
          <w:w w:val="95"/>
          <w:sz w:val="21"/>
          <w:szCs w:val="21"/>
        </w:rPr>
        <w:t>(</w:t>
      </w:r>
      <w:r>
        <w:rPr>
          <w:rFonts w:ascii="宋体" w:hAnsi="宋体" w:cs="宋体" w:eastAsia="宋体" w:hint="default"/>
          <w:b/>
          <w:bCs/>
          <w:w w:val="95"/>
          <w:sz w:val="21"/>
          <w:szCs w:val="21"/>
        </w:rPr>
        <w:t>二</w:t>
      </w:r>
      <w:r>
        <w:rPr>
          <w:rFonts w:ascii="宋体" w:hAnsi="宋体" w:cs="宋体" w:eastAsia="宋体" w:hint="default"/>
          <w:b/>
          <w:bCs/>
          <w:w w:val="95"/>
          <w:sz w:val="21"/>
          <w:szCs w:val="21"/>
        </w:rPr>
        <w:t>)</w:t>
        <w:tab/>
      </w:r>
      <w:r>
        <w:rPr>
          <w:rFonts w:ascii="宋体" w:hAnsi="宋体" w:cs="宋体" w:eastAsia="宋体" w:hint="default"/>
          <w:b/>
          <w:bCs/>
          <w:sz w:val="21"/>
          <w:szCs w:val="21"/>
        </w:rPr>
        <w:t>形成审计意见的基础</w:t>
      </w:r>
      <w:r>
        <w:rPr>
          <w:rFonts w:ascii="宋体" w:hAnsi="宋体" w:cs="宋体" w:eastAsia="宋体" w:hint="default"/>
          <w:sz w:val="21"/>
          <w:szCs w:val="21"/>
        </w:rPr>
      </w:r>
    </w:p>
    <w:p>
      <w:pPr>
        <w:pStyle w:val="Heading4"/>
        <w:spacing w:line="237" w:lineRule="auto" w:before="10"/>
        <w:ind w:left="213" w:right="1130" w:firstLine="568"/>
        <w:jc w:val="both"/>
      </w:pPr>
      <w:r>
        <w:rPr/>
        <w:t>我们按照中国注册会计师审计准则的规定执行了审计工作。审计报告的“注册会计师对财务报表审 </w:t>
      </w:r>
      <w:r>
        <w:rPr>
          <w:spacing w:val="-1"/>
        </w:rPr>
        <w:t>计的责任”部分进一步阐述了我们在这些准则下的责任。按照中国注册会计师职业道德守则，我们独立于</w:t>
      </w:r>
      <w:r>
        <w:rPr>
          <w:spacing w:val="-83"/>
        </w:rPr>
        <w:t> </w:t>
      </w:r>
      <w:r>
        <w:rPr>
          <w:spacing w:val="-83"/>
        </w:rPr>
      </w:r>
      <w:r>
        <w:rPr>
          <w:spacing w:val="-1"/>
        </w:rPr>
        <w:t>爱迪尔，并履行了职业道德方面的其他责任。我们相信，我们获取的审计证据是充分、适当的，为发表审</w:t>
      </w:r>
      <w:r>
        <w:rPr>
          <w:spacing w:val="-83"/>
        </w:rPr>
        <w:t> </w:t>
      </w:r>
      <w:r>
        <w:rPr>
          <w:spacing w:val="-83"/>
        </w:rPr>
      </w:r>
      <w:r>
        <w:rPr/>
        <w:t>计意见提供了基础。</w:t>
      </w:r>
    </w:p>
    <w:p>
      <w:pPr>
        <w:pStyle w:val="Heading3"/>
        <w:tabs>
          <w:tab w:pos="1054" w:val="left" w:leader="none"/>
        </w:tabs>
        <w:spacing w:line="240" w:lineRule="auto" w:before="36"/>
        <w:ind w:left="213" w:right="1050"/>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关键审计事项</w:t>
      </w:r>
      <w:r>
        <w:rPr>
          <w:b w:val="0"/>
          <w:bCs w:val="0"/>
        </w:rPr>
      </w:r>
    </w:p>
    <w:p>
      <w:pPr>
        <w:spacing w:line="240" w:lineRule="auto" w:before="13"/>
        <w:rPr>
          <w:rFonts w:ascii="宋体" w:hAnsi="宋体" w:cs="宋体" w:eastAsia="宋体" w:hint="default"/>
          <w:b/>
          <w:bCs/>
          <w:sz w:val="26"/>
          <w:szCs w:val="26"/>
        </w:rPr>
      </w:pPr>
    </w:p>
    <w:p>
      <w:pPr>
        <w:pStyle w:val="Heading4"/>
        <w:spacing w:line="237" w:lineRule="auto"/>
        <w:ind w:left="214" w:right="1131" w:firstLine="568"/>
        <w:jc w:val="both"/>
      </w:pPr>
      <w:r>
        <w:rPr/>
        <w:t>关键审计事项是我们根据职业判断，认为对本期财务报表审计最为重要的事项。这些事项的应对以 </w:t>
      </w:r>
      <w:r>
        <w:rPr>
          <w:spacing w:val="-1"/>
        </w:rPr>
        <w:t>对财务报表整体进行审计并形成审计意见为背景，我们不对这些事项单独发表意见。我们确定下列事项是</w:t>
      </w:r>
      <w:r>
        <w:rPr>
          <w:spacing w:val="-81"/>
        </w:rPr>
        <w:t> </w:t>
      </w:r>
      <w:r>
        <w:rPr>
          <w:spacing w:val="-81"/>
        </w:rPr>
      </w:r>
      <w:r>
        <w:rPr/>
        <w:t>需要在审计报告中沟通的关键审计事项。</w:t>
      </w:r>
    </w:p>
    <w:p>
      <w:pPr>
        <w:spacing w:line="240" w:lineRule="auto" w:before="7"/>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5143"/>
        <w:gridCol w:w="5171"/>
      </w:tblGrid>
      <w:tr>
        <w:trPr>
          <w:trHeight w:val="402" w:hRule="exact"/>
        </w:trPr>
        <w:tc>
          <w:tcPr>
            <w:tcW w:w="5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b/>
                <w:bCs/>
                <w:sz w:val="21"/>
                <w:szCs w:val="21"/>
              </w:rPr>
              <w:t>关键审计事项</w:t>
            </w:r>
            <w:r>
              <w:rPr>
                <w:rFonts w:ascii="宋体" w:hAnsi="宋体" w:cs="宋体" w:eastAsia="宋体" w:hint="default"/>
                <w:sz w:val="21"/>
                <w:szCs w:val="21"/>
              </w:rPr>
            </w:r>
          </w:p>
        </w:tc>
        <w:tc>
          <w:tcPr>
            <w:tcW w:w="5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b/>
                <w:bCs/>
                <w:sz w:val="21"/>
                <w:szCs w:val="21"/>
              </w:rPr>
              <w:t>该事项在审计中是如何应对的</w:t>
            </w:r>
            <w:r>
              <w:rPr>
                <w:rFonts w:ascii="宋体" w:hAnsi="宋体" w:cs="宋体" w:eastAsia="宋体" w:hint="default"/>
                <w:sz w:val="21"/>
                <w:szCs w:val="21"/>
              </w:rPr>
            </w:r>
          </w:p>
        </w:tc>
      </w:tr>
      <w:tr>
        <w:trPr>
          <w:trHeight w:val="402" w:hRule="exact"/>
        </w:trPr>
        <w:tc>
          <w:tcPr>
            <w:tcW w:w="103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b/>
                <w:bCs/>
                <w:sz w:val="21"/>
                <w:szCs w:val="21"/>
              </w:rPr>
              <w:t>（一）收入的确认时点</w:t>
            </w:r>
            <w:r>
              <w:rPr>
                <w:rFonts w:ascii="宋体" w:hAnsi="宋体" w:cs="宋体" w:eastAsia="宋体" w:hint="default"/>
                <w:sz w:val="21"/>
                <w:szCs w:val="21"/>
              </w:rPr>
            </w:r>
          </w:p>
        </w:tc>
      </w:tr>
      <w:tr>
        <w:trPr>
          <w:trHeight w:val="3171" w:hRule="exact"/>
        </w:trPr>
        <w:tc>
          <w:tcPr>
            <w:tcW w:w="51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103" w:right="101"/>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39"/>
                <w:sz w:val="21"/>
                <w:szCs w:val="21"/>
              </w:rPr>
              <w:t> </w:t>
            </w:r>
            <w:r>
              <w:rPr>
                <w:rFonts w:ascii="宋体" w:hAnsi="宋体" w:cs="宋体" w:eastAsia="宋体" w:hint="default"/>
                <w:sz w:val="21"/>
                <w:szCs w:val="21"/>
              </w:rPr>
              <w:t>年度销售收入为人民币</w:t>
            </w:r>
            <w:r>
              <w:rPr>
                <w:rFonts w:ascii="宋体" w:hAnsi="宋体" w:cs="宋体" w:eastAsia="宋体" w:hint="default"/>
                <w:spacing w:val="-40"/>
                <w:sz w:val="21"/>
                <w:szCs w:val="21"/>
              </w:rPr>
              <w:t> </w:t>
            </w:r>
            <w:r>
              <w:rPr>
                <w:rFonts w:ascii="宋体" w:hAnsi="宋体" w:cs="宋体" w:eastAsia="宋体" w:hint="default"/>
                <w:sz w:val="21"/>
                <w:szCs w:val="21"/>
              </w:rPr>
              <w:t>184,326.96</w:t>
            </w:r>
            <w:r>
              <w:rPr>
                <w:rFonts w:ascii="宋体" w:hAnsi="宋体" w:cs="宋体" w:eastAsia="宋体" w:hint="default"/>
                <w:spacing w:val="-40"/>
                <w:sz w:val="21"/>
                <w:szCs w:val="21"/>
              </w:rPr>
              <w:t> </w:t>
            </w:r>
            <w:r>
              <w:rPr>
                <w:rFonts w:ascii="宋体" w:hAnsi="宋体" w:cs="宋体" w:eastAsia="宋体" w:hint="default"/>
                <w:sz w:val="21"/>
                <w:szCs w:val="21"/>
              </w:rPr>
              <w:t>万元</w:t>
            </w:r>
            <w:r>
              <w:rPr>
                <w:rFonts w:ascii="宋体" w:hAnsi="宋体" w:cs="宋体" w:eastAsia="宋体" w:hint="default"/>
                <w:sz w:val="21"/>
                <w:szCs w:val="21"/>
              </w:rPr>
              <w:t>,</w:t>
            </w:r>
            <w:r>
              <w:rPr>
                <w:rFonts w:ascii="宋体" w:hAnsi="宋体" w:cs="宋体" w:eastAsia="宋体" w:hint="default"/>
                <w:sz w:val="21"/>
                <w:szCs w:val="21"/>
              </w:rPr>
              <w:t>销售收 入较上年增长率为</w:t>
            </w:r>
            <w:r>
              <w:rPr>
                <w:rFonts w:ascii="宋体" w:hAnsi="宋体" w:cs="宋体" w:eastAsia="宋体" w:hint="default"/>
                <w:spacing w:val="-10"/>
                <w:sz w:val="21"/>
                <w:szCs w:val="21"/>
              </w:rPr>
              <w:t> </w:t>
            </w:r>
            <w:r>
              <w:rPr>
                <w:rFonts w:ascii="宋体" w:hAnsi="宋体" w:cs="宋体" w:eastAsia="宋体" w:hint="default"/>
                <w:sz w:val="21"/>
                <w:szCs w:val="21"/>
              </w:rPr>
              <w:t>55.46%</w:t>
            </w:r>
            <w:r>
              <w:rPr>
                <w:rFonts w:ascii="宋体" w:hAnsi="宋体" w:cs="宋体" w:eastAsia="宋体" w:hint="default"/>
                <w:sz w:val="21"/>
                <w:szCs w:val="21"/>
              </w:rPr>
              <w:t>。公司的收入主要分为：加 </w:t>
            </w:r>
            <w:r>
              <w:rPr>
                <w:rFonts w:ascii="宋体" w:hAnsi="宋体" w:cs="宋体" w:eastAsia="宋体" w:hint="default"/>
                <w:spacing w:val="3"/>
                <w:sz w:val="21"/>
                <w:szCs w:val="21"/>
              </w:rPr>
              <w:t>盟销售、经销销售、自营、加盟费收入、终端运营培</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训收入；具体详见财务报告附注三、</w:t>
            </w:r>
            <w:r>
              <w:rPr>
                <w:rFonts w:ascii="宋体" w:hAnsi="宋体" w:cs="宋体" w:eastAsia="宋体" w:hint="default"/>
                <w:spacing w:val="3"/>
                <w:sz w:val="21"/>
                <w:szCs w:val="21"/>
              </w:rPr>
              <w:t>(</w:t>
            </w:r>
            <w:r>
              <w:rPr>
                <w:rFonts w:ascii="宋体" w:hAnsi="宋体" w:cs="宋体" w:eastAsia="宋体" w:hint="default"/>
                <w:spacing w:val="3"/>
                <w:sz w:val="21"/>
                <w:szCs w:val="21"/>
              </w:rPr>
              <w:t>二十一</w:t>
            </w:r>
            <w:r>
              <w:rPr>
                <w:rFonts w:ascii="宋体" w:hAnsi="宋体" w:cs="宋体" w:eastAsia="宋体" w:hint="default"/>
                <w:spacing w:val="3"/>
                <w:sz w:val="21"/>
                <w:szCs w:val="21"/>
              </w:rPr>
              <w:t>)</w:t>
            </w:r>
            <w:r>
              <w:rPr>
                <w:rFonts w:ascii="宋体" w:hAnsi="宋体" w:cs="宋体" w:eastAsia="宋体" w:hint="default"/>
                <w:spacing w:val="3"/>
                <w:sz w:val="21"/>
                <w:szCs w:val="21"/>
              </w:rPr>
              <w:t>所述收</w:t>
            </w:r>
            <w:r>
              <w:rPr>
                <w:rFonts w:ascii="宋体" w:hAnsi="宋体" w:cs="宋体" w:eastAsia="宋体" w:hint="default"/>
                <w:spacing w:val="-91"/>
                <w:sz w:val="21"/>
                <w:szCs w:val="21"/>
              </w:rPr>
              <w:t> </w:t>
            </w:r>
            <w:r>
              <w:rPr>
                <w:rFonts w:ascii="宋体" w:hAnsi="宋体" w:cs="宋体" w:eastAsia="宋体" w:hint="default"/>
                <w:sz w:val="21"/>
                <w:szCs w:val="21"/>
              </w:rPr>
              <w:t>入确认政策。</w:t>
            </w:r>
            <w:r>
              <w:rPr>
                <w:rFonts w:ascii="宋体" w:hAnsi="宋体" w:cs="宋体" w:eastAsia="宋体" w:hint="default"/>
                <w:sz w:val="21"/>
                <w:szCs w:val="21"/>
              </w:rPr>
              <w:t> </w:t>
            </w:r>
            <w:r>
              <w:rPr>
                <w:rFonts w:ascii="宋体" w:hAnsi="宋体" w:cs="宋体" w:eastAsia="宋体" w:hint="default"/>
                <w:spacing w:val="3"/>
                <w:sz w:val="21"/>
                <w:szCs w:val="21"/>
              </w:rPr>
              <w:t>由于收入是重要的财务指标之一，存在管理层为了达</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到特定目标而操纵收入确认时点的固有风险，因此我</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们将收入确认识别为关键审计事项。</w:t>
            </w:r>
          </w:p>
        </w:tc>
        <w:tc>
          <w:tcPr>
            <w:tcW w:w="517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6"/>
              <w:ind w:left="103" w:right="16"/>
              <w:jc w:val="left"/>
              <w:rPr>
                <w:rFonts w:ascii="宋体" w:hAnsi="宋体" w:cs="宋体" w:eastAsia="宋体" w:hint="default"/>
                <w:sz w:val="21"/>
                <w:szCs w:val="21"/>
              </w:rPr>
            </w:pPr>
            <w:r>
              <w:rPr>
                <w:rFonts w:ascii="宋体" w:hAnsi="宋体" w:cs="宋体" w:eastAsia="宋体" w:hint="default"/>
                <w:spacing w:val="4"/>
                <w:sz w:val="21"/>
                <w:szCs w:val="21"/>
              </w:rPr>
              <w:t>我们针对收入确认和计量问题执行的审计程序包括但</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不限于： </w:t>
            </w:r>
            <w:r>
              <w:rPr>
                <w:rFonts w:ascii="宋体" w:hAnsi="宋体" w:cs="宋体" w:eastAsia="宋体" w:hint="default"/>
                <w:spacing w:val="4"/>
                <w:sz w:val="21"/>
                <w:szCs w:val="21"/>
              </w:rPr>
              <w:t>1.</w:t>
            </w:r>
            <w:r>
              <w:rPr>
                <w:rFonts w:ascii="宋体" w:hAnsi="宋体" w:cs="宋体" w:eastAsia="宋体" w:hint="default"/>
                <w:spacing w:val="4"/>
                <w:sz w:val="21"/>
                <w:szCs w:val="21"/>
              </w:rPr>
              <w:t>了解和评价管理层与收入确认相关的内部控制设计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4"/>
                <w:sz w:val="21"/>
                <w:szCs w:val="21"/>
              </w:rPr>
              <w:t>和运行有效性；我们通过审阅销售合同与管理层的访</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谈，了解和评估了爱迪尔的收入确认政策； </w:t>
            </w:r>
            <w:r>
              <w:rPr>
                <w:rFonts w:ascii="宋体" w:hAnsi="宋体" w:cs="宋体" w:eastAsia="宋体" w:hint="default"/>
                <w:sz w:val="21"/>
                <w:szCs w:val="21"/>
              </w:rPr>
              <w:t>2.</w:t>
            </w:r>
            <w:r>
              <w:rPr>
                <w:rFonts w:ascii="宋体" w:hAnsi="宋体" w:cs="宋体" w:eastAsia="宋体" w:hint="default"/>
                <w:sz w:val="21"/>
                <w:szCs w:val="21"/>
              </w:rPr>
              <w:t>对收入和成本执行分析程序，包括本期各月度收入、 </w:t>
            </w:r>
            <w:r>
              <w:rPr>
                <w:rFonts w:ascii="宋体" w:hAnsi="宋体" w:cs="宋体" w:eastAsia="宋体" w:hint="default"/>
                <w:spacing w:val="-4"/>
                <w:sz w:val="21"/>
                <w:szCs w:val="21"/>
              </w:rPr>
              <w:t>成本、毛利波动分析，主要产品本期收入、成本、毛利</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率与上期比较分析等分析程序；</w:t>
            </w:r>
          </w:p>
          <w:p>
            <w:pPr>
              <w:pStyle w:val="TableParagraph"/>
              <w:spacing w:line="273" w:lineRule="auto" w:before="10"/>
              <w:ind w:left="103" w:right="-1"/>
              <w:jc w:val="left"/>
              <w:rPr>
                <w:rFonts w:ascii="宋体" w:hAnsi="宋体" w:cs="宋体" w:eastAsia="宋体" w:hint="default"/>
                <w:sz w:val="21"/>
                <w:szCs w:val="21"/>
              </w:rPr>
            </w:pPr>
            <w:r>
              <w:rPr>
                <w:rFonts w:ascii="宋体" w:hAnsi="宋体" w:cs="宋体" w:eastAsia="宋体" w:hint="default"/>
                <w:sz w:val="21"/>
                <w:szCs w:val="21"/>
              </w:rPr>
              <w:t>3. </w:t>
            </w:r>
            <w:r>
              <w:rPr>
                <w:rFonts w:ascii="宋体" w:hAnsi="宋体" w:cs="宋体" w:eastAsia="宋体" w:hint="default"/>
                <w:sz w:val="21"/>
                <w:szCs w:val="21"/>
              </w:rPr>
              <w:t>我们抽查了与销售相关的重要合同、产品出库单、</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8"/>
                <w:sz w:val="21"/>
                <w:szCs w:val="21"/>
              </w:rPr>
              <w:t>销售单、邮寄单、投保单、销售发票、销售回款等资料，</w:t>
            </w:r>
          </w:p>
        </w:tc>
      </w:tr>
    </w:tbl>
    <w:p>
      <w:pPr>
        <w:spacing w:after="0" w:line="273" w:lineRule="auto"/>
        <w:jc w:val="left"/>
        <w:rPr>
          <w:rFonts w:ascii="宋体" w:hAnsi="宋体" w:cs="宋体" w:eastAsia="宋体" w:hint="default"/>
          <w:sz w:val="21"/>
          <w:szCs w:val="21"/>
        </w:rPr>
        <w:sectPr>
          <w:type w:val="continuous"/>
          <w:pgSz w:w="11910" w:h="16840"/>
          <w:pgMar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5143"/>
        <w:gridCol w:w="5171"/>
      </w:tblGrid>
      <w:tr>
        <w:trPr>
          <w:trHeight w:val="2859" w:hRule="exact"/>
        </w:trPr>
        <w:tc>
          <w:tcPr>
            <w:tcW w:w="5143" w:type="dxa"/>
            <w:tcBorders>
              <w:top w:val="single" w:sz="4" w:space="0" w:color="000000"/>
              <w:left w:val="single" w:sz="4" w:space="0" w:color="000000"/>
              <w:bottom w:val="single" w:sz="4" w:space="0" w:color="000000"/>
              <w:right w:val="single" w:sz="4" w:space="0" w:color="000000"/>
            </w:tcBorders>
          </w:tcPr>
          <w:p>
            <w:pPr/>
          </w:p>
        </w:tc>
        <w:tc>
          <w:tcPr>
            <w:tcW w:w="517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评价收入确认的真实性和准确性；</w:t>
            </w:r>
          </w:p>
          <w:p>
            <w:pPr>
              <w:pStyle w:val="TableParagraph"/>
              <w:spacing w:line="273" w:lineRule="auto" w:before="37"/>
              <w:ind w:left="103" w:right="100"/>
              <w:jc w:val="left"/>
              <w:rPr>
                <w:rFonts w:ascii="宋体" w:hAnsi="宋体" w:cs="宋体" w:eastAsia="宋体" w:hint="default"/>
                <w:sz w:val="21"/>
                <w:szCs w:val="21"/>
              </w:rPr>
            </w:pPr>
            <w:r>
              <w:rPr>
                <w:rFonts w:ascii="宋体" w:hAnsi="宋体" w:cs="宋体" w:eastAsia="宋体" w:hint="default"/>
                <w:spacing w:val="-4"/>
                <w:sz w:val="21"/>
                <w:szCs w:val="21"/>
              </w:rPr>
              <w:t>4.</w:t>
            </w:r>
            <w:r>
              <w:rPr>
                <w:rFonts w:ascii="宋体" w:hAnsi="宋体" w:cs="宋体" w:eastAsia="宋体" w:hint="default"/>
                <w:spacing w:val="-4"/>
                <w:sz w:val="21"/>
                <w:szCs w:val="21"/>
              </w:rPr>
              <w:t>我们对重要客户进行了函证销售收入发生额、应收账</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款余额等信息； </w:t>
            </w:r>
            <w:r>
              <w:rPr>
                <w:rFonts w:ascii="宋体" w:hAnsi="宋体" w:cs="宋体" w:eastAsia="宋体" w:hint="default"/>
                <w:spacing w:val="-4"/>
                <w:sz w:val="21"/>
                <w:szCs w:val="21"/>
              </w:rPr>
              <w:t>5.</w:t>
            </w:r>
            <w:r>
              <w:rPr>
                <w:rFonts w:ascii="宋体" w:hAnsi="宋体" w:cs="宋体" w:eastAsia="宋体" w:hint="default"/>
                <w:spacing w:val="-4"/>
                <w:sz w:val="21"/>
                <w:szCs w:val="21"/>
              </w:rPr>
              <w:t>针对可能出现的完整性风险，我们实施了具有针对性</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4"/>
                <w:sz w:val="21"/>
                <w:szCs w:val="21"/>
              </w:rPr>
              <w:t>的审计程序，包括但不限于在增加收入完整性测试样本</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4"/>
                <w:sz w:val="21"/>
                <w:szCs w:val="21"/>
              </w:rPr>
              <w:t>的基础上，针对资产负债表日前后确认的销售收入执行</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4"/>
                <w:sz w:val="21"/>
                <w:szCs w:val="21"/>
              </w:rPr>
              <w:t>截止性测试，核对产成品的发出到客户验收的单证相关</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4"/>
                <w:sz w:val="21"/>
                <w:szCs w:val="21"/>
              </w:rPr>
              <w:t>时间节点，以评估销售收入是否在恰当的期间确认，是</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否存在截止问题</w:t>
            </w:r>
            <w:r>
              <w:rPr>
                <w:rFonts w:ascii="宋体" w:hAnsi="宋体" w:cs="宋体" w:eastAsia="宋体" w:hint="default"/>
                <w:sz w:val="21"/>
                <w:szCs w:val="21"/>
              </w:rPr>
              <w:t>.</w:t>
            </w:r>
          </w:p>
        </w:tc>
      </w:tr>
      <w:tr>
        <w:trPr>
          <w:trHeight w:val="402" w:hRule="exact"/>
        </w:trPr>
        <w:tc>
          <w:tcPr>
            <w:tcW w:w="103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b/>
                <w:bCs/>
                <w:sz w:val="21"/>
                <w:szCs w:val="21"/>
              </w:rPr>
              <w:t>（二）应收账款坏账准备</w:t>
            </w:r>
            <w:r>
              <w:rPr>
                <w:rFonts w:ascii="宋体" w:hAnsi="宋体" w:cs="宋体" w:eastAsia="宋体" w:hint="default"/>
                <w:sz w:val="21"/>
                <w:szCs w:val="21"/>
              </w:rPr>
            </w:r>
          </w:p>
        </w:tc>
      </w:tr>
      <w:tr>
        <w:trPr>
          <w:trHeight w:val="4770" w:hRule="exact"/>
        </w:trPr>
        <w:tc>
          <w:tcPr>
            <w:tcW w:w="5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5"/>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日，合并财务报表中应收账款账</w:t>
            </w:r>
          </w:p>
          <w:p>
            <w:pPr>
              <w:pStyle w:val="TableParagraph"/>
              <w:spacing w:line="240" w:lineRule="auto" w:before="36"/>
              <w:ind w:left="103" w:right="0"/>
              <w:jc w:val="left"/>
              <w:rPr>
                <w:rFonts w:ascii="宋体" w:hAnsi="宋体" w:cs="宋体" w:eastAsia="宋体" w:hint="default"/>
                <w:sz w:val="21"/>
                <w:szCs w:val="21"/>
              </w:rPr>
            </w:pPr>
            <w:r>
              <w:rPr>
                <w:rFonts w:ascii="宋体" w:hAnsi="宋体" w:cs="宋体" w:eastAsia="宋体" w:hint="default"/>
                <w:sz w:val="21"/>
                <w:szCs w:val="21"/>
              </w:rPr>
              <w:t>面余额为人民币 </w:t>
            </w:r>
            <w:r>
              <w:rPr>
                <w:rFonts w:ascii="宋体" w:hAnsi="宋体" w:cs="宋体" w:eastAsia="宋体" w:hint="default"/>
                <w:sz w:val="21"/>
                <w:szCs w:val="21"/>
              </w:rPr>
              <w:t>61,305.33</w:t>
            </w:r>
            <w:r>
              <w:rPr>
                <w:rFonts w:ascii="宋体" w:hAnsi="宋体" w:cs="宋体" w:eastAsia="宋体" w:hint="default"/>
                <w:spacing w:val="-10"/>
                <w:sz w:val="21"/>
                <w:szCs w:val="21"/>
              </w:rPr>
              <w:t> </w:t>
            </w:r>
            <w:r>
              <w:rPr>
                <w:rFonts w:ascii="宋体" w:hAnsi="宋体" w:cs="宋体" w:eastAsia="宋体" w:hint="default"/>
                <w:sz w:val="21"/>
                <w:szCs w:val="21"/>
              </w:rPr>
              <w:t>万元，坏账准备金额为人</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z w:val="21"/>
                <w:szCs w:val="21"/>
              </w:rPr>
              <w:t>民币</w:t>
            </w:r>
            <w:r>
              <w:rPr>
                <w:rFonts w:ascii="宋体" w:hAnsi="宋体" w:cs="宋体" w:eastAsia="宋体" w:hint="default"/>
                <w:spacing w:val="-58"/>
                <w:sz w:val="21"/>
                <w:szCs w:val="21"/>
              </w:rPr>
              <w:t> </w:t>
            </w:r>
            <w:r>
              <w:rPr>
                <w:rFonts w:ascii="宋体" w:hAnsi="宋体" w:cs="宋体" w:eastAsia="宋体" w:hint="default"/>
                <w:sz w:val="21"/>
                <w:szCs w:val="21"/>
              </w:rPr>
              <w:t>2,979.67</w:t>
            </w:r>
            <w:r>
              <w:rPr>
                <w:rFonts w:ascii="宋体" w:hAnsi="宋体" w:cs="宋体" w:eastAsia="宋体" w:hint="default"/>
                <w:spacing w:val="-57"/>
                <w:sz w:val="21"/>
                <w:szCs w:val="21"/>
              </w:rPr>
              <w:t> </w:t>
            </w:r>
            <w:r>
              <w:rPr>
                <w:rFonts w:ascii="宋体" w:hAnsi="宋体" w:cs="宋体" w:eastAsia="宋体" w:hint="default"/>
                <w:sz w:val="21"/>
                <w:szCs w:val="21"/>
              </w:rPr>
              <w:t>万元，管理层对单项金额重大的应收款 </w:t>
            </w:r>
            <w:r>
              <w:rPr>
                <w:rFonts w:ascii="宋体" w:hAnsi="宋体" w:cs="宋体" w:eastAsia="宋体" w:hint="default"/>
                <w:spacing w:val="3"/>
                <w:sz w:val="21"/>
                <w:szCs w:val="21"/>
              </w:rPr>
              <w:t>项和单项金额不重大但存在客观证据表明发生减值的</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应收账款单独进行减值测试，根据其未来现金流量现</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值低于其账面价值的差额，计提坏账准备；除已单独</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计提坏账准备的应收款项外，根据以前年度与之相同</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或相类似的、具有类似信用风险特征的应收款项组合</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的实际损失率为基础，结合现时情况确定应计提的坏</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3"/>
                <w:sz w:val="21"/>
                <w:szCs w:val="21"/>
              </w:rPr>
              <w:t>账准备。应收账款可收回金额的计算需要管理层的判</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断和估计。若应收账款不能按期收回或无法收回而发</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生坏账对财务报表影响较为重大，为此我们确定应收</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账款的坏账准备为关键审计事项。 </w:t>
            </w:r>
            <w:r>
              <w:rPr>
                <w:rFonts w:ascii="宋体" w:hAnsi="宋体" w:cs="宋体" w:eastAsia="宋体" w:hint="default"/>
                <w:spacing w:val="3"/>
                <w:sz w:val="21"/>
                <w:szCs w:val="21"/>
              </w:rPr>
              <w:t>财务报表对应收账款及坏账准备的披露请参见附注五</w:t>
            </w:r>
          </w:p>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（二）</w:t>
            </w:r>
          </w:p>
        </w:tc>
        <w:tc>
          <w:tcPr>
            <w:tcW w:w="517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6"/>
              <w:ind w:left="103" w:right="100"/>
              <w:jc w:val="left"/>
              <w:rPr>
                <w:rFonts w:ascii="宋体" w:hAnsi="宋体" w:cs="宋体" w:eastAsia="宋体" w:hint="default"/>
                <w:sz w:val="21"/>
                <w:szCs w:val="21"/>
              </w:rPr>
            </w:pPr>
            <w:r>
              <w:rPr>
                <w:rFonts w:ascii="宋体" w:hAnsi="宋体" w:cs="宋体" w:eastAsia="宋体" w:hint="default"/>
                <w:sz w:val="21"/>
                <w:szCs w:val="21"/>
              </w:rPr>
              <w:t>我们执行的主要审计程序如下： </w:t>
            </w:r>
            <w:r>
              <w:rPr>
                <w:rFonts w:ascii="宋体" w:hAnsi="宋体" w:cs="宋体" w:eastAsia="宋体" w:hint="default"/>
                <w:spacing w:val="4"/>
                <w:sz w:val="21"/>
                <w:szCs w:val="21"/>
              </w:rPr>
              <w:t>1.</w:t>
            </w:r>
            <w:r>
              <w:rPr>
                <w:rFonts w:ascii="宋体" w:hAnsi="宋体" w:cs="宋体" w:eastAsia="宋体" w:hint="default"/>
                <w:spacing w:val="4"/>
                <w:sz w:val="21"/>
                <w:szCs w:val="21"/>
              </w:rPr>
              <w:t>对爱迪尔信用政策及应收账款管理相关内部控制的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设计和运行有效性进行了评估和测试； </w:t>
            </w:r>
            <w:r>
              <w:rPr>
                <w:rFonts w:ascii="宋体" w:hAnsi="宋体" w:cs="宋体" w:eastAsia="宋体" w:hint="default"/>
                <w:spacing w:val="-4"/>
                <w:sz w:val="21"/>
                <w:szCs w:val="21"/>
              </w:rPr>
              <w:t>2.</w:t>
            </w:r>
            <w:r>
              <w:rPr>
                <w:rFonts w:ascii="宋体" w:hAnsi="宋体" w:cs="宋体" w:eastAsia="宋体" w:hint="default"/>
                <w:spacing w:val="-4"/>
                <w:sz w:val="21"/>
                <w:szCs w:val="21"/>
              </w:rPr>
              <w:t>分析爱迪尔应收账款坏账准备会计估计的合理性，包</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4"/>
                <w:sz w:val="21"/>
                <w:szCs w:val="21"/>
              </w:rPr>
              <w:t>括确定应收账款组合的依据、金额重大的判断、单独计</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提坏账准备的判断等；</w:t>
            </w:r>
          </w:p>
          <w:p>
            <w:pPr>
              <w:pStyle w:val="TableParagraph"/>
              <w:spacing w:line="273" w:lineRule="auto" w:before="10"/>
              <w:ind w:left="103" w:right="10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5"/>
                <w:sz w:val="21"/>
                <w:szCs w:val="21"/>
              </w:rPr>
              <w:t> </w:t>
            </w:r>
            <w:r>
              <w:rPr>
                <w:rFonts w:ascii="宋体" w:hAnsi="宋体" w:cs="宋体" w:eastAsia="宋体" w:hint="default"/>
                <w:sz w:val="21"/>
                <w:szCs w:val="21"/>
              </w:rPr>
              <w:t>通过分析爱迪尔应收账款的账龄和客户信誉情况，</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4"/>
                <w:sz w:val="21"/>
                <w:szCs w:val="21"/>
              </w:rPr>
              <w:t>并执行应收账款函证程序及检查期后回款情况，评价应</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收账款坏账准备计提的合理性； </w:t>
            </w:r>
            <w:r>
              <w:rPr>
                <w:rFonts w:ascii="宋体" w:hAnsi="宋体" w:cs="宋体" w:eastAsia="宋体" w:hint="default"/>
                <w:spacing w:val="-4"/>
                <w:sz w:val="21"/>
                <w:szCs w:val="21"/>
              </w:rPr>
              <w:t>4.</w:t>
            </w:r>
            <w:r>
              <w:rPr>
                <w:rFonts w:ascii="宋体" w:hAnsi="宋体" w:cs="宋体" w:eastAsia="宋体" w:hint="default"/>
                <w:spacing w:val="-4"/>
                <w:sz w:val="21"/>
                <w:szCs w:val="21"/>
              </w:rPr>
              <w:t>获取爱迪尔坏账准备计提表，检查计提方法是否按照</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坏账政策执行；重新计算坏账计提金额是否准确。</w:t>
            </w:r>
          </w:p>
        </w:tc>
      </w:tr>
      <w:tr>
        <w:trPr>
          <w:trHeight w:val="402" w:hRule="exact"/>
        </w:trPr>
        <w:tc>
          <w:tcPr>
            <w:tcW w:w="103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b/>
                <w:bCs/>
                <w:sz w:val="21"/>
                <w:szCs w:val="21"/>
              </w:rPr>
              <w:t>（三）存货减值</w:t>
            </w:r>
            <w:r>
              <w:rPr>
                <w:rFonts w:ascii="宋体" w:hAnsi="宋体" w:cs="宋体" w:eastAsia="宋体" w:hint="default"/>
                <w:sz w:val="21"/>
                <w:szCs w:val="21"/>
              </w:rPr>
            </w:r>
          </w:p>
        </w:tc>
      </w:tr>
      <w:tr>
        <w:trPr>
          <w:trHeight w:val="5355" w:hRule="exact"/>
        </w:trPr>
        <w:tc>
          <w:tcPr>
            <w:tcW w:w="5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12</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31</w:t>
            </w:r>
            <w:r>
              <w:rPr>
                <w:rFonts w:ascii="宋体" w:hAnsi="宋体" w:cs="宋体" w:eastAsia="宋体" w:hint="default"/>
                <w:spacing w:val="-45"/>
                <w:sz w:val="21"/>
                <w:szCs w:val="21"/>
              </w:rPr>
              <w:t> </w:t>
            </w:r>
            <w:r>
              <w:rPr>
                <w:rFonts w:ascii="宋体" w:hAnsi="宋体" w:cs="宋体" w:eastAsia="宋体" w:hint="default"/>
                <w:sz w:val="21"/>
                <w:szCs w:val="21"/>
              </w:rPr>
              <w:t>日，爱迪尔合并财务报表中存货账面</w:t>
            </w:r>
          </w:p>
          <w:p>
            <w:pPr>
              <w:pStyle w:val="TableParagraph"/>
              <w:tabs>
                <w:tab w:pos="2720" w:val="left" w:leader="none"/>
              </w:tabs>
              <w:spacing w:line="240" w:lineRule="auto" w:before="36"/>
              <w:ind w:left="103" w:right="0"/>
              <w:jc w:val="left"/>
              <w:rPr>
                <w:rFonts w:ascii="宋体" w:hAnsi="宋体" w:cs="宋体" w:eastAsia="宋体" w:hint="default"/>
                <w:sz w:val="21"/>
                <w:szCs w:val="21"/>
              </w:rPr>
            </w:pPr>
            <w:r>
              <w:rPr>
                <w:rFonts w:ascii="宋体" w:hAnsi="宋体" w:cs="宋体" w:eastAsia="宋体" w:hint="default"/>
                <w:sz w:val="21"/>
                <w:szCs w:val="21"/>
              </w:rPr>
              <w:t>价值为人民币</w:t>
            </w:r>
            <w:r>
              <w:rPr>
                <w:rFonts w:ascii="宋体" w:hAnsi="宋体" w:cs="宋体" w:eastAsia="宋体" w:hint="default"/>
                <w:spacing w:val="-9"/>
                <w:sz w:val="21"/>
                <w:szCs w:val="21"/>
              </w:rPr>
              <w:t> </w:t>
            </w:r>
            <w:r>
              <w:rPr>
                <w:rFonts w:ascii="宋体" w:hAnsi="宋体" w:cs="宋体" w:eastAsia="宋体" w:hint="default"/>
                <w:sz w:val="21"/>
                <w:szCs w:val="21"/>
              </w:rPr>
              <w:t>105,657.56</w:t>
              <w:tab/>
            </w:r>
            <w:r>
              <w:rPr>
                <w:rFonts w:ascii="宋体" w:hAnsi="宋体" w:cs="宋体" w:eastAsia="宋体" w:hint="default"/>
                <w:sz w:val="21"/>
                <w:szCs w:val="21"/>
              </w:rPr>
              <w:t>万元，已计提的存货减值</w:t>
            </w:r>
          </w:p>
          <w:p>
            <w:pPr>
              <w:pStyle w:val="TableParagraph"/>
              <w:spacing w:line="273" w:lineRule="auto" w:before="37"/>
              <w:ind w:left="103" w:right="-1"/>
              <w:jc w:val="left"/>
              <w:rPr>
                <w:rFonts w:ascii="宋体" w:hAnsi="宋体" w:cs="宋体" w:eastAsia="宋体" w:hint="default"/>
                <w:sz w:val="21"/>
                <w:szCs w:val="21"/>
              </w:rPr>
            </w:pPr>
            <w:r>
              <w:rPr>
                <w:rFonts w:ascii="宋体" w:hAnsi="宋体" w:cs="宋体" w:eastAsia="宋体" w:hint="default"/>
                <w:sz w:val="21"/>
                <w:szCs w:val="21"/>
              </w:rPr>
              <w:t>准备为人民币</w:t>
            </w:r>
            <w:r>
              <w:rPr>
                <w:rFonts w:ascii="宋体" w:hAnsi="宋体" w:cs="宋体" w:eastAsia="宋体" w:hint="default"/>
                <w:spacing w:val="-53"/>
                <w:sz w:val="21"/>
                <w:szCs w:val="21"/>
              </w:rPr>
              <w:t> </w:t>
            </w:r>
            <w:r>
              <w:rPr>
                <w:rFonts w:ascii="宋体" w:hAnsi="宋体" w:cs="宋体" w:eastAsia="宋体" w:hint="default"/>
                <w:sz w:val="21"/>
                <w:szCs w:val="21"/>
              </w:rPr>
              <w:t>257.80</w:t>
            </w:r>
            <w:r>
              <w:rPr>
                <w:rFonts w:ascii="宋体" w:hAnsi="宋体" w:cs="宋体" w:eastAsia="宋体" w:hint="default"/>
                <w:spacing w:val="-54"/>
                <w:sz w:val="21"/>
                <w:szCs w:val="21"/>
              </w:rPr>
              <w:t> </w:t>
            </w:r>
            <w:r>
              <w:rPr>
                <w:rFonts w:ascii="宋体" w:hAnsi="宋体" w:cs="宋体" w:eastAsia="宋体" w:hint="default"/>
                <w:sz w:val="21"/>
                <w:szCs w:val="21"/>
              </w:rPr>
              <w:t>万元。 </w:t>
            </w:r>
            <w:r>
              <w:rPr>
                <w:rFonts w:ascii="宋体" w:hAnsi="宋体" w:cs="宋体" w:eastAsia="宋体" w:hint="default"/>
                <w:spacing w:val="3"/>
                <w:sz w:val="21"/>
                <w:szCs w:val="21"/>
              </w:rPr>
              <w:t>公司管理层于每个资产负债表日将每个存货项目的成</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
                <w:sz w:val="21"/>
                <w:szCs w:val="21"/>
              </w:rPr>
              <w:t>本与其可变现净值逐一进行比较，按较低者计量存货，</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3"/>
                <w:sz w:val="21"/>
                <w:szCs w:val="21"/>
              </w:rPr>
              <w:t>并且按成本高于可变现净值的差额计提存货跌价准</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3"/>
                <w:sz w:val="21"/>
                <w:szCs w:val="21"/>
              </w:rPr>
              <w:t>备。根据公司披露的会计政策，产成品、库存商品和</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3"/>
                <w:sz w:val="21"/>
                <w:szCs w:val="21"/>
              </w:rPr>
              <w:t>用于出售的材料等直接用于出售的商品存货，在正常</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生产经营过程中，以该存货的估计售价减去估计的销</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售费用和相关税费后的金额，确定其可变现净值；需</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要经过加工的材料存货，在正常生产经营过程中，以</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所生产的产成品的估计售价减去至完工时估计将要发</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生的成本、估计的销售费用和相关税费后的金额，确</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定其可变现净值；为执行销售合同或者劳务合同而持</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有的存货，其可变现净值以合同价格为基础计算，若</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持有存货的数量多于销售合同订购数量的，超出部分</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的存货的可变现净值以一般销售价格为基础计算。</w:t>
            </w:r>
          </w:p>
        </w:tc>
        <w:tc>
          <w:tcPr>
            <w:tcW w:w="517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6"/>
              <w:ind w:left="103" w:right="101"/>
              <w:jc w:val="left"/>
              <w:rPr>
                <w:rFonts w:ascii="宋体" w:hAnsi="宋体" w:cs="宋体" w:eastAsia="宋体" w:hint="default"/>
                <w:sz w:val="21"/>
                <w:szCs w:val="21"/>
              </w:rPr>
            </w:pPr>
            <w:r>
              <w:rPr>
                <w:rFonts w:ascii="宋体" w:hAnsi="宋体" w:cs="宋体" w:eastAsia="宋体" w:hint="default"/>
                <w:sz w:val="21"/>
                <w:szCs w:val="21"/>
              </w:rPr>
              <w:t>我们执行的主要审计程序如下： </w:t>
            </w:r>
            <w:r>
              <w:rPr>
                <w:rFonts w:ascii="宋体" w:hAnsi="宋体" w:cs="宋体" w:eastAsia="宋体" w:hint="default"/>
                <w:spacing w:val="-4"/>
                <w:sz w:val="21"/>
                <w:szCs w:val="21"/>
              </w:rPr>
              <w:t>1.</w:t>
            </w:r>
            <w:r>
              <w:rPr>
                <w:rFonts w:ascii="宋体" w:hAnsi="宋体" w:cs="宋体" w:eastAsia="宋体" w:hint="default"/>
                <w:spacing w:val="-4"/>
                <w:sz w:val="21"/>
                <w:szCs w:val="21"/>
              </w:rPr>
              <w:t>对存货采购、评估存货减值准备相关内部控制的设计</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与执行进行了评估；</w:t>
            </w:r>
          </w:p>
          <w:p>
            <w:pPr>
              <w:pStyle w:val="TableParagraph"/>
              <w:spacing w:line="273" w:lineRule="auto" w:before="10"/>
              <w:ind w:left="103" w:right="100"/>
              <w:jc w:val="left"/>
              <w:rPr>
                <w:rFonts w:ascii="宋体" w:hAnsi="宋体" w:cs="宋体" w:eastAsia="宋体" w:hint="default"/>
                <w:sz w:val="21"/>
                <w:szCs w:val="21"/>
              </w:rPr>
            </w:pPr>
            <w:r>
              <w:rPr>
                <w:rFonts w:ascii="宋体" w:hAnsi="宋体" w:cs="宋体" w:eastAsia="宋体" w:hint="default"/>
                <w:sz w:val="21"/>
                <w:szCs w:val="21"/>
              </w:rPr>
              <w:t>2.2017</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12</w:t>
            </w:r>
            <w:r>
              <w:rPr>
                <w:rFonts w:ascii="宋体" w:hAnsi="宋体" w:cs="宋体" w:eastAsia="宋体" w:hint="default"/>
                <w:spacing w:val="-39"/>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宋体" w:hAnsi="宋体" w:cs="宋体" w:eastAsia="宋体" w:hint="default"/>
                <w:sz w:val="21"/>
                <w:szCs w:val="21"/>
              </w:rPr>
              <w:t>31</w:t>
            </w:r>
            <w:r>
              <w:rPr>
                <w:rFonts w:ascii="宋体" w:hAnsi="宋体" w:cs="宋体" w:eastAsia="宋体" w:hint="default"/>
                <w:spacing w:val="-39"/>
                <w:sz w:val="21"/>
                <w:szCs w:val="21"/>
              </w:rPr>
              <w:t> </w:t>
            </w:r>
            <w:r>
              <w:rPr>
                <w:rFonts w:ascii="宋体" w:hAnsi="宋体" w:cs="宋体" w:eastAsia="宋体" w:hint="default"/>
                <w:sz w:val="21"/>
                <w:szCs w:val="21"/>
              </w:rPr>
              <w:t>日对存货实施监盘，检查存货的数 量、状况等； </w:t>
            </w:r>
            <w:r>
              <w:rPr>
                <w:rFonts w:ascii="宋体" w:hAnsi="宋体" w:cs="宋体" w:eastAsia="宋体" w:hint="default"/>
                <w:spacing w:val="4"/>
                <w:sz w:val="21"/>
                <w:szCs w:val="21"/>
              </w:rPr>
              <w:t>3.</w:t>
            </w:r>
            <w:r>
              <w:rPr>
                <w:rFonts w:ascii="宋体" w:hAnsi="宋体" w:cs="宋体" w:eastAsia="宋体" w:hint="default"/>
                <w:spacing w:val="4"/>
                <w:sz w:val="21"/>
                <w:szCs w:val="21"/>
              </w:rPr>
              <w:t>查询本年度钻石交易所钻石等其他原材料单价变动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情况，了解</w:t>
            </w:r>
            <w:r>
              <w:rPr>
                <w:rFonts w:ascii="宋体" w:hAnsi="宋体" w:cs="宋体" w:eastAsia="宋体" w:hint="default"/>
                <w:spacing w:val="-44"/>
                <w:sz w:val="21"/>
                <w:szCs w:val="21"/>
              </w:rPr>
              <w:t> </w:t>
            </w:r>
            <w:r>
              <w:rPr>
                <w:rFonts w:ascii="宋体" w:hAnsi="宋体" w:cs="宋体" w:eastAsia="宋体" w:hint="default"/>
                <w:sz w:val="21"/>
                <w:szCs w:val="21"/>
              </w:rPr>
              <w:t>2017</w:t>
            </w:r>
            <w:r>
              <w:rPr>
                <w:rFonts w:ascii="宋体" w:hAnsi="宋体" w:cs="宋体" w:eastAsia="宋体" w:hint="default"/>
                <w:spacing w:val="-43"/>
                <w:sz w:val="21"/>
                <w:szCs w:val="21"/>
              </w:rPr>
              <w:t> </w:t>
            </w:r>
            <w:r>
              <w:rPr>
                <w:rFonts w:ascii="宋体" w:hAnsi="宋体" w:cs="宋体" w:eastAsia="宋体" w:hint="default"/>
                <w:sz w:val="21"/>
                <w:szCs w:val="21"/>
              </w:rPr>
              <w:t>年度黄金价格的走势，判断产生存货 跌价的风险，</w:t>
            </w:r>
            <w:r>
              <w:rPr>
                <w:rFonts w:ascii="宋体" w:hAnsi="宋体" w:cs="宋体" w:eastAsia="宋体" w:hint="default"/>
                <w:spacing w:val="17"/>
                <w:sz w:val="21"/>
                <w:szCs w:val="21"/>
              </w:rPr>
              <w:t> </w:t>
            </w:r>
            <w:r>
              <w:rPr>
                <w:rFonts w:ascii="宋体" w:hAnsi="宋体" w:cs="宋体" w:eastAsia="宋体" w:hint="default"/>
                <w:sz w:val="21"/>
                <w:szCs w:val="21"/>
              </w:rPr>
              <w:t>获取存货跌价准备计算表，执行存货减</w:t>
            </w:r>
            <w:r>
              <w:rPr>
                <w:rFonts w:ascii="宋体" w:hAnsi="宋体" w:cs="宋体" w:eastAsia="宋体" w:hint="default"/>
                <w:sz w:val="21"/>
                <w:szCs w:val="21"/>
              </w:rPr>
              <w:t> </w:t>
            </w:r>
            <w:r>
              <w:rPr>
                <w:rFonts w:ascii="宋体" w:hAnsi="宋体" w:cs="宋体" w:eastAsia="宋体" w:hint="default"/>
                <w:spacing w:val="-4"/>
                <w:sz w:val="21"/>
                <w:szCs w:val="21"/>
              </w:rPr>
              <w:t>值测试，并对存货按其可变现净值计提了跌价准备，检</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4"/>
                <w:sz w:val="21"/>
                <w:szCs w:val="21"/>
              </w:rPr>
              <w:t>查以前年度计提的存货跌价本期的变化情况等，分析存</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货跌价准备计提是否充分；</w:t>
            </w:r>
          </w:p>
          <w:p>
            <w:pPr>
              <w:pStyle w:val="TableParagraph"/>
              <w:spacing w:line="273" w:lineRule="auto" w:before="7"/>
              <w:ind w:left="103" w:right="102"/>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5"/>
                <w:sz w:val="21"/>
                <w:szCs w:val="21"/>
              </w:rPr>
              <w:t> </w:t>
            </w:r>
            <w:r>
              <w:rPr>
                <w:rFonts w:ascii="宋体" w:hAnsi="宋体" w:cs="宋体" w:eastAsia="宋体" w:hint="default"/>
                <w:sz w:val="21"/>
                <w:szCs w:val="21"/>
              </w:rPr>
              <w:t>我们取得爱迪尔存货的年末库龄清单，对库龄较长 的存货进行分析性复核</w:t>
            </w:r>
            <w:r>
              <w:rPr>
                <w:rFonts w:ascii="宋体" w:hAnsi="宋体" w:cs="宋体" w:eastAsia="宋体" w:hint="default"/>
                <w:sz w:val="21"/>
                <w:szCs w:val="21"/>
              </w:rPr>
              <w:t>.</w:t>
            </w:r>
          </w:p>
        </w:tc>
      </w:tr>
    </w:tbl>
    <w:p>
      <w:pPr>
        <w:spacing w:after="0" w:line="273" w:lineRule="auto"/>
        <w:jc w:val="left"/>
        <w:rPr>
          <w:rFonts w:ascii="宋体" w:hAnsi="宋体" w:cs="宋体" w:eastAsia="宋体" w:hint="default"/>
          <w:sz w:val="21"/>
          <w:szCs w:val="21"/>
        </w:rPr>
        <w:sectPr>
          <w:pgSz w:w="11910" w:h="16840"/>
          <w:pgMar w:header="747" w:footer="979"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p>
      <w:pPr>
        <w:spacing w:line="1074" w:lineRule="exact"/>
        <w:ind w:left="10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0"/>
          <w:sz w:val="20"/>
          <w:szCs w:val="20"/>
        </w:rPr>
        <w:pict>
          <v:group style="width:516.2pt;height:53.7pt;mso-position-horizontal-relative:char;mso-position-vertical-relative:line" coordorigin="0,0" coordsize="10324,1074">
            <v:group style="position:absolute;left:10;top:10;width:5134;height:2" coordorigin="10,10" coordsize="5134,2">
              <v:shape style="position:absolute;left:10;top:10;width:5134;height:2" coordorigin="10,10" coordsize="5134,0" path="m10,10l5143,10e" filled="false" stroked="true" strokeweight=".48pt" strokecolor="#000000">
                <v:path arrowok="t"/>
              </v:shape>
            </v:group>
            <v:group style="position:absolute;left:5152;top:10;width:5162;height:2" coordorigin="5152,10" coordsize="5162,2">
              <v:shape style="position:absolute;left:5152;top:10;width:5162;height:2" coordorigin="5152,10" coordsize="5162,0" path="m5152,10l10314,10e" filled="false" stroked="true" strokeweight=".48pt" strokecolor="#000000">
                <v:path arrowok="t"/>
              </v:shape>
            </v:group>
            <v:group style="position:absolute;left:5;top:5;width:2;height:1065" coordorigin="5,5" coordsize="2,1065">
              <v:shape style="position:absolute;left:5;top:5;width:2;height:1065" coordorigin="5,5" coordsize="0,1065" path="m5,5l5,1069e" filled="false" stroked="true" strokeweight=".48pt" strokecolor="#000000">
                <v:path arrowok="t"/>
              </v:shape>
            </v:group>
            <v:group style="position:absolute;left:10;top:1064;width:5134;height:2" coordorigin="10,1064" coordsize="5134,2">
              <v:shape style="position:absolute;left:10;top:1064;width:5134;height:2" coordorigin="10,1064" coordsize="5134,0" path="m10,1064l5143,1064e" filled="false" stroked="true" strokeweight=".48pt" strokecolor="#000000">
                <v:path arrowok="t"/>
              </v:shape>
            </v:group>
            <v:group style="position:absolute;left:5148;top:5;width:2;height:1065" coordorigin="5148,5" coordsize="2,1065">
              <v:shape style="position:absolute;left:5148;top:5;width:2;height:1065" coordorigin="5148,5" coordsize="0,1065" path="m5148,5l5148,1069e" filled="false" stroked="true" strokeweight=".48pt" strokecolor="#000000">
                <v:path arrowok="t"/>
              </v:shape>
            </v:group>
            <v:group style="position:absolute;left:5152;top:1064;width:5162;height:2" coordorigin="5152,1064" coordsize="5162,2">
              <v:shape style="position:absolute;left:5152;top:1064;width:5162;height:2" coordorigin="5152,1064" coordsize="5162,0" path="m5152,1064l10314,1064e" filled="false" stroked="true" strokeweight=".48pt" strokecolor="#000000">
                <v:path arrowok="t"/>
              </v:shape>
            </v:group>
            <v:group style="position:absolute;left:10319;top:5;width:2;height:1065" coordorigin="10319,5" coordsize="2,1065">
              <v:shape style="position:absolute;left:10319;top:5;width:2;height:1065" coordorigin="10319,5" coordsize="0,1065" path="m10319,5l10319,1069e" filled="false" stroked="true" strokeweight=".48pt" strokecolor="#000000">
                <v:path arrowok="t"/>
              </v:shape>
              <v:shape style="position:absolute;left:5;top:10;width:5143;height:1055" type="#_x0000_t202" filled="false" stroked="false">
                <v:textbox inset="0,0,0,0">
                  <w:txbxContent>
                    <w:p>
                      <w:pPr>
                        <w:spacing w:line="273" w:lineRule="auto" w:before="0"/>
                        <w:ind w:left="108" w:right="108" w:firstLine="0"/>
                        <w:jc w:val="left"/>
                        <w:rPr>
                          <w:rFonts w:ascii="宋体" w:hAnsi="宋体" w:cs="宋体" w:eastAsia="宋体" w:hint="default"/>
                          <w:sz w:val="21"/>
                          <w:szCs w:val="21"/>
                        </w:rPr>
                      </w:pPr>
                      <w:r>
                        <w:rPr>
                          <w:rFonts w:ascii="宋体" w:hAnsi="宋体" w:cs="宋体" w:eastAsia="宋体" w:hint="default"/>
                          <w:spacing w:val="3"/>
                          <w:sz w:val="21"/>
                          <w:szCs w:val="21"/>
                        </w:rPr>
                        <w:t>由于存货金额重大，且存货跌价准备的计算复杂，我</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们将存货的减值确定为关键审计事项。</w:t>
                      </w:r>
                    </w:p>
                  </w:txbxContent>
                </v:textbox>
                <w10:wrap type="none"/>
              </v:shape>
            </v:group>
          </v:group>
        </w:pict>
      </w:r>
      <w:r>
        <w:rPr>
          <w:rFonts w:ascii="Times New Roman" w:hAnsi="Times New Roman" w:cs="Times New Roman" w:eastAsia="Times New Roman" w:hint="default"/>
          <w:position w:val="-20"/>
          <w:sz w:val="20"/>
          <w:szCs w:val="20"/>
        </w:rPr>
      </w:r>
    </w:p>
    <w:p>
      <w:pPr>
        <w:spacing w:line="240" w:lineRule="auto" w:before="7"/>
        <w:rPr>
          <w:rFonts w:ascii="Times New Roman" w:hAnsi="Times New Roman" w:cs="Times New Roman" w:eastAsia="Times New Roman" w:hint="default"/>
          <w:sz w:val="20"/>
          <w:szCs w:val="20"/>
        </w:rPr>
      </w:pPr>
    </w:p>
    <w:p>
      <w:pPr>
        <w:pStyle w:val="Heading3"/>
        <w:tabs>
          <w:tab w:pos="1054" w:val="left" w:leader="none"/>
        </w:tabs>
        <w:spacing w:line="240" w:lineRule="auto" w:before="35"/>
        <w:ind w:left="214" w:right="1050"/>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其他信息</w:t>
      </w:r>
      <w:r>
        <w:rPr>
          <w:b w:val="0"/>
          <w:bCs w:val="0"/>
        </w:rPr>
      </w:r>
    </w:p>
    <w:p>
      <w:pPr>
        <w:pStyle w:val="Heading4"/>
        <w:spacing w:line="272" w:lineRule="exact" w:before="66"/>
        <w:ind w:left="214" w:right="1050" w:firstLine="568"/>
        <w:jc w:val="left"/>
      </w:pPr>
      <w:r>
        <w:rPr/>
        <w:t>爱迪尔管理层（以下简称管理层）对其他信息负责。其他信息包括</w:t>
      </w:r>
      <w:r>
        <w:rPr>
          <w:spacing w:val="-53"/>
        </w:rPr>
        <w:t> </w:t>
      </w:r>
      <w:r>
        <w:rPr>
          <w:rFonts w:ascii="宋体" w:hAnsi="宋体" w:cs="宋体" w:eastAsia="宋体" w:hint="default"/>
        </w:rPr>
        <w:t>2017</w:t>
      </w:r>
      <w:r>
        <w:rPr>
          <w:rFonts w:ascii="宋体" w:hAnsi="宋体" w:cs="宋体" w:eastAsia="宋体" w:hint="default"/>
          <w:spacing w:val="-53"/>
        </w:rPr>
        <w:t> </w:t>
      </w:r>
      <w:r>
        <w:rPr/>
        <w:t>年年度报告中涵盖的信息， 但不包括财务报表和我们的审计报告。</w:t>
      </w:r>
    </w:p>
    <w:p>
      <w:pPr>
        <w:pStyle w:val="Heading4"/>
        <w:spacing w:line="271" w:lineRule="auto" w:before="12"/>
        <w:ind w:left="782" w:right="1050"/>
        <w:jc w:val="left"/>
      </w:pPr>
      <w:r>
        <w:rPr/>
        <w:t>我们对财务报表发表的审计意见不涵盖其他信息，我们也不对其他信息发表任何形式的鉴证结论。 结合我们对财务报表的审计，我们的责任是阅读其他信息，在此过程中，考虑其他信息是否与财务</w:t>
      </w:r>
    </w:p>
    <w:p>
      <w:pPr>
        <w:pStyle w:val="Heading4"/>
        <w:spacing w:line="246" w:lineRule="exact"/>
        <w:ind w:left="214" w:right="1050"/>
        <w:jc w:val="left"/>
      </w:pPr>
      <w:r>
        <w:rPr/>
        <w:t>报表或我们在审计过程中了解到的情况存在重大不一致或者似乎存在重大错报。</w:t>
      </w:r>
    </w:p>
    <w:p>
      <w:pPr>
        <w:pStyle w:val="Heading4"/>
        <w:spacing w:line="240" w:lineRule="auto" w:before="37"/>
        <w:ind w:left="214" w:right="1050" w:firstLine="568"/>
        <w:jc w:val="left"/>
      </w:pPr>
      <w:r>
        <w:rPr/>
        <w:t>基于我们已执行的工作，如果我们确定其他信息存在重大错报，我们应当报告该事实。在这方面， 我们无任何事项需要报告。</w:t>
      </w:r>
    </w:p>
    <w:p>
      <w:pPr>
        <w:tabs>
          <w:tab w:pos="1054" w:val="left" w:leader="none"/>
        </w:tabs>
        <w:spacing w:line="273" w:lineRule="auto" w:before="36"/>
        <w:ind w:left="781" w:right="1136" w:hanging="568"/>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宋体" w:hAnsi="宋体" w:cs="宋体" w:eastAsia="宋体" w:hint="default"/>
          <w:b/>
          <w:bCs/>
          <w:w w:val="95"/>
          <w:sz w:val="21"/>
          <w:szCs w:val="21"/>
        </w:rPr>
        <w:t>五</w:t>
      </w:r>
      <w:r>
        <w:rPr>
          <w:rFonts w:ascii="宋体" w:hAnsi="宋体" w:cs="宋体" w:eastAsia="宋体" w:hint="default"/>
          <w:b/>
          <w:bCs/>
          <w:w w:val="95"/>
          <w:sz w:val="21"/>
          <w:szCs w:val="21"/>
        </w:rPr>
        <w:t>)</w:t>
        <w:tab/>
        <w:tab/>
      </w:r>
      <w:r>
        <w:rPr>
          <w:rFonts w:ascii="宋体" w:hAnsi="宋体" w:cs="宋体" w:eastAsia="宋体" w:hint="default"/>
          <w:b/>
          <w:bCs/>
          <w:sz w:val="21"/>
          <w:szCs w:val="21"/>
        </w:rPr>
        <w:t>管理层和治理层对财务报表的责任</w:t>
      </w:r>
      <w:r>
        <w:rPr>
          <w:rFonts w:ascii="宋体" w:hAnsi="宋体" w:cs="宋体" w:eastAsia="宋体" w:hint="default"/>
          <w:b/>
          <w:bCs/>
          <w:w w:val="99"/>
          <w:sz w:val="21"/>
          <w:szCs w:val="21"/>
        </w:rPr>
        <w:t> </w:t>
      </w:r>
      <w:r>
        <w:rPr>
          <w:rFonts w:ascii="宋体" w:hAnsi="宋体" w:cs="宋体" w:eastAsia="宋体" w:hint="default"/>
          <w:sz w:val="21"/>
          <w:szCs w:val="21"/>
        </w:rPr>
        <w:t>管理层负责按照企业会计准则的规定编制财务报表，使其实现公允反映，并设计、执行和维护必要</w:t>
      </w:r>
    </w:p>
    <w:p>
      <w:pPr>
        <w:pStyle w:val="Heading4"/>
        <w:spacing w:line="243" w:lineRule="exact"/>
        <w:ind w:left="213" w:right="1050"/>
        <w:jc w:val="left"/>
      </w:pPr>
      <w:r>
        <w:rPr/>
        <w:t>的内部控制，以使财务报表不存在由于舞弊或错误导致的重大错报。</w:t>
      </w:r>
    </w:p>
    <w:p>
      <w:pPr>
        <w:pStyle w:val="Heading4"/>
        <w:spacing w:line="240" w:lineRule="auto" w:before="36"/>
        <w:ind w:left="214" w:right="1050" w:firstLine="568"/>
        <w:jc w:val="left"/>
      </w:pPr>
      <w:r>
        <w:rPr/>
        <w:t>在编制财务报表时，管理层负责评估爱迪尔的持续经营能力，披露与持续经营相关的事项，并运用 持续经营假设，除非计划进行清算、终止运营或别无其他现实的选择。</w:t>
      </w:r>
    </w:p>
    <w:p>
      <w:pPr>
        <w:tabs>
          <w:tab w:pos="1054" w:val="left" w:leader="none"/>
        </w:tabs>
        <w:spacing w:line="271" w:lineRule="auto" w:before="38"/>
        <w:ind w:left="214" w:right="6422" w:firstLine="568"/>
        <w:jc w:val="left"/>
        <w:rPr>
          <w:rFonts w:ascii="宋体" w:hAnsi="宋体" w:cs="宋体" w:eastAsia="宋体" w:hint="default"/>
          <w:sz w:val="21"/>
          <w:szCs w:val="21"/>
        </w:rPr>
      </w:pPr>
      <w:r>
        <w:rPr>
          <w:rFonts w:ascii="宋体" w:hAnsi="宋体" w:cs="宋体" w:eastAsia="宋体" w:hint="default"/>
          <w:sz w:val="21"/>
          <w:szCs w:val="21"/>
        </w:rPr>
        <w:t>治理层负责监督爱迪尔的财务报告过程。 </w:t>
      </w:r>
      <w:r>
        <w:rPr>
          <w:rFonts w:ascii="宋体" w:hAnsi="宋体" w:cs="宋体" w:eastAsia="宋体" w:hint="default"/>
          <w:b/>
          <w:bCs/>
          <w:w w:val="95"/>
          <w:sz w:val="21"/>
          <w:szCs w:val="21"/>
        </w:rPr>
        <w:t>(</w:t>
      </w:r>
      <w:r>
        <w:rPr>
          <w:rFonts w:ascii="宋体" w:hAnsi="宋体" w:cs="宋体" w:eastAsia="宋体" w:hint="default"/>
          <w:b/>
          <w:bCs/>
          <w:w w:val="95"/>
          <w:sz w:val="21"/>
          <w:szCs w:val="21"/>
        </w:rPr>
        <w:t>六</w:t>
      </w:r>
      <w:r>
        <w:rPr>
          <w:rFonts w:ascii="宋体" w:hAnsi="宋体" w:cs="宋体" w:eastAsia="宋体" w:hint="default"/>
          <w:b/>
          <w:bCs/>
          <w:w w:val="95"/>
          <w:sz w:val="21"/>
          <w:szCs w:val="21"/>
        </w:rPr>
        <w:t>)</w:t>
        <w:tab/>
      </w:r>
      <w:r>
        <w:rPr>
          <w:rFonts w:ascii="宋体" w:hAnsi="宋体" w:cs="宋体" w:eastAsia="宋体" w:hint="default"/>
          <w:b/>
          <w:bCs/>
          <w:sz w:val="21"/>
          <w:szCs w:val="21"/>
        </w:rPr>
        <w:t>注册会计师对财务报表审计的责任</w:t>
      </w:r>
      <w:r>
        <w:rPr>
          <w:rFonts w:ascii="宋体" w:hAnsi="宋体" w:cs="宋体" w:eastAsia="宋体" w:hint="default"/>
          <w:sz w:val="21"/>
          <w:szCs w:val="21"/>
        </w:rPr>
      </w:r>
    </w:p>
    <w:p>
      <w:pPr>
        <w:pStyle w:val="Heading4"/>
        <w:spacing w:line="237" w:lineRule="auto" w:before="13"/>
        <w:ind w:left="213" w:right="1131" w:firstLine="568"/>
        <w:jc w:val="both"/>
      </w:pPr>
      <w:r>
        <w:rPr/>
        <w:t>我们的目标是对财务报表整体是否不存在由于舞弊或错误导致的重大错报获取合理保证，并出具包 </w:t>
      </w:r>
      <w:r>
        <w:rPr>
          <w:spacing w:val="-1"/>
        </w:rPr>
        <w:t>含审计意见的审计报告。合理保证是高水平的保证，但并不能保证按照审计准则执行的审计在某一重大错</w:t>
      </w:r>
      <w:r>
        <w:rPr>
          <w:spacing w:val="-81"/>
        </w:rPr>
        <w:t> </w:t>
      </w:r>
      <w:r>
        <w:rPr>
          <w:spacing w:val="-81"/>
        </w:rPr>
      </w:r>
      <w:r>
        <w:rPr>
          <w:spacing w:val="-1"/>
        </w:rPr>
        <w:t>报存在时总能发现。错报可能由于舞弊或错误导致，如果合理预期错报单独或汇总起来可能影响财务报表</w:t>
      </w:r>
      <w:r>
        <w:rPr>
          <w:spacing w:val="-81"/>
        </w:rPr>
        <w:t> </w:t>
      </w:r>
      <w:r>
        <w:rPr>
          <w:spacing w:val="-81"/>
        </w:rPr>
      </w:r>
      <w:r>
        <w:rPr/>
        <w:t>使用者依据财务报表作出的经济决策，则通常认为错报是重大的。</w:t>
      </w:r>
    </w:p>
    <w:p>
      <w:pPr>
        <w:pStyle w:val="Heading4"/>
        <w:spacing w:line="240" w:lineRule="auto" w:before="36"/>
        <w:ind w:left="214" w:right="1050" w:firstLine="568"/>
        <w:jc w:val="left"/>
      </w:pPr>
      <w:r>
        <w:rPr/>
        <w:t>在按照审计准则执行审计工作的过程中，我们运用职业判断，并保持职业怀疑。同时，我们也执行 以下工作：</w:t>
      </w:r>
    </w:p>
    <w:p>
      <w:pPr>
        <w:pStyle w:val="Heading4"/>
        <w:spacing w:line="237" w:lineRule="auto" w:before="39"/>
        <w:ind w:left="213" w:right="1024" w:firstLine="568"/>
        <w:jc w:val="left"/>
      </w:pPr>
      <w:r>
        <w:rPr/>
        <w:t>（</w:t>
      </w:r>
      <w:r>
        <w:rPr>
          <w:rFonts w:ascii="宋体" w:hAnsi="宋体" w:cs="宋体" w:eastAsia="宋体" w:hint="default"/>
        </w:rPr>
        <w:t>1</w:t>
      </w:r>
      <w:r>
        <w:rPr/>
        <w:t>）识别和评估由于舞弊或错误导致的财务报表重大错报风险，设计和实施审计程序以应对这些风 </w:t>
      </w:r>
      <w:r>
        <w:rPr>
          <w:spacing w:val="-3"/>
        </w:rPr>
        <w:t>险，并获取充分、适当的审计证据，作为发表审计意见的基础。由于舞弊可能涉及串通、伪造、故意遗漏、</w:t>
      </w:r>
      <w:r>
        <w:rPr>
          <w:spacing w:val="-94"/>
        </w:rPr>
        <w:t> </w:t>
      </w:r>
      <w:r>
        <w:rPr>
          <w:spacing w:val="-94"/>
        </w:rPr>
      </w:r>
      <w:r>
        <w:rPr/>
        <w:t>虚假陈述或凌驾于内部控制之上，未能发现由于舞弊导致的重大错报的风险高于未能发现由于错误导致的</w:t>
      </w:r>
      <w:r>
        <w:rPr/>
        <w:t> 重大错报的风险。</w:t>
      </w:r>
    </w:p>
    <w:p>
      <w:pPr>
        <w:pStyle w:val="Heading4"/>
        <w:spacing w:line="240" w:lineRule="auto" w:before="36"/>
        <w:ind w:left="781" w:right="1024"/>
        <w:jc w:val="left"/>
      </w:pPr>
      <w:r>
        <w:rPr/>
        <w:t>（</w:t>
      </w:r>
      <w:r>
        <w:rPr>
          <w:rFonts w:ascii="宋体" w:hAnsi="宋体" w:cs="宋体" w:eastAsia="宋体" w:hint="default"/>
        </w:rPr>
        <w:t>2</w:t>
      </w:r>
      <w:r>
        <w:rPr/>
        <w:t>）了解与审计相关的内部控制，以设计恰当的审计程序，但目的并非对内部控制的有效性发表意</w:t>
      </w:r>
    </w:p>
    <w:p>
      <w:pPr>
        <w:pStyle w:val="Heading4"/>
        <w:spacing w:line="274" w:lineRule="exact"/>
        <w:ind w:left="213" w:right="1050"/>
        <w:jc w:val="left"/>
      </w:pPr>
      <w:r>
        <w:rPr/>
        <w:t>见。</w:t>
      </w:r>
    </w:p>
    <w:p>
      <w:pPr>
        <w:pStyle w:val="Heading4"/>
        <w:spacing w:line="240" w:lineRule="auto" w:before="37"/>
        <w:ind w:left="782" w:right="1050"/>
        <w:jc w:val="left"/>
      </w:pPr>
      <w:r>
        <w:rPr/>
        <w:t>（</w:t>
      </w:r>
      <w:r>
        <w:rPr>
          <w:rFonts w:ascii="宋体" w:hAnsi="宋体" w:cs="宋体" w:eastAsia="宋体" w:hint="default"/>
        </w:rPr>
        <w:t>3</w:t>
      </w:r>
      <w:r>
        <w:rPr/>
        <w:t>）评价管理层选用会计政策的恰当性和作出会计估计及相关披露的合理性。</w:t>
      </w:r>
    </w:p>
    <w:p>
      <w:pPr>
        <w:pStyle w:val="Heading4"/>
        <w:spacing w:line="240" w:lineRule="auto" w:before="36"/>
        <w:ind w:left="782" w:right="1024"/>
        <w:jc w:val="left"/>
      </w:pPr>
      <w:r>
        <w:rPr/>
        <w:t>（</w:t>
      </w:r>
      <w:r>
        <w:rPr>
          <w:rFonts w:ascii="宋体" w:hAnsi="宋体" w:cs="宋体" w:eastAsia="宋体" w:hint="default"/>
        </w:rPr>
        <w:t>4</w:t>
      </w:r>
      <w:r>
        <w:rPr/>
        <w:t>）对管理层使用持续经营假设的恰当性得出结论。同时，根据获取的审计证据，就可能导致对爱</w:t>
      </w:r>
    </w:p>
    <w:p>
      <w:pPr>
        <w:pStyle w:val="Heading4"/>
        <w:spacing w:line="237" w:lineRule="auto"/>
        <w:ind w:left="213" w:right="1131"/>
        <w:jc w:val="both"/>
      </w:pPr>
      <w:r>
        <w:rPr>
          <w:spacing w:val="-1"/>
        </w:rPr>
        <w:t>迪尔持续经营能力产生重大疑虑的事项或情况是否存在重大不确定性得出结论。如果我们得出结论认为存</w:t>
      </w:r>
      <w:r>
        <w:rPr>
          <w:spacing w:val="-81"/>
        </w:rPr>
        <w:t> </w:t>
      </w:r>
      <w:r>
        <w:rPr>
          <w:spacing w:val="-81"/>
        </w:rPr>
      </w:r>
      <w:r>
        <w:rPr>
          <w:spacing w:val="-1"/>
        </w:rPr>
        <w:t>在重大不确定性，审计准则要求我们在审计报告中提请报表使用者注意财务报表中的相关披露；如果披露</w:t>
      </w:r>
      <w:r>
        <w:rPr>
          <w:spacing w:val="-81"/>
        </w:rPr>
        <w:t> </w:t>
      </w:r>
      <w:r>
        <w:rPr>
          <w:spacing w:val="-81"/>
        </w:rPr>
      </w:r>
      <w:r>
        <w:rPr>
          <w:spacing w:val="-1"/>
        </w:rPr>
        <w:t>不充分，我们应当发表非无保留意见。我们的结论基于截至审计报告日可获得的信息。然而，未来的事项</w:t>
      </w:r>
      <w:r>
        <w:rPr>
          <w:spacing w:val="-86"/>
        </w:rPr>
        <w:t> </w:t>
      </w:r>
      <w:r>
        <w:rPr>
          <w:spacing w:val="-86"/>
        </w:rPr>
      </w:r>
      <w:r>
        <w:rPr/>
        <w:t>或情况可能导致爱迪尔不能持续经营。</w:t>
      </w:r>
    </w:p>
    <w:p>
      <w:pPr>
        <w:pStyle w:val="Heading4"/>
        <w:spacing w:line="240" w:lineRule="auto" w:before="36"/>
        <w:ind w:left="214" w:right="1050" w:firstLine="568"/>
        <w:jc w:val="left"/>
      </w:pPr>
      <w:r>
        <w:rPr>
          <w:spacing w:val="-2"/>
        </w:rPr>
        <w:t>（</w:t>
      </w:r>
      <w:r>
        <w:rPr>
          <w:rFonts w:ascii="宋体" w:hAnsi="宋体" w:cs="宋体" w:eastAsia="宋体" w:hint="default"/>
          <w:spacing w:val="-2"/>
        </w:rPr>
        <w:t>5</w:t>
      </w:r>
      <w:r>
        <w:rPr>
          <w:spacing w:val="-2"/>
        </w:rPr>
        <w:t>）评价财务报表的总体列报、结构和内容（包括披露），并评价财务报表是否公允反映相关交易</w:t>
      </w:r>
      <w:r>
        <w:rPr/>
        <w:t> 和事项。</w:t>
      </w:r>
    </w:p>
    <w:p>
      <w:pPr>
        <w:pStyle w:val="Heading4"/>
        <w:spacing w:line="240" w:lineRule="auto" w:before="37"/>
        <w:ind w:left="213" w:right="1050" w:firstLine="568"/>
        <w:jc w:val="left"/>
      </w:pPr>
      <w:r>
        <w:rPr>
          <w:spacing w:val="-2"/>
        </w:rPr>
        <w:t>（</w:t>
      </w:r>
      <w:r>
        <w:rPr>
          <w:rFonts w:ascii="宋体" w:hAnsi="宋体" w:cs="宋体" w:eastAsia="宋体" w:hint="default"/>
          <w:spacing w:val="-2"/>
        </w:rPr>
        <w:t>6</w:t>
      </w:r>
      <w:r>
        <w:rPr>
          <w:spacing w:val="-2"/>
        </w:rPr>
        <w:t>）就爱迪尔中实体或业务活动的财务信息获取充分、适当的审计证据，以对财务报表发表审计意</w:t>
      </w:r>
      <w:r>
        <w:rPr/>
        <w:t> 见。我们负责指导、监督和执行集团审计，并对审计意见承担全部责任。</w:t>
      </w:r>
    </w:p>
    <w:p>
      <w:pPr>
        <w:pStyle w:val="Heading4"/>
        <w:spacing w:line="240" w:lineRule="auto" w:before="36"/>
        <w:ind w:left="214" w:right="1050" w:firstLine="568"/>
        <w:jc w:val="left"/>
      </w:pPr>
      <w:r>
        <w:rPr/>
        <w:t>我们与治理层就计划的审计范围、时间安排和重大审计发现等事项进行沟通，包括沟通我们在审计 中识别出的值得关注的内部控制缺陷。</w:t>
      </w:r>
    </w:p>
    <w:p>
      <w:pPr>
        <w:pStyle w:val="Heading4"/>
        <w:spacing w:line="240" w:lineRule="auto" w:before="36"/>
        <w:ind w:left="214" w:right="1050" w:firstLine="568"/>
        <w:jc w:val="left"/>
      </w:pPr>
      <w:r>
        <w:rPr/>
        <w:t>我们还就已遵守与独立性相关的职业道德要求向治理层提供声明，并与治理层沟通可能被合理认为 影响我们独立性的所有关系和其他事项，以及相关的防范措施。</w:t>
      </w:r>
    </w:p>
    <w:p>
      <w:pPr>
        <w:pStyle w:val="Heading4"/>
        <w:spacing w:line="272" w:lineRule="exact" w:before="63"/>
        <w:ind w:left="214" w:right="1050" w:firstLine="568"/>
        <w:jc w:val="left"/>
      </w:pPr>
      <w:r>
        <w:rPr/>
        <w:t>从与治理层沟通过的事项中，我们确定哪些事项对本期财务报表审计最为重要，因而构成关键审计 </w:t>
      </w:r>
      <w:r>
        <w:rPr>
          <w:spacing w:val="-1"/>
        </w:rPr>
        <w:t>事项。我们在审计报告中描述这些事项，除非法律法规禁止公开披露这些事项，或在极少数情形下，如果</w:t>
      </w:r>
    </w:p>
    <w:p>
      <w:pPr>
        <w:spacing w:after="0" w:line="272" w:lineRule="exact"/>
        <w:jc w:val="left"/>
        <w:sectPr>
          <w:pgSz w:w="11910" w:h="16840"/>
          <w:pgMar w:header="747" w:footer="979" w:top="1060" w:bottom="1160" w:left="920" w:right="0"/>
        </w:sectPr>
      </w:pPr>
    </w:p>
    <w:p>
      <w:pPr>
        <w:spacing w:line="240" w:lineRule="auto" w:before="1"/>
        <w:rPr>
          <w:rFonts w:ascii="宋体" w:hAnsi="宋体" w:cs="宋体" w:eastAsia="宋体" w:hint="default"/>
          <w:sz w:val="23"/>
          <w:szCs w:val="23"/>
        </w:rPr>
      </w:pPr>
    </w:p>
    <w:p>
      <w:pPr>
        <w:pStyle w:val="Heading4"/>
        <w:spacing w:line="240" w:lineRule="auto" w:before="35"/>
        <w:ind w:right="0"/>
        <w:jc w:val="left"/>
      </w:pPr>
      <w:r>
        <w:rPr>
          <w:spacing w:val="-1"/>
        </w:rPr>
        <w:t>合理预期在审计报告中沟通某事项造成的负面后果超过在公众利益方面产生的益处，我们确定不应在审计</w:t>
      </w:r>
      <w:r>
        <w:rPr>
          <w:spacing w:val="-81"/>
        </w:rPr>
        <w:t> </w:t>
      </w:r>
      <w:r>
        <w:rPr>
          <w:spacing w:val="-81"/>
        </w:rPr>
      </w:r>
      <w:r>
        <w:rPr/>
        <w:t>报告中沟通该事项。</w:t>
      </w:r>
    </w:p>
    <w:p>
      <w:pPr>
        <w:spacing w:line="240" w:lineRule="auto" w:before="1"/>
        <w:rPr>
          <w:rFonts w:ascii="宋体" w:hAnsi="宋体" w:cs="宋体" w:eastAsia="宋体" w:hint="default"/>
          <w:sz w:val="24"/>
          <w:szCs w:val="24"/>
        </w:rPr>
      </w:pPr>
    </w:p>
    <w:p>
      <w:pPr>
        <w:pStyle w:val="Heading5"/>
        <w:tabs>
          <w:tab w:pos="4817" w:val="left" w:leader="none"/>
        </w:tabs>
        <w:spacing w:line="240" w:lineRule="auto"/>
        <w:ind w:right="0"/>
        <w:jc w:val="left"/>
        <w:rPr>
          <w:b w:val="0"/>
          <w:bCs w:val="0"/>
        </w:rPr>
      </w:pPr>
      <w:r>
        <w:rPr>
          <w:w w:val="95"/>
        </w:rPr>
        <w:t>立信会计师事务所</w:t>
        <w:tab/>
      </w:r>
      <w:r>
        <w:rPr/>
        <w:t>中国注册会计师：廖家河（项目合伙人）</w:t>
      </w:r>
      <w:r>
        <w:rPr>
          <w:b w:val="0"/>
          <w:bCs w:val="0"/>
        </w:rPr>
      </w:r>
    </w:p>
    <w:p>
      <w:pPr>
        <w:pStyle w:val="Heading5"/>
        <w:spacing w:line="240" w:lineRule="auto" w:before="38"/>
        <w:ind w:right="0"/>
        <w:jc w:val="left"/>
        <w:rPr>
          <w:b w:val="0"/>
          <w:bCs w:val="0"/>
        </w:rPr>
      </w:pPr>
      <w:r>
        <w:rPr/>
        <w:t>（特殊普通合伙）</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pStyle w:val="Heading5"/>
        <w:spacing w:line="240" w:lineRule="auto" w:before="151"/>
        <w:ind w:left="2424" w:right="1911"/>
        <w:jc w:val="center"/>
        <w:rPr>
          <w:b w:val="0"/>
          <w:bCs w:val="0"/>
        </w:rPr>
      </w:pPr>
      <w:r>
        <w:rPr/>
        <w:t>中国注册会计师：冯雪</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3"/>
        <w:rPr>
          <w:rFonts w:ascii="宋体" w:hAnsi="宋体" w:cs="宋体" w:eastAsia="宋体" w:hint="default"/>
          <w:b/>
          <w:bCs/>
          <w:sz w:val="16"/>
          <w:szCs w:val="16"/>
        </w:rPr>
      </w:pPr>
    </w:p>
    <w:p>
      <w:pPr>
        <w:pStyle w:val="Heading5"/>
        <w:tabs>
          <w:tab w:pos="3700" w:val="left" w:leader="none"/>
        </w:tabs>
        <w:spacing w:line="240" w:lineRule="auto"/>
        <w:ind w:right="0"/>
        <w:jc w:val="left"/>
        <w:rPr>
          <w:b w:val="0"/>
          <w:bCs w:val="0"/>
        </w:rPr>
      </w:pPr>
      <w:r>
        <w:rPr>
          <w:w w:val="95"/>
        </w:rPr>
        <w:t>中国</w:t>
      </w:r>
      <w:r>
        <w:rPr>
          <w:rFonts w:ascii="Times New Roman" w:hAnsi="Times New Roman" w:cs="Times New Roman" w:eastAsia="Times New Roman" w:hint="default"/>
          <w:w w:val="95"/>
        </w:rPr>
        <w:t>•</w:t>
      </w:r>
      <w:r>
        <w:rPr>
          <w:w w:val="95"/>
        </w:rPr>
        <w:t>上海</w:t>
        <w:tab/>
      </w:r>
      <w:r>
        <w:rPr/>
        <w:t>二</w:t>
      </w:r>
      <w:r>
        <w:rPr>
          <w:spacing w:val="-47"/>
        </w:rPr>
        <w:t> </w:t>
      </w:r>
      <w:r>
        <w:rPr>
          <w:rFonts w:ascii="宋体" w:hAnsi="宋体" w:cs="宋体" w:eastAsia="宋体" w:hint="default"/>
        </w:rPr>
        <w:t>O</w:t>
      </w:r>
      <w:r>
        <w:rPr>
          <w:rFonts w:ascii="宋体" w:hAnsi="宋体" w:cs="宋体" w:eastAsia="宋体" w:hint="default"/>
          <w:spacing w:val="-46"/>
        </w:rPr>
        <w:t> </w:t>
      </w:r>
      <w:r>
        <w:rPr/>
        <w:t>一八年二月二十七日</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pStyle w:val="Heading2"/>
        <w:spacing w:line="240" w:lineRule="auto" w:before="157"/>
        <w:ind w:right="0"/>
        <w:jc w:val="left"/>
        <w:rPr>
          <w:b w:val="0"/>
          <w:bCs w:val="0"/>
        </w:rPr>
      </w:pPr>
      <w:bookmarkStart w:name="二、财务报表" w:id="161"/>
      <w:bookmarkEnd w:id="161"/>
      <w:r>
        <w:rPr>
          <w:b w:val="0"/>
          <w:bCs w:val="0"/>
        </w:rPr>
      </w:r>
      <w:r>
        <w:rPr/>
        <w:t>二、财务报表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3"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62"/>
      <w:bookmarkEnd w:id="162"/>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ind w:left="153" w:right="-19"/>
        <w:jc w:val="left"/>
      </w:pPr>
      <w:r>
        <w:rPr/>
        <w:t>编制单位：深圳市爱迪尔珠宝股份有限公司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16"/>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left="153" w:right="0"/>
        <w:jc w:val="left"/>
      </w:pPr>
      <w:r>
        <w:rPr/>
        <w:t>单位：元</w:t>
      </w:r>
    </w:p>
    <w:p>
      <w:pPr>
        <w:spacing w:after="0" w:line="240" w:lineRule="auto"/>
        <w:jc w:val="left"/>
        <w:sectPr>
          <w:type w:val="continuous"/>
          <w:pgSz w:w="11910" w:h="16840"/>
          <w:pgMar w:top="1060" w:bottom="1160" w:left="980" w:right="0"/>
          <w:cols w:num="3" w:equalWidth="0">
            <w:col w:w="3575" w:space="503"/>
            <w:col w:w="1639" w:space="3203"/>
            <w:col w:w="201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576,360,167.36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774,421,159.44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583,256,621.69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365,089,417.59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8,290,246.24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9,389,094.90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3,882,211.96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1,670,142.75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1,053,997,534.70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544,563,200.11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90,484,156.61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133,089,970.60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2,316,270,938.56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1,828,222,985.39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25,008,000.00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32,473,492.88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49,648,998.88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52,061,673.52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31,329,653.52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2,445,575.99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142,032,674.64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12,893,758.18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6,543,168.67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5,055,305.07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4,844,922.05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279,383,883.17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90,903,340.23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2,595,654,821.73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1,919,126,325.62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531,340,811.39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51,333,333.33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35,899,920.00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116,652,144.44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140,023,939.22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25,490,132.43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34,182,401.61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6,755,331.18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4,611,749.42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25,228,435.48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15,547,477.56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196,725.27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643,579.24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28,637,345.57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19,759,588.26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820,634,259.09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522,668,655.31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154,708,500.00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786,500.00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913,500.00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8,108,341.64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213,603,341.64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913,500.00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1,034,237,600.73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523,582,155.31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330,586,904.00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330,586,904.00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591,097,011.60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591,097,011.60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-181,336.29</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90,667.26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55,382,941.46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52,052,928.74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468,343,245.77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421,716,658.71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1,481,475,081.60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1,395,544,170.31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116,188,454.46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1,561,417,221.00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1,395,544,170.31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2,595,654,821.73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1,919,126,325.62</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ind w:left="0" w:right="1229"/>
        <w:jc w:val="right"/>
      </w:pPr>
      <w:r>
        <w:rPr/>
        <w:t>法定代表人：苏日明</w:t>
        <w:tab/>
        <w:t>主管会计工作负责人：李城峰</w:t>
        <w:tab/>
        <w:t>会计机构负责人：鲍俊芳</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63"/>
      <w:bookmarkEnd w:id="163"/>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85"/>
              <w:jc w:val="right"/>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397,216,874.82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717,543,339.54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489,943,940.63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325,874,903.21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4,587,042.33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8,779,166.16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57,860,575.07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53,450,249.62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750,300,400.49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475,748,114.01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01"/>
              <w:jc w:val="righ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65,806,771.30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40,704,294.12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1,765,715,604.64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1,622,100,066.66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25,008,000.00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573,555,432.88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285,081,940.00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6,073,900.14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6,090,766.50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545,004.17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338,564.08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4,960,535.90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304,318.77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6,725,829.50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3,644,840.99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597,810,702.59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320,468,430.34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2,363,526,307.23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1,942,568,497.00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272,000,000.00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51,333,333.33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35,899,920.00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137,937,314.01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96,957,920.22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23,142,185.83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87,835,895.61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2,689,336.17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2,113,238.73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9,620,026.77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14,242,105.60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643,579.24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127,508,087.54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19,077,333.19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772,230,283.65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528,769,992.59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154,708,500.00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786,500.00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913,500.00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155,495,000.00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913,500.00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927,725,283.65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529,683,492.59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330,586,904.00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330,586,904.00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591,097,011.60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591,097,011.60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55,363,774.18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52,033,761.46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458,753,333.80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439,167,327.35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1,435,801,023.58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1,412,885,004.41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2,363,526,307.23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1,942,568,497.00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r>
        <w:rPr/>
        <w:pict>
          <v:group style="position:absolute;margin-left:212.119995pt;margin-top:629.919983pt;width:157.7pt;height:19.6pt;mso-position-horizontal-relative:page;mso-position-vertical-relative:page;z-index:-957472" coordorigin="4242,12598" coordsize="3154,392">
            <v:shape style="position:absolute;left:4242;top:12598;width:3154;height:392" coordorigin="4242,12598" coordsize="3154,392" path="m4242,12990l7396,12990,7396,12598,4242,12598,4242,12990xe" filled="true" fillcolor="#ffffff" stroked="false">
              <v:path arrowok="t"/>
              <v:fill type="solid"/>
            </v:shape>
            <w10:wrap type="none"/>
          </v:group>
        </w:pict>
      </w:r>
    </w:p>
    <w:p>
      <w:pPr>
        <w:pStyle w:val="Heading3"/>
        <w:spacing w:line="240" w:lineRule="auto" w:before="35"/>
        <w:ind w:right="0"/>
        <w:jc w:val="left"/>
        <w:rPr>
          <w:b w:val="0"/>
          <w:bCs w:val="0"/>
        </w:rPr>
      </w:pPr>
      <w:bookmarkStart w:name="3、合并利润表" w:id="164"/>
      <w:bookmarkEnd w:id="164"/>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1,843,269,597.67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1,184,346,088.48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1,843,269,597.67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1,184,346,088.48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1,863,956,188.26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1,144,170,647.20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1,679,068,916.04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1,045,239,594.87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7,463,920.58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3,288,385.20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88,228,302.19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56,597,159.67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56,744,017.23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25,451,229.17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19,077,556.95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10,842,512.66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13,373,475.27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2,751,765.63</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615,128.03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974,092.23</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1,695,514.71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283,184.78</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2"/>
              <w:ind w:right="107"/>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52"/>
              <w:ind w:left="-150"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-68,868.78</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86,330,702.77</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67,885,886.14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41,432,718.29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26,366,544.27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39,833,874.51</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506,914.47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2,572,989.27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72.47998pt;width:157.7pt;height:19.650pt;mso-position-horizontal-relative:page;mso-position-vertical-relative:page;z-index:-957448" coordorigin="4242,1450" coordsize="3154,393">
            <v:shape style="position:absolute;left:4242;top:1450;width:3154;height:393" coordorigin="4242,1450" coordsize="3154,393" path="m4242,1842l7396,1842,7396,1450,4242,1450,4242,1842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1105"/>
        <w:gridCol w:w="2106"/>
        <w:gridCol w:w="3278"/>
      </w:tblGrid>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05"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93,745,515.94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78,693,603.53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25,753,587.85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20,897,831.94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67,991,928.09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57,795,771.59</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67,991,928.09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57,795,771.59</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60,340,707.79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57,795,771.59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7,651,220.30</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-272,003.55</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90,667.26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-272,003.55</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90,667.26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-272,003.55</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90,667.26</w:t>
            </w: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-272,003.55</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90,667.26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67,719,924.54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57,886,438.85</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60,068,704.24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57,886,438.85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7,651,220.30</w:t>
            </w: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4"/>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4"/>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0.19</w:t>
            </w:r>
          </w:p>
        </w:tc>
      </w:tr>
    </w:tbl>
    <w:p>
      <w:pPr>
        <w:pStyle w:val="BodyText"/>
        <w:tabs>
          <w:tab w:pos="3574" w:val="left" w:leader="none"/>
          <w:tab w:pos="7715" w:val="left" w:leader="none"/>
        </w:tabs>
        <w:spacing w:line="592" w:lineRule="auto" w:before="51"/>
        <w:ind w:left="153" w:right="1229"/>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法定代表人：苏日明</w:t>
        <w:tab/>
        <w:t>主管会计工作负责人：李城峰</w:t>
        <w:tab/>
        <w:t>会计机构负责人：鲍俊芳 </w:t>
      </w:r>
      <w:bookmarkStart w:name="4、母公司利润表" w:id="165"/>
      <w:bookmarkEnd w:id="16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1,545,990,462.47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1,175,158,608.31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1,397,793,169.27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1,008,926,710.50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4,285,432.65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2,486,393.53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67,326,528.24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54,063,367.75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27,319,976.01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20,283,138.21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17,108,587.10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8,988,559.93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12,323,954.06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1,352,947.89</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615,128.03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974,092.23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-843,126.98</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283,184.78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-68,868.78</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19,535,947.41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80,314,767.51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24,849,135.79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3,546,147.57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263,598.63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2,572,961.17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44,121,484.57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81,287,953.91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10,821,357.39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20,472,056.59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33,300,127.18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60,815,897.32</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33,300,127.18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60,815,897.32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71" w:right="0"/>
              <w:jc w:val="left"/>
              <w:rPr>
                <w:rFonts w:ascii="宋体" w:hAnsi="宋体" w:cs="宋体" w:eastAsia="宋体" w:hint="default"/>
                <w:sz w:val="18"/>
                <w:szCs w:val="18"/>
              </w:rPr>
            </w:pPr>
            <w:r>
              <w:rPr>
                <w:rFonts w:ascii="宋体" w:hAnsi="宋体" w:cs="宋体" w:eastAsia="宋体" w:hint="default"/>
                <w:sz w:val="18"/>
                <w:szCs w:val="18"/>
              </w:rPr>
              <w:t>（二）终止经营净利润（净亏损</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33,300,127.18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60,815,897.32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合并现金流量表" w:id="166"/>
      <w:bookmarkEnd w:id="166"/>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07" w:right="0"/>
              <w:jc w:val="left"/>
              <w:rPr>
                <w:rFonts w:ascii="Times New Roman" w:hAnsi="Times New Roman" w:cs="Times New Roman" w:eastAsia="Times New Roman" w:hint="default"/>
                <w:sz w:val="18"/>
                <w:szCs w:val="18"/>
              </w:rPr>
            </w:pPr>
            <w:r>
              <w:rPr>
                <w:rFonts w:ascii="Times New Roman"/>
                <w:sz w:val="18"/>
              </w:rPr>
              <w:t>2,885,237,602.59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07" w:right="0"/>
              <w:jc w:val="left"/>
              <w:rPr>
                <w:rFonts w:ascii="Times New Roman" w:hAnsi="Times New Roman" w:cs="Times New Roman" w:eastAsia="Times New Roman" w:hint="default"/>
                <w:sz w:val="18"/>
                <w:szCs w:val="18"/>
              </w:rPr>
            </w:pPr>
            <w:r>
              <w:rPr>
                <w:rFonts w:ascii="Times New Roman"/>
                <w:sz w:val="18"/>
              </w:rPr>
              <w:t>1,398,023,787.67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86,330,702.77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35,570,992.60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453,889,638.50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12,203,414.64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3,425,457,943.86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1,445,798,194.91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3,180,599,744.66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1,237,954,346.66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76,097,005.77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60,506,103.36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71,981,276.35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105,952,893.63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452,285,458.66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71,563,647.93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3,780,963,485.44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1,475,976,991.58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-355,505,541.58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-30,178,796.67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2,710,422.51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212,710,922.51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220,750,000.00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9,242,885.22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7,966,543.13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130,442,000.00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23,808,000.00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-3,998,504.54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157,990,000.00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293,676,380.68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271,774,543.13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-80,965,458.17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-51,024,543.13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400,499,954.16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577,284,359.02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638,284,359.02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712,499,954.16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404,250,000.00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34,142,071.81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21,812,491.54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857,000.00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449,092,071.81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175,669,491.54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189,192,287.21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536,830,462.62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-9,272,279.54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-4,440,802.21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-256,550,992.08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451,186,320.61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770,611,159.44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319,424,838.83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514,060,167.36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770,611,159.44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6、母公司现金流量表" w:id="167"/>
      <w:bookmarkEnd w:id="167"/>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1,666,653,542.17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1,422,224,599.70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36,471,953.01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8,332,563.24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1,703,125,495.18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1,430,557,162.94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1,875,069,196.98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1,258,763,522.72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39,840,330.09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28,772,950.66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49,129,468.58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55,700,086.48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57,984,156.33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66,915,981.02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2,022,023,151.98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1,410,152,540.88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-318,897,656.80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20,404,622.06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171,780.82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20,172,280.82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7,438,693.00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946,797.00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131,442,000.00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24,393,740.00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47,990,000.00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186,870,693.00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45,340,537.00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-166,698,412.18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-44,590,537.00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400,499,954.16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712,499,954.16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30,720,395.74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21,812,491.54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362,720,395.74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174,812,491.54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117,279,604.26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537,687,462.62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-368,316,464.72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513,501,547.68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713,733,339.54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201,088,791.86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345,416,874.82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714,590,339.54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7、合并所有者权益变动表" w:id="168"/>
      <w:bookmarkEnd w:id="168"/>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330,58</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6,904.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591,097</w:t>
            </w:r>
          </w:p>
          <w:p>
            <w:pPr>
              <w:pStyle w:val="TableParagraph"/>
              <w:spacing w:line="240" w:lineRule="auto" w:before="106"/>
              <w:ind w:left="98" w:right="0"/>
              <w:jc w:val="left"/>
              <w:rPr>
                <w:rFonts w:ascii="Times New Roman" w:hAnsi="Times New Roman" w:cs="Times New Roman" w:eastAsia="Times New Roman" w:hint="default"/>
                <w:sz w:val="18"/>
                <w:szCs w:val="18"/>
              </w:rPr>
            </w:pPr>
            <w:r>
              <w:rPr>
                <w:rFonts w:ascii="Times New Roman"/>
                <w:sz w:val="18"/>
              </w:rPr>
              <w:t>,011.60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90,667.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26</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52,052,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928.74</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421,716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,658.71</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1,395,5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44,170.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31</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330,58</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6,904.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591,097</w:t>
            </w:r>
          </w:p>
          <w:p>
            <w:pPr>
              <w:pStyle w:val="TableParagraph"/>
              <w:spacing w:line="240" w:lineRule="auto" w:before="106"/>
              <w:ind w:left="98" w:right="0"/>
              <w:jc w:val="left"/>
              <w:rPr>
                <w:rFonts w:ascii="Times New Roman" w:hAnsi="Times New Roman" w:cs="Times New Roman" w:eastAsia="Times New Roman" w:hint="default"/>
                <w:sz w:val="18"/>
                <w:szCs w:val="18"/>
              </w:rPr>
            </w:pPr>
            <w:r>
              <w:rPr>
                <w:rFonts w:ascii="Times New Roman"/>
                <w:sz w:val="18"/>
              </w:rPr>
              <w:t>,011.60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90,667.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26</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52,052,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928.74</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421,716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,658.71</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1,395,5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44,170.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31</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36,246,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315.06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-272,00</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3.55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3,330,0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12.72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46,626,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587.06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116,188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,454.46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165,873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,050.69</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-272,00</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3.55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60,340,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707.79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116,188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,454.46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140,010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,843.64</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36,246,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315.06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36,246,</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315.06</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36,246,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315.06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36,246,</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315.06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3,330,0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12.72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-13,714,</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120.73</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-10,384,</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108.01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3,330,0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12.72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-3,330,0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12.72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-10,384,</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108.01</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-10,384,</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108.01</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-2,435.8</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-2,435.8</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2,435.8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2,435.8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330,58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6,904.</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627,343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,326.66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-181,33</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6.29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55,382,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941.46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468,343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,245.77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116,188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,454.46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1,561,4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17,221.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1592"/>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1"/>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1438" w:type="dxa"/>
            <w:vMerge/>
            <w:tcBorders>
              <w:left w:val="single" w:sz="4" w:space="0" w:color="000000"/>
              <w:right w:val="single" w:sz="4" w:space="0" w:color="000000"/>
            </w:tcBorders>
            <w:shd w:val="clear" w:color="auto" w:fill="D2D2D2"/>
          </w:tcPr>
          <w:p>
            <w:pPr/>
          </w:p>
        </w:tc>
        <w:tc>
          <w:tcPr>
            <w:tcW w:w="6822" w:type="dxa"/>
            <w:gridSpan w:val="9"/>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5"/>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116"/>
              <w:ind w:left="53" w:right="53"/>
              <w:jc w:val="left"/>
              <w:rPr>
                <w:rFonts w:ascii="宋体" w:hAnsi="宋体" w:cs="宋体" w:eastAsia="宋体" w:hint="default"/>
                <w:sz w:val="18"/>
                <w:szCs w:val="18"/>
              </w:rPr>
            </w:pPr>
            <w:r>
              <w:rPr>
                <w:rFonts w:ascii="宋体" w:hAnsi="宋体" w:cs="宋体" w:eastAsia="宋体" w:hint="default"/>
                <w:sz w:val="18"/>
                <w:szCs w:val="18"/>
              </w:rPr>
              <w:t>所有者 权益合</w:t>
            </w:r>
          </w:p>
        </w:tc>
      </w:tr>
      <w:tr>
        <w:trPr>
          <w:trHeight w:val="403"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7" w:right="0"/>
              <w:jc w:val="left"/>
              <w:rPr>
                <w:rFonts w:ascii="宋体" w:hAnsi="宋体" w:cs="宋体" w:eastAsia="宋体" w:hint="default"/>
                <w:sz w:val="18"/>
                <w:szCs w:val="18"/>
              </w:rPr>
            </w:pPr>
            <w:r>
              <w:rPr>
                <w:rFonts w:ascii="宋体" w:hAnsi="宋体" w:cs="宋体" w:eastAsia="宋体" w:hint="default"/>
                <w:sz w:val="18"/>
                <w:szCs w:val="18"/>
              </w:rPr>
              <w:t>资本公</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6" w:right="0"/>
              <w:jc w:val="left"/>
              <w:rPr>
                <w:rFonts w:ascii="宋体" w:hAnsi="宋体" w:cs="宋体" w:eastAsia="宋体" w:hint="default"/>
                <w:sz w:val="18"/>
                <w:szCs w:val="18"/>
              </w:rPr>
            </w:pPr>
            <w:r>
              <w:rPr>
                <w:rFonts w:ascii="宋体" w:hAnsi="宋体" w:cs="宋体" w:eastAsia="宋体" w:hint="default"/>
                <w:sz w:val="18"/>
                <w:szCs w:val="18"/>
              </w:rPr>
              <w:t>减：库</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6" w:right="0"/>
              <w:jc w:val="left"/>
              <w:rPr>
                <w:rFonts w:ascii="宋体" w:hAnsi="宋体" w:cs="宋体" w:eastAsia="宋体" w:hint="default"/>
                <w:sz w:val="18"/>
                <w:szCs w:val="18"/>
              </w:rPr>
            </w:pPr>
            <w:r>
              <w:rPr>
                <w:rFonts w:ascii="宋体" w:hAnsi="宋体" w:cs="宋体" w:eastAsia="宋体" w:hint="default"/>
                <w:sz w:val="18"/>
                <w:szCs w:val="18"/>
              </w:rPr>
              <w:t>其他综</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6" w:right="0"/>
              <w:jc w:val="left"/>
              <w:rPr>
                <w:rFonts w:ascii="宋体" w:hAnsi="宋体" w:cs="宋体" w:eastAsia="宋体" w:hint="default"/>
                <w:sz w:val="18"/>
                <w:szCs w:val="18"/>
              </w:rPr>
            </w:pPr>
            <w:r>
              <w:rPr>
                <w:rFonts w:ascii="宋体" w:hAnsi="宋体" w:cs="宋体" w:eastAsia="宋体" w:hint="default"/>
                <w:sz w:val="18"/>
                <w:szCs w:val="18"/>
              </w:rPr>
              <w:t>专项储</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6" w:right="0"/>
              <w:jc w:val="left"/>
              <w:rPr>
                <w:rFonts w:ascii="宋体" w:hAnsi="宋体" w:cs="宋体" w:eastAsia="宋体" w:hint="default"/>
                <w:sz w:val="18"/>
                <w:szCs w:val="18"/>
              </w:rPr>
            </w:pPr>
            <w:r>
              <w:rPr>
                <w:rFonts w:ascii="宋体" w:hAnsi="宋体" w:cs="宋体" w:eastAsia="宋体" w:hint="default"/>
                <w:sz w:val="18"/>
                <w:szCs w:val="18"/>
              </w:rPr>
              <w:t>盈余公</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6" w:right="0"/>
              <w:jc w:val="left"/>
              <w:rPr>
                <w:rFonts w:ascii="宋体" w:hAnsi="宋体" w:cs="宋体" w:eastAsia="宋体" w:hint="default"/>
                <w:sz w:val="18"/>
                <w:szCs w:val="18"/>
              </w:rPr>
            </w:pPr>
            <w:r>
              <w:rPr>
                <w:rFonts w:ascii="宋体" w:hAnsi="宋体" w:cs="宋体" w:eastAsia="宋体" w:hint="default"/>
                <w:sz w:val="18"/>
                <w:szCs w:val="18"/>
              </w:rPr>
              <w:t>一般风</w:t>
            </w:r>
          </w:p>
        </w:tc>
        <w:tc>
          <w:tcPr>
            <w:tcW w:w="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63" w:right="0"/>
              <w:jc w:val="left"/>
              <w:rPr>
                <w:rFonts w:ascii="宋体" w:hAnsi="宋体" w:cs="宋体" w:eastAsia="宋体" w:hint="default"/>
                <w:sz w:val="18"/>
                <w:szCs w:val="18"/>
              </w:rPr>
            </w:pPr>
            <w:r>
              <w:rPr>
                <w:rFonts w:ascii="宋体" w:hAnsi="宋体" w:cs="宋体" w:eastAsia="宋体" w:hint="default"/>
                <w:sz w:val="18"/>
                <w:szCs w:val="18"/>
              </w:rPr>
              <w:t>未分配</w:t>
            </w: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5"/>
        <w:gridCol w:w="665"/>
        <w:gridCol w:w="678"/>
        <w:gridCol w:w="652"/>
        <w:gridCol w:w="659"/>
      </w:tblGrid>
      <w:tr>
        <w:trPr>
          <w:trHeight w:val="161"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146" w:right="0"/>
              <w:jc w:val="left"/>
              <w:rPr>
                <w:rFonts w:ascii="宋体" w:hAnsi="宋体" w:cs="宋体" w:eastAsia="宋体" w:hint="default"/>
                <w:sz w:val="18"/>
                <w:szCs w:val="18"/>
              </w:rPr>
            </w:pPr>
            <w:r>
              <w:rPr>
                <w:rFonts w:ascii="宋体" w:hAnsi="宋体" w:cs="宋体" w:eastAsia="宋体" w:hint="default"/>
                <w:sz w:val="18"/>
                <w:szCs w:val="18"/>
              </w:rPr>
              <w:t>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56" w:right="0"/>
              <w:jc w:val="left"/>
              <w:rPr>
                <w:rFonts w:ascii="宋体" w:hAnsi="宋体" w:cs="宋体" w:eastAsia="宋体" w:hint="default"/>
                <w:sz w:val="18"/>
                <w:szCs w:val="18"/>
              </w:rPr>
            </w:pPr>
            <w:r>
              <w:rPr>
                <w:rFonts w:ascii="宋体" w:hAnsi="宋体" w:cs="宋体" w:eastAsia="宋体" w:hint="default"/>
                <w:sz w:val="18"/>
                <w:szCs w:val="18"/>
              </w:rPr>
              <w:t>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积</w:t>
            </w:r>
          </w:p>
        </w:tc>
        <w:tc>
          <w:tcPr>
            <w:tcW w:w="665" w:type="dxa"/>
            <w:vMerge w:val="restart"/>
            <w:tcBorders>
              <w:top w:val="single" w:sz="4" w:space="0" w:color="000000"/>
              <w:left w:val="single" w:sz="9" w:space="0" w:color="D2D2D2"/>
              <w:right w:val="single" w:sz="4" w:space="0" w:color="000000"/>
            </w:tcBorders>
          </w:tcPr>
          <w:p>
            <w:pPr>
              <w:pStyle w:val="TableParagraph"/>
              <w:spacing w:line="240" w:lineRule="auto" w:before="11"/>
              <w:ind w:left="49"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1"/>
              <w:ind w:left="153"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计</w:t>
            </w:r>
          </w:p>
        </w:tc>
      </w:tr>
      <w:tr>
        <w:trPr>
          <w:trHeight w:val="197"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9" w:space="0" w:color="D2D2D2"/>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tcPr>
          <w:p>
            <w:pPr/>
          </w:p>
        </w:tc>
      </w:tr>
      <w:tr>
        <w:trPr>
          <w:trHeight w:val="196"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9" w:space="0" w:color="D2D2D2"/>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tcPr>
          <w:p>
            <w:pPr/>
          </w:p>
        </w:tc>
      </w:tr>
      <w:tr>
        <w:trPr>
          <w:trHeight w:val="161"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9" w:space="0" w:color="D2D2D2"/>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422,235</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,848.23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45,971,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339.01</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381,002</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,476.85</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949,209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,664.09</w:t>
            </w:r>
          </w:p>
        </w:tc>
      </w:tr>
      <w:tr>
        <w:trPr>
          <w:trHeight w:val="393"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422,235</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,848.23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45,971,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339.01</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381,002</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,476.85</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949,209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,664.09</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230,58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6,904.</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168,861</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,163.37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90,667.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6,081,5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89.73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40,714,</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181.86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446,334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,506.22</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90,667.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57,795,</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771.59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57,886,</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438.85</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30,586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,904.0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368,861</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,163.37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399,448</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,067.37</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30,586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,904.0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368,861</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,163.37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399,448</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,067.37</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2"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6,081,5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89.73</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-17,081,</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589.73</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-11,000,</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000.00</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6,081,5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89.73</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-6,081,5</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89.73</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1" w:right="0"/>
              <w:jc w:val="left"/>
              <w:rPr>
                <w:rFonts w:ascii="Times New Roman" w:hAnsi="Times New Roman" w:cs="Times New Roman" w:eastAsia="Times New Roman" w:hint="default"/>
                <w:sz w:val="18"/>
                <w:szCs w:val="18"/>
              </w:rPr>
            </w:pPr>
            <w:r>
              <w:rPr>
                <w:rFonts w:ascii="Times New Roman"/>
                <w:sz w:val="18"/>
              </w:rPr>
              <w:t>-11,000,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2" w:right="0"/>
              <w:jc w:val="left"/>
              <w:rPr>
                <w:rFonts w:ascii="Times New Roman" w:hAnsi="Times New Roman" w:cs="Times New Roman" w:eastAsia="Times New Roman" w:hint="default"/>
                <w:sz w:val="18"/>
                <w:szCs w:val="18"/>
              </w:rPr>
            </w:pPr>
            <w:r>
              <w:rPr>
                <w:rFonts w:ascii="Times New Roman"/>
                <w:sz w:val="18"/>
              </w:rPr>
              <w:t>-11,000,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9" w:right="0"/>
              <w:jc w:val="left"/>
              <w:rPr>
                <w:rFonts w:ascii="Times New Roman" w:hAnsi="Times New Roman" w:cs="Times New Roman" w:eastAsia="Times New Roman" w:hint="default"/>
                <w:sz w:val="18"/>
                <w:szCs w:val="18"/>
              </w:rPr>
            </w:pPr>
            <w:r>
              <w:rPr>
                <w:rFonts w:ascii="Times New Roman"/>
                <w:sz w:val="18"/>
              </w:rPr>
              <w:t>000.00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0" w:right="0"/>
              <w:jc w:val="left"/>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330,58</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6,904.</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591,097</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,011.60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90,667.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52,052,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928.74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421,716</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,658.71</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1,395,5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44,170.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8、母公司所有者权益变动表" w:id="169"/>
      <w:bookmarkEnd w:id="169"/>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330,586,</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904.00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591,097,0</w:t>
            </w:r>
          </w:p>
          <w:p>
            <w:pPr>
              <w:pStyle w:val="TableParagraph"/>
              <w:spacing w:line="240" w:lineRule="auto" w:before="105"/>
              <w:ind w:left="366" w:right="0"/>
              <w:jc w:val="left"/>
              <w:rPr>
                <w:rFonts w:ascii="Times New Roman" w:hAnsi="Times New Roman" w:cs="Times New Roman" w:eastAsia="Times New Roman" w:hint="default"/>
                <w:sz w:val="18"/>
                <w:szCs w:val="18"/>
              </w:rPr>
            </w:pPr>
            <w:r>
              <w:rPr>
                <w:rFonts w:ascii="Times New Roman"/>
                <w:sz w:val="18"/>
              </w:rPr>
              <w:t>11.60</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52,033,76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1.46</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3"/>
              <w:ind w:left="58" w:right="0"/>
              <w:jc w:val="left"/>
              <w:rPr>
                <w:rFonts w:ascii="Times New Roman" w:hAnsi="Times New Roman" w:cs="Times New Roman" w:eastAsia="Times New Roman" w:hint="default"/>
                <w:sz w:val="18"/>
                <w:szCs w:val="18"/>
              </w:rPr>
            </w:pPr>
            <w:r>
              <w:rPr>
                <w:rFonts w:ascii="Times New Roman"/>
                <w:sz w:val="18"/>
              </w:rPr>
              <w:t>439,167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,327.35</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3"/>
              <w:ind w:left="4" w:right="0"/>
              <w:jc w:val="center"/>
              <w:rPr>
                <w:rFonts w:ascii="Times New Roman" w:hAnsi="Times New Roman" w:cs="Times New Roman" w:eastAsia="Times New Roman" w:hint="default"/>
                <w:sz w:val="18"/>
                <w:szCs w:val="18"/>
              </w:rPr>
            </w:pPr>
            <w:r>
              <w:rPr>
                <w:rFonts w:ascii="Times New Roman"/>
                <w:sz w:val="18"/>
              </w:rPr>
              <w:t>1,412,885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,004.41</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330,586,</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904.00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591,097,0</w:t>
            </w:r>
          </w:p>
          <w:p>
            <w:pPr>
              <w:pStyle w:val="TableParagraph"/>
              <w:spacing w:line="240" w:lineRule="auto" w:before="105"/>
              <w:ind w:left="366" w:right="0"/>
              <w:jc w:val="left"/>
              <w:rPr>
                <w:rFonts w:ascii="Times New Roman" w:hAnsi="Times New Roman" w:cs="Times New Roman" w:eastAsia="Times New Roman" w:hint="default"/>
                <w:sz w:val="18"/>
                <w:szCs w:val="18"/>
              </w:rPr>
            </w:pPr>
            <w:r>
              <w:rPr>
                <w:rFonts w:ascii="Times New Roman"/>
                <w:sz w:val="18"/>
              </w:rPr>
              <w:t>11.60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52,033,76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1.46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439,167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,327.35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1,412,885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,004.41</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三、本期增减变动</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3,330,012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Times New Roman" w:hAnsi="Times New Roman" w:cs="Times New Roman" w:eastAsia="Times New Roman" w:hint="default"/>
                <w:sz w:val="18"/>
                <w:szCs w:val="18"/>
              </w:rPr>
            </w:pPr>
            <w:r>
              <w:rPr>
                <w:rFonts w:ascii="Times New Roman"/>
                <w:sz w:val="18"/>
              </w:rPr>
              <w:t>19,586,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22,916,01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67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0"/>
              <w:ind w:left="22" w:right="21"/>
              <w:jc w:val="left"/>
              <w:rPr>
                <w:rFonts w:ascii="宋体" w:hAnsi="宋体" w:cs="宋体" w:eastAsia="宋体" w:hint="default"/>
                <w:sz w:val="18"/>
                <w:szCs w:val="18"/>
              </w:rPr>
            </w:pP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.72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8" w:right="0"/>
              <w:jc w:val="left"/>
              <w:rPr>
                <w:rFonts w:ascii="Times New Roman" w:hAnsi="Times New Roman" w:cs="Times New Roman" w:eastAsia="Times New Roman" w:hint="default"/>
                <w:sz w:val="18"/>
                <w:szCs w:val="18"/>
              </w:rPr>
            </w:pPr>
            <w:r>
              <w:rPr>
                <w:rFonts w:ascii="Times New Roman"/>
                <w:sz w:val="18"/>
              </w:rPr>
              <w:t>006.45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3" w:right="0"/>
              <w:jc w:val="left"/>
              <w:rPr>
                <w:rFonts w:ascii="Times New Roman" w:hAnsi="Times New Roman" w:cs="Times New Roman" w:eastAsia="Times New Roman" w:hint="default"/>
                <w:sz w:val="18"/>
                <w:szCs w:val="18"/>
              </w:rPr>
            </w:pPr>
            <w:r>
              <w:rPr>
                <w:rFonts w:ascii="Times New Roman"/>
                <w:sz w:val="18"/>
              </w:rPr>
              <w:t>9.17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33,300,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127.18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33,300,12</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7.18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3,330,012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-13,714,</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120.73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-10,384,1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08.01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3,330,012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-3,330,0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12.72</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-10,384,</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108.01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-10,384,1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08.01</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330,586,</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904.00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591,097,0</w:t>
            </w:r>
          </w:p>
          <w:p>
            <w:pPr>
              <w:pStyle w:val="TableParagraph"/>
              <w:spacing w:line="240" w:lineRule="auto" w:before="105"/>
              <w:ind w:left="366" w:right="0"/>
              <w:jc w:val="left"/>
              <w:rPr>
                <w:rFonts w:ascii="Times New Roman" w:hAnsi="Times New Roman" w:cs="Times New Roman" w:eastAsia="Times New Roman" w:hint="default"/>
                <w:sz w:val="18"/>
                <w:szCs w:val="18"/>
              </w:rPr>
            </w:pPr>
            <w:r>
              <w:rPr>
                <w:rFonts w:ascii="Times New Roman"/>
                <w:sz w:val="18"/>
              </w:rPr>
              <w:t>11.60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55,363,77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4.18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458,753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,333.80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1,435,801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,023.58</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422,235,8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48.23</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45,952,17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1.73</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395,433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,019.76</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27" w:right="0"/>
              <w:jc w:val="left"/>
              <w:rPr>
                <w:rFonts w:ascii="Times New Roman" w:hAnsi="Times New Roman" w:cs="Times New Roman" w:eastAsia="Times New Roman" w:hint="default"/>
                <w:sz w:val="18"/>
                <w:szCs w:val="18"/>
              </w:rPr>
            </w:pPr>
            <w:r>
              <w:rPr>
                <w:rFonts w:ascii="Times New Roman"/>
                <w:sz w:val="18"/>
              </w:rPr>
              <w:t>963,621,0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39.72</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422,235,8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48.23</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45,952,17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1.73</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395,433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,019.76</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963,621,0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39.72</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230,586,</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904.00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168,861,1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63.37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6,081,589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43,734,</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307.59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449,263,9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64.69</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60,815,</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897.32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60,815,89</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7.32</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30,586,9</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04.00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368,861,1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63.37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399,448,0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67.37</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30,586,9</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04.00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368,861,1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63.37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399,448,0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67.37</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6,081,589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.73</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-17,081,</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589.73</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-11,000,0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6,081,589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.73</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-6,081,5</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89.73</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-11,000,</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-11,000,0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330,586,</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904.00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591,097,0</w:t>
            </w:r>
          </w:p>
          <w:p>
            <w:pPr>
              <w:pStyle w:val="TableParagraph"/>
              <w:spacing w:line="240" w:lineRule="auto" w:before="106"/>
              <w:ind w:left="366" w:right="0"/>
              <w:jc w:val="left"/>
              <w:rPr>
                <w:rFonts w:ascii="Times New Roman" w:hAnsi="Times New Roman" w:cs="Times New Roman" w:eastAsia="Times New Roman" w:hint="default"/>
                <w:sz w:val="18"/>
                <w:szCs w:val="18"/>
              </w:rPr>
            </w:pPr>
            <w:r>
              <w:rPr>
                <w:rFonts w:ascii="Times New Roman"/>
                <w:sz w:val="18"/>
              </w:rPr>
              <w:t>11.60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52,033,76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1.46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439,167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,327.35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1,412,885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,004.41</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54" w:right="0"/>
        <w:jc w:val="left"/>
        <w:rPr>
          <w:b w:val="0"/>
          <w:bCs w:val="0"/>
        </w:rPr>
      </w:pPr>
      <w:bookmarkStart w:name="三、公司基本情况" w:id="170"/>
      <w:bookmarkEnd w:id="170"/>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Heading4"/>
        <w:spacing w:line="273" w:lineRule="auto"/>
        <w:ind w:right="1093"/>
        <w:jc w:val="left"/>
      </w:pPr>
      <w:r>
        <w:rPr/>
        <w:t>深圳市爱迪尔珠宝股份有限公司（以下简称“公司”或“本公司”）系于</w:t>
      </w:r>
      <w:r>
        <w:rPr>
          <w:rFonts w:ascii="宋体" w:hAnsi="宋体" w:cs="宋体" w:eastAsia="宋体" w:hint="default"/>
        </w:rPr>
        <w:t>2001</w:t>
      </w:r>
      <w:r>
        <w:rPr/>
        <w:t>年</w:t>
      </w:r>
      <w:r>
        <w:rPr>
          <w:rFonts w:ascii="宋体" w:hAnsi="宋体" w:cs="宋体" w:eastAsia="宋体" w:hint="default"/>
        </w:rPr>
        <w:t>8</w:t>
      </w:r>
      <w:r>
        <w:rPr/>
        <w:t>月</w:t>
      </w:r>
      <w:r>
        <w:rPr>
          <w:rFonts w:ascii="宋体" w:hAnsi="宋体" w:cs="宋体" w:eastAsia="宋体" w:hint="default"/>
        </w:rPr>
        <w:t>16</w:t>
      </w:r>
      <w:r>
        <w:rPr/>
        <w:t>日由苏永明、狄爱</w:t>
      </w:r>
      <w:r>
        <w:rPr>
          <w:spacing w:val="-31"/>
        </w:rPr>
        <w:t> </w:t>
      </w:r>
      <w:r>
        <w:rPr>
          <w:spacing w:val="-31"/>
        </w:rPr>
      </w:r>
      <w:r>
        <w:rPr>
          <w:spacing w:val="17"/>
        </w:rPr>
        <w:t>玲等共同发起设立（</w:t>
      </w:r>
      <w:r>
        <w:rPr>
          <w:spacing w:val="-82"/>
        </w:rPr>
        <w:t> </w:t>
      </w:r>
      <w:r>
        <w:rPr>
          <w:spacing w:val="17"/>
        </w:rPr>
        <w:t>以定向募集方式设立）</w:t>
      </w:r>
      <w:r>
        <w:rPr>
          <w:spacing w:val="-82"/>
        </w:rPr>
        <w:t> </w:t>
      </w:r>
      <w:r>
        <w:rPr>
          <w:spacing w:val="16"/>
        </w:rPr>
        <w:t>的股份有限公司。</w:t>
      </w:r>
      <w:r>
        <w:rPr>
          <w:spacing w:val="-82"/>
        </w:rPr>
        <w:t> </w:t>
      </w:r>
      <w:r>
        <w:rPr>
          <w:spacing w:val="17"/>
        </w:rPr>
        <w:t>公司的企业法人营业执照注册号：</w:t>
      </w:r>
      <w:r>
        <w:rPr>
          <w:spacing w:val="-95"/>
        </w:rPr>
        <w:t> </w:t>
      </w:r>
      <w:r>
        <w:rPr>
          <w:spacing w:val="-95"/>
        </w:rPr>
      </w:r>
      <w:r>
        <w:rPr>
          <w:rFonts w:ascii="宋体" w:hAnsi="宋体" w:cs="宋体" w:eastAsia="宋体" w:hint="default"/>
        </w:rPr>
        <w:t>91440300731112954P</w:t>
      </w:r>
      <w:r>
        <w:rPr/>
        <w:t>。</w:t>
      </w:r>
      <w:r>
        <w:rPr>
          <w:rFonts w:ascii="宋体" w:hAnsi="宋体" w:cs="宋体" w:eastAsia="宋体" w:hint="default"/>
        </w:rPr>
        <w:t>2015</w:t>
      </w:r>
      <w:r>
        <w:rPr/>
        <w:t>年</w:t>
      </w:r>
      <w:r>
        <w:rPr>
          <w:rFonts w:ascii="宋体" w:hAnsi="宋体" w:cs="宋体" w:eastAsia="宋体" w:hint="default"/>
        </w:rPr>
        <w:t>1</w:t>
      </w:r>
      <w:r>
        <w:rPr/>
        <w:t>月在深圳证券交易所上市。所属行业为珠宝贸易类。 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日止，本公司累计发行股本总数</w:t>
      </w:r>
      <w:r>
        <w:rPr>
          <w:rFonts w:ascii="宋体" w:hAnsi="宋体" w:cs="宋体" w:eastAsia="宋体" w:hint="default"/>
        </w:rPr>
        <w:t>33,058.69</w:t>
      </w:r>
      <w:r>
        <w:rPr/>
        <w:t>万股，注册资本为</w:t>
      </w:r>
      <w:r>
        <w:rPr>
          <w:rFonts w:ascii="宋体" w:hAnsi="宋体" w:cs="宋体" w:eastAsia="宋体" w:hint="default"/>
        </w:rPr>
        <w:t>33,058.69</w:t>
      </w:r>
      <w:r>
        <w:rPr/>
        <w:t>万元，注册地： 深圳市罗湖区东晓路</w:t>
      </w:r>
      <w:r>
        <w:rPr>
          <w:rFonts w:ascii="宋体" w:hAnsi="宋体" w:cs="宋体" w:eastAsia="宋体" w:hint="default"/>
        </w:rPr>
        <w:t>1005</w:t>
      </w:r>
      <w:r>
        <w:rPr/>
        <w:t>号北楼二</w:t>
      </w:r>
      <w:r>
        <w:rPr>
          <w:rFonts w:ascii="宋体" w:hAnsi="宋体" w:cs="宋体" w:eastAsia="宋体" w:hint="default"/>
        </w:rPr>
        <w:t>(</w:t>
      </w:r>
      <w:r>
        <w:rPr/>
        <w:t>限办公</w:t>
      </w:r>
      <w:r>
        <w:rPr>
          <w:rFonts w:ascii="宋体" w:hAnsi="宋体" w:cs="宋体" w:eastAsia="宋体" w:hint="default"/>
        </w:rPr>
        <w:t>)</w:t>
      </w:r>
      <w:r>
        <w:rPr/>
        <w:t>、三楼，总部地址：深圳市罗湖区东晓路</w:t>
      </w:r>
      <w:r>
        <w:rPr>
          <w:rFonts w:ascii="宋体" w:hAnsi="宋体" w:cs="宋体" w:eastAsia="宋体" w:hint="default"/>
        </w:rPr>
        <w:t>1005</w:t>
      </w:r>
      <w:r>
        <w:rPr/>
        <w:t>号北楼二</w:t>
      </w:r>
      <w:r>
        <w:rPr>
          <w:rFonts w:ascii="宋体" w:hAnsi="宋体" w:cs="宋体" w:eastAsia="宋体" w:hint="default"/>
        </w:rPr>
        <w:t>(</w:t>
      </w:r>
      <w:r>
        <w:rPr/>
        <w:t>限办</w:t>
      </w:r>
      <w:r>
        <w:rPr>
          <w:spacing w:val="-28"/>
        </w:rPr>
        <w:t> </w:t>
      </w:r>
      <w:r>
        <w:rPr/>
        <w:t>公</w:t>
      </w:r>
      <w:r>
        <w:rPr>
          <w:rFonts w:ascii="宋体" w:hAnsi="宋体" w:cs="宋体" w:eastAsia="宋体" w:hint="default"/>
        </w:rPr>
        <w:t>)</w:t>
      </w:r>
      <w:r>
        <w:rPr/>
        <w:t>、三楼。 本公司主要经营活动为：珠宝、铂金首饰、黄金饰品、</w:t>
      </w:r>
      <w:r>
        <w:rPr>
          <w:rFonts w:ascii="宋体" w:hAnsi="宋体" w:cs="宋体" w:eastAsia="宋体" w:hint="default"/>
        </w:rPr>
        <w:t>K</w:t>
      </w:r>
      <w:r>
        <w:rPr/>
        <w:t>金饰品、钯金首饰、银饰品、翡翠玉石、钻石、</w:t>
      </w:r>
      <w:r>
        <w:rPr>
          <w:spacing w:val="-28"/>
        </w:rPr>
        <w:t> </w:t>
      </w:r>
      <w:r>
        <w:rPr>
          <w:spacing w:val="-28"/>
        </w:rPr>
      </w:r>
      <w:r>
        <w:rPr/>
        <w:t>红蓝宝石、镶嵌饰品，工艺品的购销；网上销售钻石及钻石饰品、镶嵌饰品、黄金饰品、</w:t>
      </w:r>
      <w:r>
        <w:rPr>
          <w:rFonts w:ascii="宋体" w:hAnsi="宋体" w:cs="宋体" w:eastAsia="宋体" w:hint="default"/>
        </w:rPr>
        <w:t>K</w:t>
      </w:r>
      <w:r>
        <w:rPr/>
        <w:t>金饰品、铂金</w:t>
      </w:r>
      <w:r>
        <w:rPr>
          <w:spacing w:val="-24"/>
        </w:rPr>
        <w:t> </w:t>
      </w:r>
      <w:r>
        <w:rPr>
          <w:spacing w:val="-24"/>
        </w:rPr>
      </w:r>
      <w:r>
        <w:rPr>
          <w:spacing w:val="-1"/>
        </w:rPr>
        <w:t>首饰、钯金首饰、银饰品、翡翠玉石、红蓝宝石、工艺品；国内贸易（不含专营、专控、专卖商品）；经</w:t>
      </w:r>
      <w:r>
        <w:rPr>
          <w:spacing w:val="-88"/>
        </w:rPr>
        <w:t> </w:t>
      </w:r>
      <w:r>
        <w:rPr>
          <w:spacing w:val="-88"/>
        </w:rPr>
      </w:r>
      <w:r>
        <w:rPr>
          <w:spacing w:val="-1"/>
        </w:rPr>
        <w:t>济信息咨询（不含法律、行政法规、国务院决定禁止及规定需审批的项目）；兴办实业（具体项目另行申</w:t>
      </w:r>
      <w:r>
        <w:rPr>
          <w:spacing w:val="-83"/>
        </w:rPr>
        <w:t> </w:t>
      </w:r>
      <w:r>
        <w:rPr>
          <w:spacing w:val="-83"/>
        </w:rPr>
      </w:r>
      <w:r>
        <w:rPr>
          <w:spacing w:val="-1"/>
        </w:rPr>
        <w:t>报）；经营进出口业务（法律、行政法规、国务院决定禁止的项目除外，限制的项目须取得许可后方可经</w:t>
      </w:r>
      <w:r>
        <w:rPr>
          <w:spacing w:val="-83"/>
        </w:rPr>
        <w:t> </w:t>
      </w:r>
      <w:r>
        <w:rPr>
          <w:spacing w:val="-83"/>
        </w:rPr>
      </w:r>
      <w:r>
        <w:rPr/>
        <w:t>营）。</w:t>
      </w:r>
      <w:r>
        <w:rPr>
          <w:rFonts w:ascii="宋体" w:hAnsi="宋体" w:cs="宋体" w:eastAsia="宋体" w:hint="default"/>
        </w:rPr>
        <w:t>^</w:t>
      </w:r>
      <w:r>
        <w:rPr/>
        <w:t>信息服务业务（仅限互联网信息服务业务）。本公司的实际控制人为苏永明、狄爱玲。 本财务报表业经公司全体董事（董事会）于</w:t>
      </w:r>
      <w:r>
        <w:rPr>
          <w:rFonts w:ascii="宋体" w:hAnsi="宋体" w:cs="宋体" w:eastAsia="宋体" w:hint="default"/>
        </w:rPr>
        <w:t>2018</w:t>
      </w:r>
      <w:r>
        <w:rPr/>
        <w:t>年</w:t>
      </w:r>
      <w:r>
        <w:rPr>
          <w:rFonts w:ascii="宋体" w:hAnsi="宋体" w:cs="宋体" w:eastAsia="宋体" w:hint="default"/>
        </w:rPr>
        <w:t>2</w:t>
      </w:r>
      <w:r>
        <w:rPr/>
        <w:t>月</w:t>
      </w:r>
      <w:r>
        <w:rPr>
          <w:rFonts w:ascii="宋体" w:hAnsi="宋体" w:cs="宋体" w:eastAsia="宋体" w:hint="default"/>
        </w:rPr>
        <w:t>27</w:t>
      </w:r>
      <w:r>
        <w:rPr/>
        <w:t>日批准报出。</w:t>
      </w:r>
    </w:p>
    <w:p>
      <w:pPr>
        <w:spacing w:line="240" w:lineRule="auto" w:before="8"/>
        <w:rPr>
          <w:rFonts w:ascii="宋体" w:hAnsi="宋体" w:cs="宋体" w:eastAsia="宋体" w:hint="default"/>
          <w:sz w:val="25"/>
          <w:szCs w:val="25"/>
        </w:rPr>
      </w:pPr>
    </w:p>
    <w:tbl>
      <w:tblPr>
        <w:tblW w:w="0" w:type="auto"/>
        <w:jc w:val="left"/>
        <w:tblInd w:w="770" w:type="dxa"/>
        <w:tblLayout w:type="fixed"/>
        <w:tblCellMar>
          <w:top w:w="0" w:type="dxa"/>
          <w:left w:w="0" w:type="dxa"/>
          <w:bottom w:w="0" w:type="dxa"/>
          <w:right w:w="0" w:type="dxa"/>
        </w:tblCellMar>
        <w:tblLook w:val="01E0"/>
      </w:tblPr>
      <w:tblGrid>
        <w:gridCol w:w="7771"/>
      </w:tblGrid>
      <w:tr>
        <w:trPr>
          <w:trHeight w:val="356" w:hRule="exact"/>
        </w:trPr>
        <w:tc>
          <w:tcPr>
            <w:tcW w:w="7771" w:type="dxa"/>
            <w:tcBorders>
              <w:top w:val="single" w:sz="6" w:space="0" w:color="000000"/>
              <w:left w:val="nil" w:sz="6" w:space="0" w:color="auto"/>
              <w:bottom w:val="single" w:sz="12" w:space="0" w:color="000000"/>
              <w:right w:val="nil" w:sz="6" w:space="0" w:color="auto"/>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龙岩市爱迪尔珠宝有限公司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惠州市爱迪尔珠宝首饰有限公司</w:t>
            </w:r>
          </w:p>
        </w:tc>
      </w:tr>
      <w:tr>
        <w:trPr>
          <w:trHeight w:val="353"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济南市爱迪尔珠宝首饰有限公司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重庆市灵感珠宝首饰有限公司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成都市爱迪尔珠宝首饰有限公司</w:t>
            </w:r>
          </w:p>
        </w:tc>
      </w:tr>
      <w:tr>
        <w:trPr>
          <w:trHeight w:val="353"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沈阳爱航珠宝首饰有限公司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北京爱迪尔灵感珠宝首饰有限公司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武汉市灵感珠宝首饰有限公司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爱迪尔珠宝（香港）有限公司</w:t>
            </w:r>
          </w:p>
        </w:tc>
      </w:tr>
      <w:tr>
        <w:trPr>
          <w:trHeight w:val="353"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爱迪尔珠宝（上海）有限公司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杭州爱杭珠宝首饰有限公司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p>
      <w:pPr>
        <w:spacing w:line="20" w:lineRule="exact"/>
        <w:ind w:left="762" w:right="0" w:firstLine="0"/>
        <w:rPr>
          <w:rFonts w:ascii="宋体" w:hAnsi="宋体" w:cs="宋体" w:eastAsia="宋体" w:hint="default"/>
          <w:sz w:val="2"/>
          <w:szCs w:val="2"/>
        </w:rPr>
      </w:pPr>
      <w:r>
        <w:rPr>
          <w:rFonts w:ascii="宋体" w:hAnsi="宋体" w:cs="宋体" w:eastAsia="宋体" w:hint="default"/>
          <w:sz w:val="2"/>
          <w:szCs w:val="2"/>
        </w:rPr>
        <w:pict>
          <v:group style="width:389.3pt;height:.75pt;mso-position-horizontal-relative:char;mso-position-vertical-relative:line" coordorigin="0,0" coordsize="7786,15">
            <v:group style="position:absolute;left:7;top:7;width:7771;height:2" coordorigin="7,7" coordsize="7771,2">
              <v:shape style="position:absolute;left:7;top:7;width:7771;height:2" coordorigin="7,7" coordsize="7771,0" path="m7,7l7778,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15"/>
        <w:ind w:left="780" w:right="0"/>
        <w:jc w:val="left"/>
      </w:pPr>
      <w:r>
        <w:rPr/>
        <w:t>深圳市大盘珠宝首饰有限责任公司</w:t>
      </w:r>
    </w:p>
    <w:p>
      <w:pPr>
        <w:spacing w:line="240" w:lineRule="auto" w:before="10"/>
        <w:rPr>
          <w:rFonts w:ascii="宋体" w:hAnsi="宋体" w:cs="宋体" w:eastAsia="宋体" w:hint="default"/>
          <w:sz w:val="5"/>
          <w:szCs w:val="5"/>
        </w:rPr>
      </w:pPr>
    </w:p>
    <w:p>
      <w:pPr>
        <w:spacing w:line="30" w:lineRule="exact"/>
        <w:ind w:left="740" w:right="0" w:firstLine="0"/>
        <w:rPr>
          <w:rFonts w:ascii="宋体" w:hAnsi="宋体" w:cs="宋体" w:eastAsia="宋体" w:hint="default"/>
          <w:sz w:val="3"/>
          <w:szCs w:val="3"/>
        </w:rPr>
      </w:pPr>
      <w:r>
        <w:rPr>
          <w:rFonts w:ascii="宋体" w:hAnsi="宋体" w:cs="宋体" w:eastAsia="宋体" w:hint="default"/>
          <w:position w:val="0"/>
          <w:sz w:val="3"/>
          <w:szCs w:val="3"/>
        </w:rPr>
        <w:pict>
          <v:group style="width:390.8pt;height:1.5pt;mso-position-horizontal-relative:char;mso-position-vertical-relative:line" coordorigin="0,0" coordsize="7816,30">
            <v:group style="position:absolute;left:15;top:15;width:7786;height:2" coordorigin="15,15" coordsize="7786,2">
              <v:shape style="position:absolute;left:15;top:15;width:7786;height:2" coordorigin="15,15" coordsize="7786,0" path="m15,15l7800,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left="154" w:right="0"/>
        <w:jc w:val="left"/>
        <w:rPr>
          <w:b w:val="0"/>
          <w:bCs w:val="0"/>
        </w:rPr>
      </w:pPr>
      <w:bookmarkStart w:name="四、财务报表的编制基础" w:id="171"/>
      <w:bookmarkEnd w:id="171"/>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编制基础" w:id="172"/>
      <w:bookmarkEnd w:id="172"/>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Heading4"/>
        <w:spacing w:line="273" w:lineRule="auto"/>
        <w:ind w:left="872" w:right="1132"/>
        <w:jc w:val="both"/>
      </w:pPr>
      <w:r>
        <w:rPr/>
        <w:t>公司以持续经营为基础，根据实际发生的交易和事项，按照财政部颁布的《企业会计准则——基</w:t>
      </w:r>
      <w:r>
        <w:rPr>
          <w:spacing w:val="-22"/>
        </w:rPr>
        <w:t> </w:t>
      </w:r>
      <w:r>
        <w:rPr>
          <w:spacing w:val="-22"/>
        </w:rPr>
      </w:r>
      <w:r>
        <w:rPr/>
        <w:t>本准则》和各项具体会计准则、企业会计准则应用指南、企业会计准则解释及其他相关规定（以</w:t>
      </w:r>
      <w:r>
        <w:rPr>
          <w:spacing w:val="-23"/>
        </w:rPr>
        <w:t> </w:t>
      </w:r>
      <w:r>
        <w:rPr>
          <w:spacing w:val="-23"/>
        </w:rPr>
      </w:r>
      <w:r>
        <w:rPr/>
        <w:t>下合称“企业会计准则”），以及中国证券监督管理委员会《公开发行证券的公司信息披露编报</w:t>
      </w:r>
      <w:r>
        <w:rPr>
          <w:spacing w:val="-23"/>
        </w:rPr>
        <w:t> </w:t>
      </w:r>
      <w:r>
        <w:rPr>
          <w:spacing w:val="-23"/>
        </w:rPr>
      </w:r>
      <w:r>
        <w:rPr/>
        <w:t>规则第</w:t>
      </w:r>
      <w:r>
        <w:rPr>
          <w:rFonts w:ascii="宋体" w:hAnsi="宋体" w:cs="宋体" w:eastAsia="宋体" w:hint="default"/>
        </w:rPr>
        <w:t>15</w:t>
      </w:r>
      <w:r>
        <w:rPr/>
        <w:t>号——财务报告的一般规定》的披露规定编制财务报表。</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3"/>
        <w:spacing w:line="240" w:lineRule="auto"/>
        <w:ind w:right="0"/>
        <w:jc w:val="left"/>
        <w:rPr>
          <w:b w:val="0"/>
          <w:bCs w:val="0"/>
        </w:rPr>
      </w:pPr>
      <w:bookmarkStart w:name="2、持续经营" w:id="173"/>
      <w:bookmarkEnd w:id="173"/>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871" w:right="0"/>
        <w:jc w:val="both"/>
      </w:pPr>
      <w:r>
        <w:rPr/>
        <w:t>公司自本报告期末起</w:t>
      </w:r>
      <w:r>
        <w:rPr>
          <w:rFonts w:ascii="Times New Roman" w:hAnsi="Times New Roman" w:cs="Times New Roman" w:eastAsia="Times New Roman" w:hint="default"/>
        </w:rPr>
        <w:t>12</w:t>
      </w:r>
      <w:r>
        <w:rPr/>
        <w:t>个月具备持续经营能力，无影响持续经营能力的重大事项。</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4"/>
          <w:szCs w:val="24"/>
        </w:rPr>
      </w:pPr>
    </w:p>
    <w:p>
      <w:pPr>
        <w:pStyle w:val="Heading2"/>
        <w:spacing w:line="240" w:lineRule="auto"/>
        <w:ind w:right="0"/>
        <w:jc w:val="left"/>
        <w:rPr>
          <w:b w:val="0"/>
          <w:bCs w:val="0"/>
        </w:rPr>
      </w:pPr>
      <w:bookmarkStart w:name="五、重要会计政策及会计估计" w:id="174"/>
      <w:bookmarkEnd w:id="174"/>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before="0"/>
        <w:ind w:left="153" w:right="7693"/>
        <w:jc w:val="left"/>
      </w:pPr>
      <w:r>
        <w:rPr/>
        <w:t>公司是否需要遵守特殊行业的披露要求 否</w:t>
      </w:r>
    </w:p>
    <w:p>
      <w:pPr>
        <w:pStyle w:val="BodyText"/>
        <w:spacing w:line="240" w:lineRule="auto" w:before="26"/>
        <w:ind w:right="0"/>
        <w:jc w:val="left"/>
      </w:pPr>
      <w:r>
        <w:rPr/>
        <w:t>具体会计政策和会计估计提示：</w:t>
      </w:r>
    </w:p>
    <w:p>
      <w:pPr>
        <w:pStyle w:val="Heading4"/>
        <w:spacing w:line="273" w:lineRule="auto" w:before="89"/>
        <w:ind w:left="154" w:right="1023"/>
        <w:jc w:val="left"/>
      </w:pPr>
      <w:r>
        <w:rPr>
          <w:spacing w:val="-3"/>
        </w:rPr>
        <w:t>公司所编制的财务报表符合企业会计准则的要求，真实、完整地反映了报告期公司的财务状况、经营成果、</w:t>
      </w:r>
      <w:r>
        <w:rPr>
          <w:spacing w:val="-92"/>
        </w:rPr>
        <w:t> </w:t>
      </w:r>
      <w:r>
        <w:rPr>
          <w:spacing w:val="-92"/>
        </w:rPr>
      </w:r>
      <w:r>
        <w:rPr/>
        <w:t>现金流量等有关信息。</w:t>
      </w:r>
    </w:p>
    <w:p>
      <w:pPr>
        <w:spacing w:line="240" w:lineRule="auto" w:before="8"/>
        <w:rPr>
          <w:rFonts w:ascii="宋体" w:hAnsi="宋体" w:cs="宋体" w:eastAsia="宋体" w:hint="default"/>
          <w:sz w:val="23"/>
          <w:szCs w:val="23"/>
        </w:rPr>
      </w:pPr>
    </w:p>
    <w:p>
      <w:pPr>
        <w:pStyle w:val="Heading3"/>
        <w:spacing w:line="240" w:lineRule="auto"/>
        <w:ind w:left="154" w:right="0"/>
        <w:jc w:val="left"/>
        <w:rPr>
          <w:b w:val="0"/>
          <w:bCs w:val="0"/>
        </w:rPr>
      </w:pPr>
      <w:bookmarkStart w:name="1、遵循企业会计准则的声明" w:id="175"/>
      <w:bookmarkEnd w:id="175"/>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8"/>
        <w:rPr>
          <w:rFonts w:ascii="宋体" w:hAnsi="宋体" w:cs="宋体" w:eastAsia="宋体" w:hint="default"/>
          <w:b/>
          <w:bCs/>
          <w:sz w:val="24"/>
          <w:szCs w:val="24"/>
        </w:rPr>
      </w:pPr>
    </w:p>
    <w:p>
      <w:pPr>
        <w:pStyle w:val="Heading4"/>
        <w:spacing w:line="273" w:lineRule="auto"/>
        <w:ind w:left="154" w:right="1023"/>
        <w:jc w:val="left"/>
      </w:pPr>
      <w:r>
        <w:rPr>
          <w:spacing w:val="-3"/>
        </w:rPr>
        <w:t>公司所编制的财务报表符合企业会计准则的要求，真实、完整地反映了报告期公司的财务状况、经营成果、</w:t>
      </w:r>
      <w:r>
        <w:rPr>
          <w:spacing w:val="-92"/>
        </w:rPr>
        <w:t> </w:t>
      </w:r>
      <w:r>
        <w:rPr>
          <w:spacing w:val="-92"/>
        </w:rPr>
      </w:r>
      <w:r>
        <w:rPr/>
        <w:t>现金流量等有关信息。</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3"/>
        <w:spacing w:line="240" w:lineRule="auto"/>
        <w:ind w:left="154" w:right="0"/>
        <w:jc w:val="left"/>
        <w:rPr>
          <w:b w:val="0"/>
          <w:bCs w:val="0"/>
        </w:rPr>
      </w:pPr>
      <w:bookmarkStart w:name="2、会计期间" w:id="176"/>
      <w:bookmarkEnd w:id="176"/>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4"/>
          <w:szCs w:val="24"/>
        </w:rPr>
      </w:pPr>
    </w:p>
    <w:p>
      <w:pPr>
        <w:pStyle w:val="Heading4"/>
        <w:spacing w:line="256" w:lineRule="auto"/>
        <w:ind w:left="742" w:right="5835" w:firstLine="129"/>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 本报告期为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3、营业周期" w:id="177"/>
      <w:bookmarkEnd w:id="177"/>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871" w:right="0"/>
        <w:jc w:val="both"/>
      </w:pPr>
      <w:r>
        <w:rPr/>
        <w:t>本公司营业周期为</w:t>
      </w:r>
      <w:r>
        <w:rPr>
          <w:rFonts w:ascii="Times New Roman" w:hAnsi="Times New Roman" w:cs="Times New Roman" w:eastAsia="Times New Roman" w:hint="default"/>
        </w:rPr>
        <w:t>12</w:t>
      </w:r>
      <w:r>
        <w:rPr/>
        <w:t>个月。</w:t>
      </w:r>
    </w:p>
    <w:p>
      <w:pPr>
        <w:spacing w:after="0" w:line="240"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line="506" w:lineRule="auto" w:before="35"/>
        <w:ind w:left="153" w:right="7813" w:firstLine="0"/>
        <w:jc w:val="left"/>
        <w:rPr>
          <w:rFonts w:ascii="宋体" w:hAnsi="宋体" w:cs="宋体" w:eastAsia="宋体" w:hint="default"/>
          <w:sz w:val="21"/>
          <w:szCs w:val="21"/>
        </w:rPr>
      </w:pPr>
      <w:bookmarkStart w:name="4、记账本位币" w:id="178"/>
      <w:bookmarkEnd w:id="17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本公司采用人民币为记账本位币</w:t>
      </w:r>
    </w:p>
    <w:p>
      <w:pPr>
        <w:pStyle w:val="Heading3"/>
        <w:spacing w:line="240" w:lineRule="auto" w:before="105"/>
        <w:ind w:right="0"/>
        <w:jc w:val="left"/>
        <w:rPr>
          <w:b w:val="0"/>
          <w:bCs w:val="0"/>
        </w:rPr>
      </w:pPr>
      <w:bookmarkStart w:name="5、同一控制下和非同一控制下企业合并的会计处理方法" w:id="179"/>
      <w:bookmarkEnd w:id="179"/>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Heading4"/>
        <w:spacing w:line="273" w:lineRule="auto"/>
        <w:ind w:right="1130" w:firstLine="420"/>
        <w:jc w:val="both"/>
      </w:pPr>
      <w:r>
        <w:rPr>
          <w:spacing w:val="-6"/>
        </w:rPr>
        <w:t>同一控制下企业合并：本公司在企业合并中取得的资产和负债，按照合并日在被合并方资产、负债（包</w:t>
      </w:r>
      <w:r>
        <w:rPr/>
        <w:t> </w:t>
      </w:r>
      <w:r>
        <w:rPr>
          <w:spacing w:val="-1"/>
        </w:rPr>
        <w:t>括最终控制方收购被合并方而形成的商誉）在最终控制方合并财务报表中的账面价值计量。在合并中取得</w:t>
      </w:r>
      <w:r>
        <w:rPr>
          <w:spacing w:val="-81"/>
        </w:rPr>
        <w:t> </w:t>
      </w:r>
      <w:r>
        <w:rPr>
          <w:spacing w:val="-81"/>
        </w:rPr>
      </w:r>
      <w:r>
        <w:rPr>
          <w:spacing w:val="-1"/>
        </w:rPr>
        <w:t>的净资产账面价值与支付的合并对价账面价值（或发行股份面值总额）的差额，调整资本公积中的股本溢</w:t>
      </w:r>
      <w:r>
        <w:rPr>
          <w:spacing w:val="-83"/>
        </w:rPr>
        <w:t> </w:t>
      </w:r>
      <w:r>
        <w:rPr>
          <w:spacing w:val="-83"/>
        </w:rPr>
      </w:r>
      <w:r>
        <w:rPr/>
        <w:t>价，资本公积中的股本溢价不足冲减的，调整留存收益。</w:t>
      </w:r>
    </w:p>
    <w:p>
      <w:pPr>
        <w:pStyle w:val="Heading4"/>
        <w:spacing w:line="273" w:lineRule="auto" w:before="7"/>
        <w:ind w:right="1131" w:firstLine="420"/>
        <w:jc w:val="both"/>
      </w:pPr>
      <w:r>
        <w:rPr>
          <w:spacing w:val="-1"/>
        </w:rPr>
        <w:t>非同一控制下企业合并：本公司在购买日对作为企业合并对价付出的资产、发生或承担的负债按照公</w:t>
      </w:r>
      <w:r>
        <w:rPr/>
        <w:t> </w:t>
      </w:r>
      <w:r>
        <w:rPr>
          <w:spacing w:val="-1"/>
        </w:rPr>
        <w:t>允价值计量，公允价值与其账面价值的差额，计入当期损益。本公司对合并成本大于合并中取得的被购买</w:t>
      </w:r>
      <w:r>
        <w:rPr>
          <w:spacing w:val="-83"/>
        </w:rPr>
        <w:t> </w:t>
      </w:r>
      <w:r>
        <w:rPr>
          <w:spacing w:val="-83"/>
        </w:rPr>
      </w:r>
      <w:r>
        <w:rPr>
          <w:spacing w:val="-1"/>
        </w:rPr>
        <w:t>方可辨认净资产公允价值份额的差额，确认为商誉；合并成本小于合并中取得的被购买方可辨认净资产公</w:t>
      </w:r>
      <w:r>
        <w:rPr>
          <w:spacing w:val="-81"/>
        </w:rPr>
        <w:t> </w:t>
      </w:r>
      <w:r>
        <w:rPr>
          <w:spacing w:val="-81"/>
        </w:rPr>
      </w:r>
      <w:r>
        <w:rPr/>
        <w:t>允价值份额的差额，经复核后，计入当期损益。</w:t>
      </w:r>
    </w:p>
    <w:p>
      <w:pPr>
        <w:pStyle w:val="Heading4"/>
        <w:spacing w:line="273" w:lineRule="auto" w:before="7"/>
        <w:ind w:right="1131" w:firstLine="420"/>
        <w:jc w:val="both"/>
      </w:pPr>
      <w:r>
        <w:rPr>
          <w:spacing w:val="-1"/>
        </w:rPr>
        <w:t>为企业合并发生的审计、法律服务、评估咨询等中介费用以及其他直接相关费用，于发生时计入当期</w:t>
      </w:r>
      <w:r>
        <w:rPr/>
        <w:t> 损益；为企业合并而发行权益性证券的交易费用，冲减权益。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3"/>
        <w:spacing w:line="240" w:lineRule="auto"/>
        <w:ind w:right="0"/>
        <w:jc w:val="left"/>
        <w:rPr>
          <w:b w:val="0"/>
          <w:bCs w:val="0"/>
        </w:rPr>
      </w:pPr>
      <w:bookmarkStart w:name="6、合并财务报表的编制方法" w:id="180"/>
      <w:bookmarkEnd w:id="180"/>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Heading4"/>
        <w:spacing w:line="266" w:lineRule="auto"/>
        <w:ind w:left="154" w:right="0"/>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合并范围</w:t>
      </w:r>
      <w:r>
        <w:rPr>
          <w:rFonts w:ascii="宋体" w:hAnsi="宋体" w:cs="宋体" w:eastAsia="宋体" w:hint="default"/>
          <w:b/>
          <w:bCs/>
          <w:spacing w:val="1"/>
          <w:w w:val="99"/>
        </w:rPr>
        <w:t> </w:t>
      </w:r>
      <w:r>
        <w:rPr>
          <w:spacing w:val="-1"/>
        </w:rPr>
        <w:t>本公司合并财务报表的合并范围以控制为基础确定，所有子公司（包括本公司所控制的被投资方可分割的</w:t>
      </w:r>
      <w:r>
        <w:rPr>
          <w:spacing w:val="-81"/>
        </w:rPr>
        <w:t> </w:t>
      </w:r>
      <w:r>
        <w:rPr>
          <w:spacing w:val="-81"/>
        </w:rPr>
      </w:r>
      <w:r>
        <w:rPr/>
        <w:t>部分）均纳入合并财务报表。</w:t>
      </w:r>
    </w:p>
    <w:p>
      <w:pPr>
        <w:spacing w:line="240" w:lineRule="auto" w:before="12"/>
        <w:rPr>
          <w:rFonts w:ascii="宋体" w:hAnsi="宋体" w:cs="宋体" w:eastAsia="宋体" w:hint="default"/>
          <w:sz w:val="24"/>
          <w:szCs w:val="24"/>
        </w:rPr>
      </w:pPr>
    </w:p>
    <w:p>
      <w:pPr>
        <w:pStyle w:val="Heading4"/>
        <w:spacing w:line="271" w:lineRule="auto"/>
        <w:ind w:right="0"/>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合并程序</w:t>
      </w:r>
      <w:r>
        <w:rPr>
          <w:rFonts w:ascii="宋体" w:hAnsi="宋体" w:cs="宋体" w:eastAsia="宋体" w:hint="default"/>
          <w:b/>
          <w:bCs/>
          <w:spacing w:val="1"/>
          <w:w w:val="99"/>
        </w:rPr>
        <w:t> </w:t>
      </w:r>
      <w:r>
        <w:rPr>
          <w:spacing w:val="-1"/>
        </w:rPr>
        <w:t>本公司以自身和各子公司的财务报表为基础，根据其他有关资料，编制合并财务报表。本公司编制合并财</w:t>
      </w:r>
      <w:r>
        <w:rPr>
          <w:spacing w:val="-83"/>
        </w:rPr>
        <w:t> </w:t>
      </w:r>
      <w:r>
        <w:rPr>
          <w:spacing w:val="-83"/>
        </w:rPr>
      </w:r>
      <w:r>
        <w:rPr>
          <w:spacing w:val="-1"/>
        </w:rPr>
        <w:t>务报表，将整个企业集团视为一个会计主体，依据相关企业会计准则的确认、计量和列报要求，按照统一</w:t>
      </w:r>
      <w:r>
        <w:rPr>
          <w:spacing w:val="-86"/>
        </w:rPr>
        <w:t> </w:t>
      </w:r>
      <w:r>
        <w:rPr>
          <w:spacing w:val="-86"/>
        </w:rPr>
      </w:r>
      <w:r>
        <w:rPr/>
        <w:t>的会计政策，反映本企业集团整体财务状况、经营成果和现金流量。 </w:t>
      </w:r>
      <w:r>
        <w:rPr>
          <w:spacing w:val="-1"/>
        </w:rPr>
        <w:t>所有纳入合并财务报表合并范围的子公司所采用的会计政策、会计期间与本公司一致，如子公司采用的会</w:t>
      </w:r>
      <w:r>
        <w:rPr>
          <w:spacing w:val="-81"/>
        </w:rPr>
        <w:t> </w:t>
      </w:r>
      <w:r>
        <w:rPr>
          <w:spacing w:val="-81"/>
        </w:rPr>
      </w:r>
      <w:r>
        <w:rPr>
          <w:spacing w:val="-1"/>
        </w:rPr>
        <w:t>计政策、会计期间与本公司不一致的，在编制合并财务报表时，按本公司的会计政策、会计期间进行必要</w:t>
      </w:r>
      <w:r>
        <w:rPr>
          <w:spacing w:val="-86"/>
        </w:rPr>
        <w:t> </w:t>
      </w:r>
      <w:r>
        <w:rPr>
          <w:spacing w:val="-86"/>
        </w:rPr>
      </w:r>
      <w:r>
        <w:rPr>
          <w:spacing w:val="-1"/>
        </w:rPr>
        <w:t>的调整。对于非同一控制下企业合并取得的子公司，以购买日可辨认净资产公允价值为基础对其财务报表</w:t>
      </w:r>
      <w:r>
        <w:rPr>
          <w:spacing w:val="-81"/>
        </w:rPr>
        <w:t> </w:t>
      </w:r>
      <w:r>
        <w:rPr>
          <w:spacing w:val="-81"/>
        </w:rPr>
      </w:r>
      <w:r>
        <w:rPr>
          <w:spacing w:val="-1"/>
        </w:rPr>
        <w:t>进行调整。对于同一控制下企业合并取得的子公司，以其资产、负债（包括最终控制方收购该子公司而形</w:t>
      </w:r>
      <w:r>
        <w:rPr>
          <w:spacing w:val="-86"/>
        </w:rPr>
        <w:t> </w:t>
      </w:r>
      <w:r>
        <w:rPr>
          <w:spacing w:val="-86"/>
        </w:rPr>
      </w:r>
      <w:r>
        <w:rPr/>
        <w:t>成的商誉）在最终控制方财务报表中的账面价值为基础对其财务报表进行调整。 </w:t>
      </w:r>
      <w:r>
        <w:rPr>
          <w:spacing w:val="-1"/>
        </w:rPr>
        <w:t>子公司所有者权益、当期净损益和当期综合收益中属于少数股东的份额分别在合并资产负债表中所有者权</w:t>
      </w:r>
      <w:r>
        <w:rPr>
          <w:spacing w:val="-81"/>
        </w:rPr>
        <w:t> </w:t>
      </w:r>
      <w:r>
        <w:rPr>
          <w:spacing w:val="-81"/>
        </w:rPr>
      </w:r>
      <w:r>
        <w:rPr>
          <w:spacing w:val="-1"/>
        </w:rPr>
        <w:t>益项目下、合并利润表中净利润项目下和综合收益总额项目下单独列示。子公司少数股东分担的当期亏损</w:t>
      </w:r>
      <w:r>
        <w:rPr>
          <w:spacing w:val="-81"/>
        </w:rPr>
        <w:t> </w:t>
      </w:r>
      <w:r>
        <w:rPr>
          <w:spacing w:val="-81"/>
        </w:rPr>
      </w:r>
      <w:r>
        <w:rPr/>
        <w:t>超过了少数股东在该子公司期初所有者权益中所享有份额而形成的余额，冲减少数股东权益。</w:t>
      </w:r>
    </w:p>
    <w:p>
      <w:pPr>
        <w:pStyle w:val="Heading4"/>
        <w:spacing w:line="271" w:lineRule="auto" w:before="10"/>
        <w:ind w:left="154" w:right="0"/>
        <w:jc w:val="left"/>
      </w:pPr>
      <w:r>
        <w:rPr/>
        <w:t>（</w:t>
      </w:r>
      <w:r>
        <w:rPr>
          <w:rFonts w:ascii="Times New Roman" w:hAnsi="Times New Roman" w:cs="Times New Roman" w:eastAsia="Times New Roman" w:hint="default"/>
        </w:rPr>
        <w:t>1</w:t>
      </w:r>
      <w:r>
        <w:rPr/>
        <w:t>）增加子公司或业务 </w:t>
      </w:r>
      <w:r>
        <w:rPr>
          <w:spacing w:val="-1"/>
        </w:rPr>
        <w:t>在报告期内，若因同一控制下企业合并增加子公司或业务的，则调整合并资产负债表的期初数；将子公司</w:t>
      </w:r>
      <w:r>
        <w:rPr>
          <w:spacing w:val="-83"/>
        </w:rPr>
        <w:t> </w:t>
      </w:r>
      <w:r>
        <w:rPr>
          <w:spacing w:val="-83"/>
        </w:rPr>
      </w:r>
      <w:r>
        <w:rPr>
          <w:spacing w:val="-1"/>
        </w:rPr>
        <w:t>或业务合并当期期初至报告期末的收入、费用、利润纳入合并利润表；将子公司或业务合并当期期初至报</w:t>
      </w:r>
      <w:r>
        <w:rPr>
          <w:spacing w:val="-83"/>
        </w:rPr>
        <w:t> </w:t>
      </w:r>
      <w:r>
        <w:rPr>
          <w:spacing w:val="-83"/>
        </w:rPr>
      </w:r>
      <w:r>
        <w:rPr>
          <w:spacing w:val="-1"/>
        </w:rPr>
        <w:t>告期末的现金流量纳入合并现金流量表，同时对比较报表的相关项目进行调整，视同合并后的报告主体自</w:t>
      </w:r>
      <w:r>
        <w:rPr>
          <w:spacing w:val="-81"/>
        </w:rPr>
        <w:t> </w:t>
      </w:r>
      <w:r>
        <w:rPr>
          <w:spacing w:val="-81"/>
        </w:rPr>
      </w:r>
      <w:r>
        <w:rPr/>
        <w:t>最终控制方开始控制时点起一直存在。 </w:t>
      </w:r>
      <w:r>
        <w:rPr>
          <w:spacing w:val="-1"/>
        </w:rPr>
        <w:t>因追加投资等原因能够对同一控制下的被投资方实施控制的，视同参与合并的各方在最终控制方开始控制</w:t>
      </w:r>
      <w:r>
        <w:rPr>
          <w:spacing w:val="-81"/>
        </w:rPr>
        <w:t> </w:t>
      </w:r>
      <w:r>
        <w:rPr>
          <w:spacing w:val="-81"/>
        </w:rPr>
      </w:r>
      <w:r>
        <w:rPr>
          <w:spacing w:val="-1"/>
        </w:rPr>
        <w:t>时即以目前的状态存在进行调整。在取得被合并方控制权之前持有的股权投资，在取得原股权之日与合并</w:t>
      </w:r>
      <w:r>
        <w:rPr>
          <w:spacing w:val="-80"/>
        </w:rPr>
        <w:t> </w:t>
      </w:r>
      <w:r>
        <w:rPr>
          <w:spacing w:val="-80"/>
        </w:rPr>
      </w:r>
      <w:r>
        <w:rPr>
          <w:spacing w:val="-1"/>
        </w:rPr>
        <w:t>方和被合并方同处于同一控制之日孰晚日起至合并日之间已确认有关损益、其他综合收益以及其他净资产</w:t>
      </w:r>
    </w:p>
    <w:p>
      <w:pPr>
        <w:spacing w:after="0" w:line="271"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73" w:lineRule="auto" w:before="35"/>
        <w:ind w:right="1093"/>
        <w:jc w:val="left"/>
      </w:pPr>
      <w:r>
        <w:rPr/>
        <w:t>变动，分别冲减比较报表期间的期初留存收益或当期损益。 </w:t>
      </w:r>
      <w:r>
        <w:rPr>
          <w:spacing w:val="-1"/>
        </w:rPr>
        <w:t>在报告期内，若因非同一控制下企业合并增加子公司或业务的，则不调整合并资产负债表期初数；将该子</w:t>
      </w:r>
      <w:r>
        <w:rPr>
          <w:spacing w:val="-83"/>
        </w:rPr>
        <w:t> </w:t>
      </w:r>
      <w:r>
        <w:rPr>
          <w:spacing w:val="-83"/>
        </w:rPr>
      </w:r>
      <w:r>
        <w:rPr>
          <w:spacing w:val="-1"/>
        </w:rPr>
        <w:t>公司或业务自购买日至报告期末的收入、费用、利润纳入合并利润表；该子公司或业务自购买日至报告期</w:t>
      </w:r>
      <w:r>
        <w:rPr>
          <w:spacing w:val="-83"/>
        </w:rPr>
        <w:t> </w:t>
      </w:r>
      <w:r>
        <w:rPr>
          <w:spacing w:val="-83"/>
        </w:rPr>
      </w:r>
      <w:r>
        <w:rPr/>
        <w:t>末的现金流量纳入合并现金流量表。 因追加投资等原因能够对非同一控制下的被投资方实施控制的，对于购买日之前持有的被购买方的股权， 本公司按照该股权在购买日的公允价值进行重新计量，公允价值与其账面价值的差额计入当期投资收益。 </w:t>
      </w:r>
      <w:r>
        <w:rPr>
          <w:spacing w:val="-1"/>
        </w:rPr>
        <w:t>购买日之前持有的被购买方的股权涉及权益法核算下的其他综合收益以及除净损益、其他综合收益和利润</w:t>
      </w:r>
      <w:r>
        <w:rPr>
          <w:spacing w:val="-81"/>
        </w:rPr>
        <w:t> </w:t>
      </w:r>
      <w:r>
        <w:rPr>
          <w:spacing w:val="-81"/>
        </w:rPr>
      </w:r>
      <w:r>
        <w:rPr>
          <w:spacing w:val="-1"/>
        </w:rPr>
        <w:t>分配之外的其他所有者权益变动的，与其相关的其他综合收益、其他所有者权益变动转为购买日所属当期</w:t>
      </w:r>
      <w:r>
        <w:rPr>
          <w:spacing w:val="-81"/>
        </w:rPr>
        <w:t> </w:t>
      </w:r>
      <w:r>
        <w:rPr>
          <w:spacing w:val="-81"/>
        </w:rPr>
      </w:r>
      <w:r>
        <w:rPr/>
        <w:t>投资收益，由于被投资方重新计量设定受益计划净负债或净资产变动而产生的其他综合收益除外。</w:t>
      </w:r>
    </w:p>
    <w:p>
      <w:pPr>
        <w:pStyle w:val="Heading4"/>
        <w:spacing w:line="240" w:lineRule="auto" w:before="7"/>
        <w:ind w:right="0"/>
        <w:jc w:val="left"/>
      </w:pPr>
      <w:r>
        <w:rPr/>
        <w:t>（</w:t>
      </w:r>
      <w:r>
        <w:rPr>
          <w:rFonts w:ascii="Times New Roman" w:hAnsi="Times New Roman" w:cs="Times New Roman" w:eastAsia="Times New Roman" w:hint="default"/>
        </w:rPr>
        <w:t>2</w:t>
      </w:r>
      <w:r>
        <w:rPr/>
        <w:t>）处置子公司或业务</w:t>
      </w:r>
    </w:p>
    <w:p>
      <w:pPr>
        <w:pStyle w:val="Heading4"/>
        <w:spacing w:line="273" w:lineRule="auto" w:before="21"/>
        <w:ind w:right="0"/>
        <w:jc w:val="left"/>
      </w:pPr>
      <w:r>
        <w:rPr/>
        <w:t>①一般处理方法 </w:t>
      </w:r>
      <w:r>
        <w:rPr>
          <w:spacing w:val="-1"/>
        </w:rPr>
        <w:t>在报告期内，本公司处置子公司或业务，则该子公司或业务期初至处置日的收入、费用、利润纳入合并利</w:t>
      </w:r>
      <w:r>
        <w:rPr>
          <w:spacing w:val="-86"/>
        </w:rPr>
        <w:t> </w:t>
      </w:r>
      <w:r>
        <w:rPr>
          <w:spacing w:val="-86"/>
        </w:rPr>
      </w:r>
      <w:r>
        <w:rPr/>
        <w:t>润表；该子公司或业务期初至处置日的现金流量纳入合并现金流量表。 </w:t>
      </w:r>
      <w:r>
        <w:rPr>
          <w:spacing w:val="-1"/>
        </w:rPr>
        <w:t>因处置部分股权投资或其他原因丧失了对被投资方控制权时，对于处置后的剩余股权投资，本公司按照其</w:t>
      </w:r>
      <w:r>
        <w:rPr>
          <w:spacing w:val="-81"/>
        </w:rPr>
        <w:t> </w:t>
      </w:r>
      <w:r>
        <w:rPr>
          <w:spacing w:val="-81"/>
        </w:rPr>
      </w:r>
      <w:r>
        <w:rPr>
          <w:spacing w:val="-1"/>
        </w:rPr>
        <w:t>在丧失控制权日的公允价值进行重新计量。处置股权取得的对价与剩余股权公允价值之和，减去按原持股</w:t>
      </w:r>
      <w:r>
        <w:rPr>
          <w:spacing w:val="-81"/>
        </w:rPr>
        <w:t> </w:t>
      </w:r>
      <w:r>
        <w:rPr>
          <w:spacing w:val="-81"/>
        </w:rPr>
      </w:r>
      <w:r>
        <w:rPr>
          <w:spacing w:val="-1"/>
        </w:rPr>
        <w:t>比例计算应享有原有子公司自购买日或合并日开始持续计算的净资产的份额与商誉之和的差额，计入丧失</w:t>
      </w:r>
      <w:r>
        <w:rPr>
          <w:spacing w:val="-81"/>
        </w:rPr>
        <w:t> </w:t>
      </w:r>
      <w:r>
        <w:rPr>
          <w:spacing w:val="-81"/>
        </w:rPr>
      </w:r>
      <w:r>
        <w:rPr>
          <w:spacing w:val="-1"/>
        </w:rPr>
        <w:t>控制权当期的投资收益。与原有子公司股权投资相关的其他综合收益或除净损益、其他综合收益及利润分</w:t>
      </w:r>
      <w:r>
        <w:rPr>
          <w:spacing w:val="-81"/>
        </w:rPr>
        <w:t> </w:t>
      </w:r>
      <w:r>
        <w:rPr>
          <w:spacing w:val="-81"/>
        </w:rPr>
      </w:r>
      <w:r>
        <w:rPr>
          <w:spacing w:val="-1"/>
        </w:rPr>
        <w:t>配之外的其他所有者权益变动，在丧失控制权时转为当期投资收益，由于被投资方重新计量设定受益计划</w:t>
      </w:r>
      <w:r>
        <w:rPr>
          <w:spacing w:val="-81"/>
        </w:rPr>
        <w:t> </w:t>
      </w:r>
      <w:r>
        <w:rPr>
          <w:spacing w:val="-81"/>
        </w:rPr>
      </w:r>
      <w:r>
        <w:rPr/>
        <w:t>净负债或净资产变动而产生的其他综合收益除外。</w:t>
      </w:r>
    </w:p>
    <w:p>
      <w:pPr>
        <w:pStyle w:val="Heading4"/>
        <w:spacing w:line="273" w:lineRule="auto" w:before="7"/>
        <w:ind w:left="154" w:right="1092"/>
        <w:jc w:val="left"/>
      </w:pPr>
      <w:r>
        <w:rPr/>
        <w:t>②分步处置子公司 通过多次交易分步处置对子公司股权投资直至丧失控制权的，处置对子公司股权投资的各项交易的条款、 条件以及经济影响符合以下一种或多种情况，通常表明应将多次交易事项作为一揽子交易进行会计处理： ⅰ．这些交易是同时或者在考虑了彼此影响的情况下订立的； ⅱ．这些交易整体才能达成一项完整的商业结果；</w:t>
      </w:r>
    </w:p>
    <w:p>
      <w:pPr>
        <w:pStyle w:val="Heading4"/>
        <w:spacing w:line="273" w:lineRule="auto" w:before="7"/>
        <w:ind w:right="0"/>
        <w:jc w:val="left"/>
      </w:pPr>
      <w:r>
        <w:rPr/>
        <w:t>ⅲ．一项交易的发生取决于其他至少一项交易的发生； ⅳ．一项交易单独看是不经济的，但是和其他交易一并考虑时是经济的。 </w:t>
      </w:r>
      <w:r>
        <w:rPr>
          <w:spacing w:val="-1"/>
        </w:rPr>
        <w:t>处置对子公司股权投资直至丧失控制权的各项交易属于一揽子交易的，本公司将各项交易作为一项处置子</w:t>
      </w:r>
      <w:r>
        <w:rPr>
          <w:spacing w:val="-80"/>
        </w:rPr>
        <w:t> </w:t>
      </w:r>
      <w:r>
        <w:rPr>
          <w:spacing w:val="-80"/>
        </w:rPr>
      </w:r>
      <w:r>
        <w:rPr>
          <w:spacing w:val="-1"/>
        </w:rPr>
        <w:t>公司并丧失控制权的交易进行会计处理；但是，在丧失控制权之前每一次处置价款与处置投资对应的享有</w:t>
      </w:r>
      <w:r>
        <w:rPr>
          <w:spacing w:val="-81"/>
        </w:rPr>
        <w:t> </w:t>
      </w:r>
      <w:r>
        <w:rPr>
          <w:spacing w:val="-81"/>
        </w:rPr>
      </w:r>
      <w:r>
        <w:rPr>
          <w:spacing w:val="-1"/>
        </w:rPr>
        <w:t>该子公司净资产份额的差额，在合并财务报表中确认为其他综合收益，在丧失控制权时一并转入丧失控制</w:t>
      </w:r>
      <w:r>
        <w:rPr>
          <w:spacing w:val="-81"/>
        </w:rPr>
        <w:t> </w:t>
      </w:r>
      <w:r>
        <w:rPr>
          <w:spacing w:val="-81"/>
        </w:rPr>
      </w:r>
      <w:r>
        <w:rPr/>
        <w:t>权当期的损益。 </w:t>
      </w:r>
      <w:r>
        <w:rPr>
          <w:spacing w:val="-1"/>
        </w:rPr>
        <w:t>处置对子公司股权投资直至丧失控制权的各项交易不属于一揽子交易的，在丧失控制权之前，按不丧失控</w:t>
      </w:r>
      <w:r>
        <w:rPr>
          <w:spacing w:val="-81"/>
        </w:rPr>
        <w:t> </w:t>
      </w:r>
      <w:r>
        <w:rPr>
          <w:spacing w:val="-81"/>
        </w:rPr>
      </w:r>
      <w:r>
        <w:rPr>
          <w:spacing w:val="-1"/>
        </w:rPr>
        <w:t>制权的情况下部分处置对子公司的股权投资的相关政策进行会计处理；在丧失控制权时，按处置子公司一</w:t>
      </w:r>
      <w:r>
        <w:rPr>
          <w:spacing w:val="-81"/>
        </w:rPr>
        <w:t> </w:t>
      </w:r>
      <w:r>
        <w:rPr>
          <w:spacing w:val="-81"/>
        </w:rPr>
      </w:r>
      <w:r>
        <w:rPr/>
        <w:t>般处理方法进行会计处理。</w:t>
      </w:r>
    </w:p>
    <w:p>
      <w:pPr>
        <w:pStyle w:val="Heading4"/>
        <w:spacing w:line="266" w:lineRule="auto" w:before="7"/>
        <w:ind w:left="154" w:right="0"/>
        <w:jc w:val="left"/>
      </w:pPr>
      <w:r>
        <w:rPr/>
        <w:t>（</w:t>
      </w:r>
      <w:r>
        <w:rPr>
          <w:rFonts w:ascii="Times New Roman" w:hAnsi="Times New Roman" w:cs="Times New Roman" w:eastAsia="Times New Roman" w:hint="default"/>
        </w:rPr>
        <w:t>3</w:t>
      </w:r>
      <w:r>
        <w:rPr/>
        <w:t>）购买子公司少数股权 </w:t>
      </w:r>
      <w:r>
        <w:rPr>
          <w:spacing w:val="3"/>
        </w:rPr>
        <w:t>本公司因购买少数股权新取得的长期股权投资与按照新增持股比例计算应享有子公司自购买日（或合并</w:t>
      </w:r>
      <w:r>
        <w:rPr>
          <w:spacing w:val="-74"/>
        </w:rPr>
        <w:t> </w:t>
      </w:r>
      <w:r>
        <w:rPr>
          <w:spacing w:val="-74"/>
        </w:rPr>
      </w:r>
      <w:r>
        <w:rPr>
          <w:spacing w:val="-1"/>
        </w:rPr>
        <w:t>日）开始持续计算的净资产份额之间的差额，调整合并资产负债表中的资本公积中的股本溢价，资本公积</w:t>
      </w:r>
      <w:r>
        <w:rPr>
          <w:spacing w:val="-83"/>
        </w:rPr>
        <w:t> </w:t>
      </w:r>
      <w:r>
        <w:rPr>
          <w:spacing w:val="-83"/>
        </w:rPr>
      </w:r>
      <w:r>
        <w:rPr/>
        <w:t>中的股本溢价不足冲减的，调整留存收益。</w:t>
      </w:r>
    </w:p>
    <w:p>
      <w:pPr>
        <w:pStyle w:val="Heading4"/>
        <w:spacing w:line="268" w:lineRule="auto" w:before="14"/>
        <w:ind w:right="0"/>
        <w:jc w:val="left"/>
      </w:pPr>
      <w:r>
        <w:rPr/>
        <w:t>（</w:t>
      </w:r>
      <w:r>
        <w:rPr>
          <w:rFonts w:ascii="Times New Roman" w:hAnsi="Times New Roman" w:cs="Times New Roman" w:eastAsia="Times New Roman" w:hint="default"/>
        </w:rPr>
        <w:t>4</w:t>
      </w:r>
      <w:r>
        <w:rPr/>
        <w:t>）不丧失控制权的情况下部分处置对子公司的股权投资 </w:t>
      </w:r>
      <w:r>
        <w:rPr>
          <w:spacing w:val="3"/>
        </w:rPr>
        <w:t>在不丧失控制权的情况下因部分处置对子公司的长期股权投资而取得的处置价款与处置长期股权投资相</w:t>
      </w:r>
      <w:r>
        <w:rPr>
          <w:spacing w:val="-82"/>
        </w:rPr>
        <w:t> </w:t>
      </w:r>
      <w:r>
        <w:rPr>
          <w:spacing w:val="-82"/>
        </w:rPr>
      </w:r>
      <w:r>
        <w:rPr>
          <w:spacing w:val="-1"/>
        </w:rPr>
        <w:t>对应享有子公司自购买日或合并日开始持续计算的净资产份额之间的差额，调整合并资产负债表中的资本</w:t>
      </w:r>
      <w:r>
        <w:rPr>
          <w:spacing w:val="-81"/>
        </w:rPr>
        <w:t> </w:t>
      </w:r>
      <w:r>
        <w:rPr>
          <w:spacing w:val="-81"/>
        </w:rPr>
      </w:r>
      <w:r>
        <w:rPr/>
        <w:t>公积中的股本溢价，资本公积中的股本溢价不足冲减的，调整留存收益。</w:t>
      </w:r>
    </w:p>
    <w:p>
      <w:pPr>
        <w:spacing w:after="0" w:line="268"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7、合营安排分类及共同经营会计处理方法" w:id="181"/>
      <w:bookmarkEnd w:id="181"/>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8、现金及现金等价物的确定标准" w:id="182"/>
      <w:bookmarkEnd w:id="182"/>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8"/>
        <w:rPr>
          <w:rFonts w:ascii="宋体" w:hAnsi="宋体" w:cs="宋体" w:eastAsia="宋体" w:hint="default"/>
          <w:b/>
          <w:bCs/>
          <w:sz w:val="24"/>
          <w:szCs w:val="24"/>
        </w:rPr>
      </w:pPr>
    </w:p>
    <w:p>
      <w:pPr>
        <w:pStyle w:val="Heading4"/>
        <w:spacing w:line="273" w:lineRule="auto"/>
        <w:ind w:right="1130"/>
        <w:jc w:val="both"/>
      </w:pPr>
      <w:r>
        <w:rPr>
          <w:spacing w:val="-5"/>
        </w:rPr>
        <w:t>在编制现金流量表时，将本公司库存现金以及可以随时用于支付的存款确认为现金。将同时具备期限短（从</w:t>
      </w:r>
      <w:r>
        <w:rPr>
          <w:spacing w:val="-101"/>
        </w:rPr>
        <w:t> </w:t>
      </w:r>
      <w:r>
        <w:rPr>
          <w:spacing w:val="-101"/>
        </w:rPr>
      </w:r>
      <w:r>
        <w:rPr>
          <w:spacing w:val="-1"/>
        </w:rPr>
        <w:t>购买日起三个月内到期）、流动性强、易于转换为已知现金、价值变动风险很小四个条件的投资，确定为</w:t>
      </w:r>
      <w:r>
        <w:rPr>
          <w:spacing w:val="-83"/>
        </w:rPr>
        <w:t> </w:t>
      </w:r>
      <w:r>
        <w:rPr>
          <w:spacing w:val="-83"/>
        </w:rPr>
      </w:r>
      <w:r>
        <w:rPr/>
        <w:t>现金等价物。</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3"/>
        <w:spacing w:line="240" w:lineRule="auto"/>
        <w:ind w:right="0"/>
        <w:jc w:val="left"/>
        <w:rPr>
          <w:b w:val="0"/>
          <w:bCs w:val="0"/>
        </w:rPr>
      </w:pPr>
      <w:bookmarkStart w:name="9、外币业务和外币报表折算" w:id="183"/>
      <w:bookmarkEnd w:id="183"/>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Heading4"/>
        <w:spacing w:line="273" w:lineRule="auto"/>
        <w:ind w:right="3193"/>
        <w:jc w:val="left"/>
      </w:pPr>
      <w:r>
        <w:rPr>
          <w:rFonts w:ascii="宋体" w:hAnsi="宋体" w:cs="宋体" w:eastAsia="宋体" w:hint="default"/>
        </w:rPr>
        <w:t>1</w:t>
      </w:r>
      <w:r>
        <w:rPr/>
        <w:t>、</w:t>
      </w:r>
      <w:r>
        <w:rPr>
          <w:spacing w:val="-1"/>
        </w:rPr>
        <w:t> </w:t>
      </w:r>
      <w:r>
        <w:rPr/>
        <w:t>外币业务</w:t>
      </w:r>
      <w:r>
        <w:rPr/>
        <w:t> 外币业务采用交易发生日的即期汇率作为折算汇率将外币金额折合成人民币记账。</w:t>
      </w:r>
    </w:p>
    <w:p>
      <w:pPr>
        <w:pStyle w:val="Heading4"/>
        <w:spacing w:line="273" w:lineRule="auto" w:before="7"/>
        <w:ind w:right="1130"/>
        <w:jc w:val="both"/>
      </w:pPr>
      <w:r>
        <w:rPr>
          <w:spacing w:val="-1"/>
        </w:rPr>
        <w:t>资产负债表日外币货币性项目余额按资产负债表日即期汇率折算，由此产生的汇兑差额，除属于与购建符</w:t>
      </w:r>
      <w:r>
        <w:rPr>
          <w:spacing w:val="-81"/>
        </w:rPr>
        <w:t> </w:t>
      </w:r>
      <w:r>
        <w:rPr>
          <w:spacing w:val="-81"/>
        </w:rPr>
      </w:r>
      <w:r>
        <w:rPr>
          <w:spacing w:val="-1"/>
        </w:rPr>
        <w:t>合资本化条件的资产相关的外币专门借款产生的汇兑差额按照借款费用资本化的原则处理外，均计入当期</w:t>
      </w:r>
      <w:r>
        <w:rPr>
          <w:spacing w:val="-80"/>
        </w:rPr>
        <w:t> </w:t>
      </w:r>
      <w:r>
        <w:rPr>
          <w:spacing w:val="-80"/>
        </w:rPr>
      </w:r>
      <w:r>
        <w:rPr/>
        <w:t>损益。</w:t>
      </w:r>
    </w:p>
    <w:p>
      <w:pPr>
        <w:spacing w:line="240" w:lineRule="auto" w:before="6"/>
        <w:rPr>
          <w:rFonts w:ascii="宋体" w:hAnsi="宋体" w:cs="宋体" w:eastAsia="宋体" w:hint="default"/>
          <w:sz w:val="24"/>
          <w:szCs w:val="24"/>
        </w:rPr>
      </w:pPr>
    </w:p>
    <w:p>
      <w:pPr>
        <w:pStyle w:val="Heading4"/>
        <w:spacing w:line="273" w:lineRule="auto"/>
        <w:ind w:right="1093"/>
        <w:jc w:val="left"/>
      </w:pPr>
      <w:r>
        <w:rPr>
          <w:rFonts w:ascii="宋体" w:hAnsi="宋体" w:cs="宋体" w:eastAsia="宋体" w:hint="default"/>
        </w:rPr>
        <w:t>2</w:t>
      </w:r>
      <w:r>
        <w:rPr/>
        <w:t>、</w:t>
      </w:r>
      <w:r>
        <w:rPr>
          <w:spacing w:val="-1"/>
        </w:rPr>
        <w:t> </w:t>
      </w:r>
      <w:r>
        <w:rPr/>
        <w:t>外币财务报表的折算</w:t>
      </w:r>
      <w:r>
        <w:rPr/>
        <w:t> 资产负债表中的资产和负债项目，采用资产负债表日的即期汇率折算；所有者权益项目除“未分配利润” </w:t>
      </w:r>
      <w:r>
        <w:rPr>
          <w:spacing w:val="-1"/>
        </w:rPr>
        <w:t>项目外，其他项目采用发生时的即期汇率折算。利润表中的收入和费用项目，采用交易发生日的即期汇率</w:t>
      </w:r>
      <w:r>
        <w:rPr>
          <w:spacing w:val="-83"/>
        </w:rPr>
        <w:t> </w:t>
      </w:r>
      <w:r>
        <w:rPr>
          <w:spacing w:val="-83"/>
        </w:rPr>
      </w:r>
      <w:r>
        <w:rPr/>
        <w:t>折算。 处置境外经营时，将与该境外经营相关的外币财务报表折算差额，自所有者权益项目转入处置当期损益。</w:t>
      </w:r>
    </w:p>
    <w:p>
      <w:pPr>
        <w:spacing w:line="240" w:lineRule="auto" w:before="8"/>
        <w:rPr>
          <w:rFonts w:ascii="宋体" w:hAnsi="宋体" w:cs="宋体" w:eastAsia="宋体" w:hint="default"/>
          <w:sz w:val="24"/>
          <w:szCs w:val="24"/>
        </w:rPr>
      </w:pPr>
    </w:p>
    <w:p>
      <w:pPr>
        <w:spacing w:line="590" w:lineRule="atLeast" w:before="0"/>
        <w:ind w:left="154" w:right="6342" w:firstLine="0"/>
        <w:jc w:val="left"/>
        <w:rPr>
          <w:rFonts w:ascii="宋体" w:hAnsi="宋体" w:cs="宋体" w:eastAsia="宋体" w:hint="default"/>
          <w:sz w:val="21"/>
          <w:szCs w:val="21"/>
        </w:rPr>
      </w:pPr>
      <w:bookmarkStart w:name="10、金融工具" w:id="184"/>
      <w:bookmarkEnd w:id="184"/>
      <w:r>
        <w:rPr/>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、金融工具</w:t>
      </w:r>
      <w:r>
        <w:rPr>
          <w:rFonts w:ascii="宋体" w:hAnsi="宋体" w:cs="宋体" w:eastAsia="宋体" w:hint="default"/>
          <w:b/>
          <w:bCs/>
          <w:w w:val="99"/>
          <w:sz w:val="21"/>
          <w:szCs w:val="21"/>
        </w:rPr>
        <w:t> </w:t>
      </w:r>
      <w:r>
        <w:rPr>
          <w:rFonts w:ascii="宋体" w:hAnsi="宋体" w:cs="宋体" w:eastAsia="宋体" w:hint="default"/>
          <w:sz w:val="21"/>
          <w:szCs w:val="21"/>
        </w:rPr>
        <w:t>金融工具包括金融资产、金融负债和权益工具。</w:t>
      </w:r>
    </w:p>
    <w:p>
      <w:pPr>
        <w:pStyle w:val="Heading4"/>
        <w:spacing w:line="266" w:lineRule="auto" w:before="37"/>
        <w:ind w:left="154" w:right="0"/>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金融工具的分类</w:t>
      </w:r>
      <w:r>
        <w:rPr>
          <w:rFonts w:ascii="宋体" w:hAnsi="宋体" w:cs="宋体" w:eastAsia="宋体" w:hint="default"/>
          <w:b/>
          <w:bCs/>
          <w:w w:val="99"/>
        </w:rPr>
        <w:t> </w:t>
      </w:r>
      <w:r>
        <w:rPr>
          <w:spacing w:val="3"/>
        </w:rPr>
        <w:t>金融资产和金融负债于初始确认时分类为：以公允价值计量且其变动计入当期损益的金融资产或金融负</w:t>
      </w:r>
      <w:r>
        <w:rPr>
          <w:spacing w:val="-82"/>
        </w:rPr>
        <w:t> </w:t>
      </w:r>
      <w:r>
        <w:rPr>
          <w:spacing w:val="-82"/>
        </w:rPr>
      </w:r>
      <w:r>
        <w:rPr>
          <w:spacing w:val="-1"/>
        </w:rPr>
        <w:t>债，包括交易性金融资产或金融负债和直接指定为以公允价值计量且其变动计入当期损益的金融资产或金</w:t>
      </w:r>
      <w:r>
        <w:rPr>
          <w:spacing w:val="-81"/>
        </w:rPr>
        <w:t> </w:t>
      </w:r>
      <w:r>
        <w:rPr>
          <w:spacing w:val="-81"/>
        </w:rPr>
      </w:r>
      <w:r>
        <w:rPr/>
        <w:t>融负债；持有至到期投资；应收款项；可供出售金融资产；其他金融负债等。</w:t>
      </w:r>
    </w:p>
    <w:p>
      <w:pPr>
        <w:spacing w:line="240" w:lineRule="auto" w:before="12"/>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w:t>
      </w:r>
      <w:r>
        <w:rPr>
          <w:spacing w:val="-6"/>
        </w:rPr>
        <w:t> </w:t>
      </w:r>
      <w:r>
        <w:rPr/>
        <w:t>金融工具的确认依据和计量方法</w:t>
      </w:r>
      <w:r>
        <w:rPr>
          <w:b w:val="0"/>
          <w:bCs w:val="0"/>
        </w:rPr>
      </w:r>
    </w:p>
    <w:p>
      <w:pPr>
        <w:pStyle w:val="Heading4"/>
        <w:spacing w:line="268" w:lineRule="auto" w:before="21"/>
        <w:ind w:left="154" w:right="0"/>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1"/>
        </w:rPr>
        <w:t>取得时以公允价值（扣除已宣告但尚未发放的现金股利或已到付息期但尚未领取的债券利息）作为初始确</w:t>
      </w:r>
      <w:r>
        <w:rPr>
          <w:spacing w:val="-81"/>
        </w:rPr>
        <w:t> </w:t>
      </w:r>
      <w:r>
        <w:rPr>
          <w:spacing w:val="-81"/>
        </w:rPr>
      </w:r>
      <w:r>
        <w:rPr/>
        <w:t>认金额，相关的交易费用计入当期损益。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Heading4"/>
        <w:spacing w:line="268" w:lineRule="auto" w:before="12"/>
        <w:ind w:right="1118"/>
        <w:jc w:val="left"/>
      </w:pPr>
      <w:r>
        <w:rPr/>
        <w:t>（</w:t>
      </w:r>
      <w:r>
        <w:rPr>
          <w:rFonts w:ascii="Times New Roman" w:hAnsi="Times New Roman" w:cs="Times New Roman" w:eastAsia="Times New Roman" w:hint="default"/>
        </w:rPr>
        <w:t>2</w:t>
      </w:r>
      <w:r>
        <w:rPr/>
        <w:t>）持有至到期投资 取得时按公允价值（扣除已到付息期但尚未领取的债券利息）和相关交易费用之和作为初始确认金额。 </w:t>
      </w:r>
      <w:r>
        <w:rPr>
          <w:spacing w:val="-1"/>
        </w:rPr>
        <w:t>持有期间按照摊余成本和实际利率计算确认利息收入，计入投资收益。实际利率在取得时确定，在该预期</w:t>
      </w:r>
      <w:r>
        <w:rPr>
          <w:spacing w:val="-83"/>
        </w:rPr>
        <w:t> </w:t>
      </w:r>
      <w:r>
        <w:rPr>
          <w:spacing w:val="-83"/>
        </w:rPr>
      </w:r>
      <w:r>
        <w:rPr/>
        <w:t>存续期间或适用的更短期间内保持不变。 处置时，将所取得价款与该投资账面价值之间的差额计入投资收益。</w:t>
      </w:r>
    </w:p>
    <w:p>
      <w:pPr>
        <w:pStyle w:val="Heading4"/>
        <w:spacing w:line="256" w:lineRule="auto" w:before="12"/>
        <w:ind w:left="154" w:right="0"/>
        <w:jc w:val="left"/>
      </w:pPr>
      <w:r>
        <w:rPr/>
        <w:t>（</w:t>
      </w:r>
      <w:r>
        <w:rPr>
          <w:rFonts w:ascii="Times New Roman" w:hAnsi="Times New Roman" w:cs="Times New Roman" w:eastAsia="Times New Roman" w:hint="default"/>
        </w:rPr>
        <w:t>3</w:t>
      </w:r>
      <w:r>
        <w:rPr/>
        <w:t>）应收款项 </w:t>
      </w:r>
      <w:r>
        <w:rPr>
          <w:spacing w:val="-1"/>
        </w:rPr>
        <w:t>公司对外销售商品或提供劳务形成的应收债权，以及公司持有的其他企业的不包括在活跃市场上有报价的</w:t>
      </w:r>
    </w:p>
    <w:p>
      <w:pPr>
        <w:spacing w:after="0" w:line="25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73" w:lineRule="auto" w:before="35"/>
        <w:ind w:right="1093"/>
        <w:jc w:val="left"/>
      </w:pPr>
      <w:r>
        <w:rPr/>
        <w:t>债务工具的债权，包括应收账款、其他应收款等，以向购货方应收的合同或协议价款作为初始确认金额； 具有融资性质的，按其现值进行初始确认。 收回或处置时，将取得的价款与该应收款项账面价值之间的差额计入当期损益。</w:t>
      </w:r>
    </w:p>
    <w:p>
      <w:pPr>
        <w:pStyle w:val="Heading4"/>
        <w:spacing w:line="271" w:lineRule="auto" w:before="7"/>
        <w:ind w:right="0"/>
        <w:jc w:val="left"/>
      </w:pPr>
      <w:r>
        <w:rPr/>
        <w:t>（</w:t>
      </w:r>
      <w:r>
        <w:rPr>
          <w:rFonts w:ascii="Times New Roman" w:hAnsi="Times New Roman" w:cs="Times New Roman" w:eastAsia="Times New Roman" w:hint="default"/>
        </w:rPr>
        <w:t>4</w:t>
      </w:r>
      <w:r>
        <w:rPr/>
        <w:t>）可供出售金融资产 </w:t>
      </w:r>
      <w:r>
        <w:rPr>
          <w:spacing w:val="-1"/>
        </w:rPr>
        <w:t>取得时按公允价值（扣除已宣告但尚未发放的现金股利或已到付息期但尚未领取的债券利息）和相关交易</w:t>
      </w:r>
      <w:r>
        <w:rPr>
          <w:spacing w:val="-81"/>
        </w:rPr>
        <w:t> </w:t>
      </w:r>
      <w:r>
        <w:rPr>
          <w:spacing w:val="-81"/>
        </w:rPr>
      </w:r>
      <w:r>
        <w:rPr/>
        <w:t>费用之和作为初始确认金额。 </w:t>
      </w:r>
      <w:r>
        <w:rPr>
          <w:spacing w:val="-1"/>
        </w:rPr>
        <w:t>持有期间将取得的利息或现金股利确认为投资收益。期末以公允价值计量且将公允价值变动计入其他综合</w:t>
      </w:r>
      <w:r>
        <w:rPr>
          <w:spacing w:val="-81"/>
        </w:rPr>
        <w:t> </w:t>
      </w:r>
      <w:r>
        <w:rPr>
          <w:spacing w:val="-81"/>
        </w:rPr>
      </w:r>
      <w:r>
        <w:rPr>
          <w:spacing w:val="-1"/>
        </w:rPr>
        <w:t>收益。但是，在活跃市场中没有报价且其公允价值不能可靠计量的权益工具投资，以及与该权益工具挂钩</w:t>
      </w:r>
      <w:r>
        <w:rPr>
          <w:spacing w:val="-83"/>
        </w:rPr>
        <w:t> </w:t>
      </w:r>
      <w:r>
        <w:rPr>
          <w:spacing w:val="-83"/>
        </w:rPr>
      </w:r>
      <w:r>
        <w:rPr/>
        <w:t>并须通过交付该权益工具结算的衍生金融资产，按照成本计量。 </w:t>
      </w:r>
      <w:r>
        <w:rPr>
          <w:spacing w:val="-1"/>
        </w:rPr>
        <w:t>处置时，将取得的价款与该金融资产账面价值之间的差额，计入投资损益；同时，将原直接计入其他综合</w:t>
      </w:r>
      <w:r>
        <w:rPr>
          <w:spacing w:val="-86"/>
        </w:rPr>
        <w:t> </w:t>
      </w:r>
      <w:r>
        <w:rPr>
          <w:spacing w:val="-86"/>
        </w:rPr>
      </w:r>
      <w:r>
        <w:rPr/>
        <w:t>收益的公允价值变动累计额对应处置部分的金额转出，计入当期损益。</w:t>
      </w:r>
    </w:p>
    <w:p>
      <w:pPr>
        <w:pStyle w:val="Heading4"/>
        <w:spacing w:line="256" w:lineRule="auto" w:before="10"/>
        <w:ind w:right="2983"/>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w:t>
      </w:r>
    </w:p>
    <w:p>
      <w:pPr>
        <w:spacing w:line="240" w:lineRule="auto" w:before="7"/>
        <w:rPr>
          <w:rFonts w:ascii="宋体" w:hAnsi="宋体" w:cs="宋体" w:eastAsia="宋体" w:hint="default"/>
          <w:sz w:val="25"/>
          <w:szCs w:val="25"/>
        </w:rPr>
      </w:pPr>
    </w:p>
    <w:p>
      <w:pPr>
        <w:pStyle w:val="Heading4"/>
        <w:spacing w:line="268" w:lineRule="auto"/>
        <w:ind w:right="0"/>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金融资产转移的确认依据和计量方法</w:t>
      </w:r>
      <w:r>
        <w:rPr>
          <w:rFonts w:ascii="宋体" w:hAnsi="宋体" w:cs="宋体" w:eastAsia="宋体" w:hint="default"/>
          <w:b/>
          <w:bCs/>
          <w:w w:val="99"/>
        </w:rPr>
        <w:t> </w:t>
      </w:r>
      <w:r>
        <w:rPr>
          <w:spacing w:val="-1"/>
        </w:rPr>
        <w:t>公司发生金融资产转移时，如已将金融资产所有权上几乎所有的风险和报酬转移给转入方，则终止确认该</w:t>
      </w:r>
      <w:r>
        <w:rPr>
          <w:spacing w:val="-81"/>
        </w:rPr>
        <w:t> </w:t>
      </w:r>
      <w:r>
        <w:rPr>
          <w:spacing w:val="-81"/>
        </w:rPr>
      </w:r>
      <w:r>
        <w:rPr/>
        <w:t>金融资产；如保留了金融资产所有权上几乎所有的风险和报酬的，则不终止确认该金融资产。 </w:t>
      </w:r>
      <w:r>
        <w:rPr>
          <w:spacing w:val="-1"/>
        </w:rPr>
        <w:t>在判断金融资产转移是否满足上述金融资产终止确认条件时，采用实质重于形式的原则。公司将金融资产</w:t>
      </w:r>
      <w:r>
        <w:rPr>
          <w:spacing w:val="-81"/>
        </w:rPr>
        <w:t> </w:t>
      </w:r>
      <w:r>
        <w:rPr>
          <w:spacing w:val="-81"/>
        </w:rPr>
      </w:r>
      <w:r>
        <w:rPr>
          <w:spacing w:val="-1"/>
        </w:rPr>
        <w:t>转移区分为金融资产整体转移和部分转移。金融资产整体转移满足终止确认条件的，将下列两项金额的差</w:t>
      </w:r>
      <w:r>
        <w:rPr>
          <w:spacing w:val="-81"/>
        </w:rPr>
        <w:t> </w:t>
      </w:r>
      <w:r>
        <w:rPr>
          <w:spacing w:val="-81"/>
        </w:rPr>
      </w:r>
      <w:r>
        <w:rPr/>
        <w:t>额计入当期损益：</w:t>
      </w:r>
    </w:p>
    <w:p>
      <w:pPr>
        <w:pStyle w:val="Heading4"/>
        <w:spacing w:line="240" w:lineRule="auto" w:before="12"/>
        <w:ind w:right="0"/>
        <w:jc w:val="left"/>
      </w:pPr>
      <w:r>
        <w:rPr/>
        <w:t>（</w:t>
      </w:r>
      <w:r>
        <w:rPr>
          <w:rFonts w:ascii="Times New Roman" w:hAnsi="Times New Roman" w:cs="Times New Roman" w:eastAsia="Times New Roman" w:hint="default"/>
        </w:rPr>
        <w:t>1</w:t>
      </w:r>
      <w:r>
        <w:rPr/>
        <w:t>）所转移金融资产的账面价值；</w:t>
      </w:r>
    </w:p>
    <w:p>
      <w:pPr>
        <w:pStyle w:val="Heading4"/>
        <w:spacing w:line="268" w:lineRule="auto" w:before="21"/>
        <w:ind w:right="0"/>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w:t>
      </w:r>
      <w:r>
        <w:rPr>
          <w:spacing w:val="-35"/>
        </w:rPr>
        <w:t> </w:t>
      </w:r>
      <w:r>
        <w:rPr>
          <w:spacing w:val="-35"/>
        </w:rPr>
      </w:r>
      <w:r>
        <w:rPr/>
        <w:t>供出售金融资产的情形）之和。 </w:t>
      </w:r>
      <w:r>
        <w:rPr>
          <w:spacing w:val="-1"/>
        </w:rPr>
        <w:t>金融资产部分转移满足终止确认条件的，将所转移金融资产整体的账面价值，在终止确认部分和未终止确</w:t>
      </w:r>
      <w:r>
        <w:rPr>
          <w:spacing w:val="-81"/>
        </w:rPr>
        <w:t> </w:t>
      </w:r>
      <w:r>
        <w:rPr>
          <w:spacing w:val="-81"/>
        </w:rPr>
      </w:r>
      <w:r>
        <w:rPr/>
        <w:t>认部分之间，按照各自的相对公允价值进行分摊，并将下列两项金额的差额计入当期损益：</w:t>
      </w:r>
    </w:p>
    <w:p>
      <w:pPr>
        <w:pStyle w:val="Heading4"/>
        <w:spacing w:line="240" w:lineRule="auto" w:before="12"/>
        <w:ind w:right="0"/>
        <w:jc w:val="left"/>
      </w:pPr>
      <w:r>
        <w:rPr/>
        <w:t>（</w:t>
      </w:r>
      <w:r>
        <w:rPr>
          <w:rFonts w:ascii="Times New Roman" w:hAnsi="Times New Roman" w:cs="Times New Roman" w:eastAsia="Times New Roman" w:hint="default"/>
        </w:rPr>
        <w:t>1</w:t>
      </w:r>
      <w:r>
        <w:rPr/>
        <w:t>）终止确认部分的账面价值；</w:t>
      </w:r>
    </w:p>
    <w:p>
      <w:pPr>
        <w:pStyle w:val="Heading4"/>
        <w:spacing w:line="240" w:lineRule="auto" w:before="21"/>
        <w:ind w:right="0"/>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w:t>
      </w:r>
    </w:p>
    <w:p>
      <w:pPr>
        <w:pStyle w:val="Heading4"/>
        <w:spacing w:line="273" w:lineRule="auto" w:before="21"/>
        <w:ind w:right="1723"/>
        <w:jc w:val="left"/>
      </w:pPr>
      <w:r>
        <w:rPr/>
        <w:t>（涉及转移的金融资产为可供出售金融资产的情形）之和。 金融资产转移不满足终止确认条件的，继续确认该金融资产，所收到的对价确认为一项金融负债。</w:t>
      </w:r>
    </w:p>
    <w:p>
      <w:pPr>
        <w:spacing w:line="240" w:lineRule="auto" w:before="6"/>
        <w:rPr>
          <w:rFonts w:ascii="宋体" w:hAnsi="宋体" w:cs="宋体" w:eastAsia="宋体" w:hint="default"/>
          <w:sz w:val="24"/>
          <w:szCs w:val="24"/>
        </w:rPr>
      </w:pPr>
    </w:p>
    <w:p>
      <w:pPr>
        <w:pStyle w:val="Heading4"/>
        <w:spacing w:line="271" w:lineRule="auto"/>
        <w:ind w:right="1024"/>
        <w:jc w:val="left"/>
      </w:pPr>
      <w:r>
        <w:rPr>
          <w:rFonts w:ascii="Times New Roman" w:hAnsi="Times New Roman" w:cs="Times New Roman" w:eastAsia="Times New Roman" w:hint="default"/>
          <w:b/>
          <w:bCs/>
        </w:rPr>
        <w:t>4</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金融负债终止确认条件</w:t>
      </w:r>
      <w:r>
        <w:rPr>
          <w:rFonts w:ascii="宋体" w:hAnsi="宋体" w:cs="宋体" w:eastAsia="宋体" w:hint="default"/>
          <w:b/>
          <w:bCs/>
          <w:w w:val="99"/>
        </w:rPr>
        <w:t> </w:t>
      </w:r>
      <w:r>
        <w:rPr/>
        <w:t>金融负债的现时义务全部或部分已经解除的，则终止确认该金融负债或其一部分；本公司若与债权人签定 </w:t>
      </w:r>
      <w:r>
        <w:rPr>
          <w:spacing w:val="-3"/>
        </w:rPr>
        <w:t>协议，以承担新金融负债方式替换现存金融负债，且新金融负债与现存金融负债的合同条款实质上不同的，</w:t>
      </w:r>
      <w:r>
        <w:rPr>
          <w:spacing w:val="-92"/>
        </w:rPr>
        <w:t> </w:t>
      </w:r>
      <w:r>
        <w:rPr>
          <w:spacing w:val="-92"/>
        </w:rPr>
      </w:r>
      <w:r>
        <w:rPr/>
        <w:t>则终止确认现存金融负债，并同时确认新金融负债。 对现存金融负债全部或部分合同条款作出实质性修改的，则终止确认现存金融负债或其一部分，同时将修</w:t>
      </w:r>
      <w:r>
        <w:rPr/>
        <w:t> 改条款后的金融负债确认为一项新金融负债。 金融负债全部或部分终止确认时，终止确认的金融负债账面价值与支付对价（包括转出的非现金资产或承 担的新金融负债）之间的差额，计入当期损益。 本公司若回购部分金融负债的，在回购日按照继续确认部分与终止确认部分的相对公允价值，将该金融负 债整体的账面价值进行分配。分配给终止确认部分的账面价值与支付的对价（包括转出的非现金资产或承 担的新金融负债）之间的差额，计入当期损益。</w:t>
      </w:r>
    </w:p>
    <w:p>
      <w:pPr>
        <w:spacing w:line="240" w:lineRule="auto" w:before="8"/>
        <w:rPr>
          <w:rFonts w:ascii="宋体" w:hAnsi="宋体" w:cs="宋体" w:eastAsia="宋体" w:hint="default"/>
          <w:sz w:val="24"/>
          <w:szCs w:val="24"/>
        </w:rPr>
      </w:pPr>
    </w:p>
    <w:p>
      <w:pPr>
        <w:spacing w:line="256" w:lineRule="auto" w:before="0"/>
        <w:ind w:left="15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金融资产和金融负债的公允价值的确定方法</w:t>
      </w:r>
      <w:r>
        <w:rPr>
          <w:rFonts w:ascii="宋体" w:hAnsi="宋体" w:cs="宋体" w:eastAsia="宋体" w:hint="default"/>
          <w:b/>
          <w:bCs/>
          <w:w w:val="99"/>
          <w:sz w:val="21"/>
          <w:szCs w:val="21"/>
        </w:rPr>
        <w:t> </w:t>
      </w:r>
      <w:r>
        <w:rPr>
          <w:rFonts w:ascii="宋体" w:hAnsi="宋体" w:cs="宋体" w:eastAsia="宋体" w:hint="default"/>
          <w:spacing w:val="-1"/>
          <w:sz w:val="21"/>
          <w:szCs w:val="21"/>
        </w:rPr>
        <w:t>存在活跃市场的金融工具，以活跃市场中的报价确定其公允价值。不存在活跃市场的金融工具，采用估值</w:t>
      </w:r>
    </w:p>
    <w:p>
      <w:pPr>
        <w:spacing w:after="0" w:line="256"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73" w:lineRule="auto" w:before="35"/>
        <w:ind w:right="1131"/>
        <w:jc w:val="both"/>
      </w:pPr>
      <w:r>
        <w:rPr>
          <w:spacing w:val="-1"/>
        </w:rPr>
        <w:t>技术确定其公允价值。在估值时，本公司采用在当前情况下适用并且有足够可利用数据和其他信息支持的</w:t>
      </w:r>
      <w:r>
        <w:rPr>
          <w:spacing w:val="-81"/>
        </w:rPr>
        <w:t> </w:t>
      </w:r>
      <w:r>
        <w:rPr>
          <w:spacing w:val="-81"/>
        </w:rPr>
      </w:r>
      <w:r>
        <w:rPr>
          <w:spacing w:val="-1"/>
        </w:rPr>
        <w:t>估值技术，选择与市场参与者在相关资产或负债的交易中所考虑的资产或负债特征相一致的输入值，并优</w:t>
      </w:r>
      <w:r>
        <w:rPr>
          <w:spacing w:val="-81"/>
        </w:rPr>
        <w:t> </w:t>
      </w:r>
      <w:r>
        <w:rPr>
          <w:spacing w:val="-81"/>
        </w:rPr>
      </w:r>
      <w:r>
        <w:rPr>
          <w:spacing w:val="-1"/>
        </w:rPr>
        <w:t>先使用相关可观察输入值。只有在相关可观察输入值无法取得或取得不切实可行的情况下，才使用不可观</w:t>
      </w:r>
      <w:r>
        <w:rPr>
          <w:spacing w:val="-81"/>
        </w:rPr>
        <w:t> </w:t>
      </w:r>
      <w:r>
        <w:rPr>
          <w:spacing w:val="-81"/>
        </w:rPr>
      </w:r>
      <w:r>
        <w:rPr/>
        <w:t>察输入值。</w:t>
      </w:r>
    </w:p>
    <w:p>
      <w:pPr>
        <w:spacing w:line="240" w:lineRule="auto" w:before="6"/>
        <w:rPr>
          <w:rFonts w:ascii="宋体" w:hAnsi="宋体" w:cs="宋体" w:eastAsia="宋体" w:hint="default"/>
          <w:sz w:val="24"/>
          <w:szCs w:val="24"/>
        </w:rPr>
      </w:pPr>
    </w:p>
    <w:p>
      <w:pPr>
        <w:spacing w:line="264" w:lineRule="auto" w:before="0"/>
        <w:ind w:left="15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金融资产（不含应收款项）减值的测试方法及会计处理方法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除以公允价值计量且其变动计入当期损益的金融资产外，本公司于资产负债表日对金融资产的账面价值进</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行检查，如果有客观证据表明某项金融资产发生减值的，计提减值准备。</w:t>
      </w:r>
    </w:p>
    <w:p>
      <w:pPr>
        <w:pStyle w:val="Heading4"/>
        <w:spacing w:line="271" w:lineRule="auto" w:before="16"/>
        <w:ind w:right="0"/>
        <w:jc w:val="left"/>
      </w:pPr>
      <w:r>
        <w:rPr/>
        <w:t>（</w:t>
      </w:r>
      <w:r>
        <w:rPr>
          <w:rFonts w:ascii="Times New Roman" w:hAnsi="Times New Roman" w:cs="Times New Roman" w:eastAsia="Times New Roman" w:hint="default"/>
        </w:rPr>
        <w:t>1</w:t>
      </w:r>
      <w:r>
        <w:rPr/>
        <w:t>）可供出售金融资产的减值准备： </w:t>
      </w:r>
      <w:r>
        <w:rPr>
          <w:spacing w:val="-1"/>
        </w:rPr>
        <w:t>期末如果可供出售金融资产的公允价值发生严重下降，或在综合考虑各种相关因素后，预期这种下降趋势</w:t>
      </w:r>
      <w:r>
        <w:rPr>
          <w:spacing w:val="-81"/>
        </w:rPr>
        <w:t> </w:t>
      </w:r>
      <w:r>
        <w:rPr>
          <w:spacing w:val="-81"/>
        </w:rPr>
      </w:r>
      <w:r>
        <w:rPr>
          <w:spacing w:val="-1"/>
        </w:rPr>
        <w:t>属于非暂时性的，就认定其已发生减值，将原直接计入所有者权益的公允价值下降形成的累计损失一并转</w:t>
      </w:r>
      <w:r>
        <w:rPr>
          <w:spacing w:val="-81"/>
        </w:rPr>
        <w:t> </w:t>
      </w:r>
      <w:r>
        <w:rPr>
          <w:spacing w:val="-81"/>
        </w:rPr>
      </w:r>
      <w:r>
        <w:rPr/>
        <w:t>出，确认减值损失。 </w:t>
      </w:r>
      <w:r>
        <w:rPr>
          <w:spacing w:val="-1"/>
        </w:rPr>
        <w:t>对于已确认减值损失的可供出售债务工具，在随后的会计期间公允价值已上升且客观上与确认原减值损失</w:t>
      </w:r>
      <w:r>
        <w:rPr>
          <w:spacing w:val="-81"/>
        </w:rPr>
        <w:t> </w:t>
      </w:r>
      <w:r>
        <w:rPr>
          <w:spacing w:val="-81"/>
        </w:rPr>
      </w:r>
      <w:r>
        <w:rPr/>
        <w:t>确认后发生的事项有关的，原确认的减值损失予以转回，计入当期损益。 可供出售权益工具投资发生的减值损失，不通过损益转回。</w:t>
      </w:r>
    </w:p>
    <w:p>
      <w:pPr>
        <w:pStyle w:val="Heading4"/>
        <w:spacing w:line="256" w:lineRule="auto" w:before="10"/>
        <w:ind w:right="4243"/>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3"/>
        <w:spacing w:line="240" w:lineRule="auto"/>
        <w:ind w:right="0"/>
        <w:jc w:val="left"/>
        <w:rPr>
          <w:b w:val="0"/>
          <w:bCs w:val="0"/>
        </w:rPr>
      </w:pPr>
      <w:bookmarkStart w:name="11、应收款项" w:id="185"/>
      <w:bookmarkEnd w:id="185"/>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单项金额重大并单独计提坏账准备的应收款项" w:id="186"/>
      <w:bookmarkEnd w:id="186"/>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13"/>
        <w:rPr>
          <w:rFonts w:ascii="宋体" w:hAnsi="宋体" w:cs="宋体" w:eastAsia="宋体" w:hint="default"/>
          <w:b/>
          <w:bCs/>
          <w:sz w:val="26"/>
          <w:szCs w:val="26"/>
        </w:rPr>
      </w:pPr>
    </w:p>
    <w:p>
      <w:pPr>
        <w:pStyle w:val="BodyText"/>
        <w:spacing w:line="240" w:lineRule="auto"/>
        <w:ind w:left="0" w:right="1139"/>
        <w:jc w:val="right"/>
      </w:pPr>
      <w:r>
        <w:rPr/>
        <w:pict>
          <v:shape style="position:absolute;margin-left:56.459999pt;margin-top:-.848269pt;width:479.2pt;height:149.9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110"/>
                          <w:jc w:val="left"/>
                          <w:rPr>
                            <w:rFonts w:ascii="宋体" w:hAnsi="宋体" w:cs="宋体" w:eastAsia="宋体" w:hint="default"/>
                            <w:sz w:val="18"/>
                            <w:szCs w:val="18"/>
                          </w:rPr>
                        </w:pPr>
                        <w:r>
                          <w:rPr>
                            <w:rFonts w:ascii="宋体" w:hAnsi="宋体" w:cs="宋体" w:eastAsia="宋体" w:hint="default"/>
                            <w:sz w:val="18"/>
                            <w:szCs w:val="18"/>
                          </w:rPr>
                          <w:t>本公司将单项金额大于等于</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万元的应收账款其他应收款 确定为单项金额重大的应收款项。</w:t>
                        </w:r>
                      </w:p>
                    </w:tc>
                  </w:tr>
                  <w:tr>
                    <w:trPr>
                      <w:trHeight w:val="227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在资产负债表日，本公司对单项金额重大的应收款项单独进 行减值测试，经测试发生了减值的，按其未来现金流量现值 低于其账面价值的差额，确定减值损失，计提坏账准备；对 单项测试未减值的应收款项，汇同对单项金额非重大的应收 款项，按类似的信用风险特征划分为若干组合，再按这些应 收款项组合在资产负债表日余额的一定比例计算确定减值损 失，计提坏账准备。</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Heading3"/>
        <w:spacing w:line="240" w:lineRule="auto" w:before="35"/>
        <w:ind w:left="154" w:right="0"/>
        <w:jc w:val="left"/>
        <w:rPr>
          <w:b w:val="0"/>
          <w:bCs w:val="0"/>
        </w:rPr>
      </w:pPr>
      <w:bookmarkStart w:name="（2）按信用风险特征组合计提坏账准备的应收款项" w:id="187"/>
      <w:bookmarkEnd w:id="187"/>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合并范围以外款项组合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合并范围内款项组合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right="0"/>
        <w:jc w:val="left"/>
      </w:pPr>
      <w:r>
        <w:rPr/>
        <w:t>组合中，采用账龄分析法计提坏账准备的：</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组合中，采用余额百分比法计提坏账准备的：</w:t>
      </w:r>
    </w:p>
    <w:p>
      <w:pPr>
        <w:pStyle w:val="BodyText"/>
        <w:spacing w:line="338" w:lineRule="auto" w:before="117"/>
        <w:ind w:left="153"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单项金额不重大但单独计提坏账准备的应收款项" w:id="188"/>
      <w:bookmarkEnd w:id="188"/>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2、存货" w:id="189"/>
      <w:bookmarkEnd w:id="189"/>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right="7692"/>
        <w:jc w:val="left"/>
      </w:pPr>
      <w:r>
        <w:rPr/>
        <w:t>公司是否需要遵守特殊行业的披露要求 否</w:t>
      </w:r>
    </w:p>
    <w:p>
      <w:pPr>
        <w:spacing w:line="264" w:lineRule="auto" w:before="1"/>
        <w:ind w:left="153" w:right="256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存货的分类</w:t>
      </w:r>
      <w:r>
        <w:rPr>
          <w:rFonts w:ascii="宋体" w:hAnsi="宋体" w:cs="宋体" w:eastAsia="宋体" w:hint="default"/>
          <w:b/>
          <w:bCs/>
          <w:w w:val="99"/>
          <w:sz w:val="21"/>
          <w:szCs w:val="21"/>
        </w:rPr>
        <w:t> </w:t>
      </w:r>
      <w:r>
        <w:rPr>
          <w:rFonts w:ascii="宋体" w:hAnsi="宋体" w:cs="宋体" w:eastAsia="宋体" w:hint="default"/>
          <w:sz w:val="21"/>
          <w:szCs w:val="21"/>
        </w:rPr>
        <w:t>存货分类为：原材料、周转材料（低值易耗品）、库存商品、在产品、委托加工物资等。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发出存货的计价方法</w:t>
      </w:r>
      <w:r>
        <w:rPr>
          <w:rFonts w:ascii="宋体" w:hAnsi="宋体" w:cs="宋体" w:eastAsia="宋体" w:hint="default"/>
          <w:sz w:val="21"/>
          <w:szCs w:val="21"/>
        </w:rPr>
      </w:r>
    </w:p>
    <w:p>
      <w:pPr>
        <w:pStyle w:val="Heading4"/>
        <w:spacing w:line="273" w:lineRule="auto"/>
        <w:ind w:right="1024"/>
        <w:jc w:val="left"/>
      </w:pPr>
      <w:r>
        <w:rPr>
          <w:spacing w:val="-3"/>
        </w:rPr>
        <w:t>公司存货采用实际成本法核算。公司库存商品销售采用个别计价法。原材料（除克拉钻和带证书的钻石外）</w:t>
      </w:r>
      <w:r>
        <w:rPr>
          <w:spacing w:val="-90"/>
        </w:rPr>
        <w:t> </w:t>
      </w:r>
      <w:r>
        <w:rPr>
          <w:spacing w:val="-90"/>
        </w:rPr>
      </w:r>
      <w:r>
        <w:rPr/>
        <w:t>领用发出采用加权平均法进行核算；克拉钻和带证书的采用个别计价法。</w:t>
      </w:r>
    </w:p>
    <w:p>
      <w:pPr>
        <w:spacing w:line="240" w:lineRule="auto" w:before="6"/>
        <w:rPr>
          <w:rFonts w:ascii="宋体" w:hAnsi="宋体" w:cs="宋体" w:eastAsia="宋体" w:hint="default"/>
          <w:sz w:val="24"/>
          <w:szCs w:val="24"/>
        </w:rPr>
      </w:pPr>
    </w:p>
    <w:p>
      <w:pPr>
        <w:pStyle w:val="Heading4"/>
        <w:spacing w:line="271" w:lineRule="auto"/>
        <w:ind w:right="1118"/>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不同类别存货可变现净值的确定依据</w:t>
      </w:r>
      <w:r>
        <w:rPr>
          <w:rFonts w:ascii="宋体" w:hAnsi="宋体" w:cs="宋体" w:eastAsia="宋体" w:hint="default"/>
          <w:b/>
          <w:bCs/>
          <w:w w:val="99"/>
        </w:rPr>
        <w:t> </w:t>
      </w:r>
      <w:r>
        <w:rPr/>
        <w:t>期末对存货进行全面清查后，按存货的成本与可变现净值孰低提取或调整存货跌价准备。 </w:t>
      </w:r>
      <w:r>
        <w:rPr>
          <w:spacing w:val="-1"/>
        </w:rPr>
        <w:t>产成品、库存商品和用于出售的材料等直接用于出售的商品存货，在正常生产经营过程中，以该存货的估</w:t>
      </w:r>
      <w:r>
        <w:rPr>
          <w:spacing w:val="-83"/>
        </w:rPr>
        <w:t> </w:t>
      </w:r>
      <w:r>
        <w:rPr>
          <w:spacing w:val="-83"/>
        </w:rPr>
      </w:r>
      <w:r>
        <w:rPr>
          <w:spacing w:val="-1"/>
        </w:rPr>
        <w:t>计售价减去估计的销售费用和相关税费后的金额，确定其可变现净值；需要经过加工的材料存货，在正常</w:t>
      </w:r>
      <w:r>
        <w:rPr>
          <w:spacing w:val="-83"/>
        </w:rPr>
        <w:t> </w:t>
      </w:r>
      <w:r>
        <w:rPr>
          <w:spacing w:val="-83"/>
        </w:rPr>
      </w:r>
      <w:r>
        <w:rPr>
          <w:spacing w:val="-1"/>
        </w:rPr>
        <w:t>生产经营过程中，以所生产的产成品的估计售价减去至完工时估计将要发生的成本、估计的销售费用和相</w:t>
      </w:r>
      <w:r>
        <w:rPr>
          <w:spacing w:val="-81"/>
        </w:rPr>
        <w:t> </w:t>
      </w:r>
      <w:r>
        <w:rPr>
          <w:spacing w:val="-81"/>
        </w:rPr>
      </w:r>
      <w:r>
        <w:rPr>
          <w:spacing w:val="-1"/>
        </w:rPr>
        <w:t>关税费后的金额，确定其可变现净值；为执行销售合同或者劳务合同而持有的存货，其可变现净值以合同</w:t>
      </w:r>
      <w:r>
        <w:rPr>
          <w:spacing w:val="-83"/>
        </w:rPr>
        <w:t> </w:t>
      </w:r>
      <w:r>
        <w:rPr>
          <w:spacing w:val="-83"/>
        </w:rPr>
      </w:r>
      <w:r>
        <w:rPr>
          <w:spacing w:val="-1"/>
        </w:rPr>
        <w:t>价格为基础计算，若持有存货的数量多于销售合同订购数量的，超出部分的存货的可变现净值以一般销售</w:t>
      </w:r>
      <w:r>
        <w:rPr>
          <w:spacing w:val="-81"/>
        </w:rPr>
        <w:t> </w:t>
      </w:r>
      <w:r>
        <w:rPr>
          <w:spacing w:val="-81"/>
        </w:rPr>
      </w:r>
      <w:r>
        <w:rPr/>
        <w:t>价格为基础计算。 </w:t>
      </w:r>
      <w:r>
        <w:rPr>
          <w:spacing w:val="-1"/>
        </w:rPr>
        <w:t>期末按照单个存货项目计提存货跌价准备；但对于数量繁多、单价较低的存货，按照存货类别计提存货跌</w:t>
      </w:r>
      <w:r>
        <w:rPr>
          <w:spacing w:val="-83"/>
        </w:rPr>
        <w:t> </w:t>
      </w:r>
      <w:r>
        <w:rPr>
          <w:spacing w:val="-83"/>
        </w:rPr>
      </w:r>
      <w:r>
        <w:rPr>
          <w:spacing w:val="-1"/>
        </w:rPr>
        <w:t>价准备；与在同一地区生产和销售的产品系列相关、具有相同或类似最终用途或目的，且难以与其他项目</w:t>
      </w:r>
      <w:r>
        <w:rPr>
          <w:spacing w:val="-83"/>
        </w:rPr>
        <w:t> </w:t>
      </w:r>
      <w:r>
        <w:rPr>
          <w:spacing w:val="-83"/>
        </w:rPr>
      </w:r>
      <w:r>
        <w:rPr/>
        <w:t>分开计量的存货，则合并计提存货跌价准备。 </w:t>
      </w:r>
      <w:r>
        <w:rPr>
          <w:spacing w:val="-1"/>
        </w:rPr>
        <w:t>以前减记存货价值的影响因素已经消失的，减记的金额予以恢复，并在原已计提的存货跌价准备金额内转</w:t>
      </w:r>
      <w:r>
        <w:rPr>
          <w:spacing w:val="-81"/>
        </w:rPr>
        <w:t> </w:t>
      </w:r>
      <w:r>
        <w:rPr>
          <w:spacing w:val="-81"/>
        </w:rPr>
      </w:r>
      <w:r>
        <w:rPr/>
        <w:t>回，转回的金额计入当期损益。 </w:t>
      </w:r>
      <w:r>
        <w:rPr>
          <w:spacing w:val="-1"/>
        </w:rPr>
        <w:t>除有明确证据表明资产负债表日市场价格异常外，存货项目的可变现净值以资产负债表日市场价格为基础</w:t>
      </w:r>
      <w:r>
        <w:rPr>
          <w:spacing w:val="-81"/>
        </w:rPr>
        <w:t> </w:t>
      </w:r>
      <w:r>
        <w:rPr>
          <w:spacing w:val="-81"/>
        </w:rPr>
      </w:r>
      <w:r>
        <w:rPr/>
        <w:t>确定。</w:t>
      </w:r>
    </w:p>
    <w:p>
      <w:pPr>
        <w:spacing w:line="240" w:lineRule="auto" w:before="8"/>
        <w:rPr>
          <w:rFonts w:ascii="宋体" w:hAnsi="宋体" w:cs="宋体" w:eastAsia="宋体" w:hint="default"/>
          <w:sz w:val="24"/>
          <w:szCs w:val="24"/>
        </w:rPr>
      </w:pPr>
    </w:p>
    <w:p>
      <w:pPr>
        <w:spacing w:line="256" w:lineRule="auto" w:before="0"/>
        <w:ind w:left="154" w:right="64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存货的盘存制度</w:t>
      </w:r>
      <w:r>
        <w:rPr>
          <w:rFonts w:ascii="宋体" w:hAnsi="宋体" w:cs="宋体" w:eastAsia="宋体" w:hint="default"/>
          <w:b/>
          <w:bCs/>
          <w:w w:val="99"/>
          <w:sz w:val="21"/>
          <w:szCs w:val="21"/>
        </w:rPr>
        <w:t> </w:t>
      </w:r>
      <w:r>
        <w:rPr>
          <w:rFonts w:ascii="宋体" w:hAnsi="宋体" w:cs="宋体" w:eastAsia="宋体" w:hint="default"/>
          <w:sz w:val="21"/>
          <w:szCs w:val="21"/>
        </w:rPr>
        <w:t>采用永续盘存制，定期进行盘点。</w:t>
      </w:r>
    </w:p>
    <w:p>
      <w:pPr>
        <w:spacing w:line="240" w:lineRule="auto" w:before="7"/>
        <w:rPr>
          <w:rFonts w:ascii="宋体" w:hAnsi="宋体" w:cs="宋体" w:eastAsia="宋体" w:hint="default"/>
          <w:sz w:val="25"/>
          <w:szCs w:val="25"/>
        </w:rPr>
      </w:pPr>
    </w:p>
    <w:p>
      <w:pPr>
        <w:pStyle w:val="Heading3"/>
        <w:spacing w:line="240" w:lineRule="auto"/>
        <w:ind w:left="154" w:right="0"/>
        <w:jc w:val="left"/>
        <w:rPr>
          <w:b w:val="0"/>
          <w:bCs w:val="0"/>
        </w:rPr>
      </w:pPr>
      <w:r>
        <w:rPr>
          <w:rFonts w:ascii="Times New Roman" w:hAnsi="Times New Roman" w:cs="Times New Roman" w:eastAsia="Times New Roman" w:hint="default"/>
        </w:rPr>
        <w:t>5</w:t>
      </w:r>
      <w:r>
        <w:rPr/>
        <w:t>、</w:t>
      </w:r>
      <w:r>
        <w:rPr>
          <w:spacing w:val="-6"/>
        </w:rPr>
        <w:t> </w:t>
      </w:r>
      <w:r>
        <w:rPr/>
        <w:t>低值易耗品和包装物的摊销方法</w:t>
      </w:r>
      <w:r>
        <w:rPr>
          <w:b w:val="0"/>
          <w:bCs w:val="0"/>
        </w:rPr>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b/>
          <w:bCs/>
          <w:sz w:val="24"/>
          <w:szCs w:val="24"/>
        </w:rPr>
      </w:pPr>
    </w:p>
    <w:p>
      <w:pPr>
        <w:pStyle w:val="Heading4"/>
        <w:spacing w:line="240" w:lineRule="auto" w:before="35"/>
        <w:ind w:right="0"/>
        <w:jc w:val="left"/>
      </w:pPr>
      <w:r>
        <w:rPr/>
        <w:t>周转材料（低值易耗品）采用一次转销法。</w:t>
      </w:r>
    </w:p>
    <w:p>
      <w:pPr>
        <w:spacing w:line="240" w:lineRule="auto" w:before="11"/>
        <w:rPr>
          <w:rFonts w:ascii="宋体" w:hAnsi="宋体" w:cs="宋体" w:eastAsia="宋体" w:hint="default"/>
          <w:sz w:val="26"/>
          <w:szCs w:val="26"/>
        </w:rPr>
      </w:pPr>
    </w:p>
    <w:p>
      <w:pPr>
        <w:spacing w:line="590" w:lineRule="atLeast" w:before="0"/>
        <w:ind w:left="154" w:right="4032" w:firstLine="0"/>
        <w:jc w:val="left"/>
        <w:rPr>
          <w:rFonts w:ascii="宋体" w:hAnsi="宋体" w:cs="宋体" w:eastAsia="宋体" w:hint="default"/>
          <w:sz w:val="21"/>
          <w:szCs w:val="21"/>
        </w:rPr>
      </w:pPr>
      <w:bookmarkStart w:name="13、持有待售资产" w:id="190"/>
      <w:bookmarkEnd w:id="190"/>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、持有待售资产</w:t>
      </w:r>
      <w:r>
        <w:rPr>
          <w:rFonts w:ascii="宋体" w:hAnsi="宋体" w:cs="宋体" w:eastAsia="宋体" w:hint="default"/>
          <w:b/>
          <w:bCs/>
          <w:w w:val="99"/>
          <w:sz w:val="21"/>
          <w:szCs w:val="21"/>
        </w:rPr>
        <w:t> </w:t>
      </w:r>
      <w:r>
        <w:rPr>
          <w:rFonts w:ascii="宋体" w:hAnsi="宋体" w:cs="宋体" w:eastAsia="宋体" w:hint="default"/>
          <w:sz w:val="21"/>
          <w:szCs w:val="21"/>
        </w:rPr>
        <w:t>本公司将同时满足下列条件的非流动资产或处置组划分为持有待售类别：</w:t>
      </w:r>
    </w:p>
    <w:p>
      <w:pPr>
        <w:pStyle w:val="Heading4"/>
        <w:spacing w:line="240" w:lineRule="auto" w:before="37"/>
        <w:ind w:right="0"/>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Heading4"/>
        <w:spacing w:line="256" w:lineRule="auto" w:before="21"/>
        <w:ind w:left="154" w:right="0"/>
        <w:jc w:val="left"/>
      </w:pPr>
      <w:r>
        <w:rPr/>
        <w:t>（</w:t>
      </w:r>
      <w:r>
        <w:rPr>
          <w:rFonts w:ascii="Times New Roman" w:hAnsi="Times New Roman" w:cs="Times New Roman" w:eastAsia="Times New Roman" w:hint="default"/>
        </w:rPr>
        <w:t>2</w:t>
      </w:r>
      <w:r>
        <w:rPr/>
        <w:t>）出售极可能发生，即本公司已经就一项出售计划作出决议且获得确定的购买承诺，预计出售将在一</w:t>
      </w:r>
      <w:r>
        <w:rPr>
          <w:spacing w:val="-35"/>
        </w:rPr>
        <w:t> </w:t>
      </w:r>
      <w:r>
        <w:rPr>
          <w:spacing w:val="-35"/>
        </w:rPr>
      </w:r>
      <w:r>
        <w:rPr/>
        <w:t>年内完成。有关规定要求本公司相关权力机构或者监管部门批准后方可出售的，已经获得批准。</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3"/>
        <w:spacing w:line="240" w:lineRule="auto"/>
        <w:ind w:left="154" w:right="0"/>
        <w:jc w:val="left"/>
        <w:rPr>
          <w:b w:val="0"/>
          <w:bCs w:val="0"/>
        </w:rPr>
      </w:pPr>
      <w:bookmarkStart w:name="14、长期股权投资" w:id="191"/>
      <w:bookmarkEnd w:id="191"/>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4"/>
          <w:szCs w:val="24"/>
        </w:rPr>
      </w:pPr>
    </w:p>
    <w:p>
      <w:pPr>
        <w:pStyle w:val="Heading4"/>
        <w:spacing w:line="268" w:lineRule="auto"/>
        <w:ind w:right="0"/>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共同控制、重大影响的判断标准</w:t>
      </w:r>
      <w:r>
        <w:rPr>
          <w:rFonts w:ascii="宋体" w:hAnsi="宋体" w:cs="宋体" w:eastAsia="宋体" w:hint="default"/>
          <w:b/>
          <w:bCs/>
          <w:w w:val="99"/>
        </w:rPr>
        <w:t> </w:t>
      </w:r>
      <w:r>
        <w:rPr>
          <w:spacing w:val="-1"/>
        </w:rPr>
        <w:t>共同控制，是指按照相关约定对某项安排所共有的控制，并且该安排的相关活动必须经过分享控制权的参</w:t>
      </w:r>
      <w:r>
        <w:rPr>
          <w:spacing w:val="-81"/>
        </w:rPr>
        <w:t> </w:t>
      </w:r>
      <w:r>
        <w:rPr>
          <w:spacing w:val="-81"/>
        </w:rPr>
      </w:r>
      <w:r>
        <w:rPr>
          <w:spacing w:val="-1"/>
        </w:rPr>
        <w:t>与方一致同意后才能决策。本公司与其他合营方一同对被投资单位实施共同控制且对被投资单位净资产享</w:t>
      </w:r>
      <w:r>
        <w:rPr>
          <w:spacing w:val="-81"/>
        </w:rPr>
        <w:t> </w:t>
      </w:r>
      <w:r>
        <w:rPr>
          <w:spacing w:val="-81"/>
        </w:rPr>
      </w:r>
      <w:r>
        <w:rPr/>
        <w:t>有权利的，被投资单位为本公司的合营企业。 </w:t>
      </w:r>
      <w:r>
        <w:rPr>
          <w:spacing w:val="-1"/>
        </w:rPr>
        <w:t>重大影响，是指对一个企业的财务和经营决策有参与决策的权力，但并不能够控制或者与其他方一起共同</w:t>
      </w:r>
      <w:r>
        <w:rPr>
          <w:spacing w:val="-81"/>
        </w:rPr>
        <w:t> </w:t>
      </w:r>
      <w:r>
        <w:rPr>
          <w:spacing w:val="-81"/>
        </w:rPr>
      </w:r>
      <w:r>
        <w:rPr/>
        <w:t>控制这些政策的制定。本公司能够对被投资单位施加重大影响的，被投资单位为本公司联营企业。</w:t>
      </w: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w:t>
      </w:r>
      <w:r>
        <w:rPr>
          <w:spacing w:val="-5"/>
        </w:rPr>
        <w:t> </w:t>
      </w:r>
      <w:r>
        <w:rPr/>
        <w:t>初始投资成本的确定</w:t>
      </w:r>
      <w:r>
        <w:rPr>
          <w:b w:val="0"/>
          <w:bCs w:val="0"/>
        </w:rPr>
      </w:r>
    </w:p>
    <w:p>
      <w:pPr>
        <w:pStyle w:val="Heading4"/>
        <w:spacing w:line="271" w:lineRule="auto" w:before="21"/>
        <w:ind w:right="1093"/>
        <w:jc w:val="left"/>
      </w:pPr>
      <w:r>
        <w:rPr/>
        <w:t>（</w:t>
      </w:r>
      <w:r>
        <w:rPr>
          <w:rFonts w:ascii="Times New Roman" w:hAnsi="Times New Roman" w:cs="Times New Roman" w:eastAsia="Times New Roman" w:hint="default"/>
        </w:rPr>
        <w:t>1</w:t>
      </w:r>
      <w:r>
        <w:rPr/>
        <w:t>）企业合并形成的长期股权投资 </w:t>
      </w:r>
      <w:r>
        <w:rPr>
          <w:spacing w:val="-1"/>
        </w:rPr>
        <w:t>同一控制下的企业合并：公司以支付现金、转让非现金资产或承担债务方式以及以发行权益性证券作为合</w:t>
      </w:r>
      <w:r>
        <w:rPr>
          <w:spacing w:val="-81"/>
        </w:rPr>
        <w:t> </w:t>
      </w:r>
      <w:r>
        <w:rPr>
          <w:spacing w:val="-81"/>
        </w:rPr>
      </w:r>
      <w:r>
        <w:rPr>
          <w:spacing w:val="-1"/>
        </w:rPr>
        <w:t>并对价的，在合并日按照取得被合并方所有者权益在最终控制方合并财务报表中的账面价值的份额作为长</w:t>
      </w:r>
      <w:r>
        <w:rPr>
          <w:spacing w:val="-81"/>
        </w:rPr>
        <w:t> </w:t>
      </w:r>
      <w:r>
        <w:rPr>
          <w:spacing w:val="-81"/>
        </w:rPr>
      </w:r>
      <w:r>
        <w:rPr>
          <w:spacing w:val="-1"/>
        </w:rPr>
        <w:t>期股权投资的初始投资成本。因追加投资等原因能够对同一控制下的被投资单位实施控制的，在合并日根</w:t>
      </w:r>
      <w:r>
        <w:rPr>
          <w:spacing w:val="-81"/>
        </w:rPr>
        <w:t> </w:t>
      </w:r>
      <w:r>
        <w:rPr>
          <w:spacing w:val="-81"/>
        </w:rPr>
      </w:r>
      <w:r>
        <w:rPr>
          <w:spacing w:val="-1"/>
        </w:rPr>
        <w:t>据合并后应享有被合并方净资产在最终控制方合并财务报表中的账面价值的份额，确定长期股权投资的初</w:t>
      </w:r>
      <w:r>
        <w:rPr>
          <w:spacing w:val="-81"/>
        </w:rPr>
        <w:t> </w:t>
      </w:r>
      <w:r>
        <w:rPr>
          <w:spacing w:val="-81"/>
        </w:rPr>
      </w:r>
      <w:r>
        <w:rPr>
          <w:spacing w:val="-1"/>
        </w:rPr>
        <w:t>始投资成本。合并日长期股权投资的初始投资成本，与达到合并前的长期股权投资账面价值加上合并日进</w:t>
      </w:r>
      <w:r>
        <w:rPr>
          <w:spacing w:val="-81"/>
        </w:rPr>
        <w:t> </w:t>
      </w:r>
      <w:r>
        <w:rPr>
          <w:spacing w:val="-81"/>
        </w:rPr>
      </w:r>
      <w:r>
        <w:rPr/>
        <w:t>一步取得股份新支付对价的账面价值之和的差额，调整股本溢价，股本溢价不足冲减的，冲减留存收益。 </w:t>
      </w:r>
      <w:r>
        <w:rPr>
          <w:spacing w:val="-1"/>
        </w:rPr>
        <w:t>非同一控制下的企业合并：公司按照购买日确定的合并成本作为长期股权投资的初始投资成本。因追加投</w:t>
      </w:r>
      <w:r>
        <w:rPr>
          <w:spacing w:val="-81"/>
        </w:rPr>
        <w:t> </w:t>
      </w:r>
      <w:r>
        <w:rPr>
          <w:spacing w:val="-81"/>
        </w:rPr>
      </w:r>
      <w:r>
        <w:rPr>
          <w:spacing w:val="-1"/>
        </w:rPr>
        <w:t>资等原因能够对非同一控制下的被投资单位实施控制的，按照原持有的股权投资账面价值加上新增投资成</w:t>
      </w:r>
      <w:r>
        <w:rPr>
          <w:spacing w:val="-81"/>
        </w:rPr>
        <w:t> </w:t>
      </w:r>
      <w:r>
        <w:rPr>
          <w:spacing w:val="-81"/>
        </w:rPr>
      </w:r>
      <w:r>
        <w:rPr/>
        <w:t>本之和，作为改按成本法核算的初始投资成本。</w:t>
      </w:r>
    </w:p>
    <w:p>
      <w:pPr>
        <w:pStyle w:val="Heading4"/>
        <w:spacing w:line="271" w:lineRule="auto" w:before="10"/>
        <w:ind w:right="0"/>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w:t>
      </w:r>
      <w:r>
        <w:rPr>
          <w:spacing w:val="-1"/>
        </w:rPr>
        <w:t>在非货币性资产交换具备商业实质和换入资产或换出资产的公允价值能够可靠计量的前提下，非货币性资</w:t>
      </w:r>
      <w:r>
        <w:rPr>
          <w:spacing w:val="-81"/>
        </w:rPr>
        <w:t> </w:t>
      </w:r>
      <w:r>
        <w:rPr>
          <w:spacing w:val="-81"/>
        </w:rPr>
      </w:r>
      <w:r>
        <w:rPr>
          <w:spacing w:val="-1"/>
        </w:rPr>
        <w:t>产交换换入的长期股权投资以换出资产的公允价值和应支付的相关税费确定其初始投资成本，除非有确凿</w:t>
      </w:r>
      <w:r>
        <w:rPr>
          <w:spacing w:val="-81"/>
        </w:rPr>
        <w:t> </w:t>
      </w:r>
      <w:r>
        <w:rPr>
          <w:spacing w:val="-81"/>
        </w:rPr>
      </w:r>
      <w:r>
        <w:rPr>
          <w:spacing w:val="-1"/>
        </w:rPr>
        <w:t>证据表明换入资产的公允价值更加可靠；不满足上述前提的非货币性资产交换，以换出资产的账面价值和</w:t>
      </w:r>
      <w:r>
        <w:rPr>
          <w:spacing w:val="-81"/>
        </w:rPr>
        <w:t> </w:t>
      </w:r>
      <w:r>
        <w:rPr>
          <w:spacing w:val="-81"/>
        </w:rPr>
      </w:r>
      <w:r>
        <w:rPr/>
        <w:t>应支付的相关税费作为换入长期股权投资的初始投资成本。 通过债务重组取得的长期股权投资，其初始投资成本按照公允价值为基础确定。</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3"/>
        <w:spacing w:line="240" w:lineRule="auto"/>
        <w:ind w:right="0"/>
        <w:jc w:val="left"/>
        <w:rPr>
          <w:b w:val="0"/>
          <w:bCs w:val="0"/>
        </w:rPr>
      </w:pPr>
      <w:r>
        <w:rPr>
          <w:rFonts w:ascii="Times New Roman" w:hAnsi="Times New Roman" w:cs="Times New Roman" w:eastAsia="Times New Roman" w:hint="default"/>
        </w:rPr>
        <w:t>3</w:t>
      </w:r>
      <w:r>
        <w:rPr/>
        <w:t>、</w:t>
      </w:r>
      <w:r>
        <w:rPr>
          <w:spacing w:val="-6"/>
        </w:rPr>
        <w:t> </w:t>
      </w:r>
      <w:r>
        <w:rPr/>
        <w:t>后续计量及损益确认方法</w:t>
      </w:r>
      <w:r>
        <w:rPr>
          <w:b w:val="0"/>
          <w:bCs w:val="0"/>
        </w:rPr>
      </w:r>
    </w:p>
    <w:p>
      <w:pPr>
        <w:pStyle w:val="Heading4"/>
        <w:spacing w:line="256" w:lineRule="auto" w:before="21"/>
        <w:ind w:right="0"/>
        <w:jc w:val="left"/>
      </w:pPr>
      <w:r>
        <w:rPr/>
        <w:t>（</w:t>
      </w:r>
      <w:r>
        <w:rPr>
          <w:rFonts w:ascii="Times New Roman" w:hAnsi="Times New Roman" w:cs="Times New Roman" w:eastAsia="Times New Roman" w:hint="default"/>
        </w:rPr>
        <w:t>1</w:t>
      </w:r>
      <w:r>
        <w:rPr/>
        <w:t>）成本法核算的长期股权投资 </w:t>
      </w:r>
      <w:r>
        <w:rPr>
          <w:spacing w:val="-1"/>
        </w:rPr>
        <w:t>公司对子公司的长期股权投资，采用成本法核算。除取得投资时实际支付的价款或对价中包含的已宣告但</w:t>
      </w:r>
    </w:p>
    <w:p>
      <w:pPr>
        <w:spacing w:after="0" w:line="25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pPr>
      <w:r>
        <w:rPr/>
        <w:t>尚未发放的现金股利或利润外，公司按照享有被投资单位宣告发放的现金股利或利润确认当期投资收益。</w:t>
      </w:r>
    </w:p>
    <w:p>
      <w:pPr>
        <w:pStyle w:val="Heading4"/>
        <w:spacing w:line="271" w:lineRule="auto" w:before="37"/>
        <w:ind w:right="0"/>
        <w:jc w:val="left"/>
      </w:pPr>
      <w:r>
        <w:rPr/>
        <w:t>（</w:t>
      </w:r>
      <w:r>
        <w:rPr>
          <w:rFonts w:ascii="Times New Roman" w:hAnsi="Times New Roman" w:cs="Times New Roman" w:eastAsia="Times New Roman" w:hint="default"/>
        </w:rPr>
        <w:t>2</w:t>
      </w:r>
      <w:r>
        <w:rPr/>
        <w:t>）权益法核算的长期股权投资 </w:t>
      </w:r>
      <w:r>
        <w:rPr>
          <w:spacing w:val="-1"/>
        </w:rPr>
        <w:t>对联营企业和合营企业的长期股权投资，采用权益法核算。初始投资成本大于投资时应享有被投资单位可</w:t>
      </w:r>
      <w:r>
        <w:rPr>
          <w:spacing w:val="-81"/>
        </w:rPr>
        <w:t> </w:t>
      </w:r>
      <w:r>
        <w:rPr>
          <w:spacing w:val="-81"/>
        </w:rPr>
      </w:r>
      <w:r>
        <w:rPr>
          <w:spacing w:val="-1"/>
        </w:rPr>
        <w:t>辨认净资产公允价值份额的差额，不调整长期股权投资的初始投资成本；初始投资成本小于投资时应享有</w:t>
      </w:r>
      <w:r>
        <w:rPr>
          <w:spacing w:val="-81"/>
        </w:rPr>
        <w:t> </w:t>
      </w:r>
      <w:r>
        <w:rPr>
          <w:spacing w:val="-81"/>
        </w:rPr>
      </w:r>
      <w:r>
        <w:rPr/>
        <w:t>被投资单位可辨认净资产公允价值份额的差额，计入当期损益。 </w:t>
      </w:r>
      <w:r>
        <w:rPr>
          <w:spacing w:val="-1"/>
        </w:rPr>
        <w:t>公司按照应享有或应分担的被投资单位实现的净损益和其他综合收益的份额，分别确认投资收益和其他综</w:t>
      </w:r>
      <w:r>
        <w:rPr>
          <w:spacing w:val="-81"/>
        </w:rPr>
        <w:t> </w:t>
      </w:r>
      <w:r>
        <w:rPr>
          <w:spacing w:val="-81"/>
        </w:rPr>
      </w:r>
      <w:r>
        <w:rPr>
          <w:spacing w:val="-1"/>
        </w:rPr>
        <w:t>合收益，同时调整长期股权投资的账面价值；按照被投资单位宣告分派的利润或现金股利计算应享有的部</w:t>
      </w:r>
      <w:r>
        <w:rPr>
          <w:spacing w:val="-81"/>
        </w:rPr>
        <w:t> </w:t>
      </w:r>
      <w:r>
        <w:rPr>
          <w:spacing w:val="-81"/>
        </w:rPr>
      </w:r>
      <w:r>
        <w:rPr>
          <w:spacing w:val="-1"/>
        </w:rPr>
        <w:t>分，相应减少长期股权投资的账面价值；对于被投资单位除净损益、其他综合收益和利润分配以外所有者</w:t>
      </w:r>
      <w:r>
        <w:rPr>
          <w:spacing w:val="-83"/>
        </w:rPr>
        <w:t> </w:t>
      </w:r>
      <w:r>
        <w:rPr>
          <w:spacing w:val="-83"/>
        </w:rPr>
      </w:r>
      <w:r>
        <w:rPr/>
        <w:t>权益的其他变动，调整长期股权投资的账面价值并计入所有者权益。 </w:t>
      </w:r>
      <w:r>
        <w:rPr>
          <w:spacing w:val="-1"/>
        </w:rPr>
        <w:t>在确认应享有被投资单位净损益的份额时，以取得投资时被投资单位可辨认净资产的公允价值为基础，并</w:t>
      </w:r>
      <w:r>
        <w:rPr>
          <w:spacing w:val="-80"/>
        </w:rPr>
        <w:t> </w:t>
      </w:r>
      <w:r>
        <w:rPr>
          <w:spacing w:val="-80"/>
        </w:rPr>
      </w:r>
      <w:r>
        <w:rPr>
          <w:spacing w:val="-1"/>
        </w:rPr>
        <w:t>按照公司的会计政策及会计期间，对被投资单位的净利润进行调整后确认。在持有投资期间，被投资单位</w:t>
      </w:r>
      <w:r>
        <w:rPr>
          <w:spacing w:val="-83"/>
        </w:rPr>
        <w:t> </w:t>
      </w:r>
      <w:r>
        <w:rPr>
          <w:spacing w:val="-83"/>
        </w:rPr>
      </w:r>
      <w:r>
        <w:rPr>
          <w:spacing w:val="-1"/>
        </w:rPr>
        <w:t>编制合并财务报表的，以合并财务报表中的净利润、其他综合收益和其他所有者权益变动中归属于被投资</w:t>
      </w:r>
      <w:r>
        <w:rPr>
          <w:spacing w:val="-81"/>
        </w:rPr>
        <w:t> </w:t>
      </w:r>
      <w:r>
        <w:rPr>
          <w:spacing w:val="-81"/>
        </w:rPr>
      </w:r>
      <w:r>
        <w:rPr/>
        <w:t>单位的金额为基础进行核算。 </w:t>
      </w:r>
      <w:r>
        <w:rPr>
          <w:spacing w:val="-1"/>
        </w:rPr>
        <w:t>公司与联营企业、合营企业之间发生的未实现内部交易损益按照应享有的比例计算归属于公司的部分，予</w:t>
      </w:r>
      <w:r>
        <w:rPr>
          <w:spacing w:val="-81"/>
        </w:rPr>
        <w:t> </w:t>
      </w:r>
      <w:r>
        <w:rPr>
          <w:spacing w:val="-81"/>
        </w:rPr>
      </w:r>
      <w:r>
        <w:rPr>
          <w:spacing w:val="-1"/>
        </w:rPr>
        <w:t>以抵销，在此基础上确认投资收益。与被投资单位发生的未实现内部交易损失，属于资产减值损失的，全</w:t>
      </w:r>
      <w:r>
        <w:rPr>
          <w:spacing w:val="-85"/>
        </w:rPr>
        <w:t> </w:t>
      </w:r>
      <w:r>
        <w:rPr>
          <w:spacing w:val="-85"/>
        </w:rPr>
      </w:r>
      <w:r>
        <w:rPr>
          <w:spacing w:val="-1"/>
        </w:rPr>
        <w:t>额确认。公司与联营企业、合营企业之间发生投出或出售资产的交易，该资产构成业务的，按照本附注四</w:t>
      </w:r>
    </w:p>
    <w:p>
      <w:pPr>
        <w:pStyle w:val="Heading4"/>
        <w:spacing w:line="273" w:lineRule="auto" w:before="10"/>
        <w:ind w:left="154" w:right="0"/>
        <w:jc w:val="left"/>
      </w:pPr>
      <w:r>
        <w:rPr/>
        <w:t>（五）、（六）披露的相关政策进行会计处理。 </w:t>
      </w:r>
      <w:r>
        <w:rPr>
          <w:spacing w:val="-1"/>
        </w:rPr>
        <w:t>在公司确认应分担被投资单位发生的亏损时，按照以下顺序进行处理：首先，冲减长期股权投资的账面价</w:t>
      </w:r>
      <w:r>
        <w:rPr>
          <w:spacing w:val="-83"/>
        </w:rPr>
        <w:t> </w:t>
      </w:r>
      <w:r>
        <w:rPr>
          <w:spacing w:val="-83"/>
        </w:rPr>
      </w:r>
      <w:r>
        <w:rPr>
          <w:spacing w:val="-1"/>
        </w:rPr>
        <w:t>值。其次，长期股权投资的账面价值不足以冲减的，以其他实质上构成对被投资单位净投资的长期权益账</w:t>
      </w:r>
      <w:r>
        <w:rPr>
          <w:spacing w:val="-83"/>
        </w:rPr>
        <w:t> </w:t>
      </w:r>
      <w:r>
        <w:rPr>
          <w:spacing w:val="-83"/>
        </w:rPr>
      </w:r>
      <w:r>
        <w:rPr>
          <w:spacing w:val="-1"/>
        </w:rPr>
        <w:t>面价值为限继续确认投资损失，冲减长期应收项目等的账面价值。最后，经过上述处理，按照投资合同或</w:t>
      </w:r>
      <w:r>
        <w:rPr>
          <w:spacing w:val="-86"/>
        </w:rPr>
        <w:t> </w:t>
      </w:r>
      <w:r>
        <w:rPr>
          <w:spacing w:val="-86"/>
        </w:rPr>
      </w:r>
      <w:r>
        <w:rPr/>
        <w:t>协议约定企业仍承担额外义务的，按预计承担的义务确认预计负债，计入当期投资损失。</w:t>
      </w:r>
    </w:p>
    <w:p>
      <w:pPr>
        <w:pStyle w:val="Heading4"/>
        <w:spacing w:line="256" w:lineRule="auto" w:before="7"/>
        <w:ind w:left="154" w:right="4032"/>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Heading4"/>
        <w:spacing w:line="273" w:lineRule="auto" w:before="22"/>
        <w:ind w:right="1118"/>
        <w:jc w:val="left"/>
      </w:pPr>
      <w:r>
        <w:rPr>
          <w:spacing w:val="-1"/>
        </w:rPr>
        <w:t>采用权益法核算的长期股权投资，在处置该项投资时，采用与被投资单位直接处置相关资产或负债相同的</w:t>
      </w:r>
      <w:r>
        <w:rPr>
          <w:spacing w:val="-81"/>
        </w:rPr>
        <w:t> </w:t>
      </w:r>
      <w:r>
        <w:rPr>
          <w:spacing w:val="-81"/>
        </w:rPr>
      </w:r>
      <w:r>
        <w:rPr>
          <w:spacing w:val="-1"/>
        </w:rPr>
        <w:t>基础，按相应比例对原计入其他综合收益的部分进行会计处理。因被投资单位除净损益、其他综合收益和</w:t>
      </w:r>
      <w:r>
        <w:rPr>
          <w:spacing w:val="-83"/>
        </w:rPr>
        <w:t> </w:t>
      </w:r>
      <w:r>
        <w:rPr>
          <w:spacing w:val="-83"/>
        </w:rPr>
      </w:r>
      <w:r>
        <w:rPr>
          <w:spacing w:val="-1"/>
        </w:rPr>
        <w:t>利润分配以外的其他所有者权益变动而确认的所有者权益，按比例结转入当期损益，由于被投资方重新计</w:t>
      </w:r>
      <w:r>
        <w:rPr>
          <w:spacing w:val="-81"/>
        </w:rPr>
        <w:t> </w:t>
      </w:r>
      <w:r>
        <w:rPr>
          <w:spacing w:val="-81"/>
        </w:rPr>
      </w:r>
      <w:r>
        <w:rPr/>
        <w:t>量设定受益计划净负债或净资产变动而产生的其他综合收益除外。 </w:t>
      </w:r>
      <w:r>
        <w:rPr>
          <w:spacing w:val="-1"/>
        </w:rPr>
        <w:t>因处置部分股权投资等原因丧失了对被投资单位的共同控制或重大影响的，处置后的剩余股权改按金融工</w:t>
      </w:r>
      <w:r>
        <w:rPr>
          <w:spacing w:val="-81"/>
        </w:rPr>
        <w:t> </w:t>
      </w:r>
      <w:r>
        <w:rPr>
          <w:spacing w:val="-81"/>
        </w:rPr>
      </w:r>
      <w:r>
        <w:rPr>
          <w:spacing w:val="-1"/>
        </w:rPr>
        <w:t>具确认和计量准则核算，其在丧失共同控制或重大影响之日的公允价值与账面价值之间的差额计入当期损</w:t>
      </w:r>
      <w:r>
        <w:rPr>
          <w:spacing w:val="-81"/>
        </w:rPr>
        <w:t> </w:t>
      </w:r>
      <w:r>
        <w:rPr>
          <w:spacing w:val="-81"/>
        </w:rPr>
      </w:r>
      <w:r>
        <w:rPr>
          <w:spacing w:val="-1"/>
        </w:rPr>
        <w:t>益。原股权投资因采用权益法核算而确认的其他综合收益，在终止采用权益法核算时采用与被投资单位直</w:t>
      </w:r>
      <w:r>
        <w:rPr>
          <w:spacing w:val="-81"/>
        </w:rPr>
        <w:t> </w:t>
      </w:r>
      <w:r>
        <w:rPr>
          <w:spacing w:val="-81"/>
        </w:rPr>
      </w:r>
      <w:r>
        <w:rPr>
          <w:spacing w:val="-1"/>
        </w:rPr>
        <w:t>接处置相关资产或负债相同的基础进行会计处理。因被投资方除净损益、其他综合收益和利润分配以外的</w:t>
      </w:r>
      <w:r>
        <w:rPr>
          <w:spacing w:val="-81"/>
        </w:rPr>
        <w:t> </w:t>
      </w:r>
      <w:r>
        <w:rPr>
          <w:spacing w:val="-81"/>
        </w:rPr>
      </w:r>
      <w:r>
        <w:rPr/>
        <w:t>其他所有者权益变动而确认的所有者权益，在终止采用权益法核算时全部转入当期损益。 </w:t>
      </w:r>
      <w:r>
        <w:rPr>
          <w:spacing w:val="-1"/>
        </w:rPr>
        <w:t>因处置部分股权投资等原因丧失了对被投资单位控制权的，在编制个别财务报表时，处置后的剩余股权能</w:t>
      </w:r>
      <w:r>
        <w:rPr>
          <w:spacing w:val="-81"/>
        </w:rPr>
        <w:t> </w:t>
      </w:r>
      <w:r>
        <w:rPr>
          <w:spacing w:val="-81"/>
        </w:rPr>
      </w:r>
      <w:r>
        <w:rPr>
          <w:spacing w:val="-1"/>
        </w:rPr>
        <w:t>够对被投资单位实施共同控制或重大影响的，改按权益法核算，并对该剩余股权视同自取得时即采用权益</w:t>
      </w:r>
      <w:r>
        <w:rPr>
          <w:spacing w:val="-81"/>
        </w:rPr>
        <w:t> </w:t>
      </w:r>
      <w:r>
        <w:rPr>
          <w:spacing w:val="-81"/>
        </w:rPr>
      </w:r>
      <w:r>
        <w:rPr>
          <w:spacing w:val="-1"/>
        </w:rPr>
        <w:t>法核算进行调整；处置后的剩余股权不能对被投资单位实施共同控制或施加重大影响的，改按金融工具确</w:t>
      </w:r>
      <w:r>
        <w:rPr>
          <w:spacing w:val="-81"/>
        </w:rPr>
        <w:t> </w:t>
      </w:r>
      <w:r>
        <w:rPr>
          <w:spacing w:val="-81"/>
        </w:rPr>
      </w:r>
      <w:r>
        <w:rPr>
          <w:spacing w:val="3"/>
        </w:rPr>
        <w:t>认和计量准则的有关规定进行会计处理，其在丧失控制之日的公允价值与账面价值间的差额计入当期损</w:t>
      </w:r>
      <w:r>
        <w:rPr>
          <w:spacing w:val="-82"/>
        </w:rPr>
        <w:t> </w:t>
      </w:r>
      <w:r>
        <w:rPr>
          <w:spacing w:val="-82"/>
        </w:rPr>
      </w:r>
      <w:r>
        <w:rPr/>
        <w:t>益。 </w:t>
      </w:r>
      <w:r>
        <w:rPr>
          <w:spacing w:val="-1"/>
        </w:rPr>
        <w:t>处置的股权是因追加投资等原因通过企业合并取得的，在编制个别财务报表时，处置后的剩余股权采用成</w:t>
      </w:r>
      <w:r>
        <w:rPr>
          <w:spacing w:val="-81"/>
        </w:rPr>
        <w:t> </w:t>
      </w:r>
      <w:r>
        <w:rPr>
          <w:spacing w:val="-81"/>
        </w:rPr>
      </w:r>
      <w:r>
        <w:rPr>
          <w:spacing w:val="-1"/>
        </w:rPr>
        <w:t>本法或权益法核算的，购买日之前持有的股权投资因采用权益法核算而确认的其他综合收益和其他所有者</w:t>
      </w:r>
      <w:r>
        <w:rPr>
          <w:spacing w:val="-81"/>
        </w:rPr>
        <w:t> </w:t>
      </w:r>
      <w:r>
        <w:rPr>
          <w:spacing w:val="-81"/>
        </w:rPr>
      </w:r>
      <w:r>
        <w:rPr>
          <w:spacing w:val="-1"/>
        </w:rPr>
        <w:t>权益按比例结转；处置后的剩余股权改按金融工具确认和计量准则进行会计处理的，其他综合收益和其他</w:t>
      </w:r>
      <w:r>
        <w:rPr>
          <w:spacing w:val="-81"/>
        </w:rPr>
        <w:t> </w:t>
      </w:r>
      <w:r>
        <w:rPr>
          <w:spacing w:val="-81"/>
        </w:rPr>
      </w:r>
      <w:r>
        <w:rPr/>
        <w:t>所有者权益全部结转。</w:t>
      </w:r>
    </w:p>
    <w:p>
      <w:pPr>
        <w:spacing w:after="0" w:line="273"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474" w:right="8952"/>
        <w:jc w:val="left"/>
        <w:rPr>
          <w:b w:val="0"/>
          <w:bCs w:val="0"/>
        </w:rPr>
      </w:pPr>
      <w:bookmarkStart w:name="15、投资性房地产" w:id="192"/>
      <w:bookmarkEnd w:id="192"/>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left="474" w:right="8952"/>
        <w:jc w:val="left"/>
      </w:pPr>
      <w:r>
        <w:rPr/>
        <w:t>投资性房地产计量模式 不适用</w:t>
      </w:r>
    </w:p>
    <w:p>
      <w:pPr>
        <w:spacing w:line="240" w:lineRule="auto" w:before="1"/>
        <w:rPr>
          <w:rFonts w:ascii="宋体" w:hAnsi="宋体" w:cs="宋体" w:eastAsia="宋体" w:hint="default"/>
          <w:sz w:val="20"/>
          <w:szCs w:val="20"/>
        </w:rPr>
      </w:pPr>
    </w:p>
    <w:p>
      <w:pPr>
        <w:pStyle w:val="Heading3"/>
        <w:spacing w:line="240" w:lineRule="auto"/>
        <w:ind w:left="474" w:right="8952"/>
        <w:jc w:val="left"/>
        <w:rPr>
          <w:b w:val="0"/>
          <w:bCs w:val="0"/>
        </w:rPr>
      </w:pPr>
      <w:bookmarkStart w:name="16、固定资产" w:id="193"/>
      <w:bookmarkEnd w:id="193"/>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474" w:right="8952"/>
        <w:jc w:val="left"/>
        <w:rPr>
          <w:b w:val="0"/>
          <w:bCs w:val="0"/>
        </w:rPr>
      </w:pPr>
      <w:bookmarkStart w:name="（1）确认条件" w:id="194"/>
      <w:bookmarkEnd w:id="194"/>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6"/>
          <w:szCs w:val="26"/>
        </w:rPr>
      </w:pPr>
    </w:p>
    <w:p>
      <w:pPr>
        <w:pStyle w:val="BodyText"/>
        <w:spacing w:line="319" w:lineRule="auto" w:before="0"/>
        <w:ind w:left="474" w:right="1024"/>
        <w:jc w:val="left"/>
      </w:pPr>
      <w:r>
        <w:rPr>
          <w:spacing w:val="-2"/>
        </w:rPr>
        <w:t>固定资产指为生产商品、提供劳务、出租或经营管理而持有，并且使用寿命超过一个会计年度的有形资产。固定资产在同时</w:t>
      </w:r>
      <w:r>
        <w:rPr>
          <w:spacing w:val="-66"/>
        </w:rPr>
        <w:t> </w:t>
      </w:r>
      <w:r>
        <w:rPr>
          <w:spacing w:val="-66"/>
        </w:rPr>
      </w:r>
      <w:r>
        <w:rPr>
          <w:spacing w:val="-4"/>
        </w:rPr>
        <w:t>满足下列条件时予以确认：（</w:t>
      </w:r>
      <w:r>
        <w:rPr>
          <w:rFonts w:ascii="Times New Roman" w:hAnsi="Times New Roman" w:cs="Times New Roman" w:eastAsia="Times New Roman" w:hint="default"/>
          <w:spacing w:val="-4"/>
        </w:rPr>
        <w:t>1</w:t>
      </w:r>
      <w:r>
        <w:rPr>
          <w:spacing w:val="-4"/>
        </w:rPr>
        <w:t>）与该固定资产有关的经济利益很可能流入企业；（</w:t>
      </w:r>
      <w:r>
        <w:rPr>
          <w:rFonts w:ascii="Times New Roman" w:hAnsi="Times New Roman" w:cs="Times New Roman" w:eastAsia="Times New Roman" w:hint="default"/>
          <w:spacing w:val="-4"/>
        </w:rPr>
        <w:t>2</w:t>
      </w:r>
      <w:r>
        <w:rPr>
          <w:spacing w:val="-4"/>
        </w:rPr>
        <w:t>）该固定资产的成本能够可靠地计量。</w:t>
      </w:r>
    </w:p>
    <w:p>
      <w:pPr>
        <w:spacing w:line="240" w:lineRule="auto" w:before="9"/>
        <w:rPr>
          <w:rFonts w:ascii="宋体" w:hAnsi="宋体" w:cs="宋体" w:eastAsia="宋体" w:hint="default"/>
          <w:sz w:val="20"/>
          <w:szCs w:val="20"/>
        </w:rPr>
      </w:pPr>
    </w:p>
    <w:p>
      <w:pPr>
        <w:pStyle w:val="Heading3"/>
        <w:spacing w:line="240" w:lineRule="auto"/>
        <w:ind w:left="473" w:right="8952"/>
        <w:jc w:val="left"/>
        <w:rPr>
          <w:b w:val="0"/>
          <w:bCs w:val="0"/>
        </w:rPr>
      </w:pPr>
      <w:bookmarkStart w:name="（2）折旧方法" w:id="195"/>
      <w:bookmarkEnd w:id="195"/>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46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电子及办公设备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4.5%-2.25%</w:t>
            </w:r>
          </w:p>
        </w:tc>
      </w:tr>
    </w:tbl>
    <w:p>
      <w:pPr>
        <w:pStyle w:val="BodyText"/>
        <w:spacing w:line="240" w:lineRule="auto" w:before="10"/>
        <w:ind w:left="474" w:right="8952"/>
        <w:jc w:val="left"/>
      </w:pPr>
      <w:r>
        <w:rPr/>
        <w:t>无</w:t>
      </w:r>
    </w:p>
    <w:p>
      <w:pPr>
        <w:spacing w:line="240" w:lineRule="auto" w:before="12"/>
        <w:rPr>
          <w:rFonts w:ascii="宋体" w:hAnsi="宋体" w:cs="宋体" w:eastAsia="宋体" w:hint="default"/>
          <w:sz w:val="26"/>
          <w:szCs w:val="26"/>
        </w:rPr>
      </w:pPr>
    </w:p>
    <w:p>
      <w:pPr>
        <w:pStyle w:val="Heading3"/>
        <w:spacing w:line="240" w:lineRule="auto"/>
        <w:ind w:left="474" w:right="1024"/>
        <w:jc w:val="left"/>
        <w:rPr>
          <w:b w:val="0"/>
          <w:bCs w:val="0"/>
        </w:rPr>
      </w:pPr>
      <w:bookmarkStart w:name="（3）融资租入固定资产的认定依据、计价和折旧方法" w:id="196"/>
      <w:bookmarkEnd w:id="196"/>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04" w:lineRule="auto" w:before="0"/>
        <w:ind w:left="473" w:right="1024"/>
        <w:jc w:val="left"/>
      </w:pPr>
      <w:r>
        <w:rPr>
          <w:spacing w:val="-4"/>
        </w:rPr>
        <w:t>公司与租赁方所签订的租赁协议条款中规定了下列条件之一的，确认为融资租入资产：（</w:t>
      </w:r>
      <w:r>
        <w:rPr>
          <w:rFonts w:ascii="Times New Roman" w:hAnsi="Times New Roman" w:cs="Times New Roman" w:eastAsia="Times New Roman" w:hint="default"/>
          <w:spacing w:val="-4"/>
        </w:rPr>
        <w:t>1</w:t>
      </w:r>
      <w:r>
        <w:rPr>
          <w:spacing w:val="-4"/>
        </w:rPr>
        <w:t>）租赁期满后租赁资产的所有权归</w:t>
      </w:r>
      <w:r>
        <w:rPr>
          <w:spacing w:val="-44"/>
        </w:rPr>
        <w:t> </w:t>
      </w:r>
      <w:r>
        <w:rPr>
          <w:spacing w:val="-44"/>
        </w:rPr>
      </w:r>
      <w:r>
        <w:rPr>
          <w:spacing w:val="-5"/>
        </w:rPr>
        <w:t>属于本公司；（</w:t>
      </w:r>
      <w:r>
        <w:rPr>
          <w:rFonts w:ascii="Times New Roman" w:hAnsi="Times New Roman" w:cs="Times New Roman" w:eastAsia="Times New Roman" w:hint="default"/>
          <w:spacing w:val="-5"/>
        </w:rPr>
        <w:t>2</w:t>
      </w:r>
      <w:r>
        <w:rPr>
          <w:spacing w:val="-5"/>
        </w:rPr>
        <w:t>）公司具有购买资产的选择权，购买价款远低于行使选择权时该资产的公允价值；（</w:t>
      </w:r>
      <w:r>
        <w:rPr>
          <w:rFonts w:ascii="Times New Roman" w:hAnsi="Times New Roman" w:cs="Times New Roman" w:eastAsia="Times New Roman" w:hint="default"/>
          <w:spacing w:val="-5"/>
        </w:rPr>
        <w:t>3</w:t>
      </w:r>
      <w:r>
        <w:rPr>
          <w:spacing w:val="-5"/>
        </w:rPr>
        <w:t>）租赁期占所租赁资产</w:t>
      </w:r>
      <w:r>
        <w:rPr>
          <w:spacing w:val="-74"/>
        </w:rPr>
        <w:t> </w:t>
      </w:r>
      <w:r>
        <w:rPr>
          <w:spacing w:val="-74"/>
        </w:rPr>
      </w:r>
      <w:r>
        <w:rPr>
          <w:spacing w:val="-2"/>
        </w:rPr>
        <w:t>使用寿命的大部分；（</w:t>
      </w:r>
      <w:r>
        <w:rPr>
          <w:rFonts w:ascii="Times New Roman" w:hAnsi="Times New Roman" w:cs="Times New Roman" w:eastAsia="Times New Roman" w:hint="default"/>
          <w:spacing w:val="-2"/>
        </w:rPr>
        <w:t>4</w:t>
      </w:r>
      <w:r>
        <w:rPr>
          <w:spacing w:val="-2"/>
        </w:rPr>
        <w:t>）租赁开始日的最低租赁付款额现值，与该资产的公允价值不存在较大的差异。公司在承租开始日，</w:t>
      </w:r>
      <w:r>
        <w:rPr>
          <w:spacing w:val="-70"/>
        </w:rPr>
        <w:t> </w:t>
      </w:r>
      <w:r>
        <w:rPr>
          <w:spacing w:val="-2"/>
        </w:rPr>
        <w:t>将租赁资产公允价值与最低租赁付款额现值两者中较低者作为租入资产的入账价值，将最低租赁付款额作为长期应付款的入</w:t>
      </w:r>
      <w:r>
        <w:rPr>
          <w:spacing w:val="-64"/>
        </w:rPr>
        <w:t> </w:t>
      </w:r>
      <w:r>
        <w:rPr>
          <w:spacing w:val="-64"/>
        </w:rPr>
      </w:r>
      <w:r>
        <w:rPr/>
        <w:t>账价值，其差额作为未确认的融资费。</w:t>
      </w:r>
    </w:p>
    <w:p>
      <w:pPr>
        <w:spacing w:line="240" w:lineRule="auto" w:before="0"/>
        <w:rPr>
          <w:rFonts w:ascii="宋体" w:hAnsi="宋体" w:cs="宋体" w:eastAsia="宋体" w:hint="default"/>
          <w:sz w:val="23"/>
          <w:szCs w:val="23"/>
        </w:rPr>
      </w:pPr>
    </w:p>
    <w:p>
      <w:pPr>
        <w:pStyle w:val="Heading3"/>
        <w:spacing w:line="240" w:lineRule="auto"/>
        <w:ind w:left="474" w:right="8952"/>
        <w:jc w:val="left"/>
        <w:rPr>
          <w:b w:val="0"/>
          <w:bCs w:val="0"/>
        </w:rPr>
      </w:pPr>
      <w:bookmarkStart w:name="17、在建工程" w:id="197"/>
      <w:bookmarkEnd w:id="197"/>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left="473" w:right="7693"/>
        <w:jc w:val="left"/>
      </w:pPr>
      <w:r>
        <w:rPr/>
        <w:t>公司是否需要遵守特殊行业的披露要求 否</w:t>
      </w:r>
    </w:p>
    <w:p>
      <w:pPr>
        <w:tabs>
          <w:tab w:pos="563" w:val="left" w:leader="none"/>
        </w:tabs>
        <w:spacing w:line="273" w:lineRule="auto" w:before="2"/>
        <w:ind w:left="474" w:right="7830" w:hanging="360"/>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在建工程的类别</w:t>
      </w:r>
      <w:r>
        <w:rPr>
          <w:rFonts w:ascii="宋体" w:hAnsi="宋体" w:cs="宋体" w:eastAsia="宋体" w:hint="default"/>
          <w:b/>
          <w:bCs/>
          <w:w w:val="99"/>
          <w:sz w:val="21"/>
          <w:szCs w:val="21"/>
        </w:rPr>
        <w:t> </w:t>
      </w:r>
      <w:r>
        <w:rPr>
          <w:rFonts w:ascii="宋体" w:hAnsi="宋体" w:cs="宋体" w:eastAsia="宋体" w:hint="default"/>
          <w:sz w:val="21"/>
          <w:szCs w:val="21"/>
        </w:rPr>
        <w:t>在建工程以立项项目分类核算。</w:t>
      </w:r>
    </w:p>
    <w:p>
      <w:pPr>
        <w:spacing w:line="240" w:lineRule="auto" w:before="6"/>
        <w:rPr>
          <w:rFonts w:ascii="宋体" w:hAnsi="宋体" w:cs="宋体" w:eastAsia="宋体" w:hint="default"/>
          <w:sz w:val="24"/>
          <w:szCs w:val="24"/>
        </w:rPr>
      </w:pPr>
    </w:p>
    <w:p>
      <w:pPr>
        <w:pStyle w:val="Heading4"/>
        <w:spacing w:line="268" w:lineRule="auto"/>
        <w:ind w:left="473" w:right="1024"/>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在建工程结转为固定资产的标准和时点</w:t>
      </w:r>
      <w:r>
        <w:rPr>
          <w:rFonts w:ascii="宋体" w:hAnsi="宋体" w:cs="宋体" w:eastAsia="宋体" w:hint="default"/>
          <w:b/>
          <w:bCs/>
          <w:w w:val="99"/>
        </w:rPr>
        <w:t> </w:t>
      </w:r>
      <w:r>
        <w:rPr/>
        <w:t>在建工程项目按建造该项资产达到预定可使用状态前所发生的全部支出，作为固定资产的入账价值。所建 造的固定资产在建工程已达到预定可使用状态，但尚未办理竣工决算的，自达到预定可使用状态之日起， 根据工程预算、造价或者工程实际成本等，按估计的价值转入固定资产，并按本公司固定资产折旧政策计 </w:t>
      </w:r>
      <w:r>
        <w:rPr>
          <w:spacing w:val="-3"/>
        </w:rPr>
        <w:t>提固定资产的折旧，待办理竣工决算后，再按实际成本调整原来的暂估价值，但不调整原已计提的折旧额。</w:t>
      </w:r>
    </w:p>
    <w:p>
      <w:pPr>
        <w:spacing w:line="240" w:lineRule="auto" w:before="10"/>
        <w:rPr>
          <w:rFonts w:ascii="宋体" w:hAnsi="宋体" w:cs="宋体" w:eastAsia="宋体" w:hint="default"/>
          <w:sz w:val="24"/>
          <w:szCs w:val="24"/>
        </w:rPr>
      </w:pPr>
    </w:p>
    <w:p>
      <w:pPr>
        <w:pStyle w:val="Heading3"/>
        <w:spacing w:line="240" w:lineRule="auto"/>
        <w:ind w:left="474" w:right="1024"/>
        <w:jc w:val="left"/>
        <w:rPr>
          <w:b w:val="0"/>
          <w:bCs w:val="0"/>
        </w:rPr>
      </w:pPr>
      <w:r>
        <w:rPr>
          <w:rFonts w:ascii="Times New Roman" w:hAnsi="Times New Roman" w:cs="Times New Roman" w:eastAsia="Times New Roman" w:hint="default"/>
        </w:rPr>
        <w:t>3</w:t>
      </w:r>
      <w:r>
        <w:rPr/>
        <w:t>、</w:t>
      </w:r>
      <w:r>
        <w:rPr>
          <w:spacing w:val="-8"/>
        </w:rPr>
        <w:t> </w:t>
      </w:r>
      <w:r>
        <w:rPr/>
        <w:t>在建工程的减值测试方法、减值准备计提方法</w:t>
      </w:r>
      <w:r>
        <w:rPr>
          <w:b w:val="0"/>
          <w:bCs w:val="0"/>
        </w:rPr>
      </w:r>
    </w:p>
    <w:p>
      <w:pPr>
        <w:spacing w:after="0" w:line="240" w:lineRule="auto"/>
        <w:jc w:val="left"/>
        <w:sectPr>
          <w:pgSz w:w="11910" w:h="16840"/>
          <w:pgMar w:header="747" w:footer="979" w:top="1060" w:bottom="1160" w:left="660" w:right="0"/>
        </w:sectPr>
      </w:pPr>
    </w:p>
    <w:p>
      <w:pPr>
        <w:spacing w:line="240" w:lineRule="auto" w:before="9"/>
        <w:rPr>
          <w:rFonts w:ascii="宋体" w:hAnsi="宋体" w:cs="宋体" w:eastAsia="宋体" w:hint="default"/>
          <w:b/>
          <w:bCs/>
          <w:sz w:val="24"/>
          <w:szCs w:val="24"/>
        </w:rPr>
      </w:pPr>
    </w:p>
    <w:p>
      <w:pPr>
        <w:pStyle w:val="Heading4"/>
        <w:spacing w:line="273" w:lineRule="auto" w:before="35"/>
        <w:ind w:right="0"/>
        <w:jc w:val="left"/>
      </w:pPr>
      <w:r>
        <w:rPr/>
        <w:t>公司在每期末判断在建工程是否存在可能发生减值的迹象。 </w:t>
      </w:r>
      <w:r>
        <w:rPr>
          <w:spacing w:val="-1"/>
        </w:rPr>
        <w:t>在建工程存在减值迹象的，估计其可收回金额。有迹象表明一项在建工程可能发生减值的，企业以单项在</w:t>
      </w:r>
      <w:r>
        <w:rPr>
          <w:spacing w:val="-83"/>
        </w:rPr>
        <w:t> </w:t>
      </w:r>
      <w:r>
        <w:rPr>
          <w:spacing w:val="-83"/>
        </w:rPr>
      </w:r>
      <w:r>
        <w:rPr>
          <w:spacing w:val="-1"/>
        </w:rPr>
        <w:t>建工程为基础估计其可收回金额。企业难以对单项在建工程的可收回金额进行估计的，以该在建工程所属</w:t>
      </w:r>
      <w:r>
        <w:rPr>
          <w:spacing w:val="-81"/>
        </w:rPr>
        <w:t> </w:t>
      </w:r>
      <w:r>
        <w:rPr>
          <w:spacing w:val="-81"/>
        </w:rPr>
      </w:r>
      <w:r>
        <w:rPr/>
        <w:t>的资产组为基础确定资产组的可收回金额。 </w:t>
      </w:r>
      <w:r>
        <w:rPr>
          <w:spacing w:val="3"/>
        </w:rPr>
        <w:t>可收回金额根据在建工程的公允价值减去处置费用后的净额与在建工程预计未来现金流量的现值两者之</w:t>
      </w:r>
      <w:r>
        <w:rPr>
          <w:spacing w:val="-82"/>
        </w:rPr>
        <w:t> </w:t>
      </w:r>
      <w:r>
        <w:rPr>
          <w:spacing w:val="-82"/>
        </w:rPr>
      </w:r>
      <w:r>
        <w:rPr/>
        <w:t>间较高者确定。 </w:t>
      </w:r>
      <w:r>
        <w:rPr>
          <w:spacing w:val="-1"/>
        </w:rPr>
        <w:t>当在建工程的可收回金额低于其账面价值的，将在建工程的账面价值减记至可收回金额，减记的金额确认</w:t>
      </w:r>
      <w:r>
        <w:rPr>
          <w:spacing w:val="-81"/>
        </w:rPr>
        <w:t> </w:t>
      </w:r>
      <w:r>
        <w:rPr>
          <w:spacing w:val="-81"/>
        </w:rPr>
      </w:r>
      <w:r>
        <w:rPr/>
        <w:t>为在建工程减值损失，计入当期损益，同时计提相应的在建工程减值准备。 在建工程的减值损失一经确认，在以后会计期间不再转回。</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3"/>
        <w:spacing w:line="240" w:lineRule="auto"/>
        <w:ind w:right="0"/>
        <w:jc w:val="left"/>
        <w:rPr>
          <w:b w:val="0"/>
          <w:bCs w:val="0"/>
        </w:rPr>
      </w:pPr>
      <w:bookmarkStart w:name="18、借款费用" w:id="198"/>
      <w:bookmarkEnd w:id="198"/>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4"/>
          <w:szCs w:val="24"/>
        </w:rPr>
      </w:pPr>
    </w:p>
    <w:p>
      <w:pPr>
        <w:pStyle w:val="Heading4"/>
        <w:spacing w:line="268" w:lineRule="auto"/>
        <w:ind w:right="0"/>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借款费用资本化的确认原则</w:t>
      </w:r>
      <w:r>
        <w:rPr>
          <w:rFonts w:ascii="宋体" w:hAnsi="宋体" w:cs="宋体" w:eastAsia="宋体" w:hint="default"/>
          <w:b/>
          <w:bCs/>
          <w:w w:val="99"/>
        </w:rPr>
        <w:t> </w:t>
      </w:r>
      <w:r>
        <w:rPr/>
        <w:t>借款费用，包括借款利息、折价或者溢价的摊销、辅助费用以及因外币借款而发生的汇兑差额等。 </w:t>
      </w:r>
      <w:r>
        <w:rPr>
          <w:spacing w:val="-1"/>
        </w:rPr>
        <w:t>公司发生的借款费用，可直接归属于符合资本化条件的资产的购建或者生产的，予以资本化，计入相关资</w:t>
      </w:r>
      <w:r>
        <w:rPr>
          <w:spacing w:val="-83"/>
        </w:rPr>
        <w:t> </w:t>
      </w:r>
      <w:r>
        <w:rPr>
          <w:spacing w:val="-83"/>
        </w:rPr>
      </w:r>
      <w:r>
        <w:rPr/>
        <w:t>产成本；其他借款费用，在发生时根据其发生额确认为费用，计入当期损益。 </w:t>
      </w:r>
      <w:r>
        <w:rPr>
          <w:spacing w:val="-1"/>
        </w:rPr>
        <w:t>符合资本化条件的资产，是指需要经过相当长时间的购建或者生产活动才能达到预定可使用或者可销售状</w:t>
      </w:r>
      <w:r>
        <w:rPr>
          <w:spacing w:val="-81"/>
        </w:rPr>
        <w:t> </w:t>
      </w:r>
      <w:r>
        <w:rPr>
          <w:spacing w:val="-81"/>
        </w:rPr>
      </w:r>
      <w:r>
        <w:rPr/>
        <w:t>态的固定资产、投资性房地产和存货等资产。</w:t>
      </w:r>
    </w:p>
    <w:p>
      <w:pPr>
        <w:pStyle w:val="Heading4"/>
        <w:spacing w:line="240" w:lineRule="auto" w:before="12"/>
        <w:ind w:left="154" w:right="0"/>
        <w:jc w:val="left"/>
      </w:pPr>
      <w:r>
        <w:rPr/>
        <w:t>借款费用同时满足下列条件时开始资本化：</w:t>
      </w:r>
    </w:p>
    <w:p>
      <w:pPr>
        <w:pStyle w:val="Heading4"/>
        <w:spacing w:line="256" w:lineRule="auto" w:before="37"/>
        <w:ind w:left="154" w:right="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w:t>
      </w:r>
      <w:r>
        <w:rPr>
          <w:spacing w:val="-35"/>
        </w:rPr>
        <w:t> </w:t>
      </w:r>
      <w:r>
        <w:rPr>
          <w:spacing w:val="-35"/>
        </w:rPr>
      </w:r>
      <w:r>
        <w:rPr/>
        <w:t>金资产或者承担带息债务形式发生的支出；</w:t>
      </w:r>
    </w:p>
    <w:p>
      <w:pPr>
        <w:pStyle w:val="Heading4"/>
        <w:spacing w:line="240" w:lineRule="auto" w:before="23"/>
        <w:ind w:left="154" w:right="0"/>
        <w:jc w:val="left"/>
      </w:pPr>
      <w:r>
        <w:rPr/>
        <w:t>（</w:t>
      </w:r>
      <w:r>
        <w:rPr>
          <w:rFonts w:ascii="Times New Roman" w:hAnsi="Times New Roman" w:cs="Times New Roman" w:eastAsia="Times New Roman" w:hint="default"/>
        </w:rPr>
        <w:t>2</w:t>
      </w:r>
      <w:r>
        <w:rPr/>
        <w:t>）借款费用已经发生；</w:t>
      </w:r>
    </w:p>
    <w:p>
      <w:pPr>
        <w:pStyle w:val="Heading4"/>
        <w:spacing w:line="240" w:lineRule="auto" w:before="21"/>
        <w:ind w:left="154" w:right="0"/>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240" w:lineRule="auto" w:before="6"/>
        <w:rPr>
          <w:rFonts w:ascii="宋体" w:hAnsi="宋体" w:cs="宋体" w:eastAsia="宋体" w:hint="default"/>
          <w:sz w:val="25"/>
          <w:szCs w:val="25"/>
        </w:rPr>
      </w:pPr>
    </w:p>
    <w:p>
      <w:pPr>
        <w:pStyle w:val="Heading4"/>
        <w:spacing w:line="271" w:lineRule="auto"/>
        <w:ind w:right="1131"/>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借款费用资本化期间</w:t>
      </w:r>
      <w:r>
        <w:rPr>
          <w:rFonts w:ascii="宋体" w:hAnsi="宋体" w:cs="宋体" w:eastAsia="宋体" w:hint="default"/>
          <w:b/>
          <w:bCs/>
          <w:w w:val="99"/>
        </w:rPr>
        <w:t> </w:t>
      </w:r>
      <w:r>
        <w:rPr>
          <w:spacing w:val="-1"/>
        </w:rPr>
        <w:t>资本化期间，指从借款费用开始资本化时点到停止资本化时点的期间，借款费用暂停资本化的期间不包括</w:t>
      </w:r>
      <w:r>
        <w:rPr>
          <w:spacing w:val="-81"/>
        </w:rPr>
        <w:t> </w:t>
      </w:r>
      <w:r>
        <w:rPr>
          <w:spacing w:val="-81"/>
        </w:rPr>
      </w:r>
      <w:r>
        <w:rPr/>
        <w:t>在内。 当购建或者生产符合资本化条件的资产达到预定可使用或者可销售状态时，借款费用停止资本化。 </w:t>
      </w:r>
      <w:r>
        <w:rPr>
          <w:spacing w:val="-1"/>
        </w:rPr>
        <w:t>当购建或者生产符合资本化条件的资产中部分项目分别完工且可单独使用时，该部分资产借款费用停止资</w:t>
      </w:r>
      <w:r>
        <w:rPr>
          <w:spacing w:val="-81"/>
        </w:rPr>
        <w:t> </w:t>
      </w:r>
      <w:r>
        <w:rPr>
          <w:spacing w:val="-81"/>
        </w:rPr>
      </w:r>
      <w:r>
        <w:rPr/>
        <w:t>本化。 </w:t>
      </w:r>
      <w:r>
        <w:rPr>
          <w:spacing w:val="-1"/>
        </w:rPr>
        <w:t>购建或者生产的资产的各部分分别完工，但必须等到整体完工后才可使用或可对外销售的，在该资产整体</w:t>
      </w:r>
      <w:r>
        <w:rPr>
          <w:spacing w:val="-81"/>
        </w:rPr>
        <w:t> </w:t>
      </w:r>
      <w:r>
        <w:rPr>
          <w:spacing w:val="-81"/>
        </w:rPr>
      </w:r>
      <w:r>
        <w:rPr/>
        <w:t>完工时停止借款费用资本化。</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4"/>
        <w:spacing w:line="264" w:lineRule="auto"/>
        <w:ind w:right="0"/>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暂停资本化期间</w:t>
      </w:r>
      <w:r>
        <w:rPr>
          <w:rFonts w:ascii="宋体" w:hAnsi="宋体" w:cs="宋体" w:eastAsia="宋体" w:hint="default"/>
          <w:b/>
          <w:bCs/>
          <w:w w:val="99"/>
        </w:rPr>
        <w:t> </w:t>
      </w:r>
      <w:r>
        <w:rPr/>
        <w:t>符合资本化条件的资产在购建或生产过程中发生的非正常中断、且中断时间连续超过</w:t>
      </w:r>
      <w:r>
        <w:rPr>
          <w:rFonts w:ascii="Times New Roman" w:hAnsi="Times New Roman" w:cs="Times New Roman" w:eastAsia="Times New Roman" w:hint="default"/>
        </w:rPr>
        <w:t>3</w:t>
      </w:r>
      <w:r>
        <w:rPr/>
        <w:t>个月的，则借款费</w:t>
      </w:r>
      <w:r>
        <w:rPr>
          <w:spacing w:val="-24"/>
        </w:rPr>
        <w:t> </w:t>
      </w:r>
      <w:r>
        <w:rPr>
          <w:spacing w:val="-24"/>
        </w:rPr>
      </w:r>
      <w:r>
        <w:rPr>
          <w:spacing w:val="-1"/>
        </w:rPr>
        <w:t>用暂停资本化；该项中断如是所购建或生产的符合资本化条件的资产达到预定可使用状态或者可销售状态</w:t>
      </w:r>
      <w:r>
        <w:rPr>
          <w:spacing w:val="-81"/>
        </w:rPr>
        <w:t> </w:t>
      </w:r>
      <w:r>
        <w:rPr>
          <w:spacing w:val="-81"/>
        </w:rPr>
      </w:r>
      <w:r>
        <w:rPr>
          <w:spacing w:val="-1"/>
        </w:rPr>
        <w:t>必要的程序，则借款费用继续资本化。在中断期间发生的借款费用确认为当期损益，直至资产的购建或者</w:t>
      </w:r>
      <w:r>
        <w:rPr>
          <w:spacing w:val="-83"/>
        </w:rPr>
        <w:t> </w:t>
      </w:r>
      <w:r>
        <w:rPr>
          <w:spacing w:val="-83"/>
        </w:rPr>
      </w:r>
      <w:r>
        <w:rPr/>
        <w:t>生产活动重新开始后借款费用继续资本化。</w:t>
      </w:r>
    </w:p>
    <w:p>
      <w:pPr>
        <w:spacing w:line="240" w:lineRule="auto" w:before="1"/>
        <w:rPr>
          <w:rFonts w:ascii="宋体" w:hAnsi="宋体" w:cs="宋体" w:eastAsia="宋体" w:hint="default"/>
          <w:sz w:val="25"/>
          <w:szCs w:val="25"/>
        </w:rPr>
      </w:pPr>
    </w:p>
    <w:p>
      <w:pPr>
        <w:pStyle w:val="Heading4"/>
        <w:spacing w:line="264" w:lineRule="auto"/>
        <w:ind w:right="0"/>
        <w:jc w:val="left"/>
      </w:pPr>
      <w:r>
        <w:rPr>
          <w:rFonts w:ascii="Times New Roman" w:hAnsi="Times New Roman" w:cs="Times New Roman" w:eastAsia="Times New Roman" w:hint="default"/>
          <w:b/>
          <w:bCs/>
        </w:rPr>
        <w:t>4</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借款费用资本化率、资本化金额的计算方法</w:t>
      </w:r>
      <w:r>
        <w:rPr>
          <w:rFonts w:ascii="宋体" w:hAnsi="宋体" w:cs="宋体" w:eastAsia="宋体" w:hint="default"/>
          <w:b/>
          <w:bCs/>
          <w:w w:val="99"/>
        </w:rPr>
        <w:t> </w:t>
      </w:r>
      <w:r>
        <w:rPr>
          <w:spacing w:val="-1"/>
        </w:rPr>
        <w:t>对于为购建或者生产符合资本化条件的资产而借入的专门借款，以专门借款当期实际发生的借款费用，减</w:t>
      </w:r>
      <w:r>
        <w:rPr>
          <w:spacing w:val="-81"/>
        </w:rPr>
        <w:t> </w:t>
      </w:r>
      <w:r>
        <w:rPr>
          <w:spacing w:val="-81"/>
        </w:rPr>
      </w:r>
      <w:r>
        <w:rPr>
          <w:spacing w:val="-1"/>
        </w:rPr>
        <w:t>去尚未动用的借款资金存入银行取得的利息收入或进行暂时性投资取得的投资收益后的金额，来确定借款</w:t>
      </w:r>
    </w:p>
    <w:p>
      <w:pPr>
        <w:spacing w:after="0" w:line="264" w:lineRule="auto"/>
        <w:jc w:val="left"/>
        <w:sectPr>
          <w:footerReference w:type="default" r:id="rId14"/>
          <w:pgSz w:w="11910" w:h="16840"/>
          <w:pgMar w:footer="979" w:header="747" w:top="1060" w:bottom="1160" w:left="980" w:right="0"/>
        </w:sectPr>
      </w:pPr>
    </w:p>
    <w:p>
      <w:pPr>
        <w:spacing w:line="240" w:lineRule="auto" w:before="9"/>
        <w:rPr>
          <w:rFonts w:ascii="宋体" w:hAnsi="宋体" w:cs="宋体" w:eastAsia="宋体" w:hint="default"/>
          <w:sz w:val="24"/>
          <w:szCs w:val="24"/>
        </w:rPr>
      </w:pPr>
    </w:p>
    <w:p>
      <w:pPr>
        <w:pStyle w:val="Heading4"/>
        <w:spacing w:line="273" w:lineRule="auto" w:before="35"/>
        <w:ind w:right="1118"/>
        <w:jc w:val="left"/>
      </w:pPr>
      <w:r>
        <w:rPr/>
        <w:t>费用的资本化金额。 </w:t>
      </w:r>
      <w:r>
        <w:rPr>
          <w:spacing w:val="-1"/>
        </w:rPr>
        <w:t>对于为购建或者生产符合资本化条件的资产而占用的一般借款，根据累计资产支出超过专门借款部分的资</w:t>
      </w:r>
      <w:r>
        <w:rPr>
          <w:spacing w:val="-81"/>
        </w:rPr>
        <w:t> </w:t>
      </w:r>
      <w:r>
        <w:rPr>
          <w:spacing w:val="-81"/>
        </w:rPr>
      </w:r>
      <w:r>
        <w:rPr>
          <w:spacing w:val="-1"/>
        </w:rPr>
        <w:t>产支出加权平均数乘以所占用一般借款的资本化率，计算确定一般借款应予资本化的借款费用金额。资本</w:t>
      </w:r>
      <w:r>
        <w:rPr>
          <w:spacing w:val="-81"/>
        </w:rPr>
        <w:t> </w:t>
      </w:r>
      <w:r>
        <w:rPr>
          <w:spacing w:val="-81"/>
        </w:rPr>
      </w:r>
      <w:r>
        <w:rPr/>
        <w:t>化率根据一般借款加权平均利率计算确定。 </w:t>
      </w:r>
      <w:r>
        <w:rPr>
          <w:spacing w:val="-1"/>
        </w:rPr>
        <w:t>借款存在折价或者溢价的，按照实际利率法确定每一会计期间应摊销的折价或者溢价金额，调整每期利息</w:t>
      </w:r>
      <w:r>
        <w:rPr>
          <w:spacing w:val="-81"/>
        </w:rPr>
        <w:t> </w:t>
      </w:r>
      <w:r>
        <w:rPr>
          <w:spacing w:val="-81"/>
        </w:rPr>
      </w:r>
      <w:r>
        <w:rPr/>
        <w:t>金额。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3"/>
        <w:spacing w:line="240" w:lineRule="auto"/>
        <w:ind w:left="154" w:right="0"/>
        <w:jc w:val="left"/>
        <w:rPr>
          <w:b w:val="0"/>
          <w:bCs w:val="0"/>
        </w:rPr>
      </w:pPr>
      <w:bookmarkStart w:name="19、生物资产" w:id="199"/>
      <w:bookmarkEnd w:id="199"/>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20、油气资产" w:id="200"/>
      <w:bookmarkEnd w:id="200"/>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21、无形资产" w:id="201"/>
      <w:bookmarkEnd w:id="201"/>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计价方法、使用寿命、减值测试" w:id="202"/>
      <w:bookmarkEnd w:id="202"/>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54" w:right="0"/>
        <w:jc w:val="left"/>
        <w:rPr>
          <w:b w:val="0"/>
          <w:bCs w:val="0"/>
        </w:rPr>
      </w:pPr>
      <w:r>
        <w:rPr>
          <w:rFonts w:ascii="Times New Roman" w:hAnsi="Times New Roman" w:cs="Times New Roman" w:eastAsia="Times New Roman" w:hint="default"/>
        </w:rPr>
        <w:t>1</w:t>
      </w:r>
      <w:r>
        <w:rPr/>
        <w:t>、</w:t>
      </w:r>
      <w:r>
        <w:rPr>
          <w:spacing w:val="-5"/>
        </w:rPr>
        <w:t> </w:t>
      </w:r>
      <w:r>
        <w:rPr/>
        <w:t>无形资产的计价方法</w:t>
      </w:r>
      <w:r>
        <w:rPr>
          <w:b w:val="0"/>
          <w:bCs w:val="0"/>
        </w:rPr>
      </w:r>
    </w:p>
    <w:p>
      <w:pPr>
        <w:pStyle w:val="Heading4"/>
        <w:spacing w:line="271" w:lineRule="auto" w:before="21"/>
        <w:ind w:right="0"/>
        <w:jc w:val="left"/>
      </w:pPr>
      <w:r>
        <w:rPr/>
        <w:t>（</w:t>
      </w:r>
      <w:r>
        <w:rPr>
          <w:rFonts w:ascii="Times New Roman" w:hAnsi="Times New Roman" w:cs="Times New Roman" w:eastAsia="Times New Roman" w:hint="default"/>
        </w:rPr>
        <w:t>1</w:t>
      </w:r>
      <w:r>
        <w:rPr/>
        <w:t>）公司取得无形资产时按成本进行初始计量； </w:t>
      </w:r>
      <w:r>
        <w:rPr>
          <w:spacing w:val="-1"/>
        </w:rPr>
        <w:t>外购无形资产的成本，包括购买价款、相关税费以及直接归属于使该项资产达到预定用途所发生的其他支</w:t>
      </w:r>
      <w:r>
        <w:rPr>
          <w:spacing w:val="-81"/>
        </w:rPr>
        <w:t> </w:t>
      </w:r>
      <w:r>
        <w:rPr>
          <w:spacing w:val="-81"/>
        </w:rPr>
      </w:r>
      <w:r>
        <w:rPr>
          <w:spacing w:val="-1"/>
        </w:rPr>
        <w:t>出。购买无形资产的价款超过正常信用条件延期支付，实质上具有融资性质的，无形资产的成本以购买价</w:t>
      </w:r>
      <w:r>
        <w:rPr>
          <w:spacing w:val="-83"/>
        </w:rPr>
        <w:t> </w:t>
      </w:r>
      <w:r>
        <w:rPr>
          <w:spacing w:val="-83"/>
        </w:rPr>
      </w:r>
      <w:r>
        <w:rPr/>
        <w:t>款的现值为基础确定。 </w:t>
      </w:r>
      <w:r>
        <w:rPr>
          <w:spacing w:val="-1"/>
        </w:rPr>
        <w:t>债务重组取得债务人用以抵债的无形资产，以该无形资产的公允价值为基础确定其入账价值，并将重组债</w:t>
      </w:r>
      <w:r>
        <w:rPr>
          <w:spacing w:val="-81"/>
        </w:rPr>
        <w:t> </w:t>
      </w:r>
      <w:r>
        <w:rPr>
          <w:spacing w:val="-81"/>
        </w:rPr>
      </w:r>
      <w:r>
        <w:rPr/>
        <w:t>务的账面价值与该用以抵债的无形资产公允价值之间的差额，计入当期损益。 </w:t>
      </w:r>
      <w:r>
        <w:rPr>
          <w:spacing w:val="-1"/>
        </w:rPr>
        <w:t>在非货币性资产交换具备商业实质且换入资产或换出资产的公允价值能够可靠计量的前提下，非货币性资</w:t>
      </w:r>
      <w:r>
        <w:rPr>
          <w:spacing w:val="-81"/>
        </w:rPr>
        <w:t> </w:t>
      </w:r>
      <w:r>
        <w:rPr>
          <w:spacing w:val="-81"/>
        </w:rPr>
      </w:r>
      <w:r>
        <w:rPr>
          <w:spacing w:val="-1"/>
        </w:rPr>
        <w:t>产交换换入的无形资产以换出资产的公允价值为基础确定其入账价值，除非有确凿证据表明换入资产的公</w:t>
      </w:r>
      <w:r>
        <w:rPr>
          <w:spacing w:val="-81"/>
        </w:rPr>
        <w:t> </w:t>
      </w:r>
      <w:r>
        <w:rPr>
          <w:spacing w:val="-81"/>
        </w:rPr>
      </w:r>
      <w:r>
        <w:rPr>
          <w:spacing w:val="-1"/>
        </w:rPr>
        <w:t>允价值更加可靠；不满足上述前提的非货币性资产交换，以换出资产的账面价值和应支付的相关税费作为</w:t>
      </w:r>
      <w:r>
        <w:rPr>
          <w:spacing w:val="-81"/>
        </w:rPr>
        <w:t> </w:t>
      </w:r>
      <w:r>
        <w:rPr>
          <w:spacing w:val="-81"/>
        </w:rPr>
      </w:r>
      <w:r>
        <w:rPr/>
        <w:t>换入无形资产的成本，不确认损益。</w:t>
      </w:r>
    </w:p>
    <w:p>
      <w:pPr>
        <w:pStyle w:val="Heading4"/>
        <w:spacing w:line="256" w:lineRule="auto" w:before="10"/>
        <w:ind w:left="154" w:right="6972"/>
        <w:jc w:val="left"/>
      </w:pPr>
      <w:r>
        <w:rPr/>
        <w:t>（</w:t>
      </w:r>
      <w:r>
        <w:rPr>
          <w:rFonts w:ascii="Times New Roman" w:hAnsi="Times New Roman" w:cs="Times New Roman" w:eastAsia="Times New Roman" w:hint="default"/>
        </w:rPr>
        <w:t>2</w:t>
      </w:r>
      <w:r>
        <w:rPr/>
        <w:t>）后续计量 在取得无形资产时分析判断其使用寿命。</w:t>
      </w:r>
    </w:p>
    <w:p>
      <w:pPr>
        <w:pStyle w:val="Heading4"/>
        <w:spacing w:line="273" w:lineRule="auto" w:before="22"/>
        <w:ind w:left="154" w:right="0"/>
        <w:jc w:val="left"/>
      </w:pPr>
      <w:r>
        <w:rPr>
          <w:spacing w:val="-1"/>
        </w:rPr>
        <w:t>对于使用寿命有限的无形资产，在为企业带来经济利益的期限内按直线法摊销；无法预见无形资产为企业</w:t>
      </w:r>
      <w:r>
        <w:rPr>
          <w:spacing w:val="-81"/>
        </w:rPr>
        <w:t> </w:t>
      </w:r>
      <w:r>
        <w:rPr>
          <w:spacing w:val="-81"/>
        </w:rPr>
      </w:r>
      <w:r>
        <w:rPr/>
        <w:t>带来经济利益期限的，视为使用寿命不确定的无形资产，不予摊销。</w:t>
      </w: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w:t>
      </w:r>
      <w:r>
        <w:rPr>
          <w:spacing w:val="-9"/>
        </w:rPr>
        <w:t> </w:t>
      </w:r>
      <w:r>
        <w:rPr/>
        <w:t>使用寿命有限的无形资产的使用寿命估计情况：</w:t>
      </w:r>
      <w:r>
        <w:rPr>
          <w:b w:val="0"/>
          <w:bCs w:val="0"/>
        </w:rPr>
      </w:r>
    </w:p>
    <w:p>
      <w:pPr>
        <w:spacing w:line="240" w:lineRule="auto" w:before="10"/>
        <w:rPr>
          <w:rFonts w:ascii="宋体" w:hAnsi="宋体" w:cs="宋体" w:eastAsia="宋体" w:hint="default"/>
          <w:b/>
          <w:bCs/>
          <w:sz w:val="2"/>
          <w:szCs w:val="2"/>
        </w:rPr>
      </w:pPr>
    </w:p>
    <w:tbl>
      <w:tblPr>
        <w:tblW w:w="0" w:type="auto"/>
        <w:jc w:val="left"/>
        <w:tblInd w:w="867" w:type="dxa"/>
        <w:tblLayout w:type="fixed"/>
        <w:tblCellMar>
          <w:top w:w="0" w:type="dxa"/>
          <w:left w:w="0" w:type="dxa"/>
          <w:bottom w:w="0" w:type="dxa"/>
          <w:right w:w="0" w:type="dxa"/>
        </w:tblCellMar>
        <w:tblLook w:val="01E0"/>
      </w:tblPr>
      <w:tblGrid>
        <w:gridCol w:w="2826"/>
        <w:gridCol w:w="2411"/>
        <w:gridCol w:w="2417"/>
      </w:tblGrid>
      <w:tr>
        <w:trPr>
          <w:trHeight w:val="342" w:hRule="exact"/>
        </w:trPr>
        <w:tc>
          <w:tcPr>
            <w:tcW w:w="2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42" w:hRule="exact"/>
        </w:trPr>
        <w:tc>
          <w:tcPr>
            <w:tcW w:w="2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专利技术、商标</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417"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417"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2417" w:type="dxa"/>
            <w:tcBorders>
              <w:top w:val="single" w:sz="4" w:space="0" w:color="000000"/>
              <w:left w:val="single" w:sz="4" w:space="0" w:color="000000"/>
              <w:bottom w:val="single" w:sz="4" w:space="0" w:color="000000"/>
              <w:right w:val="single" w:sz="4" w:space="0" w:color="000000"/>
            </w:tcBorders>
          </w:tcPr>
          <w:p>
            <w:pPr/>
          </w:p>
        </w:tc>
      </w:tr>
    </w:tbl>
    <w:p>
      <w:pPr>
        <w:pStyle w:val="Heading4"/>
        <w:spacing w:line="260" w:lineRule="exact"/>
        <w:ind w:left="154" w:right="0"/>
        <w:jc w:val="left"/>
      </w:pPr>
      <w:r>
        <w:rPr/>
        <w:t>每年度终了，对使用寿命有限的无形资产的使用寿命及摊销方法进行复核。</w:t>
      </w:r>
    </w:p>
    <w:p>
      <w:pPr>
        <w:pStyle w:val="Heading4"/>
        <w:spacing w:line="240" w:lineRule="auto" w:before="37"/>
        <w:ind w:right="0"/>
        <w:jc w:val="left"/>
      </w:pPr>
      <w:r>
        <w:rPr/>
        <w:t>经复核，本年期末无形资产的使用寿命及摊销方法与以前估计未有不同。</w:t>
      </w:r>
    </w:p>
    <w:p>
      <w:pPr>
        <w:spacing w:line="240" w:lineRule="auto" w:before="9"/>
        <w:rPr>
          <w:rFonts w:ascii="宋体" w:hAnsi="宋体" w:cs="宋体" w:eastAsia="宋体" w:hint="default"/>
          <w:sz w:val="26"/>
          <w:szCs w:val="26"/>
        </w:rPr>
      </w:pPr>
    </w:p>
    <w:p>
      <w:pPr>
        <w:spacing w:line="264" w:lineRule="auto" w:before="0"/>
        <w:ind w:left="153" w:right="35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0"/>
          <w:sz w:val="21"/>
          <w:szCs w:val="21"/>
        </w:rPr>
        <w:t> </w:t>
      </w:r>
      <w:r>
        <w:rPr>
          <w:rFonts w:ascii="宋体" w:hAnsi="宋体" w:cs="宋体" w:eastAsia="宋体" w:hint="default"/>
          <w:b/>
          <w:bCs/>
          <w:sz w:val="21"/>
          <w:szCs w:val="21"/>
        </w:rPr>
        <w:t>使用寿命不确定的无形资产的判断依据以及对其使用寿命进行复核的程序</w:t>
      </w:r>
      <w:r>
        <w:rPr>
          <w:rFonts w:ascii="宋体" w:hAnsi="宋体" w:cs="宋体" w:eastAsia="宋体" w:hint="default"/>
          <w:b/>
          <w:bCs/>
          <w:w w:val="99"/>
          <w:sz w:val="21"/>
          <w:szCs w:val="21"/>
        </w:rPr>
        <w:t> </w:t>
      </w:r>
      <w:r>
        <w:rPr>
          <w:rFonts w:ascii="宋体" w:hAnsi="宋体" w:cs="宋体" w:eastAsia="宋体" w:hint="default"/>
          <w:sz w:val="21"/>
          <w:szCs w:val="21"/>
        </w:rPr>
        <w:t>每期末，对使用寿命不确定的无形资产的使用寿命进行复核。 经复核，该类无形资产的使用寿命仍为不确定。</w:t>
      </w:r>
    </w:p>
    <w:p>
      <w:pPr>
        <w:spacing w:after="0" w:line="264" w:lineRule="auto"/>
        <w:jc w:val="left"/>
        <w:rPr>
          <w:rFonts w:ascii="宋体" w:hAnsi="宋体" w:cs="宋体" w:eastAsia="宋体" w:hint="default"/>
          <w:sz w:val="21"/>
          <w:szCs w:val="21"/>
        </w:rPr>
        <w:sectPr>
          <w:footerReference w:type="default" r:id="rId15"/>
          <w:pgSz w:w="11910" w:h="16840"/>
          <w:pgMar w:footer="979" w:header="747" w:top="1060" w:bottom="1160" w:left="980" w:right="0"/>
          <w:pgNumType w:start="101"/>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内部研究开发支出会计政策" w:id="203"/>
      <w:bookmarkEnd w:id="203"/>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4"/>
          <w:szCs w:val="24"/>
        </w:rPr>
      </w:pPr>
    </w:p>
    <w:p>
      <w:pPr>
        <w:pStyle w:val="Heading4"/>
        <w:spacing w:line="268" w:lineRule="auto"/>
        <w:ind w:right="1118"/>
        <w:jc w:val="left"/>
      </w:pPr>
      <w:r>
        <w:rPr>
          <w:rFonts w:ascii="Times New Roman" w:hAnsi="Times New Roman" w:cs="Times New Roman" w:eastAsia="Times New Roman" w:hint="default"/>
          <w:b/>
          <w:bCs/>
        </w:rPr>
        <w:t>4</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划分研究阶段和开发阶段的具体标准</w:t>
      </w:r>
      <w:r>
        <w:rPr>
          <w:rFonts w:ascii="宋体" w:hAnsi="宋体" w:cs="宋体" w:eastAsia="宋体" w:hint="default"/>
          <w:b/>
          <w:bCs/>
          <w:w w:val="99"/>
        </w:rPr>
        <w:t> </w:t>
      </w:r>
      <w:r>
        <w:rPr/>
        <w:t>公司内部研究开发项目的支出分为研究阶段支出和开发阶段支出。 研究阶段：为获取并理解新的科学或技术知识等而进行的独创性的有计划调查、研究活动的阶段。 </w:t>
      </w:r>
      <w:r>
        <w:rPr>
          <w:spacing w:val="-1"/>
        </w:rPr>
        <w:t>开发阶段：在进行商业性生产或使用前，将研究成果或其他知识应用于某项计划或设计，以生产出新的或</w:t>
      </w:r>
      <w:r>
        <w:rPr>
          <w:spacing w:val="-83"/>
        </w:rPr>
        <w:t> </w:t>
      </w:r>
      <w:r>
        <w:rPr>
          <w:spacing w:val="-83"/>
        </w:rPr>
      </w:r>
      <w:r>
        <w:rPr/>
        <w:t>具有实质性改进的材料、装置、产品等活动的阶段。</w:t>
      </w:r>
    </w:p>
    <w:p>
      <w:pPr>
        <w:spacing w:line="240" w:lineRule="auto" w:before="10"/>
        <w:rPr>
          <w:rFonts w:ascii="宋体" w:hAnsi="宋体" w:cs="宋体" w:eastAsia="宋体" w:hint="default"/>
          <w:sz w:val="24"/>
          <w:szCs w:val="24"/>
        </w:rPr>
      </w:pPr>
    </w:p>
    <w:p>
      <w:pPr>
        <w:spacing w:line="256" w:lineRule="auto" w:before="0"/>
        <w:ind w:left="153" w:right="38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开发阶段支出资本化的具体条件</w:t>
      </w:r>
      <w:r>
        <w:rPr>
          <w:rFonts w:ascii="宋体" w:hAnsi="宋体" w:cs="宋体" w:eastAsia="宋体" w:hint="default"/>
          <w:b/>
          <w:bCs/>
          <w:w w:val="99"/>
          <w:sz w:val="21"/>
          <w:szCs w:val="21"/>
        </w:rPr>
        <w:t> </w:t>
      </w:r>
      <w:r>
        <w:rPr>
          <w:rFonts w:ascii="宋体" w:hAnsi="宋体" w:cs="宋体" w:eastAsia="宋体" w:hint="default"/>
          <w:sz w:val="21"/>
          <w:szCs w:val="21"/>
        </w:rPr>
        <w:t>内部研究开发项目开发阶段的支出，同时满足下列条件时确认为无形资产：</w:t>
      </w:r>
    </w:p>
    <w:p>
      <w:pPr>
        <w:pStyle w:val="Heading4"/>
        <w:spacing w:line="240" w:lineRule="auto" w:before="22"/>
        <w:ind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Heading4"/>
        <w:spacing w:line="240" w:lineRule="auto" w:before="21"/>
        <w:ind w:left="154" w:right="0"/>
        <w:jc w:val="left"/>
      </w:pPr>
      <w:r>
        <w:rPr/>
        <w:t>（</w:t>
      </w:r>
      <w:r>
        <w:rPr>
          <w:rFonts w:ascii="Times New Roman" w:hAnsi="Times New Roman" w:cs="Times New Roman" w:eastAsia="Times New Roman" w:hint="default"/>
        </w:rPr>
        <w:t>2</w:t>
      </w:r>
      <w:r>
        <w:rPr/>
        <w:t>）具有完成该无形资产并使用或出售的意图；</w:t>
      </w:r>
    </w:p>
    <w:p>
      <w:pPr>
        <w:pStyle w:val="Heading4"/>
        <w:spacing w:line="256" w:lineRule="auto" w:before="21"/>
        <w:ind w:right="0"/>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）无形资产产生经济利益的方式，包括能够证明运用该无形资产生产的产品存在市场或无形资产自身</w:t>
      </w:r>
      <w:r>
        <w:rPr>
          <w:spacing w:val="-35"/>
        </w:rPr>
        <w:t> </w:t>
      </w:r>
      <w:r>
        <w:rPr>
          <w:spacing w:val="-35"/>
        </w:rPr>
      </w:r>
      <w:r>
        <w:rPr/>
        <w:t>存在市场，无形资产将在内部使用的，能够证明其有用性；</w:t>
      </w:r>
    </w:p>
    <w:p>
      <w:pPr>
        <w:pStyle w:val="Heading4"/>
        <w:spacing w:line="256" w:lineRule="auto" w:before="22"/>
        <w:ind w:right="1118"/>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w:t>
      </w:r>
      <w:r>
        <w:rPr>
          <w:spacing w:val="-35"/>
        </w:rPr>
        <w:t> </w:t>
      </w:r>
      <w:r>
        <w:rPr>
          <w:spacing w:val="-35"/>
        </w:rPr>
      </w:r>
      <w:r>
        <w:rPr/>
        <w:t>资产；</w:t>
      </w:r>
    </w:p>
    <w:p>
      <w:pPr>
        <w:pStyle w:val="Heading4"/>
        <w:spacing w:line="264" w:lineRule="auto" w:before="22"/>
        <w:ind w:right="1118"/>
        <w:jc w:val="left"/>
      </w:pPr>
      <w:r>
        <w:rPr/>
        <w:t>（</w:t>
      </w:r>
      <w:r>
        <w:rPr>
          <w:rFonts w:ascii="Times New Roman" w:hAnsi="Times New Roman" w:cs="Times New Roman" w:eastAsia="Times New Roman" w:hint="default"/>
        </w:rPr>
        <w:t>5</w:t>
      </w:r>
      <w:r>
        <w:rPr/>
        <w:t>）归属于该无形资产开发阶段的支出能够可靠地计量。 </w:t>
      </w:r>
      <w:r>
        <w:rPr>
          <w:spacing w:val="-1"/>
        </w:rPr>
        <w:t>开发阶段的支出，若不满足上列条件的，于发生时计入当期损益。研究阶段的支出，在发生时计入当期损</w:t>
      </w:r>
      <w:r>
        <w:rPr>
          <w:spacing w:val="-85"/>
        </w:rPr>
        <w:t> </w:t>
      </w:r>
      <w:r>
        <w:rPr>
          <w:spacing w:val="-85"/>
        </w:rPr>
      </w:r>
      <w:r>
        <w:rPr/>
        <w:t>益。</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Heading3"/>
        <w:spacing w:line="240" w:lineRule="auto"/>
        <w:ind w:left="154" w:right="0"/>
        <w:jc w:val="left"/>
        <w:rPr>
          <w:b w:val="0"/>
          <w:bCs w:val="0"/>
        </w:rPr>
      </w:pPr>
      <w:bookmarkStart w:name="22、长期资产减值" w:id="204"/>
      <w:bookmarkEnd w:id="204"/>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8"/>
        <w:rPr>
          <w:rFonts w:ascii="宋体" w:hAnsi="宋体" w:cs="宋体" w:eastAsia="宋体" w:hint="default"/>
          <w:b/>
          <w:bCs/>
          <w:sz w:val="24"/>
          <w:szCs w:val="24"/>
        </w:rPr>
      </w:pPr>
    </w:p>
    <w:p>
      <w:pPr>
        <w:pStyle w:val="Heading4"/>
        <w:spacing w:line="273" w:lineRule="auto"/>
        <w:ind w:left="154" w:right="1130"/>
        <w:jc w:val="both"/>
      </w:pPr>
      <w:r>
        <w:rPr>
          <w:spacing w:val="-1"/>
        </w:rPr>
        <w:t>长期股权投资、采用成本模式计量的投资性房地产、固定资产、在建工程、无形资产等长期资产，于资产</w:t>
      </w:r>
      <w:r>
        <w:rPr>
          <w:spacing w:val="-83"/>
        </w:rPr>
        <w:t> </w:t>
      </w:r>
      <w:r>
        <w:rPr>
          <w:spacing w:val="-83"/>
        </w:rPr>
      </w:r>
      <w:r>
        <w:rPr>
          <w:spacing w:val="-1"/>
        </w:rPr>
        <w:t>负债表日存在减值迹象的，进行减值测试。减值测试结果表明资产的可收回金额低于其账面价值的，按其</w:t>
      </w:r>
      <w:r>
        <w:rPr>
          <w:spacing w:val="-83"/>
        </w:rPr>
        <w:t> </w:t>
      </w:r>
      <w:r>
        <w:rPr>
          <w:spacing w:val="-83"/>
        </w:rPr>
      </w:r>
      <w:r>
        <w:rPr>
          <w:spacing w:val="-1"/>
        </w:rPr>
        <w:t>差额计提减值准备并计入减值损失。可收回金额为资产的公允价值减去处置费用后的净额与资产预计未来</w:t>
      </w:r>
      <w:r>
        <w:rPr>
          <w:spacing w:val="-81"/>
        </w:rPr>
        <w:t> </w:t>
      </w:r>
      <w:r>
        <w:rPr>
          <w:spacing w:val="-81"/>
        </w:rPr>
      </w:r>
      <w:r>
        <w:rPr>
          <w:spacing w:val="-1"/>
        </w:rPr>
        <w:t>现金流量的现值两者之间的较高者。资产减值准备按单项资产为基础计算并确认，如果难以对单项资产的</w:t>
      </w:r>
      <w:r>
        <w:rPr>
          <w:spacing w:val="-81"/>
        </w:rPr>
        <w:t> </w:t>
      </w:r>
      <w:r>
        <w:rPr>
          <w:spacing w:val="-81"/>
        </w:rPr>
      </w:r>
      <w:r>
        <w:rPr>
          <w:spacing w:val="-1"/>
        </w:rPr>
        <w:t>可收回金额进行估计的，以该资产所属的资产组确定资产组的可收回金额。资产组是能够独立产生现金流</w:t>
      </w:r>
      <w:r>
        <w:rPr>
          <w:spacing w:val="-80"/>
        </w:rPr>
        <w:t> </w:t>
      </w:r>
      <w:r>
        <w:rPr>
          <w:spacing w:val="-80"/>
        </w:rPr>
      </w:r>
      <w:r>
        <w:rPr/>
        <w:t>入的最小资产组合。</w:t>
      </w:r>
    </w:p>
    <w:p>
      <w:pPr>
        <w:pStyle w:val="Heading4"/>
        <w:spacing w:line="273" w:lineRule="auto" w:before="7"/>
        <w:ind w:left="154" w:right="0"/>
        <w:jc w:val="left"/>
      </w:pPr>
      <w:r>
        <w:rPr/>
        <w:t>商誉至少在每年年度终了进行减值测试。 </w:t>
      </w:r>
      <w:r>
        <w:rPr>
          <w:spacing w:val="-1"/>
        </w:rPr>
        <w:t>本公司进行商誉减值测试，对于因企业合并形成的商誉的账面价值，自购买日起按照合理的方法分摊至相</w:t>
      </w:r>
      <w:r>
        <w:rPr>
          <w:spacing w:val="-81"/>
        </w:rPr>
        <w:t> </w:t>
      </w:r>
      <w:r>
        <w:rPr>
          <w:spacing w:val="-81"/>
        </w:rPr>
      </w:r>
      <w:r>
        <w:rPr>
          <w:spacing w:val="-1"/>
        </w:rPr>
        <w:t>关的资产组；难以分摊至相关的资产组的，将其分摊至相关的资产组组合。在将商誉的账面价值分摊至相</w:t>
      </w:r>
      <w:r>
        <w:rPr>
          <w:spacing w:val="-83"/>
        </w:rPr>
        <w:t> </w:t>
      </w:r>
      <w:r>
        <w:rPr>
          <w:spacing w:val="-83"/>
        </w:rPr>
      </w:r>
      <w:r>
        <w:rPr>
          <w:spacing w:val="-1"/>
        </w:rPr>
        <w:t>关的资产组或者资产组组合时，按照各资产组或者资产组组合的公允价值占相关资产组或者资产组组合公</w:t>
      </w:r>
      <w:r>
        <w:rPr>
          <w:spacing w:val="-81"/>
        </w:rPr>
        <w:t> </w:t>
      </w:r>
      <w:r>
        <w:rPr>
          <w:spacing w:val="-81"/>
        </w:rPr>
      </w:r>
      <w:r>
        <w:rPr>
          <w:spacing w:val="-1"/>
        </w:rPr>
        <w:t>允价值总额的比例进行分摊。公允价值难以可靠计量的，按照各资产组或者资产组组合的账面价值占相关</w:t>
      </w:r>
      <w:r>
        <w:rPr>
          <w:spacing w:val="-81"/>
        </w:rPr>
        <w:t> </w:t>
      </w:r>
      <w:r>
        <w:rPr>
          <w:spacing w:val="-81"/>
        </w:rPr>
      </w:r>
      <w:r>
        <w:rPr/>
        <w:t>资产组或者资产组组合账面价值总额的比例进行分摊。 </w:t>
      </w:r>
      <w:r>
        <w:rPr>
          <w:spacing w:val="-1"/>
        </w:rPr>
        <w:t>在对包含商誉的相关资产组或者资产组组合进行减值测试时，如与商誉相关的资产组或者资产组组合存在</w:t>
      </w:r>
      <w:r>
        <w:rPr>
          <w:spacing w:val="-81"/>
        </w:rPr>
        <w:t> </w:t>
      </w:r>
      <w:r>
        <w:rPr>
          <w:spacing w:val="-81"/>
        </w:rPr>
      </w:r>
      <w:r>
        <w:rPr>
          <w:spacing w:val="-1"/>
        </w:rPr>
        <w:t>减值迹象的，先对不包含商誉的资产组或者资产组组合进行减值测试，计算可收回金额，并与相关账面价</w:t>
      </w:r>
      <w:r>
        <w:rPr>
          <w:spacing w:val="-83"/>
        </w:rPr>
        <w:t> </w:t>
      </w:r>
      <w:r>
        <w:rPr>
          <w:spacing w:val="-83"/>
        </w:rPr>
      </w:r>
      <w:r>
        <w:rPr>
          <w:spacing w:val="-1"/>
        </w:rPr>
        <w:t>值相比较，确认相应的减值损失。再对包含商誉的资产组或者资产组组合进行减值测试，比较这些相关资</w:t>
      </w:r>
      <w:r>
        <w:rPr>
          <w:spacing w:val="-83"/>
        </w:rPr>
        <w:t> </w:t>
      </w:r>
      <w:r>
        <w:rPr>
          <w:spacing w:val="-83"/>
        </w:rPr>
      </w:r>
      <w:r>
        <w:rPr>
          <w:spacing w:val="-1"/>
        </w:rPr>
        <w:t>产组或者资产组组合的账面价值（包括所分摊的商誉的账面价值部分）与其可收回金额，如相关资产组或</w:t>
      </w:r>
      <w:r>
        <w:rPr>
          <w:spacing w:val="-83"/>
        </w:rPr>
        <w:t> </w:t>
      </w:r>
      <w:r>
        <w:rPr>
          <w:spacing w:val="-83"/>
        </w:rPr>
      </w:r>
      <w:r>
        <w:rPr>
          <w:spacing w:val="-1"/>
        </w:rPr>
        <w:t>者资产组组合的可收回金额低于其账面价值的，确认商誉的减值损失。上述资产减值损失一经确认，在以</w:t>
      </w:r>
      <w:r>
        <w:rPr>
          <w:spacing w:val="-83"/>
        </w:rPr>
        <w:t> </w:t>
      </w:r>
      <w:r>
        <w:rPr>
          <w:spacing w:val="-83"/>
        </w:rPr>
      </w:r>
      <w:r>
        <w:rPr/>
        <w:t>后会计期间不予转回。</w:t>
      </w:r>
    </w:p>
    <w:p>
      <w:pPr>
        <w:spacing w:after="0" w:line="273"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3、长期待摊费用" w:id="205"/>
      <w:bookmarkEnd w:id="205"/>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154" w:right="0"/>
        <w:jc w:val="left"/>
      </w:pPr>
      <w:r>
        <w:rPr/>
        <w:t>长期待摊费用为已经发生但应由本期和以后各期负担的分摊期限在一年以上的各项费用。</w:t>
      </w:r>
    </w:p>
    <w:p>
      <w:pPr>
        <w:spacing w:line="256" w:lineRule="auto" w:before="37"/>
        <w:ind w:left="154" w:right="76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摊销方法</w:t>
      </w:r>
      <w:r>
        <w:rPr>
          <w:rFonts w:ascii="宋体" w:hAnsi="宋体" w:cs="宋体" w:eastAsia="宋体" w:hint="default"/>
          <w:b/>
          <w:bCs/>
          <w:spacing w:val="1"/>
          <w:w w:val="99"/>
          <w:sz w:val="21"/>
          <w:szCs w:val="21"/>
        </w:rPr>
        <w:t> </w:t>
      </w:r>
      <w:r>
        <w:rPr>
          <w:rFonts w:ascii="宋体" w:hAnsi="宋体" w:cs="宋体" w:eastAsia="宋体" w:hint="default"/>
          <w:sz w:val="21"/>
          <w:szCs w:val="21"/>
        </w:rPr>
        <w:t>长期待摊费用在受益期内平均摊销</w:t>
      </w:r>
    </w:p>
    <w:p>
      <w:pPr>
        <w:spacing w:line="240" w:lineRule="auto" w:before="7"/>
        <w:rPr>
          <w:rFonts w:ascii="宋体" w:hAnsi="宋体" w:cs="宋体" w:eastAsia="宋体" w:hint="default"/>
          <w:sz w:val="25"/>
          <w:szCs w:val="25"/>
        </w:rPr>
      </w:pPr>
    </w:p>
    <w:p>
      <w:pPr>
        <w:spacing w:line="256" w:lineRule="auto" w:before="0"/>
        <w:ind w:left="153" w:right="749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摊销年限</w:t>
      </w:r>
      <w:r>
        <w:rPr>
          <w:rFonts w:ascii="宋体" w:hAnsi="宋体" w:cs="宋体" w:eastAsia="宋体" w:hint="default"/>
          <w:b/>
          <w:bCs/>
          <w:spacing w:val="1"/>
          <w:w w:val="99"/>
          <w:sz w:val="21"/>
          <w:szCs w:val="21"/>
        </w:rPr>
        <w:t> </w:t>
      </w:r>
      <w:r>
        <w:rPr>
          <w:rFonts w:ascii="宋体" w:hAnsi="宋体" w:cs="宋体" w:eastAsia="宋体" w:hint="default"/>
          <w:sz w:val="21"/>
          <w:szCs w:val="21"/>
        </w:rPr>
        <w:t>公司的长期待摊费用在</w:t>
      </w:r>
      <w:r>
        <w:rPr>
          <w:rFonts w:ascii="Times New Roman" w:hAnsi="Times New Roman" w:cs="Times New Roman" w:eastAsia="Times New Roman" w:hint="default"/>
          <w:sz w:val="21"/>
          <w:szCs w:val="21"/>
        </w:rPr>
        <w:t>5</w:t>
      </w:r>
      <w:r>
        <w:rPr>
          <w:rFonts w:ascii="宋体" w:hAnsi="宋体" w:cs="宋体" w:eastAsia="宋体" w:hint="default"/>
          <w:sz w:val="21"/>
          <w:szCs w:val="21"/>
        </w:rPr>
        <w:t>年内摊销。</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4、职工薪酬" w:id="206"/>
      <w:bookmarkEnd w:id="206"/>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短期薪酬的会计处理方法" w:id="207"/>
      <w:bookmarkEnd w:id="207"/>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4"/>
          <w:szCs w:val="24"/>
        </w:rPr>
      </w:pPr>
    </w:p>
    <w:p>
      <w:pPr>
        <w:pStyle w:val="Heading4"/>
        <w:spacing w:line="273" w:lineRule="auto"/>
        <w:ind w:left="154" w:right="1118"/>
        <w:jc w:val="left"/>
      </w:pPr>
      <w:r>
        <w:rPr>
          <w:spacing w:val="-1"/>
        </w:rPr>
        <w:t>本公司在职工为本公司提供服务的会计期间，将实际发生的短期薪酬确认为负债，并计入当期损益或相关</w:t>
      </w:r>
      <w:r>
        <w:rPr>
          <w:spacing w:val="-81"/>
        </w:rPr>
        <w:t> </w:t>
      </w:r>
      <w:r>
        <w:rPr>
          <w:spacing w:val="-81"/>
        </w:rPr>
      </w:r>
      <w:r>
        <w:rPr/>
        <w:t>资产成本。 </w:t>
      </w:r>
      <w:r>
        <w:rPr>
          <w:spacing w:val="-1"/>
        </w:rPr>
        <w:t>本公司为职工缴纳的社会保险费和住房公积金，以及按规定提取的工会经费和职工教育经费，在职工为本</w:t>
      </w:r>
      <w:r>
        <w:rPr>
          <w:spacing w:val="-81"/>
        </w:rPr>
        <w:t> </w:t>
      </w:r>
      <w:r>
        <w:rPr>
          <w:spacing w:val="-81"/>
        </w:rPr>
      </w:r>
      <w:r>
        <w:rPr/>
        <w:t>公司提供服务的会计期间，根据规定的计提基础和计提比例计算确定相应的职工薪酬金额。 职工福利费为非货币性福利的，如能够可靠计量的，按照公允价值计量。</w:t>
      </w:r>
    </w:p>
    <w:p>
      <w:pPr>
        <w:spacing w:line="240" w:lineRule="auto" w:before="8"/>
        <w:rPr>
          <w:rFonts w:ascii="宋体" w:hAnsi="宋体" w:cs="宋体" w:eastAsia="宋体" w:hint="default"/>
          <w:sz w:val="24"/>
          <w:szCs w:val="24"/>
        </w:rPr>
      </w:pPr>
    </w:p>
    <w:p>
      <w:pPr>
        <w:spacing w:line="590" w:lineRule="atLeast" w:before="0"/>
        <w:ind w:left="154" w:right="7695" w:firstLine="0"/>
        <w:jc w:val="left"/>
        <w:rPr>
          <w:rFonts w:ascii="宋体" w:hAnsi="宋体" w:cs="宋体" w:eastAsia="宋体" w:hint="default"/>
          <w:sz w:val="21"/>
          <w:szCs w:val="21"/>
        </w:rPr>
      </w:pPr>
      <w:bookmarkStart w:name="（2）离职后福利的会计处理方法" w:id="208"/>
      <w:bookmarkEnd w:id="20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设定提存计划</w:t>
      </w:r>
    </w:p>
    <w:p>
      <w:pPr>
        <w:pStyle w:val="Heading4"/>
        <w:spacing w:line="273" w:lineRule="auto" w:before="37"/>
        <w:ind w:left="154" w:right="0"/>
        <w:jc w:val="left"/>
      </w:pPr>
      <w:r>
        <w:rPr>
          <w:spacing w:val="3"/>
        </w:rPr>
        <w:t>本公司按当地政府的相关规定为职工缴纳基本养老保险和失业保险，在职工为本公司提供服务的会计期</w:t>
      </w:r>
      <w:r>
        <w:rPr>
          <w:spacing w:val="-82"/>
        </w:rPr>
        <w:t> </w:t>
      </w:r>
      <w:r>
        <w:rPr>
          <w:spacing w:val="-82"/>
        </w:rPr>
      </w:r>
      <w:r>
        <w:rPr/>
        <w:t>间，按以当地规定的缴纳基数和比例计算应缴纳金额，确认为负债，并计入当期损益或相关资产成本。</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3"/>
        <w:spacing w:line="240" w:lineRule="auto"/>
        <w:ind w:left="154" w:right="0"/>
        <w:jc w:val="left"/>
        <w:rPr>
          <w:b w:val="0"/>
          <w:bCs w:val="0"/>
        </w:rPr>
      </w:pPr>
      <w:bookmarkStart w:name="（3）辞退福利的会计处理方法" w:id="209"/>
      <w:bookmarkEnd w:id="209"/>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4"/>
          <w:szCs w:val="24"/>
        </w:rPr>
      </w:pPr>
    </w:p>
    <w:p>
      <w:pPr>
        <w:pStyle w:val="Heading4"/>
        <w:spacing w:line="273" w:lineRule="auto"/>
        <w:ind w:left="154" w:right="0"/>
        <w:jc w:val="left"/>
      </w:pPr>
      <w:r>
        <w:rPr>
          <w:spacing w:val="-1"/>
        </w:rPr>
        <w:t>本公司在不能单方面撤回因解除劳动关系计划或裁减建议所提供的辞退福利时，或确认与涉及支付辞退福</w:t>
      </w:r>
      <w:r>
        <w:rPr>
          <w:spacing w:val="-81"/>
        </w:rPr>
        <w:t> </w:t>
      </w:r>
      <w:r>
        <w:rPr>
          <w:spacing w:val="-81"/>
        </w:rPr>
      </w:r>
      <w:r>
        <w:rPr/>
        <w:t>利的重组相关的成本或费用时（两者孰早），确认辞退福利产生的职工薪酬负债，并计入当期损益。</w:t>
      </w:r>
    </w:p>
    <w:p>
      <w:pPr>
        <w:spacing w:line="240" w:lineRule="auto" w:before="8"/>
        <w:rPr>
          <w:rFonts w:ascii="宋体" w:hAnsi="宋体" w:cs="宋体" w:eastAsia="宋体" w:hint="default"/>
          <w:sz w:val="24"/>
          <w:szCs w:val="24"/>
        </w:rPr>
      </w:pPr>
    </w:p>
    <w:p>
      <w:pPr>
        <w:spacing w:line="590" w:lineRule="atLeast" w:before="0"/>
        <w:ind w:left="154" w:right="4767" w:firstLine="0"/>
        <w:jc w:val="left"/>
        <w:rPr>
          <w:rFonts w:ascii="宋体" w:hAnsi="宋体" w:cs="宋体" w:eastAsia="宋体" w:hint="default"/>
          <w:sz w:val="21"/>
          <w:szCs w:val="21"/>
        </w:rPr>
      </w:pPr>
      <w:bookmarkStart w:name="（4）其他长期职工福利的会计处理方法" w:id="210"/>
      <w:bookmarkEnd w:id="21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、其他长期职工福利产生的职工薪酬成本确认为下列组成部分：</w:t>
      </w:r>
    </w:p>
    <w:p>
      <w:pPr>
        <w:pStyle w:val="Heading4"/>
        <w:spacing w:line="240" w:lineRule="auto" w:before="37"/>
        <w:ind w:left="154" w:right="0"/>
        <w:jc w:val="left"/>
      </w:pPr>
      <w:r>
        <w:rPr/>
        <w:t>（一）服务成本。</w:t>
      </w:r>
    </w:p>
    <w:p>
      <w:pPr>
        <w:pStyle w:val="Heading4"/>
        <w:spacing w:line="240" w:lineRule="auto" w:before="37"/>
        <w:ind w:left="154" w:right="0"/>
        <w:jc w:val="left"/>
      </w:pPr>
      <w:r>
        <w:rPr/>
        <w:t>（二）其他长期职工福利净负债或净资产的利息净额。</w:t>
      </w:r>
    </w:p>
    <w:p>
      <w:pPr>
        <w:pStyle w:val="Heading4"/>
        <w:spacing w:line="273" w:lineRule="auto" w:before="37"/>
        <w:ind w:left="154" w:right="0"/>
        <w:jc w:val="left"/>
      </w:pPr>
      <w:r>
        <w:rPr/>
        <w:t>（三）重新计量其他长期职工福利净负债或净资产所产生的变动。 为简化相关会计处理，上述项目的总净额应计入当期损益或相关资产成本。 </w:t>
      </w:r>
      <w:r>
        <w:rPr>
          <w:rFonts w:ascii="宋体" w:hAnsi="宋体" w:cs="宋体" w:eastAsia="宋体" w:hint="default"/>
        </w:rPr>
        <w:t>2</w:t>
      </w:r>
      <w:r>
        <w:rPr/>
        <w:t>、长期残疾福利水平取决于职工提供服务期间长短的，企业应当在职工提供服务的期间确认应付长期残</w:t>
      </w:r>
      <w:r>
        <w:rPr>
          <w:spacing w:val="-34"/>
        </w:rPr>
        <w:t> </w:t>
      </w:r>
      <w:r>
        <w:rPr>
          <w:spacing w:val="-34"/>
        </w:rPr>
      </w:r>
      <w:r>
        <w:rPr>
          <w:spacing w:val="-1"/>
        </w:rPr>
        <w:t>疾福利义务，计量时应当考虑长期残疾福利支付的可能性和预期支付的期限；长期残疾福利与职工提供服</w:t>
      </w:r>
      <w:r>
        <w:rPr>
          <w:spacing w:val="-81"/>
        </w:rPr>
        <w:t> </w:t>
      </w:r>
      <w:r>
        <w:rPr>
          <w:spacing w:val="-81"/>
        </w:rPr>
      </w:r>
      <w:r>
        <w:rPr/>
        <w:t>务期间长短无关的，企业应当在导致职工长期残疾的事件发生的当期确认应付长期残疾福利义务。</w:t>
      </w:r>
    </w:p>
    <w:p>
      <w:pPr>
        <w:spacing w:after="0" w:line="273"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5、预计负债" w:id="211"/>
      <w:bookmarkEnd w:id="211"/>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54" w:right="0"/>
        <w:jc w:val="left"/>
        <w:rPr>
          <w:b w:val="0"/>
          <w:bCs w:val="0"/>
        </w:rPr>
      </w:pPr>
      <w:bookmarkStart w:name="26、股份支付" w:id="212"/>
      <w:bookmarkEnd w:id="212"/>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54" w:right="0"/>
        <w:jc w:val="left"/>
        <w:rPr>
          <w:b w:val="0"/>
          <w:bCs w:val="0"/>
        </w:rPr>
      </w:pPr>
      <w:bookmarkStart w:name="27、优先股、永续债等其他金融工具" w:id="213"/>
      <w:bookmarkEnd w:id="213"/>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3"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8、收入" w:id="214"/>
      <w:bookmarkEnd w:id="214"/>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7692"/>
        <w:jc w:val="left"/>
      </w:pPr>
      <w:r>
        <w:rPr/>
        <w:t>公司是否需要遵守特殊行业的披露要求 否</w:t>
      </w:r>
    </w:p>
    <w:p>
      <w:pPr>
        <w:pStyle w:val="Heading3"/>
        <w:tabs>
          <w:tab w:pos="682" w:val="left" w:leader="none"/>
        </w:tabs>
        <w:spacing w:line="274" w:lineRule="exact"/>
        <w:ind w:left="154" w:right="0"/>
        <w:jc w:val="left"/>
        <w:rPr>
          <w:b w:val="0"/>
          <w:bCs w:val="0"/>
        </w:rPr>
      </w:pPr>
      <w:r>
        <w:rPr>
          <w:rFonts w:ascii="宋体" w:hAnsi="宋体" w:cs="宋体" w:eastAsia="宋体" w:hint="default"/>
          <w:w w:val="95"/>
        </w:rPr>
        <w:t>1</w:t>
      </w:r>
      <w:r>
        <w:rPr>
          <w:w w:val="95"/>
        </w:rPr>
        <w:t>、</w:t>
        <w:tab/>
      </w:r>
      <w:r>
        <w:rPr/>
        <w:t>销售商品收入的确认一般原则：</w:t>
      </w:r>
      <w:r>
        <w:rPr>
          <w:b w:val="0"/>
          <w:bCs w:val="0"/>
        </w:rPr>
      </w:r>
    </w:p>
    <w:p>
      <w:pPr>
        <w:pStyle w:val="Heading4"/>
        <w:spacing w:line="240" w:lineRule="auto" w:before="37"/>
        <w:ind w:right="0"/>
        <w:jc w:val="left"/>
      </w:pPr>
      <w:r>
        <w:rPr/>
        <w:t>（</w:t>
      </w:r>
      <w:r>
        <w:rPr>
          <w:rFonts w:ascii="宋体" w:hAnsi="宋体" w:cs="宋体" w:eastAsia="宋体" w:hint="default"/>
        </w:rPr>
        <w:t>1</w:t>
      </w:r>
      <w:r>
        <w:rPr/>
        <w:t>）本公司已将商品所有权上的主要风险和报酬转移给购货方；</w:t>
      </w:r>
    </w:p>
    <w:p>
      <w:pPr>
        <w:pStyle w:val="Heading4"/>
        <w:spacing w:line="240" w:lineRule="auto" w:before="37"/>
        <w:ind w:left="154" w:right="0"/>
        <w:jc w:val="left"/>
      </w:pPr>
      <w:r>
        <w:rPr/>
        <w:t>（</w:t>
      </w:r>
      <w:r>
        <w:rPr>
          <w:rFonts w:ascii="宋体" w:hAnsi="宋体" w:cs="宋体" w:eastAsia="宋体" w:hint="default"/>
        </w:rPr>
        <w:t>2</w:t>
      </w:r>
      <w:r>
        <w:rPr/>
        <w:t>）本公司既没有保留通常与所有权相联系的继续管理权，也没有对已售出的商品实施有效控制；</w:t>
      </w:r>
    </w:p>
    <w:p>
      <w:pPr>
        <w:pStyle w:val="Heading4"/>
        <w:spacing w:line="240" w:lineRule="auto" w:before="37"/>
        <w:ind w:left="154" w:right="0"/>
        <w:jc w:val="left"/>
      </w:pPr>
      <w:r>
        <w:rPr/>
        <w:t>（</w:t>
      </w:r>
      <w:r>
        <w:rPr>
          <w:rFonts w:ascii="宋体" w:hAnsi="宋体" w:cs="宋体" w:eastAsia="宋体" w:hint="default"/>
        </w:rPr>
        <w:t>3</w:t>
      </w:r>
      <w:r>
        <w:rPr/>
        <w:t>）收入的金额能够可靠地计量；</w:t>
      </w:r>
    </w:p>
    <w:p>
      <w:pPr>
        <w:pStyle w:val="Heading4"/>
        <w:spacing w:line="240" w:lineRule="auto" w:before="37"/>
        <w:ind w:right="0"/>
        <w:jc w:val="left"/>
      </w:pPr>
      <w:r>
        <w:rPr/>
        <w:t>（</w:t>
      </w:r>
      <w:r>
        <w:rPr>
          <w:rFonts w:ascii="宋体" w:hAnsi="宋体" w:cs="宋体" w:eastAsia="宋体" w:hint="default"/>
        </w:rPr>
        <w:t>4</w:t>
      </w:r>
      <w:r>
        <w:rPr/>
        <w:t>）相关的经济利益很可能流入本公司；</w:t>
      </w:r>
    </w:p>
    <w:p>
      <w:pPr>
        <w:pStyle w:val="Heading4"/>
        <w:spacing w:line="240" w:lineRule="auto" w:before="37"/>
        <w:ind w:right="0"/>
        <w:jc w:val="left"/>
      </w:pPr>
      <w:r>
        <w:rPr/>
        <w:t>（</w:t>
      </w:r>
      <w:r>
        <w:rPr>
          <w:rFonts w:ascii="宋体" w:hAnsi="宋体" w:cs="宋体" w:eastAsia="宋体" w:hint="default"/>
        </w:rPr>
        <w:t>5</w:t>
      </w:r>
      <w:r>
        <w:rPr/>
        <w:t>）相关的、已发生或将发生的成本能够可靠地计量。</w:t>
      </w:r>
    </w:p>
    <w:p>
      <w:pPr>
        <w:spacing w:line="240" w:lineRule="auto" w:before="9"/>
        <w:rPr>
          <w:rFonts w:ascii="宋体" w:hAnsi="宋体" w:cs="宋体" w:eastAsia="宋体" w:hint="default"/>
          <w:sz w:val="26"/>
          <w:szCs w:val="26"/>
        </w:rPr>
      </w:pPr>
    </w:p>
    <w:p>
      <w:pPr>
        <w:pStyle w:val="Heading4"/>
        <w:tabs>
          <w:tab w:pos="682" w:val="left" w:leader="none"/>
        </w:tabs>
        <w:spacing w:line="273" w:lineRule="auto"/>
        <w:ind w:right="2789"/>
        <w:jc w:val="left"/>
      </w:pPr>
      <w:r>
        <w:rPr>
          <w:rFonts w:ascii="宋体" w:hAnsi="宋体" w:cs="宋体" w:eastAsia="宋体" w:hint="default"/>
          <w:b/>
          <w:bCs/>
          <w:w w:val="95"/>
        </w:rPr>
        <w:t>2</w:t>
      </w:r>
      <w:r>
        <w:rPr>
          <w:rFonts w:ascii="宋体" w:hAnsi="宋体" w:cs="宋体" w:eastAsia="宋体" w:hint="default"/>
          <w:b/>
          <w:bCs/>
          <w:w w:val="95"/>
        </w:rPr>
        <w:t>、</w:t>
        <w:tab/>
      </w:r>
      <w:r>
        <w:rPr>
          <w:rFonts w:ascii="宋体" w:hAnsi="宋体" w:cs="宋体" w:eastAsia="宋体" w:hint="default"/>
          <w:b/>
          <w:bCs/>
        </w:rPr>
        <w:t>具体原则</w:t>
      </w:r>
      <w:r>
        <w:rPr>
          <w:rFonts w:ascii="宋体" w:hAnsi="宋体" w:cs="宋体" w:eastAsia="宋体" w:hint="default"/>
          <w:b/>
          <w:bCs/>
          <w:w w:val="99"/>
        </w:rPr>
        <w:t> </w:t>
      </w:r>
      <w:r>
        <w:rPr/>
        <w:t>公司的收入主要分为：加盟销售、经销销售、自营、加盟费收入、终端运营培训收入。 加盟销售和经销收入：</w:t>
      </w:r>
    </w:p>
    <w:p>
      <w:pPr>
        <w:pStyle w:val="Heading4"/>
        <w:spacing w:line="273" w:lineRule="auto" w:before="7"/>
        <w:ind w:right="1118"/>
        <w:jc w:val="left"/>
      </w:pPr>
      <w:r>
        <w:rPr>
          <w:spacing w:val="-1"/>
        </w:rPr>
        <w:t>客户自提货物时：客户在物流部提货，仔细核对货品成色、重量，在确认无误后与客户办理交接手续，客</w:t>
      </w:r>
      <w:r>
        <w:rPr>
          <w:spacing w:val="-83"/>
        </w:rPr>
        <w:t> </w:t>
      </w:r>
      <w:r>
        <w:rPr>
          <w:spacing w:val="-83"/>
        </w:rPr>
      </w:r>
      <w:r>
        <w:rPr/>
        <w:t>户在销售单上签字，客户收到产品并签字确认时点为公司产品销售收入实现的时点； </w:t>
      </w:r>
      <w:r>
        <w:rPr>
          <w:spacing w:val="-1"/>
        </w:rPr>
        <w:t>公司邮寄货物时：业务人员仔细核对货品成色、重量，在确认无误后，将上述货物及销售单交与快递接收</w:t>
      </w:r>
      <w:r>
        <w:rPr>
          <w:spacing w:val="-86"/>
        </w:rPr>
        <w:t> </w:t>
      </w:r>
      <w:r>
        <w:rPr>
          <w:spacing w:val="-86"/>
        </w:rPr>
      </w:r>
      <w:r>
        <w:rPr>
          <w:spacing w:val="-1"/>
        </w:rPr>
        <w:t>人员，如果邮寄产品需要进行投保时，公司在取得销售单、邮寄单、保险单时为公司产品销售收入实现时</w:t>
      </w:r>
      <w:r>
        <w:rPr>
          <w:spacing w:val="-85"/>
        </w:rPr>
        <w:t> </w:t>
      </w:r>
      <w:r>
        <w:rPr>
          <w:spacing w:val="-85"/>
        </w:rPr>
      </w:r>
      <w:r>
        <w:rPr>
          <w:spacing w:val="-1"/>
        </w:rPr>
        <w:t>点；如果客户明确要求邮寄产品不进行投保时，公司在取得销售单、邮寄单时为公司产品销售收入确认时</w:t>
      </w:r>
      <w:r>
        <w:rPr>
          <w:spacing w:val="-82"/>
        </w:rPr>
        <w:t> </w:t>
      </w:r>
      <w:r>
        <w:rPr>
          <w:spacing w:val="-82"/>
        </w:rPr>
      </w:r>
      <w:r>
        <w:rPr/>
        <w:t>点</w:t>
      </w:r>
    </w:p>
    <w:p>
      <w:pPr>
        <w:pStyle w:val="Heading4"/>
        <w:spacing w:line="273" w:lineRule="auto" w:before="7"/>
        <w:ind w:right="1723"/>
        <w:jc w:val="left"/>
      </w:pPr>
      <w:r>
        <w:rPr/>
        <w:t>自营销售： 公司自营店的销售收入，在产品已交付予顾客并收取货款或者取得索取货款依据时确认销售收入。 加盟费收入：公司根据与客户签订的期间，在合同期间内分期确认收入。</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3"/>
        <w:spacing w:line="240" w:lineRule="auto"/>
        <w:ind w:right="0"/>
        <w:jc w:val="left"/>
        <w:rPr>
          <w:b w:val="0"/>
          <w:bCs w:val="0"/>
        </w:rPr>
      </w:pPr>
      <w:bookmarkStart w:name="29、政府补助" w:id="215"/>
      <w:bookmarkEnd w:id="215"/>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与资产相关的政府补助判断依据及会计处理方法" w:id="216"/>
      <w:bookmarkEnd w:id="216"/>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8"/>
        <w:rPr>
          <w:rFonts w:ascii="宋体" w:hAnsi="宋体" w:cs="宋体" w:eastAsia="宋体" w:hint="default"/>
          <w:b/>
          <w:bCs/>
          <w:sz w:val="24"/>
          <w:szCs w:val="24"/>
        </w:rPr>
      </w:pPr>
    </w:p>
    <w:p>
      <w:pPr>
        <w:pStyle w:val="Heading4"/>
        <w:spacing w:line="273" w:lineRule="auto"/>
        <w:ind w:left="154" w:right="1131"/>
        <w:jc w:val="both"/>
      </w:pPr>
      <w:r>
        <w:rPr>
          <w:spacing w:val="-1"/>
        </w:rPr>
        <w:t>与资产相关的政府补助，是指企业取得的、用于购建或以其他方式形成长期资产的政府补助，包括购买固</w:t>
      </w:r>
      <w:r>
        <w:rPr>
          <w:spacing w:val="-83"/>
        </w:rPr>
        <w:t> </w:t>
      </w:r>
      <w:r>
        <w:rPr>
          <w:spacing w:val="-83"/>
        </w:rPr>
      </w:r>
      <w:r>
        <w:rPr>
          <w:spacing w:val="-1"/>
        </w:rPr>
        <w:t>定资产或无形资产的财政拨款、固定资产专门借款的财政贴息等。本公司将政府补助划分为与资产相关的</w:t>
      </w:r>
      <w:r>
        <w:rPr>
          <w:spacing w:val="-81"/>
        </w:rPr>
        <w:t> </w:t>
      </w:r>
      <w:r>
        <w:rPr>
          <w:spacing w:val="-81"/>
        </w:rPr>
      </w:r>
      <w:r>
        <w:rPr/>
        <w:t>具体标准为：政府补助文件规定用于购买资产的部分确认为与资产有关的政府补助。</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73" w:lineRule="auto" w:before="35"/>
        <w:ind w:right="1118"/>
        <w:jc w:val="left"/>
      </w:pPr>
      <w:r>
        <w:rPr>
          <w:spacing w:val="-1"/>
        </w:rPr>
        <w:t>会计处理方法：与资产相关的政府补助，确认为递延收益，按照所建造或购买的资产使用年限分期计入营</w:t>
      </w:r>
      <w:r>
        <w:rPr>
          <w:spacing w:val="-83"/>
        </w:rPr>
        <w:t> </w:t>
      </w:r>
      <w:r>
        <w:rPr>
          <w:spacing w:val="-83"/>
        </w:rPr>
      </w:r>
      <w:r>
        <w:rPr/>
        <w:t>业外收入；</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3"/>
        <w:spacing w:line="240" w:lineRule="auto"/>
        <w:ind w:right="0"/>
        <w:jc w:val="left"/>
        <w:rPr>
          <w:b w:val="0"/>
          <w:bCs w:val="0"/>
        </w:rPr>
      </w:pPr>
      <w:bookmarkStart w:name="（2）与收益相关的政府补助判断依据及会计处理方法" w:id="217"/>
      <w:bookmarkEnd w:id="217"/>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4"/>
          <w:szCs w:val="24"/>
        </w:rPr>
      </w:pPr>
    </w:p>
    <w:p>
      <w:pPr>
        <w:pStyle w:val="Heading4"/>
        <w:spacing w:line="273" w:lineRule="auto"/>
        <w:ind w:right="0"/>
        <w:jc w:val="left"/>
      </w:pPr>
      <w:r>
        <w:rPr>
          <w:spacing w:val="-1"/>
        </w:rPr>
        <w:t>与收益相关的政府补助，是指除与资产相关的政府补助之外的政府补助。本公司将政府补助划分为与收益</w:t>
      </w:r>
      <w:r>
        <w:rPr>
          <w:spacing w:val="-81"/>
        </w:rPr>
        <w:t> </w:t>
      </w:r>
      <w:r>
        <w:rPr>
          <w:spacing w:val="-81"/>
        </w:rPr>
      </w:r>
      <w:r>
        <w:rPr/>
        <w:t>相关的具体标准为：政府补助文件规定与收益相关的部分确认为与收益相关的政府补助。 </w:t>
      </w:r>
      <w:r>
        <w:rPr>
          <w:spacing w:val="-1"/>
        </w:rPr>
        <w:t>会计处理方法：与收益相关的政府补助，用于补偿企业以后期间的相关费用或损失的，取得时确认为递延</w:t>
      </w:r>
      <w:r>
        <w:rPr>
          <w:spacing w:val="-83"/>
        </w:rPr>
        <w:t> </w:t>
      </w:r>
      <w:r>
        <w:rPr>
          <w:spacing w:val="-83"/>
        </w:rPr>
      </w:r>
      <w:r>
        <w:rPr>
          <w:spacing w:val="-1"/>
        </w:rPr>
        <w:t>收益，在确认相关费用的期间计入当期营业外收入；用于补偿企业已发生的相关费用或损失的，取得时直</w:t>
      </w:r>
      <w:r>
        <w:rPr>
          <w:spacing w:val="-82"/>
        </w:rPr>
        <w:t> </w:t>
      </w:r>
      <w:r>
        <w:rPr>
          <w:spacing w:val="-82"/>
        </w:rPr>
      </w:r>
      <w:r>
        <w:rPr/>
        <w:t>接计入当期营业外收入。</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3"/>
        <w:spacing w:line="240" w:lineRule="auto"/>
        <w:ind w:right="0"/>
        <w:jc w:val="left"/>
        <w:rPr>
          <w:b w:val="0"/>
          <w:bCs w:val="0"/>
        </w:rPr>
      </w:pPr>
      <w:bookmarkStart w:name="30、递延所得税资产/递延所得税负债" w:id="218"/>
      <w:bookmarkEnd w:id="218"/>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4"/>
        <w:spacing w:line="273" w:lineRule="auto"/>
        <w:ind w:right="0"/>
        <w:jc w:val="left"/>
      </w:pPr>
      <w:r>
        <w:rPr>
          <w:spacing w:val="-1"/>
        </w:rPr>
        <w:t>对于可抵扣暂时性差异确认递延所得税资产，以未来期间很可能取得的用来抵扣可抵扣暂时性差异的应纳</w:t>
      </w:r>
      <w:r>
        <w:rPr>
          <w:spacing w:val="-81"/>
        </w:rPr>
        <w:t> </w:t>
      </w:r>
      <w:r>
        <w:rPr>
          <w:spacing w:val="-81"/>
        </w:rPr>
      </w:r>
      <w:r>
        <w:rPr>
          <w:spacing w:val="-1"/>
        </w:rPr>
        <w:t>税所得额为限。对于能够结转以后年度的可抵扣亏损和税款抵减，以很可能获得用来抵扣可抵扣亏损和税</w:t>
      </w:r>
      <w:r>
        <w:rPr>
          <w:spacing w:val="-81"/>
        </w:rPr>
        <w:t> </w:t>
      </w:r>
      <w:r>
        <w:rPr>
          <w:spacing w:val="-81"/>
        </w:rPr>
      </w:r>
      <w:r>
        <w:rPr/>
        <w:t>款抵减的未来应纳税所得额为限，确认相应的递延所得税资产。 对于应纳税暂时性差异，除特殊情况外，确认递延所得税负债。 </w:t>
      </w:r>
      <w:r>
        <w:rPr>
          <w:spacing w:val="-1"/>
        </w:rPr>
        <w:t>不确认递延所得税资产或递延所得税负债的特殊情况包括：商誉的初始确认；除企业合并以外的发生时既</w:t>
      </w:r>
      <w:r>
        <w:rPr>
          <w:spacing w:val="-81"/>
        </w:rPr>
        <w:t> </w:t>
      </w:r>
      <w:r>
        <w:rPr>
          <w:spacing w:val="-81"/>
        </w:rPr>
      </w:r>
      <w:r>
        <w:rPr/>
        <w:t>不影响会计利润也不影响应纳税所得额（或可抵扣亏损）的其他交易或事项。 </w:t>
      </w:r>
      <w:r>
        <w:rPr>
          <w:spacing w:val="-1"/>
        </w:rPr>
        <w:t>当拥有以净额结算的法定权利，且意图以净额结算或取得资产、清偿负债同时进行时，当期所得税资产及</w:t>
      </w:r>
      <w:r>
        <w:rPr>
          <w:spacing w:val="-83"/>
        </w:rPr>
        <w:t> </w:t>
      </w:r>
      <w:r>
        <w:rPr>
          <w:spacing w:val="-83"/>
        </w:rPr>
      </w:r>
      <w:r>
        <w:rPr/>
        <w:t>当期所得税负债以抵销后的净额列报。 </w:t>
      </w:r>
      <w:r>
        <w:rPr>
          <w:spacing w:val="-1"/>
        </w:rPr>
        <w:t>当拥有以净额结算当期所得税资产及当期所得税负债的法定权利，且递延所得税资产及递延所得税负债是</w:t>
      </w:r>
      <w:r>
        <w:rPr>
          <w:spacing w:val="-81"/>
        </w:rPr>
        <w:t> </w:t>
      </w:r>
      <w:r>
        <w:rPr>
          <w:spacing w:val="-81"/>
        </w:rPr>
      </w:r>
      <w:r>
        <w:rPr>
          <w:spacing w:val="-1"/>
        </w:rPr>
        <w:t>与同一税收征管部门对同一纳税主体征收的所得税相关或者是对不同的纳税主体相关，但在未来每一具有</w:t>
      </w:r>
      <w:r>
        <w:rPr>
          <w:spacing w:val="-81"/>
        </w:rPr>
        <w:t> </w:t>
      </w:r>
      <w:r>
        <w:rPr>
          <w:spacing w:val="-81"/>
        </w:rPr>
      </w:r>
      <w:r>
        <w:rPr>
          <w:spacing w:val="-1"/>
        </w:rPr>
        <w:t>重要性的递延所得税资产及负债转回的期间内，涉及的纳税主体意图以净额结算当期所得税资产和负债或</w:t>
      </w:r>
      <w:r>
        <w:rPr>
          <w:spacing w:val="-81"/>
        </w:rPr>
        <w:t> </w:t>
      </w:r>
      <w:r>
        <w:rPr>
          <w:spacing w:val="-81"/>
        </w:rPr>
      </w:r>
      <w:r>
        <w:rPr/>
        <w:t>是同时取得资产、清偿负债时，递延所得税资产及递延所得税负债以抵销后的净额列报。</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3"/>
        <w:spacing w:line="240" w:lineRule="auto"/>
        <w:ind w:right="0"/>
        <w:jc w:val="left"/>
        <w:rPr>
          <w:b w:val="0"/>
          <w:bCs w:val="0"/>
        </w:rPr>
      </w:pPr>
      <w:bookmarkStart w:name="31、租赁" w:id="219"/>
      <w:bookmarkEnd w:id="219"/>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经营租赁的会计处理方法" w:id="220"/>
      <w:bookmarkEnd w:id="220"/>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4"/>
          <w:szCs w:val="24"/>
        </w:rPr>
      </w:pPr>
    </w:p>
    <w:p>
      <w:pPr>
        <w:pStyle w:val="Heading4"/>
        <w:spacing w:line="273" w:lineRule="auto"/>
        <w:ind w:right="0"/>
        <w:jc w:val="left"/>
      </w:pPr>
      <w:r>
        <w:rPr/>
        <w:t>（</w:t>
      </w:r>
      <w:r>
        <w:rPr>
          <w:rFonts w:ascii="宋体" w:hAnsi="宋体" w:cs="宋体" w:eastAsia="宋体" w:hint="default"/>
        </w:rPr>
        <w:t>1</w:t>
      </w:r>
      <w:r>
        <w:rPr/>
        <w:t>）公司租入资产所支付的租赁费，在不扣除免租期的整个租赁期内，按直线法进行分摊，计入当期费</w:t>
      </w:r>
      <w:r>
        <w:rPr>
          <w:spacing w:val="-35"/>
        </w:rPr>
        <w:t> </w:t>
      </w:r>
      <w:r>
        <w:rPr>
          <w:spacing w:val="-35"/>
        </w:rPr>
      </w:r>
      <w:r>
        <w:rPr/>
        <w:t>用。公司支付的与租赁交易相关的初始直接费用，计入当期费用。 </w:t>
      </w:r>
      <w:r>
        <w:rPr>
          <w:spacing w:val="-1"/>
        </w:rPr>
        <w:t>资产出租方承担了应由公司承担的与租赁相关的费用时，公司将该部分费用从租金总额中扣除，按扣除后</w:t>
      </w:r>
      <w:r>
        <w:rPr>
          <w:spacing w:val="-81"/>
        </w:rPr>
        <w:t> </w:t>
      </w:r>
      <w:r>
        <w:rPr>
          <w:spacing w:val="-81"/>
        </w:rPr>
      </w:r>
      <w:r>
        <w:rPr/>
        <w:t>的租金费用在租赁期内分摊，计入当期费用。</w:t>
      </w:r>
    </w:p>
    <w:p>
      <w:pPr>
        <w:pStyle w:val="Heading4"/>
        <w:spacing w:line="273" w:lineRule="auto" w:before="7"/>
        <w:ind w:right="1093"/>
        <w:jc w:val="left"/>
      </w:pPr>
      <w:r>
        <w:rPr/>
        <w:t>（</w:t>
      </w:r>
      <w:r>
        <w:rPr>
          <w:rFonts w:ascii="宋体" w:hAnsi="宋体" w:cs="宋体" w:eastAsia="宋体" w:hint="default"/>
        </w:rPr>
        <w:t>2</w:t>
      </w:r>
      <w:r>
        <w:rPr/>
        <w:t>）公司出租资产所收取的租赁费，在不扣除免租期的整个租赁期内，按直线法进行分摊，确认为租赁</w:t>
      </w:r>
      <w:r>
        <w:rPr>
          <w:spacing w:val="-35"/>
        </w:rPr>
        <w:t> </w:t>
      </w:r>
      <w:r>
        <w:rPr>
          <w:spacing w:val="-35"/>
        </w:rPr>
      </w:r>
      <w:r>
        <w:rPr/>
        <w:t>相关收入。公司支付的与租赁交易相关的初始直接费用，计入当期费用；如金额较大的，则予以资本化， 在整个租赁期间内按照与租赁相关收入确认相同的基础分期计入当期收益。 </w:t>
      </w:r>
      <w:r>
        <w:rPr>
          <w:spacing w:val="-1"/>
        </w:rPr>
        <w:t>公司承担了应由承租方承担的与租赁相关的费用时，公司将该部分费用从租金收入总额中扣除，按扣除后</w:t>
      </w:r>
      <w:r>
        <w:rPr>
          <w:spacing w:val="-81"/>
        </w:rPr>
        <w:t> </w:t>
      </w:r>
      <w:r>
        <w:rPr>
          <w:spacing w:val="-81"/>
        </w:rPr>
      </w:r>
      <w:r>
        <w:rPr/>
        <w:t>的租金费用在租赁期内分配。</w:t>
      </w:r>
    </w:p>
    <w:p>
      <w:pPr>
        <w:spacing w:after="0" w:line="273"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融资租赁的会计处理方法" w:id="221"/>
      <w:bookmarkEnd w:id="221"/>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4"/>
          <w:szCs w:val="24"/>
        </w:rPr>
      </w:pPr>
    </w:p>
    <w:p>
      <w:pPr>
        <w:pStyle w:val="Heading4"/>
        <w:spacing w:line="273" w:lineRule="auto"/>
        <w:ind w:right="1131"/>
        <w:jc w:val="both"/>
      </w:pPr>
      <w:r>
        <w:rPr/>
        <w:t>（</w:t>
      </w:r>
      <w:r>
        <w:rPr>
          <w:rFonts w:ascii="宋体" w:hAnsi="宋体" w:cs="宋体" w:eastAsia="宋体" w:hint="default"/>
        </w:rPr>
        <w:t>1</w:t>
      </w:r>
      <w:r>
        <w:rPr/>
        <w:t>）融资租入资产：公司在承租开始日，将租赁资产公允价值与最低租赁付款额现值两者中较低者作为</w:t>
      </w:r>
      <w:r>
        <w:rPr>
          <w:spacing w:val="-35"/>
        </w:rPr>
        <w:t> </w:t>
      </w:r>
      <w:r>
        <w:rPr>
          <w:spacing w:val="-35"/>
        </w:rPr>
      </w:r>
      <w:r>
        <w:rPr>
          <w:spacing w:val="-1"/>
        </w:rPr>
        <w:t>租入资产的入账价值，将最低租赁付款额作为长期应付款的入账价值，其差额作为未确认的融资费用。公</w:t>
      </w:r>
      <w:r>
        <w:rPr>
          <w:spacing w:val="-83"/>
        </w:rPr>
        <w:t> </w:t>
      </w:r>
      <w:r>
        <w:rPr>
          <w:spacing w:val="-83"/>
        </w:rPr>
      </w:r>
      <w:r>
        <w:rPr>
          <w:spacing w:val="-1"/>
        </w:rPr>
        <w:t>司采用实际利率法对未确认的融资费用，在资产租赁期间内摊销，计入财务费用。公司发生的初始直接费</w:t>
      </w:r>
      <w:r>
        <w:rPr>
          <w:spacing w:val="-83"/>
        </w:rPr>
        <w:t> </w:t>
      </w:r>
      <w:r>
        <w:rPr>
          <w:spacing w:val="-83"/>
        </w:rPr>
      </w:r>
      <w:r>
        <w:rPr/>
        <w:t>用，计入租入资产价值。</w:t>
      </w:r>
    </w:p>
    <w:p>
      <w:pPr>
        <w:pStyle w:val="Heading4"/>
        <w:spacing w:line="273" w:lineRule="auto" w:before="7"/>
        <w:ind w:right="1024"/>
        <w:jc w:val="left"/>
      </w:pPr>
      <w:r>
        <w:rPr/>
        <w:t>（</w:t>
      </w:r>
      <w:r>
        <w:rPr>
          <w:rFonts w:ascii="宋体" w:hAnsi="宋体" w:cs="宋体" w:eastAsia="宋体" w:hint="default"/>
        </w:rPr>
        <w:t>2</w:t>
      </w:r>
      <w:r>
        <w:rPr/>
        <w:t>）融资租出资产：公司在租赁开始日，将应收融资租赁款，未担保余值之和与其现值的差额确认为未</w:t>
      </w:r>
      <w:r>
        <w:rPr>
          <w:spacing w:val="-35"/>
        </w:rPr>
        <w:t> </w:t>
      </w:r>
      <w:r>
        <w:rPr>
          <w:spacing w:val="-35"/>
        </w:rPr>
      </w:r>
      <w:r>
        <w:rPr>
          <w:spacing w:val="-3"/>
        </w:rPr>
        <w:t>实现融资收益，在将来收到租金的各期间内确认为租赁收入。公司发生的与出租交易相关的初始直接费用，</w:t>
      </w:r>
      <w:r>
        <w:rPr>
          <w:spacing w:val="-92"/>
        </w:rPr>
        <w:t> </w:t>
      </w:r>
      <w:r>
        <w:rPr>
          <w:spacing w:val="-92"/>
        </w:rPr>
      </w:r>
      <w:r>
        <w:rPr/>
        <w:t>计入应收融资租赁款的初始计量中，并减少租赁期内确认的收益金额。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3"/>
        <w:spacing w:line="240" w:lineRule="auto"/>
        <w:ind w:right="0"/>
        <w:jc w:val="left"/>
        <w:rPr>
          <w:b w:val="0"/>
          <w:bCs w:val="0"/>
        </w:rPr>
      </w:pPr>
      <w:bookmarkStart w:name="32、其他重要的会计政策和会计估计" w:id="222"/>
      <w:bookmarkEnd w:id="222"/>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3"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3、重要会计政策和会计估计变更" w:id="223"/>
      <w:bookmarkEnd w:id="223"/>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24"/>
      <w:bookmarkEnd w:id="224"/>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02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both"/>
              <w:rPr>
                <w:rFonts w:ascii="宋体" w:hAnsi="宋体" w:cs="宋体" w:eastAsia="宋体" w:hint="default"/>
                <w:sz w:val="18"/>
                <w:szCs w:val="18"/>
              </w:rPr>
            </w:pPr>
            <w:r>
              <w:rPr>
                <w:rFonts w:ascii="宋体" w:hAnsi="宋体" w:cs="宋体" w:eastAsia="宋体" w:hint="default"/>
                <w:spacing w:val="-5"/>
                <w:w w:val="99"/>
                <w:sz w:val="18"/>
                <w:szCs w:val="18"/>
              </w:rPr>
              <w:t>（</w:t>
            </w:r>
            <w:r>
              <w:rPr>
                <w:rFonts w:ascii="Times New Roman" w:hAnsi="Times New Roman" w:cs="Times New Roman" w:eastAsia="Times New Roman" w:hint="default"/>
                <w:spacing w:val="-5"/>
                <w:w w:val="99"/>
                <w:sz w:val="18"/>
                <w:szCs w:val="18"/>
              </w:rPr>
              <w:t>1</w:t>
            </w:r>
            <w:r>
              <w:rPr>
                <w:rFonts w:ascii="宋体" w:hAnsi="宋体" w:cs="宋体" w:eastAsia="宋体" w:hint="default"/>
                <w:spacing w:val="-5"/>
                <w:w w:val="99"/>
                <w:sz w:val="18"/>
                <w:szCs w:val="18"/>
              </w:rPr>
              <w:t>）在利润表中分别列示</w:t>
            </w:r>
            <w:r>
              <w:rPr>
                <w:rFonts w:ascii="Times New Roman" w:hAnsi="Times New Roman" w:cs="Times New Roman" w:eastAsia="Times New Roman" w:hint="default"/>
                <w:spacing w:val="-5"/>
                <w:w w:val="99"/>
                <w:sz w:val="18"/>
                <w:szCs w:val="18"/>
              </w:rPr>
              <w:t>"</w:t>
            </w:r>
            <w:r>
              <w:rPr>
                <w:rFonts w:ascii="宋体" w:hAnsi="宋体" w:cs="宋体" w:eastAsia="宋体" w:hint="default"/>
                <w:spacing w:val="-5"/>
                <w:w w:val="99"/>
                <w:sz w:val="18"/>
                <w:szCs w:val="18"/>
              </w:rPr>
              <w:t>持续经营净利</w:t>
            </w:r>
            <w:r>
              <w:rPr>
                <w:rFonts w:ascii="宋体" w:hAnsi="宋体" w:cs="宋体" w:eastAsia="宋体" w:hint="default"/>
                <w:spacing w:val="-85"/>
                <w:w w:val="99"/>
                <w:sz w:val="18"/>
                <w:szCs w:val="18"/>
              </w:rPr>
              <w:t> </w:t>
            </w:r>
            <w:r>
              <w:rPr>
                <w:rFonts w:ascii="宋体" w:hAnsi="宋体" w:cs="宋体" w:eastAsia="宋体" w:hint="default"/>
                <w:sz w:val="18"/>
                <w:szCs w:val="18"/>
              </w:rPr>
              <w:t>润</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终止经营净利润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。比较数据相应 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列示持续经营净利润本年金额</w:t>
            </w:r>
          </w:p>
        </w:tc>
      </w:tr>
      <w:tr>
        <w:trPr>
          <w:trHeight w:val="71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67,991,928.09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元；列示终止经营净利润</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本年金额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元。</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）与本公司日常活动相关的政府补 助，计入其他收益，不再计入营业外收 入。比较数据不调整。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86,330,702.77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1338" w:hRule="exact"/>
        </w:trPr>
        <w:tc>
          <w:tcPr>
            <w:tcW w:w="3191" w:type="dxa"/>
            <w:tcBorders>
              <w:top w:val="single" w:sz="4" w:space="0" w:color="000000"/>
              <w:left w:val="single" w:sz="4" w:space="0" w:color="000000"/>
              <w:bottom w:val="single" w:sz="4" w:space="0" w:color="000000"/>
              <w:right w:val="single" w:sz="13" w:space="0" w:color="FFFFFF"/>
            </w:tcBorders>
          </w:tcPr>
          <w:p>
            <w:pPr>
              <w:pStyle w:val="TableParagraph"/>
              <w:spacing w:line="300"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）在利润表中新增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 </w:t>
            </w:r>
            <w:r>
              <w:rPr>
                <w:rFonts w:ascii="宋体" w:hAnsi="宋体" w:cs="宋体" w:eastAsia="宋体" w:hint="default"/>
                <w:spacing w:val="-4"/>
                <w:sz w:val="18"/>
                <w:szCs w:val="18"/>
              </w:rPr>
              <w:t>目，将部分原列示为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营业外支出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的资产</w:t>
            </w:r>
            <w:r>
              <w:rPr>
                <w:rFonts w:ascii="宋体" w:hAnsi="宋体" w:cs="宋体" w:eastAsia="宋体" w:hint="default"/>
                <w:sz w:val="18"/>
                <w:szCs w:val="18"/>
              </w:rPr>
              <w:t> 处置损益重分类至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 比较数据相应调整。</w:t>
            </w:r>
          </w:p>
        </w:tc>
        <w:tc>
          <w:tcPr>
            <w:tcW w:w="319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22" w:right="20"/>
              <w:jc w:val="left"/>
              <w:rPr>
                <w:rFonts w:ascii="宋体" w:hAnsi="宋体" w:cs="宋体" w:eastAsia="宋体" w:hint="default"/>
                <w:sz w:val="18"/>
                <w:szCs w:val="18"/>
              </w:rPr>
            </w:pPr>
            <w:r>
              <w:rPr>
                <w:rFonts w:ascii="宋体" w:hAnsi="宋体" w:cs="宋体" w:eastAsia="宋体" w:hint="default"/>
                <w:sz w:val="18"/>
                <w:szCs w:val="18"/>
              </w:rPr>
              <w:t>营业外支出减少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68,868.78</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元，重分类至</w:t>
            </w:r>
            <w:r>
              <w:rPr>
                <w:rFonts w:ascii="宋体" w:hAnsi="宋体" w:cs="宋体" w:eastAsia="宋体" w:hint="default"/>
                <w:sz w:val="18"/>
                <w:szCs w:val="18"/>
              </w:rPr>
              <w:t> 资产处置收益。</w:t>
            </w:r>
          </w:p>
        </w:tc>
      </w:tr>
    </w:tbl>
    <w:p>
      <w:pPr>
        <w:pStyle w:val="Heading3"/>
        <w:spacing w:line="260" w:lineRule="exact"/>
        <w:ind w:left="154" w:right="0"/>
        <w:jc w:val="left"/>
        <w:rPr>
          <w:b w:val="0"/>
          <w:bCs w:val="0"/>
        </w:rPr>
      </w:pPr>
      <w:r>
        <w:rPr/>
        <w:pict>
          <v:group style="position:absolute;margin-left:216.5pt;margin-top:-23.879999pt;width:159pt;height:23.4pt;mso-position-horizontal-relative:page;mso-position-vertical-relative:paragraph;z-index:-957352" coordorigin="4330,-478" coordsize="3180,468">
            <v:shape style="position:absolute;left:4330;top:-478;width:3180;height:468" coordorigin="4330,-478" coordsize="3180,468" path="m4330,-10l7509,-10,7509,-478,4330,-478,4330,-10xe" filled="true" fillcolor="#ffffff" stroked="false">
              <v:path arrowok="t"/>
              <v:fill type="solid"/>
            </v:shape>
            <w10:wrap type="none"/>
          </v:group>
        </w:pict>
      </w:r>
      <w:r>
        <w:rPr>
          <w:rFonts w:ascii="宋体" w:hAnsi="宋体" w:cs="宋体" w:eastAsia="宋体" w:hint="default"/>
        </w:rPr>
        <w:t>1</w:t>
      </w:r>
      <w:r>
        <w:rPr/>
        <w:t>、</w:t>
      </w:r>
      <w:r>
        <w:rPr>
          <w:spacing w:val="-6"/>
        </w:rPr>
        <w:t> </w:t>
      </w:r>
      <w:r>
        <w:rPr/>
        <w:t>重要会计政策变更</w:t>
      </w:r>
      <w:r>
        <w:rPr>
          <w:b w:val="0"/>
          <w:bCs w:val="0"/>
        </w:rPr>
      </w:r>
    </w:p>
    <w:p>
      <w:pPr>
        <w:pStyle w:val="Heading4"/>
        <w:spacing w:line="273" w:lineRule="auto" w:before="37"/>
        <w:ind w:right="1023"/>
        <w:jc w:val="left"/>
      </w:pPr>
      <w:r>
        <w:rPr>
          <w:spacing w:val="-5"/>
        </w:rPr>
        <w:t>财政部于</w:t>
      </w:r>
      <w:r>
        <w:rPr>
          <w:rFonts w:ascii="宋体" w:hAnsi="宋体" w:cs="宋体" w:eastAsia="宋体" w:hint="default"/>
          <w:spacing w:val="-5"/>
        </w:rPr>
        <w:t>2017</w:t>
      </w:r>
      <w:r>
        <w:rPr>
          <w:spacing w:val="-5"/>
        </w:rPr>
        <w:t>年度发布了《企业会计准则第</w:t>
      </w:r>
      <w:r>
        <w:rPr>
          <w:rFonts w:ascii="宋体" w:hAnsi="宋体" w:cs="宋体" w:eastAsia="宋体" w:hint="default"/>
          <w:spacing w:val="-5"/>
        </w:rPr>
        <w:t>42</w:t>
      </w:r>
      <w:r>
        <w:rPr>
          <w:spacing w:val="-5"/>
        </w:rPr>
        <w:t>号——持有待售的非流动资产、处置组和终止经营》，自</w:t>
      </w:r>
      <w:r>
        <w:rPr>
          <w:rFonts w:ascii="宋体" w:hAnsi="宋体" w:cs="宋体" w:eastAsia="宋体" w:hint="default"/>
          <w:spacing w:val="-5"/>
        </w:rPr>
        <w:t>2017</w:t>
      </w:r>
      <w:r>
        <w:rPr>
          <w:rFonts w:ascii="宋体" w:hAnsi="宋体" w:cs="宋体" w:eastAsia="宋体" w:hint="default"/>
          <w:spacing w:val="-81"/>
        </w:rPr>
        <w:t> </w:t>
      </w:r>
      <w:r>
        <w:rPr/>
        <w:t>年</w:t>
      </w:r>
      <w:r>
        <w:rPr>
          <w:rFonts w:ascii="宋体" w:hAnsi="宋体" w:cs="宋体" w:eastAsia="宋体" w:hint="default"/>
        </w:rPr>
        <w:t>5</w:t>
      </w:r>
      <w:r>
        <w:rPr/>
        <w:t>月</w:t>
      </w:r>
      <w:r>
        <w:rPr>
          <w:rFonts w:ascii="宋体" w:hAnsi="宋体" w:cs="宋体" w:eastAsia="宋体" w:hint="default"/>
        </w:rPr>
        <w:t>28</w:t>
      </w:r>
      <w:r>
        <w:rPr/>
        <w:t>日起施行，对于施行日存在的持有待售的非流动资产、处置组和终止经营，要求采用未来适用法</w:t>
      </w:r>
      <w:r>
        <w:rPr>
          <w:spacing w:val="-36"/>
        </w:rPr>
        <w:t> </w:t>
      </w:r>
      <w:r>
        <w:rPr>
          <w:spacing w:val="-36"/>
        </w:rPr>
      </w:r>
      <w:r>
        <w:rPr/>
        <w:t>处理。 </w:t>
      </w:r>
      <w:r>
        <w:rPr>
          <w:spacing w:val="-1"/>
        </w:rPr>
        <w:t>财政部于</w:t>
      </w:r>
      <w:r>
        <w:rPr>
          <w:rFonts w:ascii="宋体" w:hAnsi="宋体" w:cs="宋体" w:eastAsia="宋体" w:hint="default"/>
          <w:spacing w:val="-1"/>
        </w:rPr>
        <w:t>2017</w:t>
      </w:r>
      <w:r>
        <w:rPr>
          <w:spacing w:val="-1"/>
        </w:rPr>
        <w:t>年度修订了《企业会计准则第</w:t>
      </w:r>
      <w:r>
        <w:rPr>
          <w:rFonts w:ascii="宋体" w:hAnsi="宋体" w:cs="宋体" w:eastAsia="宋体" w:hint="default"/>
          <w:spacing w:val="-1"/>
        </w:rPr>
        <w:t>16</w:t>
      </w:r>
      <w:r>
        <w:rPr>
          <w:spacing w:val="-1"/>
        </w:rPr>
        <w:t>号——政府补助》，修订后的准则自</w:t>
      </w:r>
      <w:r>
        <w:rPr>
          <w:rFonts w:ascii="宋体" w:hAnsi="宋体" w:cs="宋体" w:eastAsia="宋体" w:hint="default"/>
          <w:spacing w:val="-1"/>
        </w:rPr>
        <w:t>2017</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12</w:t>
      </w:r>
      <w:r>
        <w:rPr>
          <w:spacing w:val="-1"/>
        </w:rPr>
        <w:t>日起施行，</w:t>
      </w:r>
      <w:r>
        <w:rPr>
          <w:spacing w:val="-81"/>
        </w:rPr>
        <w:t> </w:t>
      </w:r>
      <w:r>
        <w:rPr>
          <w:spacing w:val="-81"/>
        </w:rPr>
      </w:r>
      <w:r>
        <w:rPr/>
        <w:t>对于</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1</w:t>
      </w:r>
      <w:r>
        <w:rPr/>
        <w:t>日存在的政府补助，要求采用未来适用法处理；对于</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1</w:t>
      </w:r>
      <w:r>
        <w:rPr/>
        <w:t>日至施行日新增的政府补 助，也要求按照修订后的准则进行调整。 财政部于</w:t>
      </w:r>
      <w:r>
        <w:rPr>
          <w:rFonts w:ascii="宋体" w:hAnsi="宋体" w:cs="宋体" w:eastAsia="宋体" w:hint="default"/>
        </w:rPr>
        <w:t>2017</w:t>
      </w:r>
      <w:r>
        <w:rPr/>
        <w:t>年度发布了《财政部关于修订印发一般企业财务报表格式的通知》，对一般企业财务报表格 式进行了修订，适用于</w:t>
      </w:r>
      <w:r>
        <w:rPr>
          <w:rFonts w:ascii="宋体" w:hAnsi="宋体" w:cs="宋体" w:eastAsia="宋体" w:hint="default"/>
        </w:rPr>
        <w:t>2017</w:t>
      </w:r>
      <w:r>
        <w:rPr/>
        <w:t>年度及以后期间的财务报表。</w:t>
      </w:r>
    </w:p>
    <w:p>
      <w:pPr>
        <w:spacing w:after="0" w:line="273"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重要会计估计变更" w:id="225"/>
      <w:bookmarkEnd w:id="225"/>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spacing w:line="487" w:lineRule="auto" w:before="0"/>
        <w:ind w:left="154" w:right="8966" w:firstLine="0"/>
        <w:jc w:val="left"/>
        <w:rPr>
          <w:rFonts w:ascii="宋体" w:hAnsi="宋体" w:cs="宋体" w:eastAsia="宋体" w:hint="default"/>
          <w:sz w:val="21"/>
          <w:szCs w:val="21"/>
        </w:rPr>
      </w:pPr>
      <w:bookmarkStart w:name="34、其他" w:id="226"/>
      <w:bookmarkEnd w:id="226"/>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27"/>
      <w:bookmarkEnd w:id="227"/>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28"/>
      <w:bookmarkEnd w:id="228"/>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产品、商品销售收入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17%  </w:t>
            </w:r>
            <w:r>
              <w:rPr>
                <w:rFonts w:ascii="Times New Roman"/>
                <w:spacing w:val="44"/>
                <w:sz w:val="18"/>
              </w:rPr>
              <w:t> </w:t>
            </w:r>
            <w:r>
              <w:rPr>
                <w:rFonts w:ascii="Times New Roman"/>
                <w:sz w:val="18"/>
              </w:rPr>
              <w:t>,6%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产品、商品销售收入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应纳增值税、消费税额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应纳增值税、消费税额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应纳增值税、消费税额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产品、商品销售、租金收入、劳务收入 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w:t>
            </w:r>
          </w:p>
        </w:tc>
      </w:tr>
    </w:tbl>
    <w:p>
      <w:pPr>
        <w:pStyle w:val="BodyText"/>
        <w:spacing w:line="240" w:lineRule="auto" w:before="51"/>
        <w:ind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税收优惠" w:id="229"/>
      <w:bookmarkEnd w:id="229"/>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pStyle w:val="Heading4"/>
        <w:spacing w:line="273" w:lineRule="auto"/>
        <w:ind w:right="1130"/>
        <w:jc w:val="both"/>
      </w:pPr>
      <w:r>
        <w:rPr>
          <w:spacing w:val="-1"/>
        </w:rPr>
        <w:t>子公司爱迪尔珠宝（上海）有限公司根据财税〔</w:t>
      </w:r>
      <w:r>
        <w:rPr>
          <w:rFonts w:ascii="宋体" w:hAnsi="宋体" w:cs="宋体" w:eastAsia="宋体" w:hint="default"/>
          <w:spacing w:val="-1"/>
        </w:rPr>
        <w:t>2006</w:t>
      </w:r>
      <w:r>
        <w:rPr>
          <w:spacing w:val="-1"/>
        </w:rPr>
        <w:t>〕</w:t>
      </w:r>
      <w:r>
        <w:rPr>
          <w:rFonts w:ascii="宋体" w:hAnsi="宋体" w:cs="宋体" w:eastAsia="宋体" w:hint="default"/>
          <w:spacing w:val="-1"/>
        </w:rPr>
        <w:t>65</w:t>
      </w:r>
      <w:r>
        <w:rPr>
          <w:spacing w:val="-1"/>
        </w:rPr>
        <w:t>号中《财政部海关总署国家税务总局关于调整钻</w:t>
      </w:r>
      <w:r>
        <w:rPr>
          <w:spacing w:val="-81"/>
        </w:rPr>
        <w:t> </w:t>
      </w:r>
      <w:r>
        <w:rPr>
          <w:spacing w:val="-81"/>
        </w:rPr>
      </w:r>
      <w:r>
        <w:rPr>
          <w:spacing w:val="-1"/>
        </w:rPr>
        <w:t>石及上海钻石交易所有关税收政策的通知》享受进口环节增值税实际税负超过</w:t>
      </w:r>
      <w:r>
        <w:rPr>
          <w:rFonts w:ascii="宋体" w:hAnsi="宋体" w:cs="宋体" w:eastAsia="宋体" w:hint="default"/>
          <w:spacing w:val="-1"/>
        </w:rPr>
        <w:t>4%</w:t>
      </w:r>
      <w:r>
        <w:rPr>
          <w:spacing w:val="-1"/>
        </w:rPr>
        <w:t>的部分由海关实行即征即</w:t>
      </w:r>
      <w:r>
        <w:rPr>
          <w:spacing w:val="-80"/>
        </w:rPr>
        <w:t> </w:t>
      </w:r>
      <w:r>
        <w:rPr/>
        <w:t>退优惠政策。</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line="487" w:lineRule="auto" w:before="0"/>
        <w:ind w:left="153" w:right="7693" w:firstLine="0"/>
        <w:jc w:val="left"/>
        <w:rPr>
          <w:rFonts w:ascii="宋体" w:hAnsi="宋体" w:cs="宋体" w:eastAsia="宋体" w:hint="default"/>
          <w:sz w:val="21"/>
          <w:szCs w:val="21"/>
        </w:rPr>
      </w:pPr>
      <w:bookmarkStart w:name="3、其他" w:id="230"/>
      <w:bookmarkEnd w:id="23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31"/>
      <w:bookmarkEnd w:id="231"/>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32"/>
      <w:bookmarkEnd w:id="232"/>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392,127.77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278,533.01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513,668,039.59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770,332,626.43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62,300,000.00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576,360,167.36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774,421,159.44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15,054,781.18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8,775,845.46</w:t>
            </w:r>
          </w:p>
        </w:tc>
      </w:tr>
    </w:tbl>
    <w:p>
      <w:pPr>
        <w:pStyle w:val="BodyText"/>
        <w:spacing w:line="240" w:lineRule="auto" w:before="51"/>
        <w:ind w:right="0"/>
        <w:jc w:val="left"/>
      </w:pPr>
      <w:r>
        <w:rPr/>
        <w:t>其他说明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945"/>
        <w:gridCol w:w="2238"/>
        <w:gridCol w:w="2238"/>
      </w:tblGrid>
      <w:tr>
        <w:trPr>
          <w:trHeight w:val="342" w:hRule="exact"/>
        </w:trPr>
        <w:tc>
          <w:tcPr>
            <w:tcW w:w="3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2" w:hRule="exact"/>
        </w:trPr>
        <w:tc>
          <w:tcPr>
            <w:tcW w:w="3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10,500,000.00</w:t>
            </w:r>
          </w:p>
        </w:tc>
        <w:tc>
          <w:tcPr>
            <w:tcW w:w="223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50,000,000.00</w:t>
            </w:r>
          </w:p>
        </w:tc>
        <w:tc>
          <w:tcPr>
            <w:tcW w:w="223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2238" w:type="dxa"/>
            <w:tcBorders>
              <w:top w:val="single" w:sz="4" w:space="0" w:color="000000"/>
              <w:left w:val="single" w:sz="4" w:space="0" w:color="000000"/>
              <w:bottom w:val="single" w:sz="4" w:space="0" w:color="000000"/>
              <w:right w:val="single" w:sz="4" w:space="0" w:color="000000"/>
            </w:tcBorders>
          </w:tcPr>
          <w:p>
            <w:pPr/>
          </w:p>
        </w:tc>
        <w:tc>
          <w:tcPr>
            <w:tcW w:w="223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用于担保的定期存款或通知存款</w:t>
            </w:r>
          </w:p>
        </w:tc>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1,800,000.00</w:t>
            </w:r>
          </w:p>
        </w:tc>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3,810,000.00</w:t>
            </w:r>
          </w:p>
        </w:tc>
      </w:tr>
      <w:tr>
        <w:trPr>
          <w:trHeight w:val="342" w:hRule="exact"/>
        </w:trPr>
        <w:tc>
          <w:tcPr>
            <w:tcW w:w="3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放在境外且资金汇回受到限制的款项</w:t>
            </w:r>
          </w:p>
        </w:tc>
        <w:tc>
          <w:tcPr>
            <w:tcW w:w="2238" w:type="dxa"/>
            <w:tcBorders>
              <w:top w:val="single" w:sz="4" w:space="0" w:color="000000"/>
              <w:left w:val="single" w:sz="4" w:space="0" w:color="000000"/>
              <w:bottom w:val="single" w:sz="4" w:space="0" w:color="000000"/>
              <w:right w:val="single" w:sz="4" w:space="0" w:color="000000"/>
            </w:tcBorders>
          </w:tcPr>
          <w:p>
            <w:pPr/>
          </w:p>
        </w:tc>
        <w:tc>
          <w:tcPr>
            <w:tcW w:w="223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62,300,000.00</w:t>
            </w:r>
          </w:p>
        </w:tc>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3,810,000.00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left="154" w:right="0"/>
        <w:jc w:val="left"/>
        <w:rPr>
          <w:b w:val="0"/>
          <w:bCs w:val="0"/>
        </w:rPr>
      </w:pPr>
      <w:bookmarkStart w:name="2、以公允价值计量且其变动计入当期损益的金融资产" w:id="233"/>
      <w:bookmarkEnd w:id="233"/>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衍生金融资产" w:id="234"/>
      <w:bookmarkEnd w:id="234"/>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应收票据" w:id="235"/>
      <w:bookmarkEnd w:id="235"/>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236"/>
      <w:bookmarkEnd w:id="236"/>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期末公司已质押的应收票据" w:id="237"/>
      <w:bookmarkEnd w:id="237"/>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期末公司已背书或贴现且在资产负债表日尚未到期的应收票据" w:id="238"/>
      <w:bookmarkEnd w:id="238"/>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期末公司因出票人未履约而将其转应收账款的票据" w:id="239"/>
      <w:bookmarkEnd w:id="239"/>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应收账款" w:id="240"/>
      <w:bookmarkEnd w:id="240"/>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应收账款分类披露" w:id="241"/>
      <w:bookmarkEnd w:id="241"/>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12,000,9</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15.52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2,329,54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19.41%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9,671,375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.22</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599,575,</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018.69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25,989,7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72.22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573,585,2</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46.47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379,710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,815.71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14,621,39</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8.12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3.85%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365,089,41</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7.59</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1,477,36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1,477,36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613,053,</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294.24</w:t>
            </w: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29,796,6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72.55</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583,256,6</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21.69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379,710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,815.71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14,621,39</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8.12</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365,089,41</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7.59</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浙江金兄弟珠宝名表有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6,897,941.00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1,308,945.40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发生诉讼</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北京金缘世家珠宝有限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5,102,974.52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1,020,594.90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发生诉讼</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12,000,915.52</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2,329,540.30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right="-20"/>
        <w:jc w:val="left"/>
      </w:pPr>
      <w:r>
        <w:rPr/>
        <w:t>组合中，按账龄分析法计提坏账准备的应收账款：</w:t>
      </w:r>
    </w:p>
    <w:p>
      <w:pPr>
        <w:pStyle w:val="BodyText"/>
        <w:spacing w:line="240" w:lineRule="auto" w:before="116"/>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4115" w:space="4715"/>
            <w:col w:w="2100"/>
          </w:cols>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75"/>
        <w:gridCol w:w="2398"/>
        <w:gridCol w:w="2392"/>
        <w:gridCol w:w="2392"/>
      </w:tblGrid>
      <w:tr>
        <w:trPr>
          <w:trHeight w:val="206"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505,611,792.37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15,168,353.78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79,714,290.31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7,971,429.03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14,248,262.01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2,849,652.41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599,575,018.69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25,989,772.22</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6432"/>
        <w:jc w:val="left"/>
      </w:pPr>
      <w:r>
        <w:rPr/>
        <w:t>确定该组合依据的说明： 组合中，采用余额百分比法计提坏账准备的应收账款：</w:t>
      </w:r>
    </w:p>
    <w:p>
      <w:pPr>
        <w:pStyle w:val="BodyText"/>
        <w:spacing w:line="340" w:lineRule="auto" w:before="26"/>
        <w:ind w:left="153"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本期计提、收回或转回的坏账准备情况" w:id="242"/>
      <w:bookmarkEnd w:id="24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ind w:left="153" w:right="-13"/>
        <w:jc w:val="left"/>
      </w:pPr>
      <w:r>
        <w:rPr/>
        <w:t>本期计提坏账准备金额</w:t>
      </w:r>
      <w:r>
        <w:rPr>
          <w:spacing w:val="-47"/>
        </w:rPr>
        <w:t> </w:t>
      </w:r>
      <w:r>
        <w:rPr>
          <w:rFonts w:ascii="Times New Roman" w:hAnsi="Times New Roman" w:cs="Times New Roman" w:eastAsia="Times New Roman" w:hint="default"/>
        </w:rPr>
        <w:t>15,175,274.43</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6544" w:space="2285"/>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实际核销的应收账款情况" w:id="243"/>
      <w:bookmarkEnd w:id="243"/>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right="0"/>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0"/>
        <w:jc w:val="left"/>
      </w:pPr>
      <w:r>
        <w:rPr/>
        <w:t>应收账款核销说明：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按欠款方归集的期末余额前五名的应收账款情况" w:id="244"/>
      <w:bookmarkEnd w:id="244"/>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842"/>
        <w:gridCol w:w="2085"/>
        <w:gridCol w:w="1962"/>
        <w:gridCol w:w="1642"/>
      </w:tblGrid>
      <w:tr>
        <w:trPr>
          <w:trHeight w:val="342" w:hRule="exact"/>
        </w:trPr>
        <w:tc>
          <w:tcPr>
            <w:tcW w:w="2842" w:type="dxa"/>
            <w:vMerge w:val="restart"/>
            <w:tcBorders>
              <w:top w:val="single" w:sz="4" w:space="0" w:color="000000"/>
              <w:left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6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54" w:hRule="exact"/>
        </w:trPr>
        <w:tc>
          <w:tcPr>
            <w:tcW w:w="2842" w:type="dxa"/>
            <w:vMerge/>
            <w:tcBorders>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7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49" w:right="74"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 例</w:t>
            </w:r>
            <w:r>
              <w:rPr>
                <w:rFonts w:ascii="Times New Roman" w:hAnsi="Times New Roman" w:cs="Times New Roman" w:eastAsia="Times New Roman" w:hint="default"/>
                <w:sz w:val="18"/>
                <w:szCs w:val="18"/>
              </w:rPr>
              <w:t>(%)</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5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A</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47,789,155.15</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7.80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1,433,674.65</w:t>
            </w:r>
          </w:p>
        </w:tc>
      </w:tr>
      <w:tr>
        <w:trPr>
          <w:trHeight w:val="34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B</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34,186,618.15</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5.58</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1,025,598.54</w:t>
            </w:r>
          </w:p>
        </w:tc>
      </w:tr>
      <w:tr>
        <w:trPr>
          <w:trHeight w:val="34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C</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32,532,187.60</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5.31</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975,965.63</w:t>
            </w:r>
          </w:p>
        </w:tc>
      </w:tr>
      <w:tr>
        <w:trPr>
          <w:trHeight w:val="34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D</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32,098,085.00</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5.24</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962,942.55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842"/>
        <w:gridCol w:w="2085"/>
        <w:gridCol w:w="1962"/>
        <w:gridCol w:w="1642"/>
      </w:tblGrid>
      <w:tr>
        <w:trPr>
          <w:trHeight w:val="34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E</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31,216,511.70</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5.09</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936,495.35</w:t>
            </w:r>
          </w:p>
        </w:tc>
      </w:tr>
      <w:tr>
        <w:trPr>
          <w:trHeight w:val="34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177,822,557.60</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29.01</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5,334,676.73</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5"/>
        <w:ind w:left="154" w:right="0"/>
        <w:jc w:val="left"/>
        <w:rPr>
          <w:b w:val="0"/>
          <w:bCs w:val="0"/>
        </w:rPr>
      </w:pPr>
      <w:bookmarkStart w:name="（5）因金融资产转移而终止确认的应收账款" w:id="245"/>
      <w:bookmarkEnd w:id="245"/>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6）转移应收账款且继续涉入形成的资产、负债金额" w:id="246"/>
      <w:bookmarkEnd w:id="246"/>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6、预付款项" w:id="247"/>
      <w:bookmarkEnd w:id="247"/>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预付款项按账龄列示" w:id="248"/>
      <w:bookmarkEnd w:id="248"/>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6,886,226.77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9,142,795.90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97.38%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1,157,720.47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246,299.00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246,299.00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8,290,246.24</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9,389,094.90</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0"/>
        <w:rPr>
          <w:rFonts w:ascii="宋体" w:hAnsi="宋体" w:cs="宋体" w:eastAsia="宋体" w:hint="default"/>
          <w:sz w:val="25"/>
          <w:szCs w:val="25"/>
        </w:rPr>
      </w:pPr>
    </w:p>
    <w:p>
      <w:pPr>
        <w:pStyle w:val="Heading3"/>
        <w:spacing w:line="240" w:lineRule="auto"/>
        <w:ind w:left="154" w:right="0"/>
        <w:jc w:val="left"/>
        <w:rPr>
          <w:b w:val="0"/>
          <w:bCs w:val="0"/>
        </w:rPr>
      </w:pPr>
      <w:bookmarkStart w:name="（2）按预付对象归集的期末余额前五名的预付款情况" w:id="249"/>
      <w:bookmarkEnd w:id="249"/>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84"/>
        <w:gridCol w:w="2558"/>
        <w:gridCol w:w="2589"/>
      </w:tblGrid>
      <w:tr>
        <w:trPr>
          <w:trHeight w:val="654" w:hRule="exact"/>
        </w:trPr>
        <w:tc>
          <w:tcPr>
            <w:tcW w:w="3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613" w:right="568" w:hanging="45"/>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占预付款期末余额 合计数的比例</w:t>
            </w:r>
            <w:r>
              <w:rPr>
                <w:rFonts w:ascii="Times New Roman" w:hAnsi="Times New Roman" w:cs="Times New Roman" w:eastAsia="Times New Roman" w:hint="default"/>
                <w:sz w:val="18"/>
                <w:szCs w:val="18"/>
              </w:rPr>
              <w:t>(%)</w:t>
            </w:r>
          </w:p>
        </w:tc>
      </w:tr>
      <w:tr>
        <w:trPr>
          <w:trHeight w:val="342" w:hRule="exact"/>
        </w:trPr>
        <w:tc>
          <w:tcPr>
            <w:tcW w:w="3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A</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1,310,679.61</w:t>
            </w:r>
          </w:p>
        </w:tc>
        <w:tc>
          <w:tcPr>
            <w:tcW w:w="2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15.81</w:t>
            </w:r>
          </w:p>
        </w:tc>
      </w:tr>
      <w:tr>
        <w:trPr>
          <w:trHeight w:val="342" w:hRule="exact"/>
        </w:trPr>
        <w:tc>
          <w:tcPr>
            <w:tcW w:w="3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B</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709,989.36</w:t>
            </w:r>
          </w:p>
        </w:tc>
        <w:tc>
          <w:tcPr>
            <w:tcW w:w="2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8.56</w:t>
            </w:r>
          </w:p>
        </w:tc>
      </w:tr>
      <w:tr>
        <w:trPr>
          <w:trHeight w:val="342" w:hRule="exact"/>
        </w:trPr>
        <w:tc>
          <w:tcPr>
            <w:tcW w:w="3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C</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574,755.12</w:t>
            </w:r>
          </w:p>
        </w:tc>
        <w:tc>
          <w:tcPr>
            <w:tcW w:w="2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6.93</w:t>
            </w:r>
          </w:p>
        </w:tc>
      </w:tr>
      <w:tr>
        <w:trPr>
          <w:trHeight w:val="342" w:hRule="exact"/>
        </w:trPr>
        <w:tc>
          <w:tcPr>
            <w:tcW w:w="3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D</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462,264.15</w:t>
            </w:r>
          </w:p>
        </w:tc>
        <w:tc>
          <w:tcPr>
            <w:tcW w:w="2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5.58</w:t>
            </w:r>
          </w:p>
        </w:tc>
      </w:tr>
      <w:tr>
        <w:trPr>
          <w:trHeight w:val="342" w:hRule="exact"/>
        </w:trPr>
        <w:tc>
          <w:tcPr>
            <w:tcW w:w="3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E</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339,680.12</w:t>
            </w:r>
          </w:p>
        </w:tc>
        <w:tc>
          <w:tcPr>
            <w:tcW w:w="2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4.10</w:t>
            </w:r>
          </w:p>
        </w:tc>
      </w:tr>
      <w:tr>
        <w:trPr>
          <w:trHeight w:val="342" w:hRule="exact"/>
        </w:trPr>
        <w:tc>
          <w:tcPr>
            <w:tcW w:w="3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3,397,368.36</w:t>
            </w:r>
          </w:p>
        </w:tc>
        <w:tc>
          <w:tcPr>
            <w:tcW w:w="2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40.98</w:t>
            </w:r>
          </w:p>
        </w:tc>
      </w:tr>
    </w:tbl>
    <w:p>
      <w:pPr>
        <w:spacing w:line="240" w:lineRule="auto" w:before="5"/>
        <w:rPr>
          <w:rFonts w:ascii="宋体" w:hAnsi="宋体" w:cs="宋体" w:eastAsia="宋体" w:hint="default"/>
          <w:b/>
          <w:bCs/>
          <w:sz w:val="24"/>
          <w:szCs w:val="24"/>
        </w:rPr>
      </w:pPr>
    </w:p>
    <w:p>
      <w:pPr>
        <w:pStyle w:val="BodyText"/>
        <w:spacing w:line="240" w:lineRule="auto"/>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应收利息" w:id="250"/>
      <w:bookmarkEnd w:id="250"/>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1）应收利息分类" w:id="251"/>
      <w:bookmarkEnd w:id="251"/>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重要逾期利息" w:id="252"/>
      <w:bookmarkEnd w:id="252"/>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8、应收股利" w:id="253"/>
      <w:bookmarkEnd w:id="253"/>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应收股利" w:id="254"/>
      <w:bookmarkEnd w:id="254"/>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重要的账龄超过1年的应收股利" w:id="255"/>
      <w:bookmarkEnd w:id="255"/>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9、其他应收款" w:id="256"/>
      <w:bookmarkEnd w:id="256"/>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57"/>
      <w:bookmarkEnd w:id="257"/>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6,417,61</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6.65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2,535,40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39.51%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3,882,211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3,655,4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44.13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1,985,301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54.31%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1,670,142.7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r>
        <w:trPr>
          <w:trHeight w:val="16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6,417,61</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6.65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2,535,40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4.69</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3,882,211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3,655,4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44.13</w:t>
            </w:r>
          </w:p>
        </w:tc>
        <w:tc>
          <w:tcPr>
            <w:tcW w:w="762" w:type="dxa"/>
            <w:vMerge w:val="restart"/>
            <w:tcBorders>
              <w:top w:val="single" w:sz="4" w:space="0" w:color="000000"/>
              <w:left w:val="single" w:sz="4" w:space="0" w:color="000000"/>
              <w:right w:val="single" w:sz="4" w:space="0" w:color="000000"/>
            </w:tcBorders>
          </w:tcPr>
          <w:p>
            <w:pP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1,985,301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.38</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1,670,142.7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r>
        <w:trPr>
          <w:trHeight w:val="39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footerReference w:type="default" r:id="rId16"/>
          <w:pgSz w:w="11910" w:h="16840"/>
          <w:pgMar w:footer="979" w:header="747" w:top="1060" w:bottom="1160" w:left="980" w:right="0"/>
          <w:pgNumType w:start="112"/>
        </w:sectPr>
      </w:pPr>
    </w:p>
    <w:p>
      <w:pPr>
        <w:pStyle w:val="BodyText"/>
        <w:spacing w:line="240" w:lineRule="auto" w:before="51"/>
        <w:ind w:right="-20"/>
        <w:jc w:val="left"/>
      </w:pPr>
      <w:r>
        <w:rPr/>
        <w:t>期末单项金额重大并单项计提坏账准备的其他应收款：</w:t>
      </w:r>
    </w:p>
    <w:p>
      <w:pPr>
        <w:pStyle w:val="BodyText"/>
        <w:spacing w:line="340" w:lineRule="auto" w:before="116"/>
        <w:ind w:left="153"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74"/>
        <w:gridCol w:w="2399"/>
        <w:gridCol w:w="2392"/>
        <w:gridCol w:w="2392"/>
      </w:tblGrid>
      <w:tr>
        <w:trPr>
          <w:trHeight w:val="206"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7183"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3,206,780.65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96,203.42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721,209.19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72,120.92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39,630.00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7,926.00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181,684.93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90,842.47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2,268,311.88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2,268,311.88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6,417,616.65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2,535,404.69</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6252"/>
        <w:jc w:val="left"/>
      </w:pPr>
      <w:r>
        <w:rPr/>
        <w:t>确定该组合依据的说明： 组合中，采用余额百分比法计提坏账准备的其他应收款：</w:t>
      </w:r>
    </w:p>
    <w:p>
      <w:pPr>
        <w:pStyle w:val="BodyText"/>
        <w:spacing w:line="340" w:lineRule="auto" w:before="26"/>
        <w:ind w:left="153"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本期计提、收回或转回的坏账准备情况" w:id="258"/>
      <w:bookmarkEnd w:id="25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ind w:left="153" w:right="-15"/>
        <w:jc w:val="left"/>
      </w:pPr>
      <w:r>
        <w:rPr/>
        <w:t>本期计提坏账准备金额</w:t>
      </w:r>
      <w:r>
        <w:rPr>
          <w:spacing w:val="-46"/>
        </w:rPr>
        <w:t> </w:t>
      </w:r>
      <w:r>
        <w:rPr>
          <w:rFonts w:ascii="Times New Roman" w:hAnsi="Times New Roman" w:cs="Times New Roman" w:eastAsia="Times New Roman" w:hint="default"/>
        </w:rPr>
        <w:t>550,103.31</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6320" w:space="2510"/>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实际核销的其他应收款情况" w:id="259"/>
      <w:bookmarkEnd w:id="259"/>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0"/>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0"/>
        <w:jc w:val="left"/>
      </w:pPr>
      <w:r>
        <w:rPr/>
        <w:t>其他应收款核销说明：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其他应收款按款项性质分类情况" w:id="260"/>
      <w:bookmarkEnd w:id="260"/>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2,408,689.30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1,375,614.93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398,469.12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494,058.77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45,407.10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488,105.35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2,870,330.89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914,611.88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代付款项（证书、标签、邮寄、保费）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694,720.24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383,053.20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6,417,616.65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3,655,444.13</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按欠款方归集的期末余额前五名的其他应收款情况" w:id="261"/>
      <w:bookmarkEnd w:id="261"/>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互保金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872,937.00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26,188.11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商铺租赁押金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748,711.88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748,711.88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房屋租赁押金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39,640.00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3,978,048.88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1,950,039.99</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涉及政府补助的应收款项" w:id="262"/>
      <w:bookmarkEnd w:id="262"/>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7）因金融资产转移而终止确认的其他应收款" w:id="263"/>
      <w:bookmarkEnd w:id="263"/>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8）转移其他应收款且继续涉入形成的资产、负债金额" w:id="264"/>
      <w:bookmarkEnd w:id="264"/>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3"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0、存货" w:id="265"/>
      <w:bookmarkEnd w:id="265"/>
      <w:r>
        <w:rPr>
          <w:b w:val="0"/>
          <w:bCs w:val="0"/>
        </w:rPr>
      </w:r>
      <w:r>
        <w:rPr>
          <w:rFonts w:ascii="Times New Roman" w:hAnsi="Times New Roman" w:cs="Times New Roman" w:eastAsia="Times New Roman" w:hint="default"/>
        </w:rPr>
        <w:t>10</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7512"/>
        <w:jc w:val="left"/>
      </w:pPr>
      <w:r>
        <w:rPr/>
        <w:t>公司是否需要遵守房地产行业的披露要求 否</w:t>
      </w:r>
    </w:p>
    <w:p>
      <w:pPr>
        <w:spacing w:line="240" w:lineRule="auto" w:before="1"/>
        <w:rPr>
          <w:rFonts w:ascii="宋体" w:hAnsi="宋体" w:cs="宋体" w:eastAsia="宋体" w:hint="default"/>
          <w:sz w:val="20"/>
          <w:szCs w:val="20"/>
        </w:rPr>
      </w:pPr>
    </w:p>
    <w:p>
      <w:pPr>
        <w:pStyle w:val="Heading3"/>
        <w:spacing w:line="240" w:lineRule="auto"/>
        <w:ind w:left="154" w:right="0"/>
        <w:jc w:val="left"/>
        <w:rPr>
          <w:b w:val="0"/>
          <w:bCs w:val="0"/>
        </w:rPr>
      </w:pPr>
      <w:bookmarkStart w:name="（1）存货分类" w:id="266"/>
      <w:bookmarkEnd w:id="266"/>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 w:right="0"/>
              <w:jc w:val="left"/>
              <w:rPr>
                <w:rFonts w:ascii="Times New Roman" w:hAnsi="Times New Roman" w:cs="Times New Roman" w:eastAsia="Times New Roman" w:hint="default"/>
                <w:sz w:val="18"/>
                <w:szCs w:val="18"/>
              </w:rPr>
            </w:pPr>
            <w:r>
              <w:rPr>
                <w:rFonts w:ascii="Times New Roman"/>
                <w:sz w:val="18"/>
              </w:rPr>
              <w:t>349,512,102.33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349,512,102.33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167,185,913.13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167,185,913.13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598,382,483.53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2,578,045.35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595,804,438.18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323,195,747.30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864,009.11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322,331,738.19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2,464,903.40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2,464,903.40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532,658.72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532,658.72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102,858,502.58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102,858,502.58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48,243,371.65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48,243,371.65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3,357,588.21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3,357,588.21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6,269,518.42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6,269,518.42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1,056,575,580.05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2,578,045.35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1,053,997,534.70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545,427,209.22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864,009.11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544,563,200.11</w:t>
            </w:r>
          </w:p>
        </w:tc>
      </w:tr>
    </w:tbl>
    <w:p>
      <w:pPr>
        <w:pStyle w:val="BodyText"/>
        <w:spacing w:line="240" w:lineRule="auto" w:before="51"/>
        <w:ind w:right="0"/>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w:t>
      </w:r>
    </w:p>
    <w:p>
      <w:pPr>
        <w:spacing w:line="240" w:lineRule="auto" w:before="10"/>
        <w:rPr>
          <w:rFonts w:ascii="宋体" w:hAnsi="宋体" w:cs="宋体" w:eastAsia="宋体" w:hint="default"/>
          <w:sz w:val="25"/>
          <w:szCs w:val="25"/>
        </w:rPr>
      </w:pPr>
    </w:p>
    <w:p>
      <w:pPr>
        <w:pStyle w:val="Heading3"/>
        <w:spacing w:line="240" w:lineRule="auto"/>
        <w:ind w:left="154" w:right="0"/>
        <w:jc w:val="left"/>
        <w:rPr>
          <w:b w:val="0"/>
          <w:bCs w:val="0"/>
        </w:rPr>
      </w:pPr>
      <w:bookmarkStart w:name="（2）存货跌价准备" w:id="267"/>
      <w:bookmarkEnd w:id="267"/>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2"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864,009.11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1,714,036.24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2,578,045.35</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864,009.11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1,714,036.24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2,578,045.35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存货期末余额含有借款费用资本化金额的说明" w:id="268"/>
      <w:bookmarkEnd w:id="268"/>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4）期末建造合同形成的已完工未结算资产情况" w:id="269"/>
      <w:bookmarkEnd w:id="269"/>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1、持有待售的资产" w:id="270"/>
      <w:bookmarkEnd w:id="270"/>
      <w:r>
        <w:rPr>
          <w:b w:val="0"/>
          <w:bCs w:val="0"/>
        </w:rPr>
      </w:r>
      <w:r>
        <w:rPr>
          <w:rFonts w:ascii="Times New Roman" w:hAnsi="Times New Roman" w:cs="Times New Roman" w:eastAsia="Times New Roman" w:hint="default"/>
        </w:rPr>
        <w:t>11</w:t>
      </w:r>
      <w:r>
        <w:rPr/>
        <w:t>、持有待售的资产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2、一年内到期的非流动资产" w:id="271"/>
      <w:bookmarkEnd w:id="271"/>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3、其他流动资产" w:id="272"/>
      <w:bookmarkEnd w:id="272"/>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73,630,554.83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33,089,970.60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预交所得税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441,101.78</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预付投资款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16,412,500.00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90,484,156.61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133,089,970.60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4、可供出售金融资产" w:id="273"/>
      <w:bookmarkEnd w:id="273"/>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274"/>
      <w:bookmarkEnd w:id="274"/>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25,008,000.00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25,008,000.00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25,008,000.00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25,008,000.00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25,008,000.00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25,008,000.00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期末按公允价值计量的可供出售金融资产" w:id="275"/>
      <w:bookmarkEnd w:id="275"/>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期末按成本计量的可供出售金融资产" w:id="276"/>
      <w:bookmarkEnd w:id="276"/>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深圳市宝 易通珠宝 网络科技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4.55%</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湖南珍迪 美珠宝股 份有限公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9.09%</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陕西爱美 华珠宝首 饰有限公</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z w:val="18"/>
              </w:rPr>
              <w:t>5.33%</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36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华测奢侈 品检测</w:t>
            </w:r>
          </w:p>
          <w:p>
            <w:pPr>
              <w:pStyle w:val="TableParagraph"/>
              <w:spacing w:line="319" w:lineRule="auto" w:before="19"/>
              <w:ind w:left="22" w:right="108"/>
              <w:jc w:val="left"/>
              <w:rPr>
                <w:rFonts w:ascii="宋体" w:hAnsi="宋体" w:cs="宋体" w:eastAsia="宋体" w:hint="default"/>
                <w:sz w:val="18"/>
                <w:szCs w:val="18"/>
              </w:rPr>
            </w:pPr>
            <w:r>
              <w:rPr>
                <w:rFonts w:ascii="宋体" w:hAnsi="宋体" w:cs="宋体" w:eastAsia="宋体" w:hint="default"/>
                <w:sz w:val="18"/>
                <w:szCs w:val="18"/>
              </w:rPr>
              <w:t>（深圳） 有限公司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750,000.00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750,000.00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81" w:right="0"/>
              <w:jc w:val="left"/>
              <w:rPr>
                <w:rFonts w:ascii="Times New Roman" w:hAnsi="Times New Roman" w:cs="Times New Roman" w:eastAsia="Times New Roman" w:hint="default"/>
                <w:sz w:val="18"/>
                <w:szCs w:val="18"/>
              </w:rPr>
            </w:pPr>
            <w:r>
              <w:rPr>
                <w:rFonts w:ascii="Times New Roman"/>
                <w:sz w:val="18"/>
              </w:rPr>
              <w:t>25.00%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报告期内可供出售金融资产减值的变动情况" w:id="277"/>
      <w:bookmarkEnd w:id="277"/>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可供出售权益工具期末公允价值严重下跌或非暂时性下跌但未计提减值准备的相关说" w:id="278"/>
      <w:bookmarkEnd w:id="278"/>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5、持有至到期投资" w:id="279"/>
      <w:bookmarkEnd w:id="279"/>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持有至到期投资情况" w:id="280"/>
      <w:bookmarkEnd w:id="280"/>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期末重要的持有至到期投资" w:id="281"/>
      <w:bookmarkEnd w:id="281"/>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重分类的持有至到期投资" w:id="282"/>
      <w:bookmarkEnd w:id="282"/>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16、长期应收款" w:id="283"/>
      <w:bookmarkEnd w:id="283"/>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长期应收款情况" w:id="284"/>
      <w:bookmarkEnd w:id="284"/>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因金融资产转移而终止确认的长期应收款" w:id="285"/>
      <w:bookmarkEnd w:id="285"/>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3）转移长期应收款且继续涉入形成的资产、负债金额" w:id="286"/>
      <w:bookmarkEnd w:id="286"/>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3"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7、长期股权投资" w:id="287"/>
      <w:bookmarkEnd w:id="287"/>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苏州爱迪 尔金鼎投 资中心</w:t>
            </w:r>
          </w:p>
          <w:p>
            <w:pPr>
              <w:pStyle w:val="TableParagraph"/>
              <w:spacing w:line="319" w:lineRule="auto" w:before="19"/>
              <w:ind w:left="22"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21,216,00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-134,488.</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21,081,51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1.04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西藏爱鼎 创业投资 中心（有 限合伙）</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8,580,000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-2,475.22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8,577,524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中宝协</w:t>
            </w:r>
          </w:p>
          <w:p>
            <w:pPr>
              <w:pStyle w:val="TableParagraph"/>
              <w:spacing w:line="319" w:lineRule="auto" w:before="76"/>
              <w:ind w:left="22" w:right="41"/>
              <w:jc w:val="both"/>
              <w:rPr>
                <w:rFonts w:ascii="宋体" w:hAnsi="宋体" w:cs="宋体" w:eastAsia="宋体" w:hint="default"/>
                <w:sz w:val="18"/>
                <w:szCs w:val="18"/>
              </w:rPr>
            </w:pPr>
            <w:r>
              <w:rPr>
                <w:rFonts w:ascii="宋体" w:hAnsi="宋体" w:cs="宋体" w:eastAsia="宋体" w:hint="default"/>
                <w:sz w:val="18"/>
                <w:szCs w:val="18"/>
              </w:rPr>
              <w:t>（北京） 基金管理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-185,542.</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2,814,457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32,796,00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-322,507.</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12</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32,473,49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2.88</w:t>
            </w:r>
          </w:p>
        </w:tc>
        <w:tc>
          <w:tcPr>
            <w:tcW w:w="798" w:type="dxa"/>
            <w:vMerge w:val="restart"/>
            <w:tcBorders>
              <w:top w:val="single" w:sz="4" w:space="0" w:color="000000"/>
              <w:left w:val="single" w:sz="4" w:space="0" w:color="000000"/>
              <w:right w:val="single" w:sz="4" w:space="0" w:color="000000"/>
            </w:tcBorders>
          </w:tcPr>
          <w:p>
            <w:pPr/>
          </w:p>
        </w:tc>
      </w:tr>
      <w:tr>
        <w:trPr>
          <w:trHeight w:val="392"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1"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32,796,00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-322,507.</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12</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32,473,49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2.88</w:t>
            </w:r>
          </w:p>
        </w:tc>
        <w:tc>
          <w:tcPr>
            <w:tcW w:w="798" w:type="dxa"/>
            <w:vMerge w:val="restart"/>
            <w:tcBorders>
              <w:top w:val="single" w:sz="4" w:space="0" w:color="000000"/>
              <w:left w:val="single" w:sz="4" w:space="0" w:color="000000"/>
              <w:right w:val="single" w:sz="4" w:space="0" w:color="000000"/>
            </w:tcBorders>
          </w:tcPr>
          <w:p>
            <w:pPr/>
          </w:p>
        </w:tc>
      </w:tr>
      <w:tr>
        <w:trPr>
          <w:trHeight w:val="392"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18、投资性房地产" w:id="288"/>
      <w:bookmarkEnd w:id="288"/>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采用成本计量模式的投资性房地产" w:id="289"/>
      <w:bookmarkEnd w:id="289"/>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投资性房地产" w:id="290"/>
      <w:bookmarkEnd w:id="290"/>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未办妥产权证书的投资性房地产情况" w:id="291"/>
      <w:bookmarkEnd w:id="291"/>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9、固定资产" w:id="292"/>
      <w:bookmarkEnd w:id="292"/>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固定资产情况" w:id="293"/>
      <w:bookmarkEnd w:id="293"/>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1"/>
              <w:ind w:left="348"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电子及办公设备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34,367,137.33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7,026,303.93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19,681,046.01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7,220,028.58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68,294,515.85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1,514,475.00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607,249.89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1,919,251.65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4,040,976.54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607,249.89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1,112,884.97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1,720,134.86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1,514,475.00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806,366.68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2,320,841.68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693,687.66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693,687.66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693,687.66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693,687.66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34,367,137.33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8,540,778.93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20,288,295.90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8,445,592.57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71,641,804.73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5,988,870.29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3,743,174.76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2,966,632.36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3,534,164.92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16,232,842.33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1,863,551.69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1,943,018.73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1,002,356.49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1,575,355.49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6,384,282.40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1,863,551.69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504,267.48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1,002,356.49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956,307.99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4,326,483.65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企业合并增加</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1,438,751.25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619,047.50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2,057,798.75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624,318.88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624,318.88</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624,318.88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624,318.88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7,852,421.98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5,686,193.49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3,968,988.85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4,485,201.53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21,992,805.85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26,514,715.35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2,854,585.44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16,319,307.05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3,960,391.04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49,648,998.88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28,378,267.04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3,283,129.17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16,714,413.65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3,685,863.66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52,061,673.52</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暂时闲置的固定资产情况" w:id="294"/>
      <w:bookmarkEnd w:id="294"/>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通过融资租赁租入的固定资产情况" w:id="295"/>
      <w:bookmarkEnd w:id="295"/>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4）通过经营租赁租出的固定资产" w:id="296"/>
      <w:bookmarkEnd w:id="296"/>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5）未办妥产权证书的固定资产情况" w:id="297"/>
      <w:bookmarkEnd w:id="297"/>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0、在建工程" w:id="298"/>
      <w:bookmarkEnd w:id="298"/>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在建工程情况" w:id="299"/>
      <w:bookmarkEnd w:id="299"/>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重要在建工程项目本期变动情况" w:id="300"/>
      <w:bookmarkEnd w:id="300"/>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计提在建工程减值准备情况" w:id="301"/>
      <w:bookmarkEnd w:id="301"/>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1、工程物资" w:id="302"/>
      <w:bookmarkEnd w:id="302"/>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2、固定资产清理" w:id="303"/>
      <w:bookmarkEnd w:id="303"/>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3、生产性生物资产" w:id="304"/>
      <w:bookmarkEnd w:id="304"/>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生产性生物资产" w:id="305"/>
      <w:bookmarkEnd w:id="305"/>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生产性生物资产" w:id="306"/>
      <w:bookmarkEnd w:id="306"/>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4、油气资产" w:id="307"/>
      <w:bookmarkEnd w:id="307"/>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5、无形资产" w:id="308"/>
      <w:bookmarkEnd w:id="308"/>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无形资产情况" w:id="309"/>
      <w:bookmarkEnd w:id="309"/>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软件</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2,387,585.32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280,014.72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7,465,051.49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343,540.00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10,476,191.53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2,007,353.71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38,127,751.80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40,138,705.51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576,293.18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579,893.18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521"/>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w:t>
            </w:r>
            <w:r>
              <w:rPr>
                <w:rFonts w:ascii="宋体" w:hAnsi="宋体" w:cs="宋体" w:eastAsia="宋体" w:hint="default"/>
                <w:sz w:val="18"/>
                <w:szCs w:val="18"/>
              </w:rPr>
              <w:t> 合并增加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1,431,060.53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38,127,751.80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39,558,812.33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2,387,585.32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283,614.72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9,472,405.20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38,471,291.80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50,614,897.04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337,553.49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173,039.36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7,209,574.39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310,448.30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8,030,615.54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48,791.63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50,951.96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1,747,112.06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9,407,772.33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11,254,627.98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48,791.63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50,951.96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1,747,112.06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559,098.98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2,405,954.63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合并增加</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8,848,673.35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8,848,673.35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386,345.11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223,991.05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8,956,686.59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9,718,220.77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19,285,243.52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2,001,240.21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59,623.67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515,718.61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28,753,071.03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31,329,653.52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2,050,031.84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106,975.36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255,477.09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33,091.70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2,445,575.99</w:t>
            </w:r>
          </w:p>
        </w:tc>
      </w:tr>
    </w:tbl>
    <w:p>
      <w:pPr>
        <w:pStyle w:val="BodyText"/>
        <w:spacing w:line="240" w:lineRule="auto" w:before="51"/>
        <w:ind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未办妥产权证书的土地使用权情况" w:id="310"/>
      <w:bookmarkEnd w:id="310"/>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6、开发支出" w:id="311"/>
      <w:bookmarkEnd w:id="311"/>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3189"/>
        <w:gridCol w:w="3190"/>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7、商誉" w:id="312"/>
      <w:bookmarkEnd w:id="312"/>
      <w:r>
        <w:rPr>
          <w:b w:val="0"/>
          <w:bCs w:val="0"/>
        </w:rPr>
      </w: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商誉账面原值" w:id="313"/>
      <w:bookmarkEnd w:id="313"/>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深圳市大盘珠宝 首饰有限责任公 司</w:t>
            </w:r>
          </w:p>
        </w:tc>
        <w:tc>
          <w:tcPr>
            <w:tcW w:w="1367"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142,032,674.64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142,032,674.64</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142,032,674.64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142,032,674.64</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商誉减值准备" w:id="314"/>
      <w:bookmarkEnd w:id="314"/>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57" w:lineRule="auto" w:before="52"/>
        <w:ind w:right="6072"/>
        <w:jc w:val="left"/>
      </w:pPr>
      <w:r>
        <w:rPr/>
        <w:t>说明商誉减值测试过程、参数及商誉减值损失的确认方法： 其他说明</w:t>
      </w:r>
    </w:p>
    <w:p>
      <w:pPr>
        <w:spacing w:line="240" w:lineRule="auto" w:before="1"/>
        <w:rPr>
          <w:rFonts w:ascii="宋体" w:hAnsi="宋体" w:cs="宋体" w:eastAsia="宋体" w:hint="default"/>
          <w:sz w:val="20"/>
          <w:szCs w:val="20"/>
        </w:rPr>
      </w:pPr>
    </w:p>
    <w:p>
      <w:pPr>
        <w:pStyle w:val="Heading3"/>
        <w:spacing w:line="240" w:lineRule="auto"/>
        <w:ind w:left="154" w:right="0"/>
        <w:jc w:val="left"/>
        <w:rPr>
          <w:b w:val="0"/>
          <w:bCs w:val="0"/>
        </w:rPr>
      </w:pPr>
      <w:bookmarkStart w:name="28、长期待摊费用" w:id="315"/>
      <w:bookmarkEnd w:id="315"/>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6,543,168.67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7,354,122.52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2,422,558.15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11,474,733.04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235,849.06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49,135.25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186,713.81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1,556,603.78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324,292.45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1,232,311.33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6,543,168.67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9,146,575.36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2,795,985.85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12,893,758.18</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9、递延所得税资产/递延所得税负债" w:id="316"/>
      <w:bookmarkEnd w:id="316"/>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317"/>
      <w:bookmarkEnd w:id="317"/>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13"/>
        <w:gridCol w:w="1905"/>
        <w:gridCol w:w="1914"/>
        <w:gridCol w:w="1914"/>
        <w:gridCol w:w="1903"/>
      </w:tblGrid>
      <w:tr>
        <w:trPr>
          <w:trHeight w:val="207"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1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3819" w:type="dxa"/>
            <w:gridSpan w:val="2"/>
            <w:vMerge/>
            <w:tcBorders>
              <w:left w:val="single" w:sz="4" w:space="0" w:color="000000"/>
              <w:bottom w:val="single" w:sz="4" w:space="0" w:color="000000"/>
              <w:right w:val="single" w:sz="4" w:space="0" w:color="000000"/>
            </w:tcBorders>
            <w:shd w:val="clear" w:color="auto" w:fill="D2D2D2"/>
          </w:tcPr>
          <w:p>
            <w:pPr/>
          </w:p>
        </w:tc>
        <w:tc>
          <w:tcPr>
            <w:tcW w:w="3817"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26" w:right="0"/>
              <w:jc w:val="left"/>
              <w:rPr>
                <w:rFonts w:ascii="Times New Roman" w:hAnsi="Times New Roman" w:cs="Times New Roman" w:eastAsia="Times New Roman" w:hint="default"/>
                <w:sz w:val="18"/>
                <w:szCs w:val="18"/>
              </w:rPr>
            </w:pPr>
            <w:r>
              <w:rPr>
                <w:rFonts w:ascii="Times New Roman"/>
                <w:sz w:val="18"/>
              </w:rPr>
              <w:t>32,122,374.36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8,030,593.59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1" w:right="0"/>
              <w:jc w:val="left"/>
              <w:rPr>
                <w:rFonts w:ascii="Times New Roman" w:hAnsi="Times New Roman" w:cs="Times New Roman" w:eastAsia="Times New Roman" w:hint="default"/>
                <w:sz w:val="18"/>
                <w:szCs w:val="18"/>
              </w:rPr>
            </w:pPr>
            <w:r>
              <w:rPr>
                <w:rFonts w:ascii="Times New Roman"/>
                <w:sz w:val="18"/>
              </w:rPr>
              <w:t>17,404,711.93</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4,351,177.98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-11,901,154.07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-2,975,288.52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1,974,976.29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493,744.07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20,221,220.29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5,055,305.07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19,379,688.22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4,844,922.05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未经抵销的递延所得税负债" w:id="318"/>
      <w:bookmarkEnd w:id="318"/>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6"/>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32,433,366.55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8,108,341.64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32,433,366.55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8,108,341.64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以抵销后净额列示的递延所得税资产或负债" w:id="319"/>
      <w:bookmarkEnd w:id="319"/>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162"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5,055,305.07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4,844,922.05</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8,108,341.64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4）未确认递延所得税资产明细" w:id="320"/>
      <w:bookmarkEnd w:id="320"/>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5）未确认递延所得税资产的可抵扣亏损将于以下年度到期" w:id="321"/>
      <w:bookmarkEnd w:id="321"/>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0、其他非流动资产" w:id="322"/>
      <w:bookmarkEnd w:id="322"/>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1、短期借款" w:id="323"/>
      <w:bookmarkEnd w:id="323"/>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短期借款分类" w:id="324"/>
      <w:bookmarkEnd w:id="324"/>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531,340,811.39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531,340,811.39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272,000,000.00</w:t>
            </w:r>
          </w:p>
        </w:tc>
      </w:tr>
    </w:tbl>
    <w:p>
      <w:pPr>
        <w:pStyle w:val="BodyText"/>
        <w:spacing w:line="240" w:lineRule="auto" w:before="51"/>
        <w:ind w:right="0"/>
        <w:jc w:val="left"/>
      </w:pPr>
      <w:r>
        <w:rPr/>
        <w:t>短期借款分类的说明：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2）已逾期未偿还的短期借款情况" w:id="325"/>
      <w:bookmarkEnd w:id="325"/>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t>本期末已逾期未偿还的短期借款总额为元，其中重要的已逾期未偿还的短期借款情况如下：</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2、以公允价值计量且其变动计入当期损益的金融负债" w:id="326"/>
      <w:bookmarkEnd w:id="326"/>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1"/>
              <w:jc w:val="left"/>
              <w:rPr>
                <w:rFonts w:ascii="宋体" w:hAnsi="宋体" w:cs="宋体" w:eastAsia="宋体" w:hint="default"/>
                <w:sz w:val="18"/>
                <w:szCs w:val="18"/>
              </w:rPr>
            </w:pPr>
            <w:r>
              <w:rPr>
                <w:rFonts w:ascii="宋体" w:hAnsi="宋体" w:cs="宋体" w:eastAsia="宋体" w:hint="default"/>
                <w:sz w:val="18"/>
                <w:szCs w:val="18"/>
              </w:rPr>
              <w:t>指定为以公允价值计量且其变动计入当 期损益的金融负债</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51,333,333.33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35,899,920.00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51,333,333.33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35,899,920.00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3、衍生金融负债" w:id="327"/>
      <w:bookmarkEnd w:id="327"/>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4、应付票据" w:id="328"/>
      <w:bookmarkEnd w:id="328"/>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本期末已到期未支付的应付票据总额为元。</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5、应付账款" w:id="329"/>
      <w:bookmarkEnd w:id="329"/>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应付账款列示" w:id="330"/>
      <w:bookmarkEnd w:id="330"/>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112,584,681.87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140,023,939.22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检测费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3,212,842.00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760,274.62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94,345.95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116,652,144.44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140,023,939.22</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账龄超过1年的重要应付账款" w:id="331"/>
      <w:bookmarkEnd w:id="331"/>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6、预收款项" w:id="332"/>
      <w:bookmarkEnd w:id="332"/>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预收款项列示" w:id="333"/>
      <w:bookmarkEnd w:id="333"/>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加盟费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8,505,279.68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7,391,390.19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运营费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133,750.00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1,198,360.00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16,851,102.75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25,592,651.42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25,490,132.43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34,182,401.61</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账龄超过1年的重要预收款项" w:id="334"/>
      <w:bookmarkEnd w:id="334"/>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期末建造合同形成的已结算未完工项目情况" w:id="335"/>
      <w:bookmarkEnd w:id="335"/>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7、应付职工薪酬" w:id="336"/>
      <w:bookmarkEnd w:id="336"/>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应付职工薪酬列示" w:id="337"/>
      <w:bookmarkEnd w:id="337"/>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4,610,513.19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81,036,581.25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78,892,198.33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6,754,896.11</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1,236.23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3,398,403.08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3,399,204.24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435.07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4,611,749.42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84,434,984.33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82,291,402.57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6,755,331.18</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短期薪酬列示" w:id="338"/>
      <w:bookmarkEnd w:id="338"/>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4,172,904.71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74,533,903.09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72,406,510.37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6,300,297.43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1,311,220.69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1,311,220.69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-1,463.61</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2,307,029.65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2,302,883.91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2,682.13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-1,463.63</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2,171,162.80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2,167,039.73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2,659.45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94,810.81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94,806.52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41,056.04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41,037.66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18.40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2,345,210.08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2,345,210.08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439,072.09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539,217.74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526,373.28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451,916.55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4,610,513.19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81,036,581.25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78,892,198.33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6,754,896.11</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设定提存计划列示" w:id="339"/>
      <w:bookmarkEnd w:id="339"/>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3,235,832.39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3,235,302.00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416.67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1,349.95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162,570.69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163,902.24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1,236.23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3,398,403.08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3,399,204.24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435.07</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8、应交税费" w:id="340"/>
      <w:bookmarkEnd w:id="340"/>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5,915,028.26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2,397,925.04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78,357.75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39,199.51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17,909,638.16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12,588,969.48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235,397.59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160,116.31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452,641.70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171,307.13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323,315.52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122,036.13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262,228.80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66,948.38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22,640.84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975.58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26,452.35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2,734.51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25,228,435.48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15,547,477.56</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9、应付利息" w:id="341"/>
      <w:bookmarkEnd w:id="341"/>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196,725.27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643,579.24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196,725.27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643,579.24</w:t>
            </w:r>
          </w:p>
        </w:tc>
      </w:tr>
    </w:tbl>
    <w:p>
      <w:pPr>
        <w:pStyle w:val="BodyText"/>
        <w:spacing w:line="240" w:lineRule="auto" w:before="51"/>
        <w:ind w:right="0"/>
        <w:jc w:val="left"/>
      </w:pPr>
      <w:r>
        <w:rPr/>
        <w:t>重要的已逾期未支付的利息情况：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0、应付股利" w:id="342"/>
      <w:bookmarkEnd w:id="342"/>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1、其他应付款" w:id="343"/>
      <w:bookmarkEnd w:id="343"/>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按款项性质列示其他应付款" w:id="344"/>
      <w:bookmarkEnd w:id="344"/>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客人来料</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4,636,829.47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6,960,323.19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证书费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6,594,910.83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5,775,385.00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12,906,380.51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3,451,246.00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伙食费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274,050.00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59,091.20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工会经费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254,180.00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422,541.96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14,170.68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31,864.90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14,150.94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14,150.94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代收代付</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237,258.62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13,826.46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630,413.00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625,413.00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杂项费用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2,379,215.00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695,786.52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2,395,845.61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28,637,345.57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19,759,588.26</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账龄超过1年的重要其他应付款" w:id="345"/>
      <w:bookmarkEnd w:id="345"/>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2、持有待售的负债" w:id="346"/>
      <w:bookmarkEnd w:id="346"/>
      <w:r>
        <w:rPr>
          <w:b w:val="0"/>
          <w:bCs w:val="0"/>
        </w:rPr>
      </w:r>
      <w:r>
        <w:rPr>
          <w:rFonts w:ascii="Times New Roman" w:hAnsi="Times New Roman" w:cs="Times New Roman" w:eastAsia="Times New Roman" w:hint="default"/>
        </w:rPr>
        <w:t>42</w:t>
      </w:r>
      <w:r>
        <w:rPr/>
        <w:t>、持有待售的负债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3、一年内到期的非流动负债" w:id="347"/>
      <w:bookmarkEnd w:id="347"/>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4、其他流动负债" w:id="348"/>
      <w:bookmarkEnd w:id="348"/>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短期应付债券的增减变动：</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left="153"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5、长期借款" w:id="349"/>
      <w:bookmarkEnd w:id="349"/>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长期借款分类" w:id="350"/>
      <w:bookmarkEnd w:id="350"/>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2"/>
        <w:ind w:right="8592"/>
        <w:jc w:val="left"/>
      </w:pPr>
      <w:r>
        <w:rPr/>
        <w:t>长期借款分类的说明： 其他说明，包括利率区间：</w:t>
      </w:r>
    </w:p>
    <w:p>
      <w:pPr>
        <w:spacing w:line="240" w:lineRule="auto" w:before="1"/>
        <w:rPr>
          <w:rFonts w:ascii="宋体" w:hAnsi="宋体" w:cs="宋体" w:eastAsia="宋体" w:hint="default"/>
          <w:sz w:val="20"/>
          <w:szCs w:val="20"/>
        </w:rPr>
      </w:pPr>
    </w:p>
    <w:p>
      <w:pPr>
        <w:pStyle w:val="Heading3"/>
        <w:spacing w:line="240" w:lineRule="auto"/>
        <w:ind w:left="154" w:right="0"/>
        <w:jc w:val="left"/>
        <w:rPr>
          <w:b w:val="0"/>
          <w:bCs w:val="0"/>
        </w:rPr>
      </w:pPr>
      <w:bookmarkStart w:name="46、应付债券" w:id="351"/>
      <w:bookmarkEnd w:id="351"/>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应付债券" w:id="352"/>
      <w:bookmarkEnd w:id="352"/>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02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深圳中小企业</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年度第四期前海梧桐 集合可转债（</w:t>
            </w:r>
            <w:r>
              <w:rPr>
                <w:rFonts w:ascii="Times New Roman" w:hAnsi="Times New Roman" w:cs="Times New Roman" w:eastAsia="Times New Roman" w:hint="default"/>
                <w:sz w:val="18"/>
                <w:szCs w:val="18"/>
              </w:rPr>
              <w:t>“</w:t>
            </w:r>
            <w:r>
              <w:rPr>
                <w:rFonts w:ascii="宋体" w:hAnsi="宋体" w:cs="宋体" w:eastAsia="宋体" w:hint="default"/>
                <w:sz w:val="18"/>
                <w:szCs w:val="18"/>
              </w:rPr>
              <w:t>再担保</w:t>
            </w:r>
            <w:r>
              <w:rPr>
                <w:rFonts w:ascii="Times New Roman" w:hAnsi="Times New Roman" w:cs="Times New Roman" w:eastAsia="Times New Roman" w:hint="default"/>
                <w:sz w:val="18"/>
                <w:szCs w:val="18"/>
              </w:rPr>
              <w:t>-</w:t>
            </w:r>
            <w:r>
              <w:rPr>
                <w:rFonts w:ascii="宋体" w:hAnsi="宋体" w:cs="宋体" w:eastAsia="宋体" w:hint="default"/>
                <w:sz w:val="18"/>
                <w:szCs w:val="18"/>
              </w:rPr>
              <w:t>高新投</w:t>
            </w:r>
            <w:r>
              <w:rPr>
                <w:rFonts w:ascii="Times New Roman" w:hAnsi="Times New Roman" w:cs="Times New Roman" w:eastAsia="Times New Roman" w:hint="default"/>
                <w:sz w:val="18"/>
                <w:szCs w:val="18"/>
              </w:rPr>
              <w:t>”</w:t>
            </w:r>
            <w:r>
              <w:rPr>
                <w:rFonts w:ascii="宋体" w:hAnsi="宋体" w:cs="宋体" w:eastAsia="宋体" w:hint="default"/>
                <w:sz w:val="18"/>
                <w:szCs w:val="18"/>
              </w:rPr>
              <w:t>中小企业 扶持计划）</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应付债券的增减变动（不包括划分为金融负债的优先股、永续债等其他金融工具）" w:id="353"/>
      <w:bookmarkEnd w:id="353"/>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87"/>
        <w:gridCol w:w="809"/>
        <w:gridCol w:w="798"/>
        <w:gridCol w:w="798"/>
        <w:gridCol w:w="798"/>
        <w:gridCol w:w="798"/>
        <w:gridCol w:w="798"/>
        <w:gridCol w:w="798"/>
        <w:gridCol w:w="798"/>
        <w:gridCol w:w="798"/>
        <w:gridCol w:w="798"/>
        <w:gridCol w:w="798"/>
      </w:tblGrid>
      <w:tr>
        <w:trPr>
          <w:trHeight w:val="3522" w:hRule="exact"/>
        </w:trPr>
        <w:tc>
          <w:tcPr>
            <w:tcW w:w="78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深圳中小 企业</w:t>
            </w:r>
          </w:p>
          <w:p>
            <w:pPr>
              <w:pStyle w:val="TableParagraph"/>
              <w:spacing w:line="240" w:lineRule="auto" w:before="1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9" w:lineRule="auto" w:before="63"/>
              <w:ind w:left="22" w:right="12"/>
              <w:jc w:val="left"/>
              <w:rPr>
                <w:rFonts w:ascii="宋体" w:hAnsi="宋体" w:cs="宋体" w:eastAsia="宋体" w:hint="default"/>
                <w:sz w:val="18"/>
                <w:szCs w:val="18"/>
              </w:rPr>
            </w:pPr>
            <w:r>
              <w:rPr>
                <w:rFonts w:ascii="宋体" w:hAnsi="宋体" w:cs="宋体" w:eastAsia="宋体" w:hint="default"/>
                <w:sz w:val="18"/>
                <w:szCs w:val="18"/>
              </w:rPr>
              <w:t>度第四期 前海梧桐 集合可转 </w:t>
            </w:r>
            <w:r>
              <w:rPr>
                <w:rFonts w:ascii="宋体" w:hAnsi="宋体" w:cs="宋体" w:eastAsia="宋体" w:hint="default"/>
                <w:spacing w:val="-12"/>
                <w:sz w:val="18"/>
                <w:szCs w:val="18"/>
              </w:rPr>
              <w:t>债（</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再担</w:t>
            </w:r>
            <w:r>
              <w:rPr>
                <w:rFonts w:ascii="宋体" w:hAnsi="宋体" w:cs="宋体" w:eastAsia="宋体" w:hint="default"/>
                <w:sz w:val="18"/>
                <w:szCs w:val="18"/>
              </w:rPr>
              <w:t> 保</w:t>
            </w:r>
            <w:r>
              <w:rPr>
                <w:rFonts w:ascii="Times New Roman" w:hAnsi="Times New Roman" w:cs="Times New Roman" w:eastAsia="Times New Roman" w:hint="default"/>
                <w:sz w:val="18"/>
                <w:szCs w:val="18"/>
              </w:rPr>
              <w:t>-</w:t>
            </w:r>
            <w:r>
              <w:rPr>
                <w:rFonts w:ascii="宋体" w:hAnsi="宋体" w:cs="宋体" w:eastAsia="宋体" w:hint="default"/>
                <w:sz w:val="18"/>
                <w:szCs w:val="18"/>
              </w:rPr>
              <w:t>高新 投</w:t>
            </w:r>
            <w:r>
              <w:rPr>
                <w:rFonts w:ascii="Times New Roman" w:hAnsi="Times New Roman" w:cs="Times New Roman" w:eastAsia="Times New Roman" w:hint="default"/>
                <w:sz w:val="18"/>
                <w:szCs w:val="18"/>
              </w:rPr>
              <w:t>”</w:t>
            </w:r>
            <w:r>
              <w:rPr>
                <w:rFonts w:ascii="宋体" w:hAnsi="宋体" w:cs="宋体" w:eastAsia="宋体" w:hint="default"/>
                <w:sz w:val="18"/>
                <w:szCs w:val="18"/>
              </w:rPr>
              <w:t>中小 企业扶持 计划）</w:t>
            </w:r>
          </w:p>
        </w:tc>
        <w:tc>
          <w:tcPr>
            <w:tcW w:w="809"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
              <w:jc w:val="center"/>
              <w:rPr>
                <w:rFonts w:ascii="Times New Roman" w:hAnsi="Times New Roman" w:cs="Times New Roman" w:eastAsia="Times New Roman" w:hint="default"/>
                <w:sz w:val="18"/>
                <w:szCs w:val="18"/>
              </w:rPr>
            </w:pPr>
            <w:r>
              <w:rPr>
                <w:rFonts w:ascii="Times New Roman"/>
                <w:sz w:val="18"/>
              </w:rPr>
              <w:t>2017/7/28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1,294,704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1,294,704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可转换公司债券的转股条件、转股时间说明" w:id="354"/>
      <w:bookmarkEnd w:id="354"/>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划分为金融负债的其他金融工具说明" w:id="355"/>
      <w:bookmarkEnd w:id="355"/>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57" w:lineRule="auto"/>
        <w:ind w:left="153" w:right="-19"/>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4655" w:space="417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right="7512"/>
        <w:jc w:val="left"/>
      </w:pPr>
      <w:r>
        <w:rPr/>
        <w:t>其他金融工具划分为金融负债的依据说明 其他说明</w:t>
      </w:r>
    </w:p>
    <w:p>
      <w:pPr>
        <w:spacing w:line="240" w:lineRule="auto" w:before="11"/>
        <w:rPr>
          <w:rFonts w:ascii="宋体" w:hAnsi="宋体" w:cs="宋体" w:eastAsia="宋体" w:hint="default"/>
          <w:sz w:val="19"/>
          <w:szCs w:val="19"/>
        </w:rPr>
      </w:pPr>
    </w:p>
    <w:p>
      <w:pPr>
        <w:pStyle w:val="Heading3"/>
        <w:spacing w:line="240" w:lineRule="auto"/>
        <w:ind w:left="154" w:right="0"/>
        <w:jc w:val="left"/>
        <w:rPr>
          <w:b w:val="0"/>
          <w:bCs w:val="0"/>
        </w:rPr>
      </w:pPr>
      <w:bookmarkStart w:name="47、长期应付款" w:id="356"/>
      <w:bookmarkEnd w:id="356"/>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按款项性质列示长期应付款" w:id="357"/>
      <w:bookmarkEnd w:id="357"/>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应付大盘珠宝股权款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154,708,500.00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8、长期应付职工薪酬" w:id="358"/>
      <w:bookmarkEnd w:id="358"/>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长期应付职工薪酬表" w:id="359"/>
      <w:bookmarkEnd w:id="359"/>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设定受益计划变动情况" w:id="360"/>
      <w:bookmarkEnd w:id="360"/>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设定受益计划义务现值：</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计划资产：</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right="0"/>
        <w:jc w:val="left"/>
      </w:pPr>
      <w:r>
        <w:rPr/>
        <w:t>设定受益计划净负债（净资产）</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设定受益计划的内容及与之相关风险、对公司未来现金流量、时间和不确定性的影响说明：</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ind w:left="153" w:right="6613"/>
        <w:jc w:val="left"/>
      </w:pPr>
      <w:r>
        <w:rPr/>
        <w:t>设定受益计划重大精算假设及敏感性分析结果说明： 其他说明：</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49、专项应付款" w:id="361"/>
      <w:bookmarkEnd w:id="361"/>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0、预计负债" w:id="362"/>
      <w:bookmarkEnd w:id="362"/>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right="0"/>
        <w:jc w:val="left"/>
      </w:pPr>
      <w:r>
        <w:rPr/>
        <w:t>其他说明，包括重要预计负债的相关重要假设、估计说明：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51、递延收益" w:id="363"/>
      <w:bookmarkEnd w:id="363"/>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913,500.00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786,500.00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913,500.00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786,500.00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产业扶持资金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546,000.00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468,000.00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原创项目研发和 非遗产业化资助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367,500.00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318,500.00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913,500.00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127,000.00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786,500.00</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2、其他非流动负债" w:id="364"/>
      <w:bookmarkEnd w:id="364"/>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3、股本" w:id="365"/>
      <w:bookmarkEnd w:id="365"/>
      <w:r>
        <w:rPr>
          <w:b w:val="0"/>
          <w:bCs w:val="0"/>
        </w:rPr>
      </w:r>
      <w:r>
        <w:rPr>
          <w:rFonts w:ascii="Times New Roman" w:hAnsi="Times New Roman" w:cs="Times New Roman" w:eastAsia="Times New Roman" w:hint="default"/>
        </w:rPr>
        <w:t>53</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330,586,904.00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330,586,904.00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4、其他权益工具" w:id="366"/>
      <w:bookmarkEnd w:id="366"/>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期末发行在外的优先股、永续债等其他金融工具基本情况" w:id="367"/>
      <w:bookmarkEnd w:id="367"/>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2）期末发行在外的优先股、永续债等金融工具变动情况表" w:id="368"/>
      <w:bookmarkEnd w:id="368"/>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52"/>
        <w:ind w:left="153" w:right="4633"/>
        <w:jc w:val="left"/>
      </w:pPr>
      <w:r>
        <w:rPr/>
        <w:t>其他权益工具本期增减变动情况、变动原因说明，以及相关会计处理的依据： 其他说明：</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55、资本公积" w:id="369"/>
      <w:bookmarkEnd w:id="369"/>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591,097,011.60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591,097,011.60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591,097,011.60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591,097,011.60</w:t>
            </w:r>
          </w:p>
        </w:tc>
      </w:tr>
    </w:tbl>
    <w:p>
      <w:pPr>
        <w:pStyle w:val="BodyText"/>
        <w:spacing w:line="240" w:lineRule="auto" w:before="51"/>
        <w:ind w:right="0"/>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56、库存股" w:id="370"/>
      <w:bookmarkEnd w:id="370"/>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0"/>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57、其他综合收益" w:id="371"/>
      <w:bookmarkEnd w:id="371"/>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11"/>
        <w:gridCol w:w="1081"/>
        <w:gridCol w:w="923"/>
        <w:gridCol w:w="1152"/>
        <w:gridCol w:w="935"/>
        <w:gridCol w:w="936"/>
        <w:gridCol w:w="923"/>
        <w:gridCol w:w="807"/>
      </w:tblGrid>
      <w:tr>
        <w:trPr>
          <w:trHeight w:val="397" w:hRule="exact"/>
        </w:trPr>
        <w:tc>
          <w:tcPr>
            <w:tcW w:w="2811" w:type="dxa"/>
            <w:vMerge w:val="restart"/>
            <w:tcBorders>
              <w:top w:val="single" w:sz="4" w:space="0" w:color="000000"/>
              <w:left w:val="single" w:sz="4" w:space="0" w:color="000000"/>
              <w:right w:val="single" w:sz="4" w:space="0" w:color="000000"/>
            </w:tcBorders>
            <w:shd w:val="clear" w:color="auto" w:fill="D2D2D2"/>
          </w:tcPr>
          <w:p>
            <w:pPr/>
          </w:p>
        </w:tc>
        <w:tc>
          <w:tcPr>
            <w:tcW w:w="1081" w:type="dxa"/>
            <w:vMerge w:val="restart"/>
            <w:tcBorders>
              <w:top w:val="single" w:sz="4" w:space="0" w:color="000000"/>
              <w:left w:val="single" w:sz="4" w:space="0" w:color="000000"/>
              <w:right w:val="single" w:sz="4" w:space="0" w:color="000000"/>
            </w:tcBorders>
            <w:shd w:val="clear" w:color="auto" w:fill="D2D2D2"/>
          </w:tcPr>
          <w:p>
            <w:pPr/>
          </w:p>
        </w:tc>
        <w:tc>
          <w:tcPr>
            <w:tcW w:w="487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807"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2811" w:type="dxa"/>
            <w:vMerge/>
            <w:tcBorders>
              <w:left w:val="single" w:sz="4" w:space="0" w:color="000000"/>
              <w:bottom w:val="nil" w:sz="6" w:space="0" w:color="auto"/>
              <w:right w:val="single" w:sz="4" w:space="0" w:color="000000"/>
            </w:tcBorders>
            <w:shd w:val="clear" w:color="auto" w:fill="D2D2D2"/>
          </w:tcPr>
          <w:p>
            <w:pPr/>
          </w:p>
        </w:tc>
        <w:tc>
          <w:tcPr>
            <w:tcW w:w="1081" w:type="dxa"/>
            <w:vMerge/>
            <w:tcBorders>
              <w:left w:val="single" w:sz="4" w:space="0" w:color="000000"/>
              <w:bottom w:val="nil" w:sz="6" w:space="0" w:color="auto"/>
              <w:right w:val="single" w:sz="4" w:space="0" w:color="000000"/>
            </w:tcBorders>
            <w:shd w:val="clear" w:color="auto" w:fill="D2D2D2"/>
          </w:tcPr>
          <w:p>
            <w:pPr/>
          </w:p>
        </w:tc>
        <w:tc>
          <w:tcPr>
            <w:tcW w:w="92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90"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2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1" w:right="8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807" w:type="dxa"/>
            <w:vMerge/>
            <w:tcBorders>
              <w:left w:val="single" w:sz="4" w:space="0" w:color="000000"/>
              <w:bottom w:val="nil" w:sz="6" w:space="0" w:color="auto"/>
              <w:right w:val="single" w:sz="4" w:space="0" w:color="000000"/>
            </w:tcBorders>
            <w:shd w:val="clear" w:color="auto" w:fill="D2D2D2"/>
          </w:tcPr>
          <w:p>
            <w:pPr/>
          </w:p>
        </w:tc>
      </w:tr>
      <w:tr>
        <w:trPr>
          <w:trHeight w:val="369"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23"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23" w:type="dxa"/>
            <w:vMerge/>
            <w:tcBorders>
              <w:left w:val="single" w:sz="4" w:space="0" w:color="000000"/>
              <w:right w:val="single" w:sz="4" w:space="0" w:color="000000"/>
            </w:tcBorders>
            <w:shd w:val="clear" w:color="auto" w:fill="D2D2D2"/>
          </w:tcPr>
          <w:p>
            <w:pPr/>
          </w:p>
        </w:tc>
        <w:tc>
          <w:tcPr>
            <w:tcW w:w="8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811" w:type="dxa"/>
            <w:vMerge w:val="restart"/>
            <w:tcBorders>
              <w:top w:val="nil" w:sz="6" w:space="0" w:color="auto"/>
              <w:left w:val="single" w:sz="4" w:space="0" w:color="000000"/>
              <w:right w:val="single" w:sz="4" w:space="0" w:color="000000"/>
            </w:tcBorders>
            <w:shd w:val="clear" w:color="auto" w:fill="D2D2D2"/>
          </w:tcPr>
          <w:p>
            <w:pPr/>
          </w:p>
        </w:tc>
        <w:tc>
          <w:tcPr>
            <w:tcW w:w="1081" w:type="dxa"/>
            <w:vMerge w:val="restart"/>
            <w:tcBorders>
              <w:top w:val="nil" w:sz="6" w:space="0" w:color="auto"/>
              <w:left w:val="single" w:sz="4" w:space="0" w:color="000000"/>
              <w:right w:val="single" w:sz="4" w:space="0" w:color="000000"/>
            </w:tcBorders>
            <w:shd w:val="clear" w:color="auto" w:fill="D2D2D2"/>
          </w:tcPr>
          <w:p>
            <w:pPr/>
          </w:p>
        </w:tc>
        <w:tc>
          <w:tcPr>
            <w:tcW w:w="923"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23" w:type="dxa"/>
            <w:vMerge/>
            <w:tcBorders>
              <w:left w:val="single" w:sz="4" w:space="0" w:color="000000"/>
              <w:right w:val="single" w:sz="4" w:space="0" w:color="000000"/>
            </w:tcBorders>
            <w:shd w:val="clear" w:color="auto" w:fill="D2D2D2"/>
          </w:tcPr>
          <w:p>
            <w:pPr/>
          </w:p>
        </w:tc>
        <w:tc>
          <w:tcPr>
            <w:tcW w:w="80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81" w:type="dxa"/>
            <w:vMerge/>
            <w:tcBorders>
              <w:left w:val="single" w:sz="4" w:space="0" w:color="000000"/>
              <w:bottom w:val="single" w:sz="4" w:space="0" w:color="000000"/>
              <w:right w:val="single" w:sz="4" w:space="0" w:color="000000"/>
            </w:tcBorders>
            <w:shd w:val="clear" w:color="auto" w:fill="D2D2D2"/>
          </w:tcPr>
          <w:p>
            <w:pPr/>
          </w:p>
        </w:tc>
        <w:tc>
          <w:tcPr>
            <w:tcW w:w="923"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23" w:type="dxa"/>
            <w:vMerge/>
            <w:tcBorders>
              <w:left w:val="single" w:sz="4" w:space="0" w:color="000000"/>
              <w:bottom w:val="single" w:sz="4" w:space="0" w:color="000000"/>
              <w:right w:val="single" w:sz="4" w:space="0" w:color="000000"/>
            </w:tcBorders>
            <w:shd w:val="clear" w:color="auto" w:fill="D2D2D2"/>
          </w:tcPr>
          <w:p>
            <w:pPr/>
          </w:p>
        </w:tc>
        <w:tc>
          <w:tcPr>
            <w:tcW w:w="80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3" w:right="0"/>
              <w:jc w:val="left"/>
              <w:rPr>
                <w:rFonts w:ascii="Times New Roman" w:hAnsi="Times New Roman" w:cs="Times New Roman" w:eastAsia="Times New Roman" w:hint="default"/>
                <w:sz w:val="18"/>
                <w:szCs w:val="18"/>
              </w:rPr>
            </w:pPr>
            <w:r>
              <w:rPr>
                <w:rFonts w:ascii="Times New Roman"/>
                <w:sz w:val="18"/>
              </w:rPr>
              <w:t>90,667.26</w:t>
            </w:r>
          </w:p>
        </w:tc>
        <w:tc>
          <w:tcPr>
            <w:tcW w:w="92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8" w:right="0"/>
              <w:jc w:val="left"/>
              <w:rPr>
                <w:rFonts w:ascii="Times New Roman" w:hAnsi="Times New Roman" w:cs="Times New Roman" w:eastAsia="Times New Roman" w:hint="default"/>
                <w:sz w:val="18"/>
                <w:szCs w:val="18"/>
              </w:rPr>
            </w:pPr>
            <w:r>
              <w:rPr>
                <w:rFonts w:ascii="Times New Roman"/>
                <w:sz w:val="18"/>
              </w:rPr>
              <w:t>272,003.55</w:t>
            </w: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-272,003.55</w:t>
            </w:r>
          </w:p>
        </w:tc>
        <w:tc>
          <w:tcPr>
            <w:tcW w:w="923"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-181,336.</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10"/>
        <w:gridCol w:w="1070"/>
        <w:gridCol w:w="935"/>
        <w:gridCol w:w="1152"/>
        <w:gridCol w:w="935"/>
        <w:gridCol w:w="936"/>
        <w:gridCol w:w="935"/>
        <w:gridCol w:w="796"/>
      </w:tblGrid>
      <w:tr>
        <w:trPr>
          <w:trHeight w:val="1026"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其中：权益法下在被投资单位以后 将重分类进损益的其他综合收益中 享有的份额</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90,667.26</w:t>
            </w: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272,003.55</w:t>
            </w: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-181,336.</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29</w:t>
            </w: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90,667.26</w:t>
            </w: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272,003.55</w:t>
            </w: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-272,003.55</w:t>
            </w:r>
            <w:r>
              <w:rPr>
                <w:rFonts w:ascii="Times New Roman"/>
                <w:sz w:val="18"/>
              </w:rPr>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-181,336.</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29</w:t>
            </w: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90,667.26</w:t>
            </w: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272,003.55</w:t>
            </w: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-272,003.55</w:t>
            </w:r>
            <w:r>
              <w:rPr>
                <w:rFonts w:ascii="Times New Roman"/>
                <w:sz w:val="18"/>
              </w:rPr>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-181,336.</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29</w:t>
            </w:r>
          </w:p>
        </w:tc>
      </w:tr>
    </w:tbl>
    <w:p>
      <w:pPr>
        <w:pStyle w:val="BodyText"/>
        <w:spacing w:line="240" w:lineRule="auto" w:before="51"/>
        <w:ind w:right="0"/>
        <w:jc w:val="left"/>
      </w:pPr>
      <w:r>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8、专项储备" w:id="372"/>
      <w:bookmarkEnd w:id="372"/>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0"/>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59、盈余公积" w:id="373"/>
      <w:bookmarkEnd w:id="373"/>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52,052,928.74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3,330,012.72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55,382,941.46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52,052,928.74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3,330,012.72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55,382,941.46</w:t>
            </w:r>
          </w:p>
        </w:tc>
      </w:tr>
    </w:tbl>
    <w:p>
      <w:pPr>
        <w:pStyle w:val="BodyText"/>
        <w:spacing w:line="240" w:lineRule="auto" w:before="51"/>
        <w:ind w:right="0"/>
        <w:jc w:val="left"/>
      </w:pPr>
      <w:r>
        <w:rPr/>
        <w:t>盈余公积说明，包括本期增减变动情况、变动原因说明：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60、未分配利润" w:id="374"/>
      <w:bookmarkEnd w:id="374"/>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421,716,658.71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381,002,476.85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421,716,658.71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381,002,476.85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60,340,707.79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57,795,771.59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3,330,012.72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6,081,589.73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10,384,108.01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11,000,000.00</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468,343,245.77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421,716,658.71</w:t>
            </w:r>
          </w:p>
        </w:tc>
      </w:tr>
    </w:tbl>
    <w:p>
      <w:pPr>
        <w:pStyle w:val="BodyText"/>
        <w:spacing w:line="240" w:lineRule="auto" w:before="51"/>
        <w:ind w:right="0"/>
        <w:jc w:val="left"/>
      </w:pPr>
      <w:r>
        <w:rPr/>
        <w:t>调整期初未分配利润明细：</w:t>
      </w:r>
    </w:p>
    <w:p>
      <w:pPr>
        <w:pStyle w:val="BodyText"/>
        <w:spacing w:line="240" w:lineRule="auto" w:before="116"/>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4"/>
        <w:ind w:left="153"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left="153"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left="153"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left="153"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61、营业收入和营业成本" w:id="375"/>
      <w:bookmarkEnd w:id="375"/>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7"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1,824,285,684.95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1,672,886,543.35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1,165,856,316.69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1,043,160,907.44</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18,983,912.72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6,182,372.69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18,489,771.79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2,078,687.43</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1,843,269,597.67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1,679,068,916.04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1,184,346,088.48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1,045,239,594.87</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2、税金及附加" w:id="376"/>
      <w:bookmarkEnd w:id="376"/>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666,813.02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344,559.23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2,535,275.44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1,456,199.92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1,810,844.25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1,039,622.94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286,991.17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93,734.82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26,452.35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30,025.50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2,137,544.35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321,635.65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206"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747.19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价格调节基金</w:t>
            </w:r>
          </w:p>
        </w:tc>
        <w:tc>
          <w:tcPr>
            <w:tcW w:w="3206"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1,859.95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7,463,920.58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3,288,385.20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3、销售费用" w:id="377"/>
      <w:bookmarkEnd w:id="377"/>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31,055,838.69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24,629,978.22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工资及福利费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34,674,464.07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19,273,444.96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6,517,352.55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2,318,488.42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3,180,229.39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2,391,163.76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1,335,494.69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1,486,741.80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1,328,700.21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923,368.20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1,540,642.43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748,728.00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通讯费、邮寄费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736,388.20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329,640.40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623,327.98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448,667.40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432,174.66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282,098.92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维修</w:t>
            </w:r>
            <w:r>
              <w:rPr>
                <w:rFonts w:ascii="Times New Roman" w:hAnsi="Times New Roman" w:cs="Times New Roman" w:eastAsia="Times New Roman" w:hint="default"/>
                <w:sz w:val="18"/>
                <w:szCs w:val="18"/>
              </w:rPr>
              <w:t>\</w:t>
            </w:r>
            <w:r>
              <w:rPr>
                <w:rFonts w:ascii="宋体" w:hAnsi="宋体" w:cs="宋体" w:eastAsia="宋体" w:hint="default"/>
                <w:sz w:val="18"/>
                <w:szCs w:val="18"/>
              </w:rPr>
              <w:t>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663,034.47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573,271.06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产品研发费</w:t>
            </w:r>
            <w:r>
              <w:rPr>
                <w:rFonts w:ascii="Times New Roman" w:hAnsi="Times New Roman" w:cs="Times New Roman" w:eastAsia="Times New Roman" w:hint="default"/>
                <w:sz w:val="18"/>
                <w:szCs w:val="18"/>
              </w:rPr>
              <w:t>\</w:t>
            </w:r>
            <w:r>
              <w:rPr>
                <w:rFonts w:ascii="宋体" w:hAnsi="宋体" w:cs="宋体" w:eastAsia="宋体" w:hint="default"/>
                <w:sz w:val="18"/>
                <w:szCs w:val="18"/>
              </w:rPr>
              <w:t>认证费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1,021,733.81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426,152.32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503,152.37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322,566.85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报关费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851,292.27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4,614,018.67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1,591,557.09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88,228,302.19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56,597,159.67</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4、管理费用" w:id="378"/>
      <w:bookmarkEnd w:id="378"/>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工资及福利费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26,246,645.67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11,256,170.24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11,505,991.25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2,324,004.77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1,321,961.47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1,164,808.37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9,439.69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24,577.65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2,881,967.44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1,661,281.62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3,573,580.98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955,077.35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1,519,217.77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1,155,059.05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692,773.35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480,321.03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1,336,201.05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994,631.22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1,010,644.37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612,207.53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2,334,064.77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910,993.52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通讯、邮寄费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789,125.42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526,118.58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维修</w:t>
            </w:r>
            <w:r>
              <w:rPr>
                <w:rFonts w:ascii="Times New Roman" w:hAnsi="Times New Roman" w:cs="Times New Roman" w:eastAsia="Times New Roman" w:hint="default"/>
                <w:sz w:val="18"/>
                <w:szCs w:val="18"/>
              </w:rPr>
              <w:t>\</w:t>
            </w:r>
            <w:r>
              <w:rPr>
                <w:rFonts w:ascii="宋体" w:hAnsi="宋体" w:cs="宋体" w:eastAsia="宋体" w:hint="default"/>
                <w:sz w:val="18"/>
                <w:szCs w:val="18"/>
              </w:rPr>
              <w:t>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279,624.09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1,013,262.67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3,242,779.91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2,372,715.57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56,744,017.23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25,451,229.17</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5、财务费用" w:id="379"/>
      <w:bookmarkEnd w:id="379"/>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27,658,694.72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11,456,070.78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6,458,983.07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6,354,951.35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-3,038,776.85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5,361,085.29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916,622.15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380,307.94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19,077,556.95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10,842,512.66</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6、资产减值损失" w:id="380"/>
      <w:bookmarkEnd w:id="380"/>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11,659,439.03</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3,719,945.43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1,714,036.24</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-968,179.80</w:t>
            </w:r>
            <w:r>
              <w:rPr>
                <w:rFonts w:ascii="Times New Roman"/>
                <w:sz w:val="18"/>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13,373,475.27</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2,751,765.63</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7、公允价值变动收益" w:id="381"/>
      <w:bookmarkEnd w:id="381"/>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6"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益的金融负债</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615,128.03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974,092.23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615,128.03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974,092.23</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8、投资收益" w:id="382"/>
      <w:bookmarkEnd w:id="382"/>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-322,507.12</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234,433.32</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48,751.46</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-692,400.68</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2,710,422.51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1,695,514.71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283,184.78</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9、资产处置收益" w:id="383"/>
      <w:bookmarkEnd w:id="383"/>
      <w:r>
        <w:rPr>
          <w:b w:val="0"/>
          <w:bCs w:val="0"/>
        </w:rPr>
      </w:r>
      <w:r>
        <w:rPr>
          <w:rFonts w:ascii="Times New Roman" w:hAnsi="Times New Roman" w:cs="Times New Roman" w:eastAsia="Times New Roman" w:hint="default"/>
        </w:rPr>
        <w:t>69</w:t>
      </w:r>
      <w:r>
        <w:rPr/>
        <w:t>、资产处置收益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192"/>
        <w:gridCol w:w="3190"/>
        <w:gridCol w:w="3190"/>
      </w:tblGrid>
      <w:tr>
        <w:trPr>
          <w:trHeight w:val="402" w:hRule="exact"/>
        </w:trPr>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固定资产处置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-68,868.78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70、其他收益" w:id="384"/>
      <w:bookmarkEnd w:id="384"/>
      <w:r>
        <w:rPr>
          <w:b w:val="0"/>
          <w:bCs w:val="0"/>
        </w:rPr>
      </w:r>
      <w:r>
        <w:rPr>
          <w:rFonts w:ascii="Times New Roman" w:hAnsi="Times New Roman" w:cs="Times New Roman" w:eastAsia="Times New Roman" w:hint="default"/>
        </w:rPr>
        <w:t>70</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进口增值税即征即退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86,330,702.77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71、营业外收入" w:id="385"/>
      <w:bookmarkEnd w:id="385"/>
      <w:r>
        <w:rPr>
          <w:b w:val="0"/>
          <w:bCs w:val="0"/>
        </w:rPr>
      </w:r>
      <w:r>
        <w:rPr>
          <w:rFonts w:ascii="Times New Roman" w:hAnsi="Times New Roman" w:cs="Times New Roman" w:eastAsia="Times New Roman" w:hint="default"/>
        </w:rPr>
        <w:t>71</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6,291,448.72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39,114,791.78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6,291,448.72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20,075,095.55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719,082.73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20,075,095.55</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26,366,544.27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39,833,874.51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26,366,544.27</w:t>
            </w:r>
          </w:p>
        </w:tc>
      </w:tr>
    </w:tbl>
    <w:p>
      <w:pPr>
        <w:pStyle w:val="BodyText"/>
        <w:spacing w:line="240" w:lineRule="auto" w:before="51"/>
        <w:ind w:right="0"/>
        <w:jc w:val="left"/>
      </w:pPr>
      <w:r>
        <w:rPr/>
        <w:t>计入当期损益的政府补助：</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安置补助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6,727.66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特困补助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44,282.45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225,571.52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产业扶持资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3,654,700.00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3,075,300.00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政府产业扶 持资金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政府产业扶 持资金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贷款贴息</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952,000.00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68,466.27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深圳市经济 贸易和信息 化委员会补 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年应用 及创新项目 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年度市 产业转型升</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1"/>
              <w:jc w:val="both"/>
              <w:rPr>
                <w:rFonts w:ascii="宋体" w:hAnsi="宋体" w:cs="宋体" w:eastAsia="宋体" w:hint="default"/>
                <w:sz w:val="18"/>
                <w:szCs w:val="18"/>
              </w:rPr>
            </w:pPr>
            <w:r>
              <w:rPr>
                <w:rFonts w:ascii="宋体" w:hAnsi="宋体" w:cs="宋体" w:eastAsia="宋体" w:hint="default"/>
                <w:sz w:val="18"/>
                <w:szCs w:val="18"/>
              </w:rPr>
              <w:t>级专项资金 企业品牌提 升项目资助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进口增值税 即征即退</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35,570,992.6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6,291,448.72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39,114,791.7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2、营业外支出" w:id="386"/>
      <w:bookmarkEnd w:id="386"/>
      <w:r>
        <w:rPr>
          <w:b w:val="0"/>
          <w:bCs w:val="0"/>
        </w:rPr>
      </w:r>
      <w:r>
        <w:rPr>
          <w:rFonts w:ascii="Times New Roman" w:hAnsi="Times New Roman" w:cs="Times New Roman" w:eastAsia="Times New Roman" w:hint="default"/>
        </w:rPr>
        <w:t>72</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2,305,000.00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其中：公益性捐赠支出</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2,305,000.00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1,758.14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1,758.14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505,156.33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267,989.27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505,156.33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506,914.47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2,572,989.27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575,783.25</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3、所得税费用" w:id="387"/>
      <w:bookmarkEnd w:id="387"/>
      <w:r>
        <w:rPr>
          <w:b w:val="0"/>
          <w:bCs w:val="0"/>
        </w:rPr>
      </w:r>
      <w:r>
        <w:rPr>
          <w:rFonts w:ascii="Times New Roman" w:hAnsi="Times New Roman" w:cs="Times New Roman" w:eastAsia="Times New Roman" w:hint="default"/>
        </w:rPr>
        <w:t>73</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所得税费用表" w:id="388"/>
      <w:bookmarkEnd w:id="388"/>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28,450,991.19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22,074,062.40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-2,697,403.34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-1,176,230.46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25,753,587.85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20,897,831.94</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会计利润与所得税费用调整过程" w:id="389"/>
      <w:bookmarkEnd w:id="389"/>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93,745,515.94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23,436,378.98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-1,641,639.19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3,958,848.06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0"/>
        <w:gridCol w:w="4789"/>
      </w:tblGrid>
      <w:tr>
        <w:trPr>
          <w:trHeight w:val="36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损的影响</w:t>
            </w:r>
          </w:p>
        </w:tc>
        <w:tc>
          <w:tcPr>
            <w:tcW w:w="4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25,753,587.85</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spacing w:line="547" w:lineRule="auto" w:before="0"/>
        <w:ind w:left="153" w:right="8856" w:firstLine="0"/>
        <w:jc w:val="left"/>
        <w:rPr>
          <w:rFonts w:ascii="宋体" w:hAnsi="宋体" w:cs="宋体" w:eastAsia="宋体" w:hint="default"/>
          <w:sz w:val="21"/>
          <w:szCs w:val="21"/>
        </w:rPr>
      </w:pPr>
      <w:bookmarkStart w:name="74、其他综合收益" w:id="390"/>
      <w:bookmarkEnd w:id="390"/>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w:t>
      </w:r>
      <w:r>
        <w:rPr>
          <w:rFonts w:ascii="宋体" w:hAnsi="宋体" w:cs="宋体" w:eastAsia="宋体" w:hint="default"/>
          <w:sz w:val="18"/>
          <w:szCs w:val="18"/>
        </w:rPr>
        <w:t>。 </w:t>
      </w:r>
      <w:bookmarkStart w:name="75、现金流量表项目" w:id="391"/>
      <w:bookmarkEnd w:id="391"/>
      <w:r>
        <w:rPr>
          <w:rFonts w:ascii="宋体" w:hAnsi="宋体" w:cs="宋体" w:eastAsia="宋体" w:hint="default"/>
          <w:sz w:val="18"/>
          <w:szCs w:val="18"/>
        </w:rPr>
      </w: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5"/>
        <w:ind w:right="0"/>
        <w:jc w:val="left"/>
        <w:rPr>
          <w:b w:val="0"/>
          <w:bCs w:val="0"/>
        </w:rPr>
      </w:pPr>
      <w:bookmarkStart w:name="（1）收到的其他与经营活动有关的现金" w:id="392"/>
      <w:bookmarkEnd w:id="392"/>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6,230,118.72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3,416,799.18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3,749,584.78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6,354,951.35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422,060,844.66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1,389,019.18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1,801,673.78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1,042,644.93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47,416.56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赔偿款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453,889,638.50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12,203,414.64</w:t>
            </w:r>
          </w:p>
        </w:tc>
      </w:tr>
    </w:tbl>
    <w:p>
      <w:pPr>
        <w:pStyle w:val="BodyText"/>
        <w:spacing w:line="240" w:lineRule="auto" w:before="51"/>
        <w:ind w:right="0"/>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2）支付的其他与经营活动有关的现金" w:id="393"/>
      <w:bookmarkEnd w:id="393"/>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3,860,727.50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1,622,338.96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4,367,659.05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3,027,008.51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3,461,571.36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2,538,040.58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386,902,406.49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25,168,380.74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11,109,052.13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4,604,437.86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1,556,359.91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1,186,527.06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24,780,255.50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23,164,381.30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1,861,730.51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2,247,045.32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848,483.51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583,438.45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7,146,177.98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6,720,892.25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4,389,783.81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396,156.90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进口手续费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1,849,750.91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452,285,458.66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71,563,647.93</w:t>
            </w:r>
          </w:p>
        </w:tc>
      </w:tr>
    </w:tbl>
    <w:p>
      <w:pPr>
        <w:pStyle w:val="BodyText"/>
        <w:spacing w:line="240" w:lineRule="auto" w:before="51"/>
        <w:ind w:right="0"/>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3）收到的其他与投资活动有关的现金" w:id="394"/>
      <w:bookmarkEnd w:id="394"/>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本期收回理财产品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220,000,000.00</w:t>
            </w:r>
          </w:p>
        </w:tc>
      </w:tr>
    </w:tbl>
    <w:p>
      <w:pPr>
        <w:pStyle w:val="BodyText"/>
        <w:spacing w:line="240" w:lineRule="auto" w:before="51"/>
        <w:ind w:right="0"/>
        <w:jc w:val="left"/>
      </w:pPr>
      <w:r>
        <w:rPr/>
        <w:t>收到的其他与投资活动有关的现金说明：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支付的其他与投资活动有关的现金" w:id="395"/>
      <w:bookmarkEnd w:id="395"/>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157,990,000.00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157,990,000.00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240,000,000.00</w:t>
            </w:r>
          </w:p>
        </w:tc>
      </w:tr>
    </w:tbl>
    <w:p>
      <w:pPr>
        <w:pStyle w:val="BodyText"/>
        <w:spacing w:line="240" w:lineRule="auto" w:before="51"/>
        <w:ind w:right="0"/>
        <w:jc w:val="left"/>
      </w:pPr>
      <w:r>
        <w:rPr/>
        <w:t>支付的其他与投资活动有关的现金说明：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5）收到的其他与筹资活动有关的现金" w:id="396"/>
      <w:bookmarkEnd w:id="396"/>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银行借款到期收回的保证金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收到的其他与筹资活动有关的现金说明：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6）支付的其他与筹资活动有关的现金" w:id="397"/>
      <w:bookmarkEnd w:id="397"/>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融资发行费用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857,000.00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857,000.00</w:t>
            </w:r>
          </w:p>
        </w:tc>
      </w:tr>
    </w:tbl>
    <w:p>
      <w:pPr>
        <w:pStyle w:val="BodyText"/>
        <w:spacing w:line="240" w:lineRule="auto" w:before="51"/>
        <w:ind w:right="0"/>
        <w:jc w:val="left"/>
      </w:pPr>
      <w:r>
        <w:rPr/>
        <w:t>支付的其他与筹资活动有关的现金说明：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r>
        <w:rPr/>
        <w:pict>
          <v:group style="position:absolute;margin-left:223.339996pt;margin-top:403.189972pt;width:151.25pt;height:40.85pt;mso-position-horizontal-relative:page;mso-position-vertical-relative:page;z-index:-957280" coordorigin="4467,8064" coordsize="3025,817">
            <v:group style="position:absolute;left:4478;top:8075;width:2;height:392" coordorigin="4478,8075" coordsize="2,392">
              <v:shape style="position:absolute;left:4478;top:8075;width:2;height:392" coordorigin="4478,8075" coordsize="0,392" path="m4478,8075l4478,8467e" filled="false" stroked="true" strokeweight="1.140pt" strokecolor="#ffffff">
                <v:path arrowok="t"/>
              </v:shape>
            </v:group>
            <v:group style="position:absolute;left:4490;top:8075;width:3002;height:392" coordorigin="4490,8075" coordsize="3002,392">
              <v:shape style="position:absolute;left:4490;top:8075;width:3002;height:392" coordorigin="4490,8075" coordsize="3002,392" path="m4490,8467l7491,8467,7491,8075,4490,8075,4490,8467xe" filled="true" fillcolor="#ffffff" stroked="false">
                <v:path arrowok="t"/>
                <v:fill type="solid"/>
              </v:shape>
            </v:group>
            <v:group style="position:absolute;left:4478;top:8478;width:2;height:392" coordorigin="4478,8478" coordsize="2,392">
              <v:shape style="position:absolute;left:4478;top:8478;width:2;height:392" coordorigin="4478,8478" coordsize="0,392" path="m4478,8478l4478,8869e" filled="false" stroked="true" strokeweight="1.140pt" strokecolor="#ffffff">
                <v:path arrowok="t"/>
              </v:shape>
            </v:group>
            <v:group style="position:absolute;left:4490;top:8478;width:3002;height:392" coordorigin="4490,8478" coordsize="3002,392">
              <v:shape style="position:absolute;left:4490;top:8478;width:3002;height:392" coordorigin="4490,8478" coordsize="3002,392" path="m4490,8869l7491,8869,7491,8478,4490,8478,4490,8869xe" filled="true" fillcolor="#ffffff" stroked="false">
                <v:path arrowok="t"/>
                <v:fill type="solid"/>
              </v:shape>
            </v:group>
            <w10:wrap type="none"/>
          </v:group>
        </w:pict>
      </w:r>
    </w:p>
    <w:p>
      <w:pPr>
        <w:pStyle w:val="Heading3"/>
        <w:spacing w:line="240" w:lineRule="auto" w:before="35"/>
        <w:ind w:right="0"/>
        <w:jc w:val="left"/>
        <w:rPr>
          <w:b w:val="0"/>
          <w:bCs w:val="0"/>
        </w:rPr>
      </w:pPr>
      <w:bookmarkStart w:name="76、现金流量表补充资料" w:id="398"/>
      <w:bookmarkEnd w:id="398"/>
      <w:r>
        <w:rPr>
          <w:b w:val="0"/>
          <w:bCs w:val="0"/>
        </w:rPr>
      </w:r>
      <w:r>
        <w:rPr>
          <w:rFonts w:ascii="Times New Roman" w:hAnsi="Times New Roman" w:cs="Times New Roman" w:eastAsia="Times New Roman" w:hint="default"/>
        </w:rPr>
        <w:t>76</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99"/>
      <w:bookmarkEnd w:id="399"/>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085"/>
        <w:gridCol w:w="1984"/>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67,991,928.09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57,795,771.59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13,373,475.27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2,751,765.63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5,759,963.52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3,552,071.88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95" w:right="0"/>
              <w:jc w:val="left"/>
              <w:rPr>
                <w:rFonts w:ascii="Times New Roman" w:hAnsi="Times New Roman" w:cs="Times New Roman" w:eastAsia="Times New Roman" w:hint="default"/>
                <w:sz w:val="18"/>
                <w:szCs w:val="18"/>
              </w:rPr>
            </w:pPr>
            <w:r>
              <w:rPr>
                <w:rFonts w:ascii="Times New Roman"/>
                <w:sz w:val="18"/>
              </w:rPr>
              <w:t>11,254,627.98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548,422.23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2,795,985.85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1,856,882.01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70,626.92</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-615,128.03</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-974,092.23</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36,930,974.26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15,896,872.99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19" w:right="0"/>
              <w:jc w:val="left"/>
              <w:rPr>
                <w:rFonts w:ascii="Times New Roman" w:hAnsi="Times New Roman" w:cs="Times New Roman" w:eastAsia="Times New Roman" w:hint="default"/>
                <w:sz w:val="18"/>
                <w:szCs w:val="18"/>
              </w:rPr>
            </w:pPr>
            <w:r>
              <w:rPr>
                <w:rFonts w:ascii="Times New Roman"/>
                <w:sz w:val="18"/>
              </w:rPr>
              <w:t>-1,695,514.71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-283,184.78</w:t>
            </w:r>
            <w:r>
              <w:rPr>
                <w:rFonts w:ascii="Times New Roman"/>
                <w:sz w:val="18"/>
              </w:rPr>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8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-210,383.02</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-1,176,230.46</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8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8,108,341.64</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39" w:right="0"/>
              <w:jc w:val="left"/>
              <w:rPr>
                <w:rFonts w:ascii="Times New Roman" w:hAnsi="Times New Roman" w:cs="Times New Roman" w:eastAsia="Times New Roman" w:hint="default"/>
                <w:sz w:val="18"/>
                <w:szCs w:val="18"/>
              </w:rPr>
            </w:pPr>
            <w:r>
              <w:rPr>
                <w:rFonts w:ascii="Times New Roman"/>
                <w:sz w:val="18"/>
              </w:rPr>
              <w:t>-298,254,687.54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-189,224,545.31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-180,282,480.90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-54,353,209.88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-20,733,270.91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133,430,679.66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39" w:right="0"/>
              <w:jc w:val="left"/>
              <w:rPr>
                <w:rFonts w:ascii="Times New Roman" w:hAnsi="Times New Roman" w:cs="Times New Roman" w:eastAsia="Times New Roman" w:hint="default"/>
                <w:sz w:val="18"/>
                <w:szCs w:val="18"/>
              </w:rPr>
            </w:pPr>
            <w:r>
              <w:rPr>
                <w:rFonts w:ascii="Times New Roman"/>
                <w:sz w:val="18"/>
              </w:rPr>
              <w:t>-355,505,541.58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-30,178,796.67</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2"/>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514,060,167.36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770,611,159.44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05" w:right="0"/>
              <w:jc w:val="left"/>
              <w:rPr>
                <w:rFonts w:ascii="Times New Roman" w:hAnsi="Times New Roman" w:cs="Times New Roman" w:eastAsia="Times New Roman" w:hint="default"/>
                <w:sz w:val="18"/>
                <w:szCs w:val="18"/>
              </w:rPr>
            </w:pPr>
            <w:r>
              <w:rPr>
                <w:rFonts w:ascii="Times New Roman"/>
                <w:sz w:val="18"/>
              </w:rPr>
              <w:t>770,611,159.44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319,424,838.83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39" w:right="0"/>
              <w:jc w:val="left"/>
              <w:rPr>
                <w:rFonts w:ascii="Times New Roman" w:hAnsi="Times New Roman" w:cs="Times New Roman" w:eastAsia="Times New Roman" w:hint="default"/>
                <w:sz w:val="18"/>
                <w:szCs w:val="18"/>
              </w:rPr>
            </w:pPr>
            <w:r>
              <w:rPr>
                <w:rFonts w:ascii="Times New Roman"/>
                <w:sz w:val="18"/>
              </w:rPr>
              <w:t>-256,550,992.08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451,186,320.61</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本期支付的取得子公司的现金净额" w:id="400"/>
      <w:bookmarkEnd w:id="400"/>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8"/>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4977;top:16;width:2;height:392" coordorigin="4977,16" coordsize="2,392">
              <v:shape style="position:absolute;left:4977;top:16;width:2;height:392" coordorigin="4977,16" coordsize="0,392" path="m4977,16l4977,407e" filled="false" stroked="true" strokeweight="1.140pt" strokecolor="#d2d2d2">
                <v:path arrowok="t"/>
              </v:shape>
            </v:group>
            <v:group style="position:absolute;left:32;top:16;width:4933;height:392" coordorigin="32,16" coordsize="4933,392">
              <v:shape style="position:absolute;left:32;top:16;width:4933;height:392" coordorigin="32,16" coordsize="4933,392" path="m32,407l4965,407,4965,16,32,16,32,407xe" filled="true" fillcolor="#d2d2d2" stroked="false">
                <v:path arrowok="t"/>
                <v:fill type="solid"/>
              </v:shape>
            </v:group>
            <v:group style="position:absolute;left:5010;top:16;width:2;height:392" coordorigin="5010,16" coordsize="2,392">
              <v:shape style="position:absolute;left:5010;top:16;width:2;height:392" coordorigin="5010,16" coordsize="0,392" path="m5010,16l5010,407e" filled="false" stroked="true" strokeweight="1.140pt" strokecolor="#d2d2d2">
                <v:path arrowok="t"/>
              </v:shape>
            </v:group>
            <v:group style="position:absolute;left:9557;top:16;width:2;height:392" coordorigin="9557,16" coordsize="2,392">
              <v:shape style="position:absolute;left:9557;top:16;width:2;height:392" coordorigin="9557,16" coordsize="0,392" path="m9557,16l9557,407e" filled="false" stroked="true" strokeweight="1.140pt" strokecolor="#d2d2d2">
                <v:path arrowok="t"/>
              </v:shape>
            </v:group>
            <v:group style="position:absolute;left:5022;top:16;width:4525;height:392" coordorigin="5022,16" coordsize="4525,392">
              <v:shape style="position:absolute;left:5022;top:16;width:4525;height:392" coordorigin="5022,16" coordsize="4525,392" path="m5022,407l9546,407,9546,16,5022,16,5022,407xe" filled="true" fillcolor="#d2d2d2" stroked="false">
                <v:path arrowok="t"/>
                <v:fill type="solid"/>
              </v:shape>
            </v:group>
            <v:group style="position:absolute;left:10;top:10;width:4980;height:2" coordorigin="10,10" coordsize="4980,2">
              <v:shape style="position:absolute;left:10;top:10;width:4980;height:2" coordorigin="10,10" coordsize="4980,0" path="m10,10l4989,10e" filled="false" stroked="true" strokeweight=".48pt" strokecolor="#000000">
                <v:path arrowok="t"/>
              </v:shape>
            </v:group>
            <v:group style="position:absolute;left:4999;top:10;width:4570;height:2" coordorigin="4999,10" coordsize="4570,2">
              <v:shape style="position:absolute;left:4999;top:10;width:4570;height:2" coordorigin="4999,10" coordsize="4570,0" path="m4999,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980;height:2" coordorigin="10,412" coordsize="4980,2">
              <v:shape style="position:absolute;left:10;top:412;width:4980;height:2" coordorigin="10,412" coordsize="4980,0" path="m10,412l4989,412e" filled="false" stroked="true" strokeweight=".48pt" strokecolor="#000000">
                <v:path arrowok="t"/>
              </v:shape>
            </v:group>
            <v:group style="position:absolute;left:4994;top:5;width:2;height:412" coordorigin="4994,5" coordsize="2,412">
              <v:shape style="position:absolute;left:4994;top:5;width:2;height:412" coordorigin="4994,5" coordsize="0,412" path="m4994,5l4994,416e" filled="false" stroked="true" strokeweight=".48pt" strokecolor="#000000">
                <v:path arrowok="t"/>
              </v:shape>
            </v:group>
            <v:group style="position:absolute;left:4999;top:412;width:4570;height:2" coordorigin="4999,412" coordsize="4570,2">
              <v:shape style="position:absolute;left:4999;top:412;width:4570;height:2" coordorigin="4999,412" coordsize="4570,0" path="m4999,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7104;top:12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after="0" w:line="421"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101,291,500.00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深圳市大盘珠宝首饰有限责任公司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100,291,500.00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杭州爱杭珠宝首饰有限公司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3,998,504.54</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97,292,995.46</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本期收到的处置子公司的现金净额" w:id="401"/>
      <w:bookmarkEnd w:id="401"/>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现金和现金等价物的构成" w:id="402"/>
      <w:bookmarkEnd w:id="402"/>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514,060,167.36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770,611,159.44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392,127.77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278,533.01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513,668,039.59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770,332,626.43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514,060,167.36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770,611,159.44</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spacing w:line="547" w:lineRule="auto" w:before="0"/>
        <w:ind w:left="153" w:right="5373" w:firstLine="0"/>
        <w:jc w:val="left"/>
        <w:rPr>
          <w:rFonts w:ascii="宋体" w:hAnsi="宋体" w:cs="宋体" w:eastAsia="宋体" w:hint="default"/>
          <w:sz w:val="21"/>
          <w:szCs w:val="21"/>
        </w:rPr>
      </w:pPr>
      <w:bookmarkStart w:name="77、所有者权益变动表项目注释" w:id="403"/>
      <w:bookmarkEnd w:id="403"/>
      <w:r>
        <w:rPr/>
      </w: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8、所有权或使用权受到限制的资产" w:id="404"/>
      <w:bookmarkEnd w:id="404"/>
      <w:r>
        <w:rPr>
          <w:rFonts w:ascii="宋体" w:hAnsi="宋体" w:cs="宋体" w:eastAsia="宋体" w:hint="default"/>
          <w:sz w:val="18"/>
          <w:szCs w:val="18"/>
        </w:rPr>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62,300,000.00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66"/>
              <w:jc w:val="center"/>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万是定期存单用于上海黄金交</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7"/>
        <w:gridCol w:w="3057"/>
        <w:gridCol w:w="3184"/>
      </w:tblGrid>
      <w:tr>
        <w:trPr>
          <w:trHeight w:val="986"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44"/>
              <w:jc w:val="both"/>
              <w:rPr>
                <w:rFonts w:ascii="宋体" w:hAnsi="宋体" w:cs="宋体" w:eastAsia="宋体" w:hint="default"/>
                <w:sz w:val="18"/>
                <w:szCs w:val="18"/>
              </w:rPr>
            </w:pPr>
            <w:r>
              <w:rPr>
                <w:rFonts w:ascii="宋体" w:hAnsi="宋体" w:cs="宋体" w:eastAsia="宋体" w:hint="default"/>
                <w:sz w:val="18"/>
                <w:szCs w:val="18"/>
              </w:rPr>
              <w:t>易所租赁黄金质押担保物，</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万是信 用证保证金，</w:t>
            </w:r>
            <w:r>
              <w:rPr>
                <w:rFonts w:ascii="Times New Roman" w:hAnsi="Times New Roman" w:cs="Times New Roman" w:eastAsia="Times New Roman" w:hint="default"/>
                <w:sz w:val="18"/>
                <w:szCs w:val="18"/>
              </w:rPr>
              <w:t>1050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万银行承兑汇票保证 金</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0" w:right="0"/>
              <w:jc w:val="left"/>
              <w:rPr>
                <w:rFonts w:ascii="Times New Roman" w:hAnsi="Times New Roman" w:cs="Times New Roman" w:eastAsia="Times New Roman" w:hint="default"/>
                <w:sz w:val="18"/>
                <w:szCs w:val="18"/>
              </w:rPr>
            </w:pPr>
            <w:r>
              <w:rPr>
                <w:rFonts w:ascii="Times New Roman"/>
                <w:sz w:val="18"/>
              </w:rPr>
              <w:t>62,300,000.00</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9、外币货币性项目" w:id="405"/>
      <w:bookmarkEnd w:id="405"/>
      <w:r>
        <w:rPr>
          <w:b w:val="0"/>
          <w:bCs w:val="0"/>
        </w:rPr>
      </w:r>
      <w:r>
        <w:rPr>
          <w:rFonts w:ascii="Times New Roman" w:hAnsi="Times New Roman" w:cs="Times New Roman" w:eastAsia="Times New Roman" w:hint="default"/>
        </w:rPr>
        <w:t>79</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406"/>
      <w:bookmarkEnd w:id="406"/>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2,303,997.61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15,054,781.18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3,146,545.45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20,560,157.28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5,910.64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38,621.30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261,106.35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1,706,121.11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696,281.21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4,549,640.68</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59" w:lineRule="auto"/>
        <w:ind w:right="0"/>
        <w:jc w:val="left"/>
        <w:rPr>
          <w:b w:val="0"/>
          <w:bCs w:val="0"/>
        </w:rPr>
      </w:pPr>
      <w:bookmarkStart w:name="（2）境外经营实体说明，包括对于重要的境外经营实体，应披露其境外主要经营地、记账" w:id="407"/>
      <w:bookmarkEnd w:id="407"/>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80、套期" w:id="408"/>
      <w:bookmarkEnd w:id="408"/>
      <w:r>
        <w:rPr>
          <w:b w:val="0"/>
          <w:bCs w:val="0"/>
        </w:rPr>
      </w:r>
      <w:r>
        <w:rPr>
          <w:rFonts w:ascii="Times New Roman" w:hAnsi="Times New Roman" w:cs="Times New Roman" w:eastAsia="Times New Roman" w:hint="default"/>
        </w:rPr>
        <w:t>80</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按照套期类别披露套期项目及相关套期工具、被套期风险的定性和定量信息：</w:t>
      </w:r>
    </w:p>
    <w:p>
      <w:pPr>
        <w:spacing w:line="240" w:lineRule="auto" w:before="10"/>
        <w:rPr>
          <w:rFonts w:ascii="宋体" w:hAnsi="宋体" w:cs="宋体" w:eastAsia="宋体" w:hint="default"/>
          <w:sz w:val="26"/>
          <w:szCs w:val="26"/>
        </w:rPr>
      </w:pPr>
    </w:p>
    <w:p>
      <w:pPr>
        <w:spacing w:line="487" w:lineRule="auto" w:before="0"/>
        <w:ind w:left="153" w:right="8329" w:firstLine="0"/>
        <w:jc w:val="left"/>
        <w:rPr>
          <w:rFonts w:ascii="宋体" w:hAnsi="宋体" w:cs="宋体" w:eastAsia="宋体" w:hint="default"/>
          <w:sz w:val="21"/>
          <w:szCs w:val="21"/>
        </w:rPr>
      </w:pPr>
      <w:bookmarkStart w:name="81、其他" w:id="409"/>
      <w:bookmarkEnd w:id="409"/>
      <w:r>
        <w:rPr/>
      </w: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410"/>
      <w:bookmarkEnd w:id="410"/>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11"/>
      <w:bookmarkEnd w:id="41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3"/>
        <w:ind w:right="0"/>
        <w:jc w:val="left"/>
        <w:rPr>
          <w:b w:val="0"/>
          <w:bCs w:val="0"/>
        </w:rPr>
      </w:pPr>
      <w:bookmarkStart w:name="（1）本期发生的非同一控制下企业合并" w:id="412"/>
      <w:bookmarkEnd w:id="412"/>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052"/>
        <w:gridCol w:w="1064"/>
        <w:gridCol w:w="1064"/>
        <w:gridCol w:w="1064"/>
        <w:gridCol w:w="1064"/>
        <w:gridCol w:w="1064"/>
        <w:gridCol w:w="1062"/>
        <w:gridCol w:w="1062"/>
        <w:gridCol w:w="1051"/>
      </w:tblGrid>
      <w:tr>
        <w:trPr>
          <w:trHeight w:val="383"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64" w:right="0"/>
              <w:jc w:val="left"/>
              <w:rPr>
                <w:rFonts w:ascii="宋体" w:hAnsi="宋体" w:cs="宋体" w:eastAsia="宋体" w:hint="default"/>
                <w:sz w:val="18"/>
                <w:szCs w:val="18"/>
              </w:rPr>
            </w:pPr>
            <w:r>
              <w:rPr>
                <w:rFonts w:ascii="宋体" w:hAnsi="宋体" w:cs="宋体" w:eastAsia="宋体" w:hint="default"/>
                <w:sz w:val="18"/>
                <w:szCs w:val="18"/>
              </w:rPr>
              <w:t>被购买方名</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7" w:right="0"/>
              <w:jc w:val="left"/>
              <w:rPr>
                <w:rFonts w:ascii="宋体" w:hAnsi="宋体" w:cs="宋体" w:eastAsia="宋体" w:hint="default"/>
                <w:sz w:val="18"/>
                <w:szCs w:val="18"/>
              </w:rPr>
            </w:pPr>
            <w:r>
              <w:rPr>
                <w:rFonts w:ascii="宋体" w:hAnsi="宋体" w:cs="宋体" w:eastAsia="宋体" w:hint="default"/>
                <w:sz w:val="18"/>
                <w:szCs w:val="18"/>
              </w:rPr>
              <w:t>股权取得时</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7" w:right="0"/>
              <w:jc w:val="left"/>
              <w:rPr>
                <w:rFonts w:ascii="宋体" w:hAnsi="宋体" w:cs="宋体" w:eastAsia="宋体" w:hint="default"/>
                <w:sz w:val="18"/>
                <w:szCs w:val="18"/>
              </w:rPr>
            </w:pPr>
            <w:r>
              <w:rPr>
                <w:rFonts w:ascii="宋体" w:hAnsi="宋体" w:cs="宋体" w:eastAsia="宋体" w:hint="default"/>
                <w:sz w:val="18"/>
                <w:szCs w:val="18"/>
              </w:rPr>
              <w:t>股权取得成</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6" w:right="0"/>
              <w:jc w:val="left"/>
              <w:rPr>
                <w:rFonts w:ascii="宋体" w:hAnsi="宋体" w:cs="宋体" w:eastAsia="宋体" w:hint="default"/>
                <w:sz w:val="18"/>
                <w:szCs w:val="18"/>
              </w:rPr>
            </w:pPr>
            <w:r>
              <w:rPr>
                <w:rFonts w:ascii="宋体" w:hAnsi="宋体" w:cs="宋体" w:eastAsia="宋体" w:hint="default"/>
                <w:sz w:val="18"/>
                <w:szCs w:val="18"/>
              </w:rPr>
              <w:t>股权取得比</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7" w:right="0"/>
              <w:jc w:val="left"/>
              <w:rPr>
                <w:rFonts w:ascii="宋体" w:hAnsi="宋体" w:cs="宋体" w:eastAsia="宋体" w:hint="default"/>
                <w:sz w:val="18"/>
                <w:szCs w:val="18"/>
              </w:rPr>
            </w:pPr>
            <w:r>
              <w:rPr>
                <w:rFonts w:ascii="宋体" w:hAnsi="宋体" w:cs="宋体" w:eastAsia="宋体" w:hint="default"/>
                <w:sz w:val="18"/>
                <w:szCs w:val="18"/>
              </w:rPr>
              <w:t>股权取得方</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257"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5" w:right="0"/>
              <w:jc w:val="left"/>
              <w:rPr>
                <w:rFonts w:ascii="宋体" w:hAnsi="宋体" w:cs="宋体" w:eastAsia="宋体" w:hint="default"/>
                <w:sz w:val="18"/>
                <w:szCs w:val="18"/>
              </w:rPr>
            </w:pPr>
            <w:r>
              <w:rPr>
                <w:rFonts w:ascii="宋体" w:hAnsi="宋体" w:cs="宋体" w:eastAsia="宋体" w:hint="default"/>
                <w:sz w:val="18"/>
                <w:szCs w:val="18"/>
              </w:rPr>
              <w:t>购买日的确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5" w:right="0"/>
              <w:jc w:val="left"/>
              <w:rPr>
                <w:rFonts w:ascii="宋体" w:hAnsi="宋体" w:cs="宋体" w:eastAsia="宋体" w:hint="default"/>
                <w:sz w:val="18"/>
                <w:szCs w:val="18"/>
              </w:rPr>
            </w:pPr>
            <w:r>
              <w:rPr>
                <w:rFonts w:ascii="宋体" w:hAnsi="宋体" w:cs="宋体" w:eastAsia="宋体" w:hint="default"/>
                <w:sz w:val="18"/>
                <w:szCs w:val="18"/>
              </w:rPr>
              <w:t>购买日至期</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5" w:right="0"/>
              <w:jc w:val="left"/>
              <w:rPr>
                <w:rFonts w:ascii="宋体" w:hAnsi="宋体" w:cs="宋体" w:eastAsia="宋体" w:hint="default"/>
                <w:sz w:val="18"/>
                <w:szCs w:val="18"/>
              </w:rPr>
            </w:pPr>
            <w:r>
              <w:rPr>
                <w:rFonts w:ascii="宋体" w:hAnsi="宋体" w:cs="宋体" w:eastAsia="宋体" w:hint="default"/>
                <w:sz w:val="18"/>
                <w:szCs w:val="18"/>
              </w:rPr>
              <w:t>购买日至期</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67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6" w:right="0"/>
              <w:jc w:val="left"/>
              <w:rPr>
                <w:rFonts w:ascii="宋体" w:hAnsi="宋体" w:cs="宋体" w:eastAsia="宋体" w:hint="default"/>
                <w:sz w:val="18"/>
                <w:szCs w:val="18"/>
              </w:rPr>
            </w:pPr>
            <w:r>
              <w:rPr>
                <w:rFonts w:ascii="宋体" w:hAnsi="宋体" w:cs="宋体" w:eastAsia="宋体" w:hint="default"/>
                <w:sz w:val="18"/>
                <w:szCs w:val="18"/>
              </w:rPr>
              <w:t>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55" w:right="0"/>
              <w:jc w:val="left"/>
              <w:rPr>
                <w:rFonts w:ascii="宋体" w:hAnsi="宋体" w:cs="宋体" w:eastAsia="宋体" w:hint="default"/>
                <w:sz w:val="18"/>
                <w:szCs w:val="18"/>
              </w:rPr>
            </w:pPr>
            <w:r>
              <w:rPr>
                <w:rFonts w:ascii="宋体" w:hAnsi="宋体" w:cs="宋体" w:eastAsia="宋体" w:hint="default"/>
                <w:sz w:val="18"/>
                <w:szCs w:val="18"/>
              </w:rPr>
              <w:t>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55" w:right="74" w:hanging="180"/>
              <w:jc w:val="left"/>
              <w:rPr>
                <w:rFonts w:ascii="宋体" w:hAnsi="宋体" w:cs="宋体" w:eastAsia="宋体" w:hint="default"/>
                <w:sz w:val="18"/>
                <w:szCs w:val="18"/>
              </w:rPr>
            </w:pPr>
            <w:r>
              <w:rPr>
                <w:rFonts w:ascii="宋体" w:hAnsi="宋体" w:cs="宋体" w:eastAsia="宋体" w:hint="default"/>
                <w:sz w:val="18"/>
                <w:szCs w:val="18"/>
              </w:rPr>
              <w:t>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65" w:right="74" w:hanging="90"/>
              <w:jc w:val="left"/>
              <w:rPr>
                <w:rFonts w:ascii="宋体" w:hAnsi="宋体" w:cs="宋体" w:eastAsia="宋体" w:hint="default"/>
                <w:sz w:val="18"/>
                <w:szCs w:val="18"/>
              </w:rPr>
            </w:pPr>
            <w:r>
              <w:rPr>
                <w:rFonts w:ascii="宋体" w:hAnsi="宋体" w:cs="宋体" w:eastAsia="宋体" w:hint="default"/>
                <w:sz w:val="18"/>
                <w:szCs w:val="18"/>
              </w:rPr>
              <w:t>末被购买方 的净利润</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深圳市大盘 珠宝首饰有 限责任公司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51.00%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受让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349,566,595.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27,536,025.4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合并成本及商誉" w:id="413"/>
      <w:bookmarkEnd w:id="413"/>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255,000,000.00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255,000,000.00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112,967,325.36</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142,032,674.64</w:t>
            </w:r>
          </w:p>
        </w:tc>
      </w:tr>
    </w:tbl>
    <w:p>
      <w:pPr>
        <w:pStyle w:val="BodyText"/>
        <w:spacing w:line="360" w:lineRule="auto" w:before="51"/>
        <w:ind w:right="6072"/>
        <w:jc w:val="left"/>
      </w:pPr>
      <w:r>
        <w:rPr/>
        <w:t>合并成本公允价值的确定方法、或有对价及其变动的说明： 大额商誉形成的主要原因：</w:t>
      </w:r>
    </w:p>
    <w:p>
      <w:pPr>
        <w:pStyle w:val="BodyText"/>
        <w:spacing w:line="240" w:lineRule="auto" w:before="26"/>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3）被购买方于购买日可辨认资产、负债" w:id="414"/>
      <w:bookmarkEnd w:id="414"/>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3" w:type="dxa"/>
            <w:gridSpan w:val="2"/>
            <w:tcBorders>
              <w:top w:val="single" w:sz="4" w:space="0" w:color="000000"/>
              <w:left w:val="single" w:sz="13" w:space="0" w:color="D2D2D2"/>
              <w:bottom w:val="single" w:sz="4" w:space="0" w:color="000000"/>
              <w:right w:val="single" w:sz="4" w:space="0" w:color="000000"/>
            </w:tcBorders>
            <w:shd w:val="clear" w:color="auto" w:fill="E0FFFF"/>
          </w:tcPr>
          <w:p>
            <w:pP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14,998,504.54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14,998,504.54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85,508,153.30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85,508,153.30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224,219,627.24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212,893,683.29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603,770.88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260,084.33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37,902,178.99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1,243,389.41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88,441,430.09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88,441,430.09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38,142,123.42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38,142,123.42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11,149,480.14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233,586,664.54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185,258,244.46</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233,586,664.54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185,258,244.46</w:t>
            </w:r>
          </w:p>
        </w:tc>
      </w:tr>
    </w:tbl>
    <w:p>
      <w:pPr>
        <w:pStyle w:val="BodyText"/>
        <w:spacing w:line="360" w:lineRule="auto" w:before="51"/>
        <w:ind w:right="7530"/>
        <w:jc w:val="both"/>
      </w:pPr>
      <w:r>
        <w:rPr/>
        <w:t>可辨认资产、负债公允价值的确定方法： 企业合并中承担的被购买方的或有负债： 其他说明：</w:t>
      </w:r>
    </w:p>
    <w:p>
      <w:pPr>
        <w:spacing w:after="0" w:line="360"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购买日之前持有的股权按照公允价值重新计量产生的利得或损失" w:id="415"/>
      <w:bookmarkEnd w:id="415"/>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3" w:right="0"/>
        <w:jc w:val="left"/>
      </w:pPr>
      <w:r>
        <w:rPr/>
        <w:t>是否存在通过多次交易分步实现企业合并且在报告期内取得控制权的交易</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5）购买日或合并当期期末无法合理确定合并对价或被购买方可辨认资产、负债公允价值" w:id="416"/>
      <w:bookmarkEnd w:id="416"/>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其他说明" w:id="417"/>
      <w:bookmarkEnd w:id="417"/>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2、同一控制下企业合并" w:id="418"/>
      <w:bookmarkEnd w:id="418"/>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期发生的同一控制下企业合并" w:id="419"/>
      <w:bookmarkEnd w:id="419"/>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合并成本" w:id="420"/>
      <w:bookmarkEnd w:id="420"/>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8"/>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right="8592"/>
        <w:jc w:val="left"/>
      </w:pPr>
      <w:r>
        <w:rPr/>
        <w:t>或有对价及其变动的说明：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合并日被合并方资产、负债的账面价值" w:id="421"/>
      <w:bookmarkEnd w:id="421"/>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9"/>
        <w:rPr>
          <w:rFonts w:ascii="宋体" w:hAnsi="宋体" w:cs="宋体" w:eastAsia="宋体" w:hint="default"/>
          <w:sz w:val="7"/>
          <w:szCs w:val="7"/>
        </w:rPr>
      </w:pPr>
    </w:p>
    <w:p>
      <w:pPr>
        <w:spacing w:line="823" w:lineRule="exact"/>
        <w:ind w:left="14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pt;mso-position-horizontal-relative:char;mso-position-vertical-relative:line" coordorigin="0,0" coordsize="9581,824">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3179;top:14;width:2;height:393" coordorigin="3179,14" coordsize="2,393">
              <v:shape style="position:absolute;left:3179;top:14;width:2;height:393" coordorigin="3179,14" coordsize="0,393" path="m3179,14l3179,407e" filled="false" stroked="true" strokeweight="1.140pt" strokecolor="#d2d2d2">
                <v:path arrowok="t"/>
              </v:shape>
            </v:group>
            <v:group style="position:absolute;left:32;top:14;width:3135;height:393" coordorigin="32,14" coordsize="3135,393">
              <v:shape style="position:absolute;left:32;top:14;width:3135;height:393" coordorigin="32,14" coordsize="3135,393" path="m32,407l3167,407,3167,14,32,14,32,407xe" filled="true" fillcolor="#d2d2d2" stroked="false">
                <v:path arrowok="t"/>
                <v:fill type="solid"/>
              </v:shape>
            </v:group>
            <v:group style="position:absolute;left:3212;top:14;width:2;height:393" coordorigin="3212,14" coordsize="2,393">
              <v:shape style="position:absolute;left:3212;top:14;width:2;height:393" coordorigin="3212,14" coordsize="0,393" path="m3212,14l3212,407e" filled="false" stroked="true" strokeweight="1.2pt" strokecolor="#e0ffff">
                <v:path arrowok="t"/>
              </v:shape>
            </v:group>
            <v:group style="position:absolute;left:9560;top:14;width:2;height:393" coordorigin="9560,14" coordsize="2,393">
              <v:shape style="position:absolute;left:9560;top:14;width:2;height:393" coordorigin="9560,14" coordsize="0,393" path="m9560,14l9560,407e" filled="false" stroked="true" strokeweight="1.140pt" strokecolor="#e0ffff">
                <v:path arrowok="t"/>
              </v:shape>
            </v:group>
            <v:group style="position:absolute;left:3224;top:14;width:6325;height:393" coordorigin="3224,14" coordsize="6325,393">
              <v:shape style="position:absolute;left:3224;top:14;width:6325;height:393" coordorigin="3224,14" coordsize="6325,393" path="m3224,407l9548,407,9548,14,3224,14,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pt" strokecolor="#000000">
                <v:path arrowok="t"/>
              </v:shape>
            </v:group>
            <v:group style="position:absolute;left:21;top:416;width:2;height:393" coordorigin="21,416" coordsize="2,393">
              <v:shape style="position:absolute;left:21;top:416;width:2;height:393" coordorigin="21,416" coordsize="0,393" path="m21,416l21,809e" filled="false" stroked="true" strokeweight="1.140pt" strokecolor="#d2d2d2">
                <v:path arrowok="t"/>
              </v:shape>
            </v:group>
            <v:group style="position:absolute;left:3179;top:416;width:2;height:393" coordorigin="3179,416" coordsize="2,393">
              <v:shape style="position:absolute;left:3179;top:416;width:2;height:393" coordorigin="3179,416" coordsize="0,393" path="m3179,416l3179,809e" filled="false" stroked="true" strokeweight="1.140pt" strokecolor="#d2d2d2">
                <v:path arrowok="t"/>
              </v:shape>
            </v:group>
            <v:group style="position:absolute;left:32;top:416;width:3135;height:393" coordorigin="32,416" coordsize="3135,393">
              <v:shape style="position:absolute;left:32;top:416;width:3135;height:393" coordorigin="32,416" coordsize="3135,393" path="m32,809l3167,809,3167,416,32,416,32,809xe" filled="true" fillcolor="#d2d2d2" stroked="false">
                <v:path arrowok="t"/>
                <v:fill type="solid"/>
              </v:shape>
            </v:group>
            <v:group style="position:absolute;left:3212;top:416;width:2;height:393" coordorigin="3212,416" coordsize="2,393">
              <v:shape style="position:absolute;left:3212;top:416;width:2;height:393" coordorigin="3212,416" coordsize="0,393" path="m3212,416l3212,809e" filled="false" stroked="true" strokeweight="1.2pt" strokecolor="#d2d2d2">
                <v:path arrowok="t"/>
              </v:shape>
            </v:group>
            <v:group style="position:absolute;left:6369;top:416;width:2;height:393" coordorigin="6369,416" coordsize="2,393">
              <v:shape style="position:absolute;left:6369;top:416;width:2;height:393" coordorigin="6369,416" coordsize="0,393" path="m6369,416l6369,809e" filled="false" stroked="true" strokeweight="1.140pt" strokecolor="#d2d2d2">
                <v:path arrowok="t"/>
              </v:shape>
            </v:group>
            <v:group style="position:absolute;left:3224;top:416;width:3134;height:393" coordorigin="3224,416" coordsize="3134,393">
              <v:shape style="position:absolute;left:3224;top:416;width:3134;height:393" coordorigin="3224,416" coordsize="3134,393" path="m3224,809l6357,809,6357,416,3224,416,3224,809xe" filled="true" fillcolor="#d2d2d2" stroked="false">
                <v:path arrowok="t"/>
                <v:fill type="solid"/>
              </v:shape>
            </v:group>
            <v:group style="position:absolute;left:6402;top:416;width:2;height:393" coordorigin="6402,416" coordsize="2,393">
              <v:shape style="position:absolute;left:6402;top:416;width:2;height:393" coordorigin="6402,416" coordsize="0,393" path="m6402,416l6402,809e" filled="false" stroked="true" strokeweight="1.140pt" strokecolor="#d2d2d2">
                <v:path arrowok="t"/>
              </v:shape>
            </v:group>
            <v:group style="position:absolute;left:9560;top:416;width:2;height:393" coordorigin="9560,416" coordsize="2,393">
              <v:shape style="position:absolute;left:9560;top:416;width:2;height:393" coordorigin="9560,416" coordsize="0,393" path="m9560,416l9560,809e" filled="false" stroked="true" strokeweight="1.140pt" strokecolor="#d2d2d2">
                <v:path arrowok="t"/>
              </v:shape>
            </v:group>
            <v:group style="position:absolute;left:6414;top:416;width:3135;height:393" coordorigin="6414,416" coordsize="3135,393">
              <v:shape style="position:absolute;left:6414;top:416;width:3135;height:393" coordorigin="6414,416" coordsize="3135,393" path="m6414,809l9548,809,9548,416,6414,416,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0,814e" filled="false" stroked="true" strokeweight=".48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2;height:2" coordorigin="3200,814" coordsize="3182,2">
              <v:shape style="position:absolute;left:3200;top:814;width:3182;height:2" coordorigin="3200,814" coordsize="3182,0" path="m3200,814l6381,814e" filled="false" stroked="true" strokeweight=".48pt" strokecolor="#000000">
                <v:path arrowok="t"/>
              </v:shape>
            </v:group>
            <v:group style="position:absolute;left:6386;top:407;width:2;height:412" coordorigin="6386,407" coordsize="2,412">
              <v:shape style="position:absolute;left:6386;top:407;width:2;height:412" coordorigin="6386,407" coordsize="0,412" path="m6386,407l6386,818e" filled="false" stroked="true" strokeweight=".48pt" strokecolor="#000000">
                <v:path arrowok="t"/>
              </v:shape>
            </v:group>
            <v:group style="position:absolute;left:6391;top:814;width:3181;height:2" coordorigin="6391,814" coordsize="3181,2">
              <v:shape style="position:absolute;left:6391;top:814;width:3181;height:2" coordorigin="6391,814" coordsize="3181,0" path="m6391,814l9571,814e" filled="false" stroked="true" strokeweight=".48pt" strokecolor="#000000">
                <v:path arrowok="t"/>
              </v:shape>
            </v:group>
            <v:group style="position:absolute;left:9576;top:5;width:2;height:814" coordorigin="9576,5" coordsize="2,814">
              <v:shape style="position:absolute;left:9576;top:5;width:2;height:814" coordorigin="9576,5" coordsize="0,814" path="m9576,5l9576,818e" filled="false" stroked="true" strokeweight=".48pt" strokecolor="#000000">
                <v:path arrowok="t"/>
              </v:shape>
              <v:shape style="position:absolute;left:3183;top:412;width:3202;height:402"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80;height:402"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60" w:lineRule="auto" w:before="46"/>
        <w:ind w:right="7512"/>
        <w:jc w:val="left"/>
      </w:pPr>
      <w:r>
        <w:rPr/>
        <w:t>企业合并中承担的被合并方的或有负债： 其他说明：</w:t>
      </w:r>
    </w:p>
    <w:p>
      <w:pPr>
        <w:spacing w:line="240" w:lineRule="auto" w:before="11"/>
        <w:rPr>
          <w:rFonts w:ascii="宋体" w:hAnsi="宋体" w:cs="宋体" w:eastAsia="宋体" w:hint="default"/>
          <w:sz w:val="19"/>
          <w:szCs w:val="19"/>
        </w:rPr>
      </w:pPr>
    </w:p>
    <w:p>
      <w:pPr>
        <w:pStyle w:val="Heading3"/>
        <w:spacing w:line="240" w:lineRule="auto"/>
        <w:ind w:left="154" w:right="0"/>
        <w:jc w:val="left"/>
        <w:rPr>
          <w:b w:val="0"/>
          <w:bCs w:val="0"/>
        </w:rPr>
      </w:pPr>
      <w:bookmarkStart w:name="3、反向购买" w:id="422"/>
      <w:bookmarkEnd w:id="422"/>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19" w:lineRule="auto" w:before="0"/>
        <w:ind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after="0" w:line="319"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处置子公司" w:id="423"/>
      <w:bookmarkEnd w:id="423"/>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3" w:right="0"/>
        <w:jc w:val="left"/>
      </w:pPr>
      <w:r>
        <w:rPr/>
        <w:t>是否存在单次处置对子公司投资即丧失控制权的情形</w:t>
      </w:r>
    </w:p>
    <w:p>
      <w:pPr>
        <w:pStyle w:val="BodyText"/>
        <w:spacing w:line="340" w:lineRule="auto" w:before="116"/>
        <w:ind w:left="153" w:right="49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0"/>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其他原因的合并范围变动" w:id="424"/>
      <w:bookmarkEnd w:id="424"/>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3" w:right="0"/>
        <w:jc w:val="left"/>
      </w:pPr>
      <w:r>
        <w:rPr/>
        <w:t>说明其他原因导致的合并范围变动（如，新设子公司、清算子公司等）及其相关情况：</w:t>
      </w:r>
    </w:p>
    <w:p>
      <w:pPr>
        <w:spacing w:line="240" w:lineRule="auto" w:before="10"/>
        <w:rPr>
          <w:rFonts w:ascii="宋体" w:hAnsi="宋体" w:cs="宋体" w:eastAsia="宋体" w:hint="default"/>
          <w:sz w:val="26"/>
          <w:szCs w:val="26"/>
        </w:rPr>
      </w:pPr>
    </w:p>
    <w:p>
      <w:pPr>
        <w:spacing w:line="487" w:lineRule="auto" w:before="0"/>
        <w:ind w:left="153" w:right="7693" w:firstLine="0"/>
        <w:jc w:val="left"/>
        <w:rPr>
          <w:rFonts w:ascii="宋体" w:hAnsi="宋体" w:cs="宋体" w:eastAsia="宋体" w:hint="default"/>
          <w:sz w:val="21"/>
          <w:szCs w:val="21"/>
        </w:rPr>
      </w:pPr>
      <w:bookmarkStart w:name="6、其他" w:id="425"/>
      <w:bookmarkEnd w:id="425"/>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26"/>
      <w:bookmarkEnd w:id="426"/>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27"/>
      <w:bookmarkEnd w:id="427"/>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right="0"/>
        <w:jc w:val="left"/>
        <w:rPr>
          <w:b w:val="0"/>
          <w:bCs w:val="0"/>
        </w:rPr>
      </w:pPr>
      <w:bookmarkStart w:name="（1）企业集团的构成" w:id="428"/>
      <w:bookmarkEnd w:id="428"/>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7"/>
              <w:jc w:val="left"/>
              <w:rPr>
                <w:rFonts w:ascii="宋体" w:hAnsi="宋体" w:cs="宋体" w:eastAsia="宋体" w:hint="default"/>
                <w:sz w:val="18"/>
                <w:szCs w:val="18"/>
              </w:rPr>
            </w:pPr>
            <w:r>
              <w:rPr>
                <w:rFonts w:ascii="宋体" w:hAnsi="宋体" w:cs="宋体" w:eastAsia="宋体" w:hint="default"/>
                <w:sz w:val="18"/>
                <w:szCs w:val="18"/>
              </w:rPr>
              <w:t>龙岩市爱迪尔珠 宝有限公司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福建龙岩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福建龙岩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零售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惠州市爱迪尔珠 宝首饰有限公司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广东省惠州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广东省惠州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济南爱迪尔珠宝 首饰有限公司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山东省济南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山东省济南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贸易、批发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重庆市灵感珠宝 首饰有限公司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贸易、批发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成都市爱迪尔珠 宝首饰有限公司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四川省成都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四川省成都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贸易、批发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沈阳爱航珠宝首 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辽宁省沈阳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辽宁省沈阳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贸易、批发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北京爱迪尔灵感 珠宝首饰有限公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贸易、批发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武汉市灵感珠宝 首饰有限公司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湖北省武汉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湖北省武汉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贸易、批发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爱迪尔珠宝（上 海）有限公司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贸易、批发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爱迪尔珠宝（香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贸易、批发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港）有限公司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杭州爱航珠宝首 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贸易、批发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pStyle w:val="BodyText"/>
        <w:spacing w:line="357" w:lineRule="auto" w:before="51"/>
        <w:ind w:right="6972"/>
        <w:jc w:val="left"/>
      </w:pPr>
      <w:r>
        <w:rPr/>
        <w:t>在子公司的持股比例不同于表决权比例的说明： 无</w:t>
      </w:r>
    </w:p>
    <w:p>
      <w:pPr>
        <w:pStyle w:val="BodyText"/>
        <w:spacing w:line="357" w:lineRule="auto" w:before="29"/>
        <w:ind w:left="153" w:right="2833"/>
        <w:jc w:val="left"/>
      </w:pPr>
      <w:r>
        <w:rPr/>
        <w:t>持有半数或以下表决权但仍控制被投资单位、以及持有半数以上表决权但不控制被投资单位的依据： 无</w:t>
      </w:r>
    </w:p>
    <w:p>
      <w:pPr>
        <w:pStyle w:val="BodyText"/>
        <w:spacing w:line="357" w:lineRule="auto" w:before="29"/>
        <w:ind w:right="6432"/>
        <w:jc w:val="left"/>
      </w:pPr>
      <w:r>
        <w:rPr/>
        <w:t>对于纳入合并范围的重要的结构化主体，控制的依据： 无</w:t>
      </w:r>
    </w:p>
    <w:p>
      <w:pPr>
        <w:pStyle w:val="BodyText"/>
        <w:spacing w:line="357" w:lineRule="auto" w:before="29"/>
        <w:ind w:right="7692"/>
        <w:jc w:val="left"/>
      </w:pPr>
      <w:r>
        <w:rPr/>
        <w:t>确定公司是代理人还是委托人的依据： 无</w:t>
      </w:r>
    </w:p>
    <w:p>
      <w:pPr>
        <w:pStyle w:val="BodyText"/>
        <w:spacing w:line="357" w:lineRule="auto" w:before="29"/>
        <w:ind w:left="153"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54" w:right="0"/>
        <w:jc w:val="left"/>
        <w:rPr>
          <w:b w:val="0"/>
          <w:bCs w:val="0"/>
        </w:rPr>
      </w:pPr>
      <w:bookmarkStart w:name="（2）重要的非全资子公司" w:id="429"/>
      <w:bookmarkEnd w:id="429"/>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3"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6"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深圳市大盘珠宝首饰有 限责任公司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7,651,220.30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116,188,454.46</w:t>
            </w:r>
          </w:p>
        </w:tc>
      </w:tr>
    </w:tbl>
    <w:p>
      <w:pPr>
        <w:pStyle w:val="BodyText"/>
        <w:spacing w:line="357" w:lineRule="auto" w:before="51"/>
        <w:ind w:right="6432"/>
        <w:jc w:val="left"/>
      </w:pPr>
      <w:r>
        <w:rPr/>
        <w:t>子公司少数股东的持股比例不同于表决权比例的说明： 无</w:t>
      </w:r>
    </w:p>
    <w:p>
      <w:pPr>
        <w:pStyle w:val="BodyText"/>
        <w:spacing w:line="357" w:lineRule="auto" w:before="29"/>
        <w:ind w:left="153"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54" w:right="0"/>
        <w:jc w:val="left"/>
        <w:rPr>
          <w:b w:val="0"/>
          <w:bCs w:val="0"/>
        </w:rPr>
      </w:pPr>
      <w:bookmarkStart w:name="（3）重要非全资子公司的主要财务信息" w:id="430"/>
      <w:bookmarkEnd w:id="430"/>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深圳市 大盘珠 宝首饰 有限责 任公司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409,575,</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398.66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4,446,11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9.32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414,021,</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517.98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151,657,</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232.06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201,657,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232.06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262,569,</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165.10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19,409,4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44.50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281,978,</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609.60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113,565,</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115.54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113,565,</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115.54</w:t>
            </w:r>
          </w:p>
        </w:tc>
      </w:tr>
    </w:tbl>
    <w:p>
      <w:pPr>
        <w:pStyle w:val="BodyText"/>
        <w:spacing w:line="240" w:lineRule="auto" w:before="51"/>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4253"/>
        <w:gridCol w:w="4244"/>
      </w:tblGrid>
      <w:tr>
        <w:trPr>
          <w:trHeight w:val="402"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714"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深圳市大盘 珠宝首饰有 限责任公司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570,937,174.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43,950,791.8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43,950,791.8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-3,030,513.78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383,899,206.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25,376,177.0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25,376,177.0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-130,622,725.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69</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使用企业集团资产和清偿企业集团债务的重大限制" w:id="431"/>
      <w:bookmarkEnd w:id="431"/>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5）向纳入合并财务报表范围的结构化主体提供的财务支持或其他支持" w:id="432"/>
      <w:bookmarkEnd w:id="432"/>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3"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在子公司的所有者权益份额发生变化且仍控制子公司的交易" w:id="433"/>
      <w:bookmarkEnd w:id="433"/>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在子公司所有者权益份额发生变化的情况说明" w:id="434"/>
      <w:bookmarkEnd w:id="434"/>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left="154" w:right="0"/>
        <w:jc w:val="left"/>
        <w:rPr>
          <w:b w:val="0"/>
          <w:bCs w:val="0"/>
        </w:rPr>
      </w:pPr>
      <w:bookmarkStart w:name="（2）交易对于少数股东权益及归属于母公司所有者权益的影响" w:id="435"/>
      <w:bookmarkEnd w:id="435"/>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8"/>
        <w:rPr>
          <w:rFonts w:ascii="宋体" w:hAnsi="宋体" w:cs="宋体" w:eastAsia="宋体" w:hint="default"/>
          <w:sz w:val="7"/>
          <w:szCs w:val="7"/>
        </w:rPr>
      </w:pPr>
    </w:p>
    <w:p>
      <w:pPr>
        <w:spacing w:line="422"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4773;top:16;width:2;height:392" coordorigin="4773,16" coordsize="2,392">
              <v:shape style="position:absolute;left:4773;top:16;width:2;height:392" coordorigin="4773,16" coordsize="0,392" path="m4773,16l4773,407e" filled="false" stroked="true" strokeweight="1.140pt" strokecolor="#d2d2d2">
                <v:path arrowok="t"/>
              </v:shape>
            </v:group>
            <v:group style="position:absolute;left:32;top:16;width:4729;height:392" coordorigin="32,16" coordsize="4729,392">
              <v:shape style="position:absolute;left:32;top:16;width:4729;height:392" coordorigin="32,16" coordsize="4729,392" path="m32,407l4761,407,4761,16,32,16,32,407xe" filled="true" fillcolor="#d2d2d2" stroked="false">
                <v:path arrowok="t"/>
                <v:fill type="solid"/>
              </v:shape>
            </v:group>
            <v:group style="position:absolute;left:4806;top:16;width:2;height:392" coordorigin="4806,16" coordsize="2,392">
              <v:shape style="position:absolute;left:4806;top:16;width:2;height:392" coordorigin="4806,16" coordsize="0,392" path="m4806,16l4806,407e" filled="false" stroked="true" strokeweight="1.140pt" strokecolor="#e0ffff">
                <v:path arrowok="t"/>
              </v:shape>
            </v:group>
            <v:group style="position:absolute;left:9557;top:16;width:2;height:392" coordorigin="9557,16" coordsize="2,392">
              <v:shape style="position:absolute;left:9557;top:16;width:2;height:392" coordorigin="9557,16" coordsize="0,392" path="m9557,16l9557,407e" filled="false" stroked="true" strokeweight="1.140pt" strokecolor="#e0ffff">
                <v:path arrowok="t"/>
              </v:shape>
            </v:group>
            <v:group style="position:absolute;left:4818;top:16;width:4729;height:392" coordorigin="4818,16" coordsize="4729,392">
              <v:shape style="position:absolute;left:4818;top:16;width:4729;height:392" coordorigin="4818,16" coordsize="4729,392" path="m4818,407l9546,407,9546,16,4818,16,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5,413e" filled="false" stroked="true" strokeweight=".48pt" strokecolor="#000000">
                <v:path arrowok="t"/>
              </v:shape>
            </v:group>
            <v:group style="position:absolute;left:4790;top:5;width:2;height:413" coordorigin="4790,5" coordsize="2,413">
              <v:shape style="position:absolute;left:4790;top:5;width:2;height:413" coordorigin="4790,5" coordsize="0,413" path="m4790,5l4790,418e" filled="false" stroked="true" strokeweight=".48pt" strokecolor="#000000">
                <v:path arrowok="t"/>
              </v:shape>
            </v:group>
            <v:group style="position:absolute;left:4795;top:413;width:4774;height:2" coordorigin="4795,413" coordsize="4774,2">
              <v:shape style="position:absolute;left:4795;top:413;width:4774;height:2" coordorigin="4795,413" coordsize="4774,0" path="m4795,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group>
          </v:group>
        </w:pict>
      </w:r>
      <w:r>
        <w:rPr>
          <w:rFonts w:ascii="宋体" w:hAnsi="宋体" w:cs="宋体" w:eastAsia="宋体" w:hint="default"/>
          <w:position w:val="-7"/>
          <w:sz w:val="20"/>
          <w:szCs w:val="20"/>
        </w:rPr>
      </w:r>
    </w:p>
    <w:p>
      <w:pPr>
        <w:pStyle w:val="BodyText"/>
        <w:spacing w:line="240" w:lineRule="auto" w:before="47"/>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在合营安排或联营企业中的权益" w:id="436"/>
      <w:bookmarkEnd w:id="436"/>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437"/>
      <w:bookmarkEnd w:id="437"/>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1"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5892"/>
        <w:jc w:val="left"/>
      </w:pPr>
      <w:r>
        <w:rPr/>
        <w:t>在合营企业或联营企业的持股比例不同于表决权比例的说明： 无</w:t>
      </w:r>
    </w:p>
    <w:p>
      <w:pPr>
        <w:pStyle w:val="BodyText"/>
        <w:spacing w:line="338" w:lineRule="auto" w:before="29"/>
        <w:ind w:left="153" w:right="3345"/>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 无</w:t>
      </w:r>
    </w:p>
    <w:p>
      <w:pPr>
        <w:spacing w:line="240" w:lineRule="auto" w:before="4"/>
        <w:rPr>
          <w:rFonts w:ascii="宋体" w:hAnsi="宋体" w:cs="宋体" w:eastAsia="宋体" w:hint="default"/>
          <w:sz w:val="21"/>
          <w:szCs w:val="21"/>
        </w:rPr>
      </w:pPr>
    </w:p>
    <w:p>
      <w:pPr>
        <w:pStyle w:val="Heading3"/>
        <w:spacing w:line="240" w:lineRule="auto"/>
        <w:ind w:left="154" w:right="0"/>
        <w:jc w:val="left"/>
        <w:rPr>
          <w:b w:val="0"/>
          <w:bCs w:val="0"/>
        </w:rPr>
      </w:pPr>
      <w:bookmarkStart w:name="（2）重要合营企业的主要财务信息" w:id="438"/>
      <w:bookmarkEnd w:id="438"/>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重要联营企业的主要财务信息" w:id="439"/>
      <w:bookmarkEnd w:id="439"/>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不重要的合营企业和联营企业的汇总财务信息" w:id="440"/>
      <w:bookmarkEnd w:id="440"/>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32,473,492.88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-322,507.11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-322,507.11</w:t>
            </w:r>
          </w:p>
        </w:tc>
        <w:tc>
          <w:tcPr>
            <w:tcW w:w="318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合营企业或联营企业向本公司转移资金的能力存在重大限制的说明" w:id="441"/>
      <w:bookmarkEnd w:id="441"/>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合营企业或联营企业发生的超额亏损" w:id="442"/>
      <w:bookmarkEnd w:id="442"/>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7）与合营企业投资相关的未确认承诺" w:id="443"/>
      <w:bookmarkEnd w:id="443"/>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8）与合营企业或联营企业投资相关的或有负债" w:id="444"/>
      <w:bookmarkEnd w:id="444"/>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4、重要的共同经营" w:id="445"/>
      <w:bookmarkEnd w:id="445"/>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b/>
          <w:bCs/>
          <w:sz w:val="25"/>
          <w:szCs w:val="25"/>
        </w:rPr>
      </w:pPr>
    </w:p>
    <w:p>
      <w:pPr>
        <w:pStyle w:val="BodyText"/>
        <w:spacing w:line="357" w:lineRule="auto"/>
        <w:ind w:left="153" w:right="5533"/>
        <w:jc w:val="left"/>
      </w:pPr>
      <w:r>
        <w:rPr/>
        <w:t>在共同经营中的持股比例或享有的份额不同于表决权比例的说明： 共同经营为单独主体的，分类为共同经营的依据：</w:t>
      </w:r>
    </w:p>
    <w:p>
      <w:pPr>
        <w:pStyle w:val="BodyText"/>
        <w:spacing w:line="240" w:lineRule="auto" w:before="29"/>
        <w:ind w:left="153"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在未纳入合并财务报表范围的结构化主体中的权益" w:id="446"/>
      <w:bookmarkEnd w:id="446"/>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3" w:right="0"/>
        <w:jc w:val="left"/>
      </w:pPr>
      <w:r>
        <w:rPr/>
        <w:t>未纳入合并财务报表范围的结构化主体的相关说明：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其他" w:id="447"/>
      <w:bookmarkEnd w:id="447"/>
      <w:r>
        <w:rPr>
          <w:b w:val="0"/>
          <w:bCs w:val="0"/>
        </w:rPr>
      </w:r>
      <w:r>
        <w:rPr>
          <w:rFonts w:ascii="Times New Roman" w:hAnsi="Times New Roman" w:cs="Times New Roman" w:eastAsia="Times New Roman" w:hint="default"/>
        </w:rPr>
        <w:t>6</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3"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十、与金融工具相关的风险" w:id="448"/>
      <w:bookmarkEnd w:id="448"/>
      <w:r>
        <w:rPr>
          <w:b w:val="0"/>
          <w:bCs w:val="0"/>
        </w:rPr>
      </w:r>
      <w:r>
        <w:rPr/>
        <w:t>十、与金融工具相关的风险</w:t>
      </w:r>
      <w:r>
        <w:rPr>
          <w:b w:val="0"/>
          <w:bCs w:val="0"/>
        </w:rPr>
      </w:r>
    </w:p>
    <w:p>
      <w:pPr>
        <w:spacing w:line="240" w:lineRule="auto" w:before="7"/>
        <w:rPr>
          <w:rFonts w:ascii="宋体" w:hAnsi="宋体" w:cs="宋体" w:eastAsia="宋体" w:hint="default"/>
          <w:b/>
          <w:bCs/>
          <w:sz w:val="24"/>
          <w:szCs w:val="24"/>
        </w:rPr>
      </w:pPr>
    </w:p>
    <w:p>
      <w:pPr>
        <w:pStyle w:val="Heading4"/>
        <w:spacing w:line="273" w:lineRule="auto"/>
        <w:ind w:right="0"/>
        <w:jc w:val="left"/>
      </w:pPr>
      <w:r>
        <w:rPr/>
        <w:t>公司在日常活动中面临各种金融工具的风险主要包括：信用风险、市场风险、流动风险。 </w:t>
      </w:r>
      <w:r>
        <w:rPr>
          <w:spacing w:val="-1"/>
        </w:rPr>
        <w:t>公司从事风险管理的目标是在风险和收益之间取得适当的平衡，力求降低金融工具风险对公司经营的不利</w:t>
      </w:r>
      <w:r>
        <w:rPr>
          <w:spacing w:val="-81"/>
        </w:rPr>
        <w:t> </w:t>
      </w:r>
      <w:r>
        <w:rPr>
          <w:spacing w:val="-81"/>
        </w:rPr>
      </w:r>
      <w:r>
        <w:rPr>
          <w:spacing w:val="-1"/>
        </w:rPr>
        <w:t>影响，基于该风险管理目标，公司已制定风险管理政策以辨别和分析公司所面临的风险，设定适当的风险</w:t>
      </w:r>
      <w:r>
        <w:rPr>
          <w:spacing w:val="-83"/>
        </w:rPr>
        <w:t> </w:t>
      </w:r>
      <w:r>
        <w:rPr>
          <w:spacing w:val="-83"/>
        </w:rPr>
      </w:r>
      <w:r>
        <w:rPr>
          <w:spacing w:val="-1"/>
        </w:rPr>
        <w:t>可接受水平并设计相应的内部控制程序，以监控公司的风险水平。公司会定期审阅这些风险管理政策及有</w:t>
      </w:r>
      <w:r>
        <w:rPr>
          <w:spacing w:val="-81"/>
        </w:rPr>
        <w:t> </w:t>
      </w:r>
      <w:r>
        <w:rPr>
          <w:spacing w:val="-81"/>
        </w:rPr>
      </w:r>
      <w:r>
        <w:rPr>
          <w:spacing w:val="-1"/>
        </w:rPr>
        <w:t>关内部控制系统，以适应市场情况或公司经营活动的改变。公司的内部审计部门也定期或随机检查内部控</w:t>
      </w:r>
      <w:r>
        <w:rPr>
          <w:spacing w:val="-81"/>
        </w:rPr>
        <w:t> </w:t>
      </w:r>
      <w:r>
        <w:rPr>
          <w:spacing w:val="-81"/>
        </w:rPr>
      </w:r>
      <w:r>
        <w:rPr/>
        <w:t>制系统的执行是否符合风险管理政策。</w:t>
      </w:r>
    </w:p>
    <w:p>
      <w:pPr>
        <w:pStyle w:val="Heading4"/>
        <w:spacing w:line="268" w:lineRule="auto" w:before="7"/>
        <w:ind w:right="0"/>
        <w:jc w:val="left"/>
      </w:pPr>
      <w:r>
        <w:rPr>
          <w:rFonts w:ascii="Times New Roman" w:hAnsi="Times New Roman" w:cs="Times New Roman" w:eastAsia="Times New Roman" w:hint="default"/>
          <w:b/>
          <w:bCs/>
        </w:rPr>
        <w:t>(</w:t>
      </w:r>
      <w:r>
        <w:rPr>
          <w:rFonts w:ascii="宋体" w:hAnsi="宋体" w:cs="宋体" w:eastAsia="宋体" w:hint="default"/>
          <w:b/>
          <w:bCs/>
        </w:rPr>
        <w:t>一</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16"/>
        </w:rPr>
        <w:t> </w:t>
      </w:r>
      <w:r>
        <w:rPr>
          <w:rFonts w:ascii="宋体" w:hAnsi="宋体" w:cs="宋体" w:eastAsia="宋体" w:hint="default"/>
          <w:b/>
          <w:bCs/>
        </w:rPr>
        <w:t>信用风险</w:t>
      </w:r>
      <w:r>
        <w:rPr>
          <w:rFonts w:ascii="宋体" w:hAnsi="宋体" w:cs="宋体" w:eastAsia="宋体" w:hint="default"/>
          <w:b/>
          <w:bCs/>
          <w:spacing w:val="1"/>
          <w:w w:val="99"/>
        </w:rPr>
        <w:t> </w:t>
      </w:r>
      <w:r>
        <w:rPr>
          <w:spacing w:val="-1"/>
        </w:rPr>
        <w:t>信用风险是指金融工具的一方不履行义务，造成另一方发生财务损失的风险。公司的信用风险主要是来自</w:t>
      </w:r>
      <w:r>
        <w:rPr>
          <w:spacing w:val="-81"/>
        </w:rPr>
        <w:t> </w:t>
      </w:r>
      <w:r>
        <w:rPr>
          <w:spacing w:val="-81"/>
        </w:rPr>
      </w:r>
      <w:r>
        <w:rPr/>
        <w:t>货币资金、应收款项等 </w:t>
      </w:r>
      <w:r>
        <w:rPr>
          <w:spacing w:val="-1"/>
        </w:rPr>
        <w:t>公司除现金以外的货币资金主要存放于信用良好的金融机构，管理层认为其不存在重大的信用风险，预期</w:t>
      </w:r>
      <w:r>
        <w:rPr>
          <w:spacing w:val="-81"/>
        </w:rPr>
        <w:t> </w:t>
      </w:r>
      <w:r>
        <w:rPr>
          <w:spacing w:val="-81"/>
        </w:rPr>
      </w:r>
      <w:r>
        <w:rPr/>
        <w:t>不会因为对方违约而给公司造成损失。 </w:t>
      </w:r>
      <w:r>
        <w:rPr>
          <w:spacing w:val="-1"/>
        </w:rPr>
        <w:t>对于应收款项，这些金融资产的信用风险源自交易对手违约，公司仅与经认可的、信誉良好的第三方进行</w:t>
      </w:r>
      <w:r>
        <w:rPr>
          <w:spacing w:val="-83"/>
        </w:rPr>
        <w:t> </w:t>
      </w:r>
      <w:r>
        <w:rPr>
          <w:spacing w:val="-83"/>
        </w:rPr>
      </w:r>
      <w:r>
        <w:rPr>
          <w:spacing w:val="-1"/>
        </w:rPr>
        <w:t>交易。按照公司的销售政策，需对所有要求采用信用方式进行交易的客户进行信用审核。为监控公司的信</w:t>
      </w:r>
      <w:r>
        <w:rPr>
          <w:spacing w:val="-83"/>
        </w:rPr>
        <w:t> </w:t>
      </w:r>
      <w:r>
        <w:rPr>
          <w:spacing w:val="-83"/>
        </w:rPr>
      </w:r>
      <w:r>
        <w:rPr>
          <w:spacing w:val="-1"/>
        </w:rPr>
        <w:t>用风险，公司按照账龄、到期日及逾期天数等要素对公司的客户欠款进行分析和分类。截止</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29"/>
        </w:rPr>
        <w:t> </w:t>
      </w:r>
      <w:r>
        <w:rPr/>
        <w:t>日，公司已将应收款项按风险分类计提了减值准备。</w:t>
      </w:r>
    </w:p>
    <w:p>
      <w:pPr>
        <w:spacing w:line="240" w:lineRule="auto" w:before="10"/>
        <w:rPr>
          <w:rFonts w:ascii="宋体" w:hAnsi="宋体" w:cs="宋体" w:eastAsia="宋体" w:hint="default"/>
          <w:sz w:val="24"/>
          <w:szCs w:val="24"/>
        </w:rPr>
      </w:pPr>
    </w:p>
    <w:p>
      <w:pPr>
        <w:pStyle w:val="Heading4"/>
        <w:spacing w:line="264" w:lineRule="auto"/>
        <w:ind w:right="0"/>
        <w:jc w:val="left"/>
      </w:pPr>
      <w:r>
        <w:rPr>
          <w:rFonts w:ascii="Times New Roman" w:hAnsi="Times New Roman" w:cs="Times New Roman" w:eastAsia="Times New Roman" w:hint="default"/>
          <w:b/>
          <w:bCs/>
        </w:rPr>
        <w:t>(</w:t>
      </w:r>
      <w:r>
        <w:rPr>
          <w:rFonts w:ascii="宋体" w:hAnsi="宋体" w:cs="宋体" w:eastAsia="宋体" w:hint="default"/>
          <w:b/>
          <w:bCs/>
        </w:rPr>
        <w:t>二</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16"/>
        </w:rPr>
        <w:t> </w:t>
      </w:r>
      <w:r>
        <w:rPr>
          <w:rFonts w:ascii="宋体" w:hAnsi="宋体" w:cs="宋体" w:eastAsia="宋体" w:hint="default"/>
          <w:b/>
          <w:bCs/>
        </w:rPr>
        <w:t>市场风险</w:t>
      </w:r>
      <w:r>
        <w:rPr>
          <w:rFonts w:ascii="宋体" w:hAnsi="宋体" w:cs="宋体" w:eastAsia="宋体" w:hint="default"/>
          <w:b/>
          <w:bCs/>
          <w:spacing w:val="1"/>
          <w:w w:val="99"/>
        </w:rPr>
        <w:t> </w:t>
      </w:r>
      <w:r>
        <w:rPr>
          <w:spacing w:val="-1"/>
        </w:rPr>
        <w:t>金融工具的市场风险，是指金融工具的公允价值或未来现金流量因市场价格变动而发生波动的风险，包括</w:t>
      </w:r>
      <w:r>
        <w:rPr>
          <w:spacing w:val="-81"/>
        </w:rPr>
        <w:t> </w:t>
      </w:r>
      <w:r>
        <w:rPr>
          <w:spacing w:val="-81"/>
        </w:rPr>
      </w:r>
      <w:r>
        <w:rPr/>
        <w:t>利率风险、外汇风险。</w:t>
      </w:r>
    </w:p>
    <w:p>
      <w:pPr>
        <w:pStyle w:val="Heading4"/>
        <w:spacing w:line="268" w:lineRule="auto" w:before="16"/>
        <w:ind w:left="154" w:right="0"/>
        <w:jc w:val="left"/>
      </w:pPr>
      <w:r>
        <w:rPr/>
        <w:t>（</w:t>
      </w:r>
      <w:r>
        <w:rPr>
          <w:rFonts w:ascii="Times New Roman" w:hAnsi="Times New Roman" w:cs="Times New Roman" w:eastAsia="Times New Roman" w:hint="default"/>
        </w:rPr>
        <w:t>1</w:t>
      </w:r>
      <w:r>
        <w:rPr/>
        <w:t>）利率风险 </w:t>
      </w:r>
      <w:r>
        <w:rPr>
          <w:spacing w:val="-1"/>
        </w:rPr>
        <w:t>利率风险，是指金融工具的公允价值或未来现金流量因市场利率变动而发生波动的风险。本公司面临的利</w:t>
      </w:r>
      <w:r>
        <w:rPr>
          <w:spacing w:val="-81"/>
        </w:rPr>
        <w:t> </w:t>
      </w:r>
      <w:r>
        <w:rPr>
          <w:spacing w:val="-81"/>
        </w:rPr>
      </w:r>
      <w:r>
        <w:rPr>
          <w:spacing w:val="-1"/>
        </w:rPr>
        <w:t>率风险主要来源于银行借款。公司通过建立良好的银企关系，对授信额度、授信品种以及授信期限进行合</w:t>
      </w:r>
      <w:r>
        <w:rPr>
          <w:spacing w:val="-83"/>
        </w:rPr>
        <w:t> </w:t>
      </w:r>
      <w:r>
        <w:rPr>
          <w:spacing w:val="-83"/>
        </w:rPr>
      </w:r>
      <w:r>
        <w:rPr>
          <w:spacing w:val="-1"/>
        </w:rPr>
        <w:t>理的设计，保障银行授信额度充足，满足公司各类短期融资需求。并且通过缩短单笔借款的期限，特别约</w:t>
      </w:r>
      <w:r>
        <w:rPr>
          <w:spacing w:val="-86"/>
        </w:rPr>
        <w:t> </w:t>
      </w:r>
      <w:r>
        <w:rPr>
          <w:spacing w:val="-86"/>
        </w:rPr>
      </w:r>
      <w:r>
        <w:rPr>
          <w:spacing w:val="-1"/>
        </w:rPr>
        <w:t>定提前还款条款，合理降低利率波动风险。本公司面临的利率风险主要来源于银行借款，利率风险变动对</w:t>
      </w:r>
      <w:r>
        <w:rPr>
          <w:spacing w:val="-83"/>
        </w:rPr>
        <w:t> </w:t>
      </w:r>
      <w:r>
        <w:rPr>
          <w:spacing w:val="-83"/>
        </w:rPr>
      </w:r>
      <w:r>
        <w:rPr/>
        <w:t>公司影响很小。</w:t>
      </w:r>
    </w:p>
    <w:p>
      <w:pPr>
        <w:pStyle w:val="Heading4"/>
        <w:spacing w:line="268" w:lineRule="auto" w:before="12"/>
        <w:ind w:left="154" w:right="0"/>
        <w:jc w:val="left"/>
      </w:pPr>
      <w:r>
        <w:rPr/>
        <w:t>（</w:t>
      </w:r>
      <w:r>
        <w:rPr>
          <w:rFonts w:ascii="Times New Roman" w:hAnsi="Times New Roman" w:cs="Times New Roman" w:eastAsia="Times New Roman" w:hint="default"/>
        </w:rPr>
        <w:t>2</w:t>
      </w:r>
      <w:r>
        <w:rPr/>
        <w:t>）外汇风险 </w:t>
      </w:r>
      <w:r>
        <w:rPr>
          <w:spacing w:val="-1"/>
        </w:rPr>
        <w:t>外汇风险，是指金融工具的公允价值或未来现金流量因外汇汇率变动而发生波动的风险。本公司尽可能将</w:t>
      </w:r>
      <w:r>
        <w:rPr>
          <w:spacing w:val="-81"/>
        </w:rPr>
        <w:t> </w:t>
      </w:r>
      <w:r>
        <w:rPr>
          <w:spacing w:val="-81"/>
        </w:rPr>
      </w:r>
      <w:r>
        <w:rPr/>
        <w:t>外币收入与外币支出相匹配以降低外汇风险。 </w:t>
      </w:r>
      <w:r>
        <w:rPr>
          <w:spacing w:val="-1"/>
        </w:rPr>
        <w:t>本公司面临的外汇风险主要来源于以美元计价的金融资产和金融负债，外币金融资产和外币金融负债折算</w:t>
      </w:r>
      <w:r>
        <w:rPr>
          <w:spacing w:val="-81"/>
        </w:rPr>
        <w:t> </w:t>
      </w:r>
      <w:r>
        <w:rPr>
          <w:spacing w:val="-81"/>
        </w:rPr>
      </w:r>
      <w:r>
        <w:rPr/>
        <w:t>成人民币的金额列示如下：</w:t>
      </w:r>
    </w:p>
    <w:p>
      <w:pPr>
        <w:spacing w:after="0" w:line="268"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02"/>
        <w:gridCol w:w="2978"/>
        <w:gridCol w:w="2751"/>
      </w:tblGrid>
      <w:tr>
        <w:trPr>
          <w:trHeight w:val="342" w:hRule="exact"/>
        </w:trPr>
        <w:tc>
          <w:tcPr>
            <w:tcW w:w="2802" w:type="dxa"/>
            <w:vMerge w:val="restart"/>
            <w:tcBorders>
              <w:top w:val="single" w:sz="4" w:space="0" w:color="000000"/>
              <w:left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期末余额（人民币）</w:t>
            </w:r>
          </w:p>
        </w:tc>
      </w:tr>
      <w:tr>
        <w:trPr>
          <w:trHeight w:val="342" w:hRule="exact"/>
        </w:trPr>
        <w:tc>
          <w:tcPr>
            <w:tcW w:w="2802" w:type="dxa"/>
            <w:vMerge/>
            <w:tcBorders>
              <w:left w:val="single" w:sz="4" w:space="0" w:color="000000"/>
              <w:bottom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15,054,781.18</w:t>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15,054,781.18</w:t>
            </w:r>
          </w:p>
        </w:tc>
      </w:tr>
      <w:tr>
        <w:trPr>
          <w:trHeight w:val="34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20,560,157.28</w:t>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20,560,157.28</w:t>
            </w:r>
          </w:p>
        </w:tc>
      </w:tr>
      <w:tr>
        <w:trPr>
          <w:trHeight w:val="34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其他应收账款</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38,621.30</w:t>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38,621.30</w:t>
            </w:r>
          </w:p>
        </w:tc>
      </w:tr>
      <w:tr>
        <w:trPr>
          <w:trHeight w:val="34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资产小计</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35,653,559.76</w:t>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35,653,559.76</w:t>
            </w:r>
          </w:p>
        </w:tc>
      </w:tr>
      <w:tr>
        <w:trPr>
          <w:trHeight w:val="34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1,706,121.11</w:t>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1,706,121.11</w:t>
            </w:r>
          </w:p>
        </w:tc>
      </w:tr>
      <w:tr>
        <w:trPr>
          <w:trHeight w:val="34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其他应付账款</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4,549,640.68</w:t>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4,549,640.68</w:t>
            </w:r>
          </w:p>
        </w:tc>
      </w:tr>
      <w:tr>
        <w:trPr>
          <w:trHeight w:val="34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负债小计</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6,255,761.79</w:t>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6,255,761.79</w:t>
            </w:r>
          </w:p>
        </w:tc>
      </w:tr>
      <w:tr>
        <w:trPr>
          <w:trHeight w:val="34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净额</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29,397,797.97</w:t>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29,397,797.97</w:t>
            </w:r>
          </w:p>
        </w:tc>
      </w:tr>
    </w:tbl>
    <w:p>
      <w:pPr>
        <w:pStyle w:val="Heading4"/>
        <w:spacing w:line="260" w:lineRule="exact"/>
        <w:ind w:left="154" w:right="0"/>
        <w:jc w:val="left"/>
      </w:pPr>
      <w:r>
        <w:rPr/>
        <w:t>于</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日，在所有其他变量保持不变的情况下，如果人民币对外币汇率涨幅或跌幅</w:t>
      </w:r>
      <w:r>
        <w:rPr>
          <w:rFonts w:ascii="宋体" w:hAnsi="宋体" w:cs="宋体" w:eastAsia="宋体" w:hint="default"/>
        </w:rPr>
        <w:t>1%</w:t>
      </w:r>
      <w:r>
        <w:rPr/>
        <w:t>，则公司将</w:t>
      </w:r>
    </w:p>
    <w:p>
      <w:pPr>
        <w:pStyle w:val="Heading4"/>
        <w:spacing w:line="240" w:lineRule="auto" w:before="37"/>
        <w:ind w:right="0"/>
        <w:jc w:val="left"/>
      </w:pPr>
      <w:r>
        <w:rPr/>
        <w:t>增加或减少净利润</w:t>
      </w:r>
      <w:r>
        <w:rPr>
          <w:rFonts w:ascii="宋体" w:hAnsi="宋体" w:cs="宋体" w:eastAsia="宋体" w:hint="default"/>
        </w:rPr>
        <w:t>293.90</w:t>
      </w:r>
      <w:r>
        <w:rPr/>
        <w:t>万元。</w:t>
      </w:r>
    </w:p>
    <w:p>
      <w:pPr>
        <w:spacing w:line="240" w:lineRule="auto" w:before="9"/>
        <w:rPr>
          <w:rFonts w:ascii="宋体" w:hAnsi="宋体" w:cs="宋体" w:eastAsia="宋体" w:hint="default"/>
          <w:sz w:val="26"/>
          <w:szCs w:val="26"/>
        </w:rPr>
      </w:pPr>
    </w:p>
    <w:p>
      <w:pPr>
        <w:pStyle w:val="Heading4"/>
        <w:tabs>
          <w:tab w:pos="994" w:val="left" w:leader="none"/>
        </w:tabs>
        <w:spacing w:line="273" w:lineRule="auto"/>
        <w:ind w:right="1130"/>
        <w:jc w:val="left"/>
      </w:pPr>
      <w:r>
        <w:rPr>
          <w:rFonts w:ascii="宋体" w:hAnsi="宋体" w:cs="宋体" w:eastAsia="宋体" w:hint="default"/>
          <w:b/>
          <w:bCs/>
          <w:w w:val="95"/>
        </w:rPr>
        <w:t>(</w:t>
      </w:r>
      <w:r>
        <w:rPr>
          <w:rFonts w:ascii="宋体" w:hAnsi="宋体" w:cs="宋体" w:eastAsia="宋体" w:hint="default"/>
          <w:b/>
          <w:bCs/>
          <w:w w:val="95"/>
        </w:rPr>
        <w:t>三</w:t>
      </w:r>
      <w:r>
        <w:rPr>
          <w:rFonts w:ascii="宋体" w:hAnsi="宋体" w:cs="宋体" w:eastAsia="宋体" w:hint="default"/>
          <w:b/>
          <w:bCs/>
          <w:w w:val="95"/>
        </w:rPr>
        <w:t>)</w:t>
        <w:tab/>
      </w:r>
      <w:r>
        <w:rPr>
          <w:rFonts w:ascii="宋体" w:hAnsi="宋体" w:cs="宋体" w:eastAsia="宋体" w:hint="default"/>
          <w:b/>
          <w:bCs/>
        </w:rPr>
        <w:t>流动性风险</w:t>
      </w:r>
      <w:r>
        <w:rPr>
          <w:rFonts w:ascii="宋体" w:hAnsi="宋体" w:cs="宋体" w:eastAsia="宋体" w:hint="default"/>
          <w:b/>
          <w:bCs/>
          <w:w w:val="99"/>
        </w:rPr>
        <w:t> </w:t>
      </w:r>
      <w:r>
        <w:rPr>
          <w:spacing w:val="-1"/>
        </w:rPr>
        <w:t>流动风险，是指企业在履行以交付现金或其他金融资产的方式结算的义务时发生资金短缺的风险。本公司</w:t>
      </w:r>
      <w:r>
        <w:rPr>
          <w:spacing w:val="-81"/>
        </w:rPr>
        <w:t> </w:t>
      </w:r>
      <w:r>
        <w:rPr>
          <w:spacing w:val="-81"/>
        </w:rPr>
      </w:r>
      <w:r>
        <w:rPr>
          <w:spacing w:val="-1"/>
        </w:rPr>
        <w:t>的政策是确保拥有充足的现金以偿还到期债务。流动性风险由本公司的财务部门集中控制。财务部门通过</w:t>
      </w:r>
      <w:r>
        <w:rPr>
          <w:spacing w:val="-80"/>
        </w:rPr>
        <w:t> </w:t>
      </w:r>
      <w:r>
        <w:rPr>
          <w:spacing w:val="-80"/>
        </w:rPr>
      </w:r>
      <w:r>
        <w:rPr>
          <w:spacing w:val="-1"/>
        </w:rPr>
        <w:t>监控现金余额、可随时变现的有价证券以及对未来</w:t>
      </w:r>
      <w:r>
        <w:rPr>
          <w:rFonts w:ascii="宋体" w:hAnsi="宋体" w:cs="宋体" w:eastAsia="宋体" w:hint="default"/>
          <w:spacing w:val="-1"/>
        </w:rPr>
        <w:t>12</w:t>
      </w:r>
      <w:r>
        <w:rPr>
          <w:spacing w:val="-1"/>
        </w:rPr>
        <w:t>个月现金流量的滚动预测，确保公司在所有合理预测</w:t>
      </w:r>
      <w:r>
        <w:rPr>
          <w:spacing w:val="-82"/>
        </w:rPr>
        <w:t> </w:t>
      </w:r>
      <w:r>
        <w:rPr>
          <w:spacing w:val="-82"/>
        </w:rPr>
      </w:r>
      <w:r>
        <w:rPr>
          <w:spacing w:val="-1"/>
        </w:rPr>
        <w:t>的情况下拥有充足的资金偿还债务。本公司各项金融负债以未折现的合同现金流量按到期日列示详见本附</w:t>
      </w:r>
      <w:r>
        <w:rPr>
          <w:spacing w:val="-81"/>
        </w:rPr>
        <w:t> </w:t>
      </w:r>
      <w:r>
        <w:rPr>
          <w:spacing w:val="-81"/>
        </w:rPr>
      </w:r>
      <w:r>
        <w:rPr/>
        <w:t>注五相关科目的披露。</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Heading2"/>
        <w:spacing w:line="240" w:lineRule="auto"/>
        <w:ind w:right="0"/>
        <w:jc w:val="left"/>
        <w:rPr>
          <w:b w:val="0"/>
          <w:bCs w:val="0"/>
        </w:rPr>
      </w:pPr>
      <w:bookmarkStart w:name="十一、公允价值的披露" w:id="449"/>
      <w:bookmarkEnd w:id="449"/>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以公允价值计量的资产和负债的期末公允价值" w:id="450"/>
      <w:bookmarkEnd w:id="450"/>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402"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835"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2" w:hRule="exact"/>
        </w:trPr>
        <w:tc>
          <w:tcPr>
            <w:tcW w:w="1971" w:type="dxa"/>
            <w:vMerge w:val="restart"/>
            <w:tcBorders>
              <w:top w:val="nil" w:sz="6" w:space="0" w:color="auto"/>
              <w:left w:val="single" w:sz="4" w:space="0" w:color="000000"/>
              <w:right w:val="single" w:sz="4" w:space="0" w:color="000000"/>
            </w:tcBorders>
            <w:shd w:val="clear" w:color="auto" w:fill="D2D2D2"/>
          </w:tcPr>
          <w:p>
            <w:pPr/>
          </w:p>
        </w:tc>
        <w:tc>
          <w:tcPr>
            <w:tcW w:w="1850"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4"/>
                <w:sz w:val="18"/>
                <w:szCs w:val="18"/>
              </w:rPr>
              <w:t>（六）指定为以公允价值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计量且变动计入当期损 益的金融负债</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9" w:right="0"/>
              <w:jc w:val="left"/>
              <w:rPr>
                <w:rFonts w:ascii="Times New Roman" w:hAnsi="Times New Roman" w:cs="Times New Roman" w:eastAsia="Times New Roman" w:hint="default"/>
                <w:sz w:val="18"/>
                <w:szCs w:val="18"/>
              </w:rPr>
            </w:pPr>
            <w:r>
              <w:rPr>
                <w:rFonts w:ascii="Times New Roman"/>
                <w:sz w:val="18"/>
              </w:rPr>
              <w:t>51,333,333.33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6" w:right="0"/>
              <w:jc w:val="left"/>
              <w:rPr>
                <w:rFonts w:ascii="Times New Roman" w:hAnsi="Times New Roman" w:cs="Times New Roman" w:eastAsia="Times New Roman" w:hint="default"/>
                <w:sz w:val="18"/>
                <w:szCs w:val="18"/>
              </w:rPr>
            </w:pPr>
            <w:r>
              <w:rPr>
                <w:rFonts w:ascii="Times New Roman"/>
                <w:sz w:val="18"/>
              </w:rPr>
              <w:t>51,333,333.33</w:t>
            </w:r>
          </w:p>
        </w:tc>
      </w:tr>
      <w:tr>
        <w:trPr>
          <w:trHeight w:val="161" w:hRule="exact"/>
        </w:trPr>
        <w:tc>
          <w:tcPr>
            <w:tcW w:w="197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971" w:type="dxa"/>
            <w:vMerge/>
            <w:tcBorders>
              <w:left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持续和非持续第一层次公允价值计量项目市价的确定依据" w:id="451"/>
      <w:bookmarkEnd w:id="451"/>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4"/>
        <w:spacing w:line="273" w:lineRule="auto"/>
        <w:ind w:left="872" w:right="0"/>
        <w:jc w:val="left"/>
      </w:pPr>
      <w:r>
        <w:rPr/>
        <w:t>公司指定为以公允价值计量且变动计入当期损益的金融负债为黄金租赁形成的负债，公司将其划</w:t>
      </w:r>
      <w:r>
        <w:rPr>
          <w:spacing w:val="-23"/>
        </w:rPr>
        <w:t> </w:t>
      </w:r>
      <w:r>
        <w:rPr>
          <w:spacing w:val="-23"/>
        </w:rPr>
      </w:r>
      <w:r>
        <w:rPr/>
        <w:t>分为第一层级公允价值计量系基于报告期末的黄金现货合约价格。</w:t>
      </w:r>
    </w:p>
    <w:p>
      <w:pPr>
        <w:spacing w:after="0" w:line="273"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持续和非持续第二层次公允价值计量项目，采用的估值技术和重要参数的定性及定量信" w:id="452"/>
      <w:bookmarkEnd w:id="452"/>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持续和非持续第三层次公允价值计量项目，采用的估值技术和重要参数的定性及定量信" w:id="453"/>
      <w:bookmarkEnd w:id="453"/>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5、持续的第三层次公允价值计量项目，期初与期末账面价值间的调节信息及不可观察参数" w:id="454"/>
      <w:bookmarkEnd w:id="454"/>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持续的公允价值计量项目，本期内发生各层级之间转换的，转换的原因及确定转换时点" w:id="455"/>
      <w:bookmarkEnd w:id="455"/>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7、本期内发生的估值技术变更及变更原因" w:id="456"/>
      <w:bookmarkEnd w:id="456"/>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8、不以公允价值计量的金融资产和金融负债的公允价值情况" w:id="457"/>
      <w:bookmarkEnd w:id="457"/>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7693" w:firstLine="0"/>
        <w:jc w:val="left"/>
        <w:rPr>
          <w:rFonts w:ascii="宋体" w:hAnsi="宋体" w:cs="宋体" w:eastAsia="宋体" w:hint="default"/>
          <w:sz w:val="21"/>
          <w:szCs w:val="21"/>
        </w:rPr>
      </w:pPr>
      <w:bookmarkStart w:name="9、其他" w:id="458"/>
      <w:bookmarkEnd w:id="458"/>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59"/>
      <w:bookmarkEnd w:id="459"/>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60"/>
      <w:bookmarkEnd w:id="460"/>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360" w:lineRule="auto" w:before="51"/>
        <w:ind w:left="153" w:right="8413"/>
        <w:jc w:val="left"/>
      </w:pPr>
      <w:r>
        <w:rPr/>
        <w:t>本企业的母公司情况的说明 本企业最终控制方是。 其他说明：</w:t>
      </w:r>
    </w:p>
    <w:p>
      <w:pPr>
        <w:spacing w:line="240" w:lineRule="auto" w:before="11"/>
        <w:rPr>
          <w:rFonts w:ascii="宋体" w:hAnsi="宋体" w:cs="宋体" w:eastAsia="宋体" w:hint="default"/>
          <w:sz w:val="19"/>
          <w:szCs w:val="19"/>
        </w:rPr>
      </w:pPr>
    </w:p>
    <w:p>
      <w:pPr>
        <w:spacing w:line="547" w:lineRule="auto" w:before="0"/>
        <w:ind w:left="153" w:right="4993" w:firstLine="0"/>
        <w:jc w:val="left"/>
        <w:rPr>
          <w:rFonts w:ascii="宋体" w:hAnsi="宋体" w:cs="宋体" w:eastAsia="宋体" w:hint="default"/>
          <w:sz w:val="21"/>
          <w:szCs w:val="21"/>
        </w:rPr>
      </w:pPr>
      <w:bookmarkStart w:name="2、本企业的子公司情况" w:id="461"/>
      <w:bookmarkEnd w:id="46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w:t>
      </w:r>
      <w:r>
        <w:rPr>
          <w:rFonts w:ascii="宋体" w:hAnsi="宋体" w:cs="宋体" w:eastAsia="宋体" w:hint="default"/>
          <w:sz w:val="18"/>
          <w:szCs w:val="18"/>
        </w:rPr>
        <w:t>在其他主体中的权益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bookmarkStart w:name="3、本企业合营和联营企业情况" w:id="462"/>
      <w:bookmarkEnd w:id="462"/>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60" w:lineRule="auto" w:before="51"/>
        <w:ind w:left="153" w:right="2293"/>
        <w:jc w:val="left"/>
      </w:pPr>
      <w:r>
        <w:rPr/>
        <w:t>本企业重要的合营或联营企业详见附注九、在其他主体中的权益。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苏州爱迪尔金鼎投资中心（有限合伙）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西藏爱鼎创业投资中心（有限合伙）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中宝协（北京）基金管理有限公司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r>
    </w:tbl>
    <w:p>
      <w:pPr>
        <w:pStyle w:val="BodyText"/>
        <w:spacing w:line="240" w:lineRule="auto" w:before="65"/>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其他关联方情况" w:id="463"/>
      <w:bookmarkEnd w:id="463"/>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苏永明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公司股东、实际控制人弟弟</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深圳市创新投资集团有限公司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公司主要股东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北京嘉俪九鼎投资中心（有限合伙）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公司主要股东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深圳市福田创新资本创业投资有限公司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公司董事金燕兼任该公司总经理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深圳市递四方速递有限公司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公司董事金燕兼任该公司董事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萍乡爱航投资管理有限公司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该公司为员工持股公司，监事郑恒毅担任其执行董事。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湖南珍迪美珠宝股份有限公司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公司参股企业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苏州爱迪尔金鼎投资中心（有限合伙）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西藏爱鼎创业投资中心（有限合伙）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关联交易情况" w:id="464"/>
      <w:bookmarkEnd w:id="464"/>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购销商品、提供和接受劳务的关联交易" w:id="465"/>
      <w:bookmarkEnd w:id="465"/>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695"/>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湖南珍迪美珠宝股份有限公司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钻石饰品等</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91" w:right="0"/>
              <w:jc w:val="left"/>
              <w:rPr>
                <w:rFonts w:ascii="Times New Roman" w:hAnsi="Times New Roman" w:cs="Times New Roman" w:eastAsia="Times New Roman" w:hint="default"/>
                <w:sz w:val="18"/>
                <w:szCs w:val="18"/>
              </w:rPr>
            </w:pPr>
            <w:r>
              <w:rPr>
                <w:rFonts w:ascii="Times New Roman"/>
                <w:sz w:val="18"/>
              </w:rPr>
              <w:t>57,975,865.33</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5" w:right="0"/>
              <w:jc w:val="left"/>
              <w:rPr>
                <w:rFonts w:ascii="Times New Roman" w:hAnsi="Times New Roman" w:cs="Times New Roman" w:eastAsia="Times New Roman" w:hint="default"/>
                <w:sz w:val="18"/>
                <w:szCs w:val="18"/>
              </w:rPr>
            </w:pPr>
            <w:r>
              <w:rPr>
                <w:rFonts w:ascii="Times New Roman"/>
                <w:sz w:val="18"/>
              </w:rPr>
              <w:t>56,184,692.90</w:t>
            </w:r>
          </w:p>
        </w:tc>
      </w:tr>
    </w:tbl>
    <w:p>
      <w:pPr>
        <w:pStyle w:val="BodyText"/>
        <w:spacing w:line="240" w:lineRule="auto" w:before="51"/>
        <w:ind w:right="0"/>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2）关联受托管理/承包及委托管理/出包情况" w:id="466"/>
      <w:bookmarkEnd w:id="466"/>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pStyle w:val="BodyText"/>
        <w:spacing w:line="338" w:lineRule="auto" w:before="52"/>
        <w:ind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2545" w:space="6284"/>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1"/>
        <w:ind w:right="0"/>
        <w:jc w:val="left"/>
      </w:pPr>
      <w:r>
        <w:rPr/>
        <w:t>关联管理</w:t>
      </w:r>
      <w:r>
        <w:rPr>
          <w:rFonts w:ascii="Times New Roman" w:hAnsi="Times New Roman" w:cs="Times New Roman" w:eastAsia="Times New Roman" w:hint="default"/>
        </w:rPr>
        <w:t>/</w:t>
      </w:r>
      <w:r>
        <w:rPr/>
        <w:t>出包情况说明</w:t>
      </w:r>
    </w:p>
    <w:p>
      <w:pPr>
        <w:spacing w:line="240" w:lineRule="auto" w:before="11"/>
        <w:rPr>
          <w:rFonts w:ascii="宋体" w:hAnsi="宋体" w:cs="宋体" w:eastAsia="宋体" w:hint="default"/>
          <w:sz w:val="25"/>
          <w:szCs w:val="25"/>
        </w:rPr>
      </w:pPr>
    </w:p>
    <w:p>
      <w:pPr>
        <w:pStyle w:val="Heading3"/>
        <w:spacing w:line="240" w:lineRule="auto"/>
        <w:ind w:left="154" w:right="0"/>
        <w:jc w:val="left"/>
        <w:rPr>
          <w:b w:val="0"/>
          <w:bCs w:val="0"/>
        </w:rPr>
      </w:pPr>
      <w:bookmarkStart w:name="（3）关联租赁情况" w:id="467"/>
      <w:bookmarkEnd w:id="467"/>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本公司作为出租方：</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2"/>
        <w:ind w:right="0"/>
        <w:jc w:val="left"/>
      </w:pPr>
      <w:r>
        <w:rPr/>
        <w:t>本公司作为承租方：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1"/>
        <w:ind w:right="0"/>
        <w:jc w:val="left"/>
      </w:pPr>
      <w:r>
        <w:rPr/>
        <w:t>关联租赁情况说明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关联担保情况" w:id="468"/>
      <w:bookmarkEnd w:id="468"/>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本公司作为担保方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深圳市大盘珠宝首饰有 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深圳市大盘珠宝首饰有 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爱迪尔珠宝（香港）有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本公司作为被担保方</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苏日明、狄爱玲、苏永 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苏日明、狄爱玲、苏永 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苏日明、狄爱玲、苏永 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苏日明、狄爱玲、朱新 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苏日明、狄爱玲、朱新 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苏日明、苏永明、狄爱 玲</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苏日明、狄爱玲</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苏日明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苏日明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苏日明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苏日明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苏日明、狄爱玲、苏永 明、苏清香</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苏日明、狄爱玲、苏永 明、苏清香</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苏日明、狄爱玲、苏永 明、苏清香</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苏日明、狄爱玲、苏永 明、苏清香</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苏日明、狄爱玲、苏永 明、苏清香</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苏日明、狄爱玲</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苏日明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苏日明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苏建明、郎娇翀、苏衍 茂、苏华清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苏建明、苏衍茂</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苏建明、郎娇翀、苏衍 茂、苏华清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苏建明、郎娇翀、苏衍 茂、苏华清、深圳市爱 迪尔珠宝股份有限公司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深圳市高新投融资担保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关联担保情况说明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5）关联方资金拆借" w:id="469"/>
      <w:bookmarkEnd w:id="469"/>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关联方资产转让、债务重组情况" w:id="470"/>
      <w:bookmarkEnd w:id="470"/>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7）关键管理人员报酬" w:id="471"/>
      <w:bookmarkEnd w:id="471"/>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575.00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366.40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8）其他关联交易" w:id="472"/>
      <w:bookmarkEnd w:id="472"/>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6、关联方应收应付款项" w:id="473"/>
      <w:bookmarkEnd w:id="473"/>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应收项目" w:id="474"/>
      <w:bookmarkEnd w:id="474"/>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湖南珍迪美珠宝股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8" w:right="0"/>
              <w:jc w:val="left"/>
              <w:rPr>
                <w:rFonts w:ascii="Times New Roman" w:hAnsi="Times New Roman" w:cs="Times New Roman" w:eastAsia="Times New Roman" w:hint="default"/>
                <w:sz w:val="18"/>
                <w:szCs w:val="18"/>
              </w:rPr>
            </w:pPr>
            <w:r>
              <w:rPr>
                <w:rFonts w:ascii="Times New Roman"/>
                <w:sz w:val="18"/>
              </w:rPr>
              <w:t>10,821,689.98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324,650.70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25,945,501.99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2" w:right="0"/>
              <w:jc w:val="left"/>
              <w:rPr>
                <w:rFonts w:ascii="Times New Roman" w:hAnsi="Times New Roman" w:cs="Times New Roman" w:eastAsia="Times New Roman" w:hint="default"/>
                <w:sz w:val="18"/>
                <w:szCs w:val="18"/>
              </w:rPr>
            </w:pPr>
            <w:r>
              <w:rPr>
                <w:rFonts w:ascii="Times New Roman"/>
                <w:sz w:val="18"/>
              </w:rPr>
              <w:t>778,365.08</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应付项目" w:id="475"/>
      <w:bookmarkEnd w:id="475"/>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7、关联方承诺" w:id="476"/>
      <w:bookmarkEnd w:id="476"/>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3" w:right="8751" w:firstLine="0"/>
        <w:jc w:val="left"/>
        <w:rPr>
          <w:rFonts w:ascii="宋体" w:hAnsi="宋体" w:cs="宋体" w:eastAsia="宋体" w:hint="default"/>
          <w:sz w:val="21"/>
          <w:szCs w:val="21"/>
        </w:rPr>
      </w:pPr>
      <w:bookmarkStart w:name="8、其他" w:id="477"/>
      <w:bookmarkEnd w:id="477"/>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78"/>
      <w:bookmarkEnd w:id="478"/>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79"/>
      <w:bookmarkEnd w:id="47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以权益结算的股份支付情况" w:id="480"/>
      <w:bookmarkEnd w:id="480"/>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以现金结算的股份支付情况" w:id="481"/>
      <w:bookmarkEnd w:id="481"/>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股份支付的修改、终止情况" w:id="482"/>
      <w:bookmarkEnd w:id="482"/>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3" w:right="8344" w:firstLine="0"/>
        <w:jc w:val="left"/>
        <w:rPr>
          <w:rFonts w:ascii="宋体" w:hAnsi="宋体" w:cs="宋体" w:eastAsia="宋体" w:hint="default"/>
          <w:sz w:val="21"/>
          <w:szCs w:val="21"/>
        </w:rPr>
      </w:pPr>
      <w:bookmarkStart w:name="5、其他" w:id="483"/>
      <w:bookmarkEnd w:id="483"/>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84"/>
      <w:bookmarkEnd w:id="484"/>
      <w:r>
        <w:rPr>
          <w:rFonts w:ascii="宋体" w:hAnsi="宋体" w:cs="宋体" w:eastAsia="宋体" w:hint="default"/>
          <w:b/>
          <w:bCs/>
          <w:spacing w:val="1"/>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85"/>
      <w:bookmarkEnd w:id="48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8"/>
        <w:ind w:left="153" w:right="0"/>
        <w:jc w:val="left"/>
      </w:pPr>
      <w:r>
        <w:rPr/>
        <w:t>资产负债表日存在的重要承诺</w:t>
      </w:r>
    </w:p>
    <w:p>
      <w:pPr>
        <w:pStyle w:val="Heading4"/>
        <w:spacing w:line="256" w:lineRule="auto" w:before="90"/>
        <w:ind w:right="1131"/>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7</w:t>
      </w:r>
      <w:r>
        <w:rPr>
          <w:spacing w:val="-1"/>
        </w:rPr>
        <w:t>日公司召开第三届董事会第三十八次会议，同意公司向大新银行（中国）有限公司、中国银行</w:t>
      </w:r>
      <w:r>
        <w:rPr>
          <w:spacing w:val="-84"/>
        </w:rPr>
        <w:t> </w:t>
      </w:r>
      <w:r>
        <w:rPr>
          <w:spacing w:val="-84"/>
        </w:rPr>
      </w:r>
      <w:r>
        <w:rPr>
          <w:spacing w:val="-2"/>
        </w:rPr>
        <w:t>有限公司深圳分行申请开立共计不超过人民币</w:t>
      </w:r>
      <w:r>
        <w:rPr>
          <w:rFonts w:ascii="Times New Roman" w:hAnsi="Times New Roman" w:cs="Times New Roman" w:eastAsia="Times New Roman" w:hint="default"/>
          <w:spacing w:val="-2"/>
        </w:rPr>
        <w:t>144,765,000</w:t>
      </w:r>
      <w:r>
        <w:rPr>
          <w:spacing w:val="-2"/>
        </w:rPr>
        <w:t>元的备用信用证</w:t>
      </w:r>
      <w:r>
        <w:rPr>
          <w:rFonts w:ascii="Times New Roman" w:hAnsi="Times New Roman" w:cs="Times New Roman" w:eastAsia="Times New Roman" w:hint="default"/>
          <w:spacing w:val="-2"/>
        </w:rPr>
        <w:t>/</w:t>
      </w:r>
      <w:r>
        <w:rPr>
          <w:spacing w:val="-2"/>
        </w:rPr>
        <w:t>融资性保函，以此为全资子公司</w:t>
      </w:r>
      <w:r>
        <w:rPr>
          <w:spacing w:val="-82"/>
        </w:rPr>
        <w:t> </w:t>
      </w:r>
      <w:r>
        <w:rPr>
          <w:spacing w:val="-82"/>
        </w:rPr>
      </w:r>
      <w:r>
        <w:rPr/>
        <w:t>爱迪尔珠宝（香港）有限公司拟申请共计不超过折合港币</w:t>
      </w:r>
      <w:r>
        <w:rPr>
          <w:rFonts w:ascii="Times New Roman" w:hAnsi="Times New Roman" w:cs="Times New Roman" w:eastAsia="Times New Roman" w:hint="default"/>
        </w:rPr>
        <w:t>154,625,000.00</w:t>
      </w:r>
      <w:r>
        <w:rPr/>
        <w:t>银行授信提供担保</w:t>
      </w:r>
      <w:r>
        <w:rPr>
          <w:rFonts w:ascii="Times New Roman" w:hAnsi="Times New Roman" w:cs="Times New Roman" w:eastAsia="Times New Roman" w:hint="default"/>
        </w:rPr>
        <w:t>(</w:t>
      </w:r>
      <w:r>
        <w:rPr/>
        <w:t>其中，大新银</w:t>
      </w:r>
      <w:r>
        <w:rPr>
          <w:spacing w:val="-46"/>
        </w:rPr>
        <w:t> </w:t>
      </w:r>
      <w:r>
        <w:rPr>
          <w:spacing w:val="-46"/>
        </w:rPr>
      </w:r>
      <w:r>
        <w:rPr>
          <w:spacing w:val="-1"/>
        </w:rPr>
        <w:t>行有限公司折合港币</w:t>
      </w:r>
      <w:r>
        <w:rPr>
          <w:rFonts w:ascii="Times New Roman" w:hAnsi="Times New Roman" w:cs="Times New Roman" w:eastAsia="Times New Roman" w:hint="default"/>
          <w:spacing w:val="-1"/>
        </w:rPr>
        <w:t>54,625,000.00</w:t>
      </w:r>
      <w:r>
        <w:rPr>
          <w:spacing w:val="-1"/>
        </w:rPr>
        <w:t>，中国银行香港分行折合港币</w:t>
      </w:r>
      <w:r>
        <w:rPr>
          <w:rFonts w:ascii="Times New Roman" w:hAnsi="Times New Roman" w:cs="Times New Roman" w:eastAsia="Times New Roman" w:hint="default"/>
          <w:spacing w:val="-1"/>
        </w:rPr>
        <w:t>100,000,000.00</w:t>
      </w:r>
      <w:r>
        <w:rPr>
          <w:spacing w:val="-1"/>
        </w:rPr>
        <w:t>），担保期限自与上述银行</w:t>
      </w:r>
      <w:r>
        <w:rPr>
          <w:spacing w:val="-73"/>
        </w:rPr>
        <w:t> </w:t>
      </w:r>
      <w:r>
        <w:rPr>
          <w:spacing w:val="-73"/>
        </w:rPr>
      </w:r>
      <w:r>
        <w:rPr/>
        <w:t>签订授信协议起一年。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62"/>
        <w:ind w:right="0"/>
        <w:jc w:val="left"/>
        <w:rPr>
          <w:b w:val="0"/>
          <w:bCs w:val="0"/>
        </w:rPr>
      </w:pPr>
      <w:bookmarkStart w:name="2、或有事项" w:id="486"/>
      <w:bookmarkEnd w:id="486"/>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487"/>
      <w:bookmarkEnd w:id="487"/>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552"/>
        <w:gridCol w:w="1522"/>
        <w:gridCol w:w="1241"/>
        <w:gridCol w:w="834"/>
        <w:gridCol w:w="1080"/>
        <w:gridCol w:w="1303"/>
        <w:gridCol w:w="882"/>
        <w:gridCol w:w="1116"/>
      </w:tblGrid>
      <w:tr>
        <w:trPr>
          <w:trHeight w:val="966"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05" w:right="0"/>
              <w:jc w:val="left"/>
              <w:rPr>
                <w:rFonts w:ascii="宋体" w:hAnsi="宋体" w:cs="宋体" w:eastAsia="宋体" w:hint="default"/>
                <w:sz w:val="18"/>
                <w:szCs w:val="18"/>
              </w:rPr>
            </w:pPr>
            <w:r>
              <w:rPr>
                <w:rFonts w:ascii="宋体" w:hAnsi="宋体" w:cs="宋体" w:eastAsia="宋体" w:hint="default"/>
                <w:sz w:val="18"/>
                <w:szCs w:val="18"/>
              </w:rPr>
              <w:t>被担保单位</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担保方式</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币种</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7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5" w:right="0"/>
              <w:jc w:val="left"/>
              <w:rPr>
                <w:rFonts w:ascii="宋体" w:hAnsi="宋体" w:cs="宋体" w:eastAsia="宋体" w:hint="default"/>
                <w:sz w:val="18"/>
                <w:szCs w:val="18"/>
              </w:rPr>
            </w:pPr>
            <w:r>
              <w:rPr>
                <w:rFonts w:ascii="宋体" w:hAnsi="宋体" w:cs="宋体" w:eastAsia="宋体" w:hint="default"/>
                <w:sz w:val="18"/>
                <w:szCs w:val="18"/>
              </w:rPr>
              <w:t>担保期限</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75" w:right="75"/>
              <w:jc w:val="center"/>
              <w:rPr>
                <w:rFonts w:ascii="宋体" w:hAnsi="宋体" w:cs="宋体" w:eastAsia="宋体" w:hint="default"/>
                <w:sz w:val="18"/>
                <w:szCs w:val="18"/>
              </w:rPr>
            </w:pPr>
            <w:r>
              <w:rPr>
                <w:rFonts w:ascii="宋体" w:hAnsi="宋体" w:cs="宋体" w:eastAsia="宋体" w:hint="default"/>
                <w:sz w:val="18"/>
                <w:szCs w:val="18"/>
              </w:rPr>
              <w:t>担保是否 已经履行 完毕</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11" w:right="12"/>
              <w:jc w:val="left"/>
              <w:rPr>
                <w:rFonts w:ascii="宋体" w:hAnsi="宋体" w:cs="宋体" w:eastAsia="宋体" w:hint="default"/>
                <w:sz w:val="18"/>
                <w:szCs w:val="18"/>
              </w:rPr>
            </w:pPr>
            <w:r>
              <w:rPr>
                <w:rFonts w:ascii="宋体" w:hAnsi="宋体" w:cs="宋体" w:eastAsia="宋体" w:hint="default"/>
                <w:sz w:val="18"/>
                <w:szCs w:val="18"/>
              </w:rPr>
              <w:t>被担保单位与 担保单位关系</w:t>
            </w:r>
          </w:p>
        </w:tc>
      </w:tr>
      <w:tr>
        <w:trPr>
          <w:trHeight w:val="966"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575" w:right="35" w:hanging="540"/>
              <w:jc w:val="left"/>
              <w:rPr>
                <w:rFonts w:ascii="宋体" w:hAnsi="宋体" w:cs="宋体" w:eastAsia="宋体" w:hint="default"/>
                <w:sz w:val="18"/>
                <w:szCs w:val="18"/>
              </w:rPr>
            </w:pPr>
            <w:r>
              <w:rPr>
                <w:rFonts w:ascii="宋体" w:hAnsi="宋体" w:cs="宋体" w:eastAsia="宋体" w:hint="default"/>
                <w:sz w:val="18"/>
                <w:szCs w:val="18"/>
              </w:rPr>
              <w:t>江苏千年珠宝有限 公司</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10,000,000.</w:t>
            </w:r>
          </w:p>
          <w:p>
            <w:pPr>
              <w:pStyle w:val="TableParagraph"/>
              <w:spacing w:line="240" w:lineRule="auto" w:before="76"/>
              <w:ind w:right="5"/>
              <w:jc w:val="right"/>
              <w:rPr>
                <w:rFonts w:ascii="宋体" w:hAnsi="宋体" w:cs="宋体" w:eastAsia="宋体" w:hint="default"/>
                <w:sz w:val="18"/>
                <w:szCs w:val="18"/>
              </w:rPr>
            </w:pPr>
            <w:r>
              <w:rPr>
                <w:rFonts w:ascii="宋体"/>
                <w:sz w:val="18"/>
              </w:rPr>
              <w:t>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15" w:right="17"/>
              <w:jc w:val="both"/>
              <w:rPr>
                <w:rFonts w:ascii="宋体" w:hAnsi="宋体" w:cs="宋体" w:eastAsia="宋体" w:hint="default"/>
                <w:sz w:val="18"/>
                <w:szCs w:val="18"/>
              </w:rPr>
            </w:pPr>
            <w:r>
              <w:rPr>
                <w:rFonts w:ascii="宋体" w:hAnsi="宋体" w:cs="宋体" w:eastAsia="宋体" w:hint="default"/>
                <w:sz w:val="18"/>
                <w:szCs w:val="18"/>
              </w:rPr>
              <w:t>合同生效日起至 主合同项下债务 到期满两年止</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4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业务往来单位</w:t>
            </w:r>
          </w:p>
        </w:tc>
      </w:tr>
      <w:tr>
        <w:trPr>
          <w:trHeight w:val="966"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575" w:right="35" w:hanging="540"/>
              <w:jc w:val="left"/>
              <w:rPr>
                <w:rFonts w:ascii="宋体" w:hAnsi="宋体" w:cs="宋体" w:eastAsia="宋体" w:hint="default"/>
                <w:sz w:val="18"/>
                <w:szCs w:val="18"/>
              </w:rPr>
            </w:pPr>
            <w:r>
              <w:rPr>
                <w:rFonts w:ascii="宋体" w:hAnsi="宋体" w:cs="宋体" w:eastAsia="宋体" w:hint="default"/>
                <w:sz w:val="18"/>
                <w:szCs w:val="18"/>
              </w:rPr>
              <w:t>江苏千年珠宝有限 公司</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10,000,000.</w:t>
            </w:r>
          </w:p>
          <w:p>
            <w:pPr>
              <w:pStyle w:val="TableParagraph"/>
              <w:spacing w:line="240" w:lineRule="auto" w:before="76"/>
              <w:ind w:right="5"/>
              <w:jc w:val="right"/>
              <w:rPr>
                <w:rFonts w:ascii="宋体" w:hAnsi="宋体" w:cs="宋体" w:eastAsia="宋体" w:hint="default"/>
                <w:sz w:val="18"/>
                <w:szCs w:val="18"/>
              </w:rPr>
            </w:pPr>
            <w:r>
              <w:rPr>
                <w:rFonts w:ascii="宋体"/>
                <w:sz w:val="18"/>
              </w:rPr>
              <w:t>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15" w:right="17"/>
              <w:jc w:val="both"/>
              <w:rPr>
                <w:rFonts w:ascii="宋体" w:hAnsi="宋体" w:cs="宋体" w:eastAsia="宋体" w:hint="default"/>
                <w:sz w:val="18"/>
                <w:szCs w:val="18"/>
              </w:rPr>
            </w:pPr>
            <w:r>
              <w:rPr>
                <w:rFonts w:ascii="宋体" w:hAnsi="宋体" w:cs="宋体" w:eastAsia="宋体" w:hint="default"/>
                <w:sz w:val="18"/>
                <w:szCs w:val="18"/>
              </w:rPr>
              <w:t>合同生效日起至 主合同项下债务 到期满两年止</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4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业务往来单位</w:t>
            </w:r>
          </w:p>
        </w:tc>
      </w:tr>
      <w:tr>
        <w:trPr>
          <w:trHeight w:val="966"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575" w:right="35" w:hanging="540"/>
              <w:jc w:val="left"/>
              <w:rPr>
                <w:rFonts w:ascii="宋体" w:hAnsi="宋体" w:cs="宋体" w:eastAsia="宋体" w:hint="default"/>
                <w:sz w:val="18"/>
                <w:szCs w:val="18"/>
              </w:rPr>
            </w:pPr>
            <w:r>
              <w:rPr>
                <w:rFonts w:ascii="宋体" w:hAnsi="宋体" w:cs="宋体" w:eastAsia="宋体" w:hint="default"/>
                <w:sz w:val="18"/>
                <w:szCs w:val="18"/>
              </w:rPr>
              <w:t>江苏千年珠宝有限 公司</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10,000,000.</w:t>
            </w:r>
          </w:p>
          <w:p>
            <w:pPr>
              <w:pStyle w:val="TableParagraph"/>
              <w:spacing w:line="240" w:lineRule="auto" w:before="76"/>
              <w:ind w:right="5"/>
              <w:jc w:val="right"/>
              <w:rPr>
                <w:rFonts w:ascii="宋体" w:hAnsi="宋体" w:cs="宋体" w:eastAsia="宋体" w:hint="default"/>
                <w:sz w:val="18"/>
                <w:szCs w:val="18"/>
              </w:rPr>
            </w:pPr>
            <w:r>
              <w:rPr>
                <w:rFonts w:ascii="宋体"/>
                <w:sz w:val="18"/>
              </w:rPr>
              <w:t>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15" w:right="17"/>
              <w:jc w:val="center"/>
              <w:rPr>
                <w:rFonts w:ascii="宋体" w:hAnsi="宋体" w:cs="宋体" w:eastAsia="宋体" w:hint="default"/>
                <w:sz w:val="18"/>
                <w:szCs w:val="18"/>
              </w:rPr>
            </w:pPr>
            <w:r>
              <w:rPr>
                <w:rFonts w:ascii="宋体" w:hAnsi="宋体" w:cs="宋体" w:eastAsia="宋体" w:hint="default"/>
                <w:sz w:val="18"/>
                <w:szCs w:val="18"/>
              </w:rPr>
              <w:t>主合同项下债务 履行期限届满之 日起两年</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4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业务往来单位</w:t>
            </w:r>
          </w:p>
        </w:tc>
      </w:tr>
      <w:tr>
        <w:trPr>
          <w:trHeight w:val="966"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575" w:right="35" w:hanging="540"/>
              <w:jc w:val="left"/>
              <w:rPr>
                <w:rFonts w:ascii="宋体" w:hAnsi="宋体" w:cs="宋体" w:eastAsia="宋体" w:hint="default"/>
                <w:sz w:val="18"/>
                <w:szCs w:val="18"/>
              </w:rPr>
            </w:pPr>
            <w:r>
              <w:rPr>
                <w:rFonts w:ascii="宋体" w:hAnsi="宋体" w:cs="宋体" w:eastAsia="宋体" w:hint="default"/>
                <w:sz w:val="18"/>
                <w:szCs w:val="18"/>
              </w:rPr>
              <w:t>江苏千年珠宝有限 公司</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10,000,000.</w:t>
            </w:r>
          </w:p>
          <w:p>
            <w:pPr>
              <w:pStyle w:val="TableParagraph"/>
              <w:spacing w:line="240" w:lineRule="auto" w:before="76"/>
              <w:ind w:right="5"/>
              <w:jc w:val="right"/>
              <w:rPr>
                <w:rFonts w:ascii="宋体" w:hAnsi="宋体" w:cs="宋体" w:eastAsia="宋体" w:hint="default"/>
                <w:sz w:val="18"/>
                <w:szCs w:val="18"/>
              </w:rPr>
            </w:pPr>
            <w:r>
              <w:rPr>
                <w:rFonts w:ascii="宋体"/>
                <w:sz w:val="18"/>
              </w:rPr>
              <w:t>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15" w:right="17"/>
              <w:jc w:val="center"/>
              <w:rPr>
                <w:rFonts w:ascii="宋体" w:hAnsi="宋体" w:cs="宋体" w:eastAsia="宋体" w:hint="default"/>
                <w:sz w:val="18"/>
                <w:szCs w:val="18"/>
              </w:rPr>
            </w:pPr>
            <w:r>
              <w:rPr>
                <w:rFonts w:ascii="宋体" w:hAnsi="宋体" w:cs="宋体" w:eastAsia="宋体" w:hint="default"/>
                <w:sz w:val="18"/>
                <w:szCs w:val="18"/>
              </w:rPr>
              <w:t>主合同项下债务 履行期限届满之 日起两年</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4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业务往来单位</w:t>
            </w:r>
          </w:p>
        </w:tc>
      </w:tr>
      <w:tr>
        <w:trPr>
          <w:trHeight w:val="966"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395" w:right="35" w:hanging="360"/>
              <w:jc w:val="left"/>
              <w:rPr>
                <w:rFonts w:ascii="宋体" w:hAnsi="宋体" w:cs="宋体" w:eastAsia="宋体" w:hint="default"/>
                <w:sz w:val="18"/>
                <w:szCs w:val="18"/>
              </w:rPr>
            </w:pPr>
            <w:r>
              <w:rPr>
                <w:rFonts w:ascii="宋体" w:hAnsi="宋体" w:cs="宋体" w:eastAsia="宋体" w:hint="default"/>
                <w:sz w:val="18"/>
                <w:szCs w:val="18"/>
              </w:rPr>
              <w:t>南京千年翠钻珠宝 有限公司</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10,000,000.</w:t>
            </w:r>
          </w:p>
          <w:p>
            <w:pPr>
              <w:pStyle w:val="TableParagraph"/>
              <w:spacing w:line="240" w:lineRule="auto" w:before="76"/>
              <w:ind w:right="5"/>
              <w:jc w:val="right"/>
              <w:rPr>
                <w:rFonts w:ascii="宋体" w:hAnsi="宋体" w:cs="宋体" w:eastAsia="宋体" w:hint="default"/>
                <w:sz w:val="18"/>
                <w:szCs w:val="18"/>
              </w:rPr>
            </w:pPr>
            <w:r>
              <w:rPr>
                <w:rFonts w:ascii="宋体"/>
                <w:sz w:val="18"/>
              </w:rPr>
              <w:t>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15" w:right="17"/>
              <w:jc w:val="center"/>
              <w:rPr>
                <w:rFonts w:ascii="宋体" w:hAnsi="宋体" w:cs="宋体" w:eastAsia="宋体" w:hint="default"/>
                <w:sz w:val="18"/>
                <w:szCs w:val="18"/>
              </w:rPr>
            </w:pPr>
            <w:r>
              <w:rPr>
                <w:rFonts w:ascii="宋体" w:hAnsi="宋体" w:cs="宋体" w:eastAsia="宋体" w:hint="default"/>
                <w:sz w:val="18"/>
                <w:szCs w:val="18"/>
              </w:rPr>
              <w:t>主合同项下债务 履行期限届满之 日起两年</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4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业务往来单位</w:t>
            </w:r>
          </w:p>
        </w:tc>
      </w:tr>
      <w:tr>
        <w:trPr>
          <w:trHeight w:val="966"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575" w:right="35" w:hanging="540"/>
              <w:jc w:val="left"/>
              <w:rPr>
                <w:rFonts w:ascii="宋体" w:hAnsi="宋体" w:cs="宋体" w:eastAsia="宋体" w:hint="default"/>
                <w:sz w:val="18"/>
                <w:szCs w:val="18"/>
              </w:rPr>
            </w:pPr>
            <w:r>
              <w:rPr>
                <w:rFonts w:ascii="宋体" w:hAnsi="宋体" w:cs="宋体" w:eastAsia="宋体" w:hint="default"/>
                <w:sz w:val="18"/>
                <w:szCs w:val="18"/>
              </w:rPr>
              <w:t>成都蜀茂钻石有限 公司</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30,000,000.</w:t>
            </w:r>
          </w:p>
          <w:p>
            <w:pPr>
              <w:pStyle w:val="TableParagraph"/>
              <w:spacing w:line="240" w:lineRule="auto" w:before="77"/>
              <w:ind w:right="5"/>
              <w:jc w:val="right"/>
              <w:rPr>
                <w:rFonts w:ascii="宋体" w:hAnsi="宋体" w:cs="宋体" w:eastAsia="宋体" w:hint="default"/>
                <w:sz w:val="18"/>
                <w:szCs w:val="18"/>
              </w:rPr>
            </w:pPr>
            <w:r>
              <w:rPr>
                <w:rFonts w:ascii="宋体"/>
                <w:sz w:val="18"/>
              </w:rPr>
              <w:t>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15" w:right="17"/>
              <w:jc w:val="center"/>
              <w:rPr>
                <w:rFonts w:ascii="宋体" w:hAnsi="宋体" w:cs="宋体" w:eastAsia="宋体" w:hint="default"/>
                <w:sz w:val="18"/>
                <w:szCs w:val="18"/>
              </w:rPr>
            </w:pPr>
            <w:r>
              <w:rPr>
                <w:rFonts w:ascii="宋体" w:hAnsi="宋体" w:cs="宋体" w:eastAsia="宋体" w:hint="default"/>
                <w:sz w:val="18"/>
                <w:szCs w:val="18"/>
              </w:rPr>
              <w:t>主合同项下债务 履行期限届满之 日起两年</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4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业务往来单位</w:t>
            </w:r>
          </w:p>
        </w:tc>
      </w:tr>
      <w:tr>
        <w:trPr>
          <w:trHeight w:val="654"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305" w:right="35" w:hanging="270"/>
              <w:jc w:val="left"/>
              <w:rPr>
                <w:rFonts w:ascii="宋体" w:hAnsi="宋体" w:cs="宋体" w:eastAsia="宋体" w:hint="default"/>
                <w:sz w:val="18"/>
                <w:szCs w:val="18"/>
              </w:rPr>
            </w:pPr>
            <w:r>
              <w:rPr>
                <w:rFonts w:ascii="宋体" w:hAnsi="宋体" w:cs="宋体" w:eastAsia="宋体" w:hint="default"/>
                <w:sz w:val="18"/>
                <w:szCs w:val="18"/>
              </w:rPr>
              <w:t>吉林省联发金银珠 宝有限公司</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30,000,000.</w:t>
            </w:r>
          </w:p>
          <w:p>
            <w:pPr>
              <w:pStyle w:val="TableParagraph"/>
              <w:spacing w:line="240" w:lineRule="auto" w:before="76"/>
              <w:ind w:right="5"/>
              <w:jc w:val="right"/>
              <w:rPr>
                <w:rFonts w:ascii="宋体" w:hAnsi="宋体" w:cs="宋体" w:eastAsia="宋体" w:hint="default"/>
                <w:sz w:val="18"/>
                <w:szCs w:val="18"/>
              </w:rPr>
            </w:pPr>
            <w:r>
              <w:rPr>
                <w:rFonts w:ascii="宋体"/>
                <w:sz w:val="18"/>
              </w:rPr>
              <w:t>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15" w:right="17"/>
              <w:jc w:val="left"/>
              <w:rPr>
                <w:rFonts w:ascii="宋体" w:hAnsi="宋体" w:cs="宋体" w:eastAsia="宋体" w:hint="default"/>
                <w:sz w:val="18"/>
                <w:szCs w:val="18"/>
              </w:rPr>
            </w:pPr>
            <w:r>
              <w:rPr>
                <w:rFonts w:ascii="宋体" w:hAnsi="宋体" w:cs="宋体" w:eastAsia="宋体" w:hint="default"/>
                <w:sz w:val="18"/>
                <w:szCs w:val="18"/>
              </w:rPr>
              <w:t>合同生效日起至 主合同项下债务</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4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业务往来单位</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552"/>
        <w:gridCol w:w="1522"/>
        <w:gridCol w:w="1241"/>
        <w:gridCol w:w="834"/>
        <w:gridCol w:w="1080"/>
        <w:gridCol w:w="1303"/>
        <w:gridCol w:w="882"/>
        <w:gridCol w:w="1116"/>
      </w:tblGrid>
      <w:tr>
        <w:trPr>
          <w:trHeight w:val="342" w:hRule="exact"/>
        </w:trPr>
        <w:tc>
          <w:tcPr>
            <w:tcW w:w="55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5" w:right="0"/>
              <w:jc w:val="left"/>
              <w:rPr>
                <w:rFonts w:ascii="宋体" w:hAnsi="宋体" w:cs="宋体" w:eastAsia="宋体" w:hint="default"/>
                <w:sz w:val="18"/>
                <w:szCs w:val="18"/>
              </w:rPr>
            </w:pPr>
            <w:r>
              <w:rPr>
                <w:rFonts w:ascii="宋体" w:hAnsi="宋体" w:cs="宋体" w:eastAsia="宋体" w:hint="default"/>
                <w:sz w:val="18"/>
                <w:szCs w:val="18"/>
              </w:rPr>
              <w:t>到期满两年止</w:t>
            </w:r>
          </w:p>
        </w:tc>
        <w:tc>
          <w:tcPr>
            <w:tcW w:w="882"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r>
      <w:tr>
        <w:trPr>
          <w:trHeight w:val="966"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85" w:right="35" w:hanging="450"/>
              <w:jc w:val="left"/>
              <w:rPr>
                <w:rFonts w:ascii="宋体" w:hAnsi="宋体" w:cs="宋体" w:eastAsia="宋体" w:hint="default"/>
                <w:sz w:val="18"/>
                <w:szCs w:val="18"/>
              </w:rPr>
            </w:pPr>
            <w:r>
              <w:rPr>
                <w:rFonts w:ascii="宋体" w:hAnsi="宋体" w:cs="宋体" w:eastAsia="宋体" w:hint="default"/>
                <w:sz w:val="18"/>
                <w:szCs w:val="18"/>
              </w:rPr>
              <w:t>四平市宝泰珠宝有 限公司</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5"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41"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50,000,000.</w:t>
            </w:r>
          </w:p>
          <w:p>
            <w:pPr>
              <w:pStyle w:val="TableParagraph"/>
              <w:spacing w:line="240" w:lineRule="auto" w:before="76"/>
              <w:ind w:right="5"/>
              <w:jc w:val="right"/>
              <w:rPr>
                <w:rFonts w:ascii="宋体" w:hAnsi="宋体" w:cs="宋体" w:eastAsia="宋体" w:hint="default"/>
                <w:sz w:val="18"/>
                <w:szCs w:val="18"/>
              </w:rPr>
            </w:pPr>
            <w:r>
              <w:rPr>
                <w:rFonts w:ascii="宋体"/>
                <w:sz w:val="18"/>
              </w:rPr>
              <w:t>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15" w:right="17"/>
              <w:jc w:val="both"/>
              <w:rPr>
                <w:rFonts w:ascii="宋体" w:hAnsi="宋体" w:cs="宋体" w:eastAsia="宋体" w:hint="default"/>
                <w:sz w:val="18"/>
                <w:szCs w:val="18"/>
              </w:rPr>
            </w:pPr>
            <w:r>
              <w:rPr>
                <w:rFonts w:ascii="宋体" w:hAnsi="宋体" w:cs="宋体" w:eastAsia="宋体" w:hint="default"/>
                <w:sz w:val="18"/>
                <w:szCs w:val="18"/>
              </w:rPr>
              <w:t>合同生效日起至 主合同项下债务 到期满两年止</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业务往来单位</w:t>
            </w:r>
          </w:p>
        </w:tc>
      </w:tr>
    </w:tbl>
    <w:p>
      <w:pPr>
        <w:spacing w:line="240" w:lineRule="auto" w:before="3"/>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公司没有需要披露的重要或有事项，也应予以说明" w:id="488"/>
      <w:bookmarkEnd w:id="488"/>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3" w:right="0"/>
        <w:jc w:val="left"/>
      </w:pPr>
      <w:r>
        <w:rPr/>
        <w:t>公司不存在需要披露的重要或有事项。</w:t>
      </w:r>
    </w:p>
    <w:p>
      <w:pPr>
        <w:spacing w:line="240" w:lineRule="auto" w:before="11"/>
        <w:rPr>
          <w:rFonts w:ascii="宋体" w:hAnsi="宋体" w:cs="宋体" w:eastAsia="宋体" w:hint="default"/>
          <w:sz w:val="26"/>
          <w:szCs w:val="26"/>
        </w:rPr>
      </w:pPr>
    </w:p>
    <w:p>
      <w:pPr>
        <w:spacing w:line="487" w:lineRule="auto" w:before="0"/>
        <w:ind w:left="153" w:right="7693" w:firstLine="0"/>
        <w:jc w:val="left"/>
        <w:rPr>
          <w:rFonts w:ascii="宋体" w:hAnsi="宋体" w:cs="宋体" w:eastAsia="宋体" w:hint="default"/>
          <w:sz w:val="21"/>
          <w:szCs w:val="21"/>
        </w:rPr>
      </w:pPr>
      <w:bookmarkStart w:name="3、其他" w:id="489"/>
      <w:bookmarkEnd w:id="48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90"/>
      <w:bookmarkEnd w:id="490"/>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91"/>
      <w:bookmarkEnd w:id="491"/>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利润分配情况" w:id="492"/>
      <w:bookmarkEnd w:id="492"/>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2"/>
        <w:rPr>
          <w:rFonts w:ascii="宋体" w:hAnsi="宋体" w:cs="宋体" w:eastAsia="宋体" w:hint="default"/>
          <w:sz w:val="24"/>
          <w:szCs w:val="24"/>
        </w:rPr>
      </w:pPr>
    </w:p>
    <w:p>
      <w:pPr>
        <w:pStyle w:val="Heading3"/>
        <w:spacing w:line="240" w:lineRule="auto" w:before="35"/>
        <w:ind w:right="0"/>
        <w:jc w:val="left"/>
        <w:rPr>
          <w:b w:val="0"/>
          <w:bCs w:val="0"/>
        </w:rPr>
      </w:pPr>
      <w:bookmarkStart w:name="3、销售退回" w:id="493"/>
      <w:bookmarkEnd w:id="493"/>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其他资产负债表日后事项说明" w:id="494"/>
      <w:bookmarkEnd w:id="494"/>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8"/>
        <w:rPr>
          <w:rFonts w:ascii="宋体" w:hAnsi="宋体" w:cs="宋体" w:eastAsia="宋体" w:hint="default"/>
          <w:b/>
          <w:bCs/>
          <w:sz w:val="24"/>
          <w:szCs w:val="24"/>
        </w:rPr>
      </w:pPr>
    </w:p>
    <w:p>
      <w:pPr>
        <w:pStyle w:val="Heading4"/>
        <w:spacing w:line="256" w:lineRule="auto"/>
        <w:ind w:left="154" w:right="1119"/>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 第三届董事会第四十五次会议：公司董事会制定了公司 </w:t>
      </w:r>
      <w:r>
        <w:rPr>
          <w:rFonts w:ascii="Times New Roman" w:hAnsi="Times New Roman" w:cs="Times New Roman" w:eastAsia="Times New Roman" w:hint="default"/>
        </w:rPr>
        <w:t>2017</w:t>
      </w:r>
      <w:r>
        <w:rPr>
          <w:rFonts w:ascii="Times New Roman" w:hAnsi="Times New Roman" w:cs="Times New Roman" w:eastAsia="Times New Roman" w:hint="default"/>
          <w:spacing w:val="25"/>
        </w:rPr>
        <w:t> </w:t>
      </w:r>
      <w:r>
        <w:rPr/>
        <w:t>年度利润分配预案，主要内 容如下：</w:t>
      </w:r>
    </w:p>
    <w:p>
      <w:pPr>
        <w:pStyle w:val="Heading4"/>
        <w:spacing w:line="240" w:lineRule="auto" w:before="22"/>
        <w:ind w:left="154" w:right="0"/>
        <w:jc w:val="left"/>
      </w:pPr>
      <w:r>
        <w:rPr>
          <w:spacing w:val="10"/>
        </w:rPr>
        <w:t>公司拟以总股本</w:t>
      </w:r>
      <w:r>
        <w:rPr>
          <w:rFonts w:ascii="Times New Roman" w:hAnsi="Times New Roman" w:cs="Times New Roman" w:eastAsia="Times New Roman" w:hint="default"/>
          <w:spacing w:val="10"/>
        </w:rPr>
        <w:t>330,586,904</w:t>
      </w:r>
      <w:r>
        <w:rPr>
          <w:spacing w:val="10"/>
        </w:rPr>
        <w:t>股为基数，每</w:t>
      </w:r>
      <w:r>
        <w:rPr>
          <w:rFonts w:ascii="Times New Roman" w:hAnsi="Times New Roman" w:cs="Times New Roman" w:eastAsia="Times New Roman" w:hint="default"/>
          <w:spacing w:val="10"/>
        </w:rPr>
        <w:t>10</w:t>
      </w:r>
      <w:r>
        <w:rPr>
          <w:spacing w:val="10"/>
        </w:rPr>
        <w:t>股派发现金红利</w:t>
      </w:r>
      <w:r>
        <w:rPr>
          <w:rFonts w:ascii="Times New Roman" w:hAnsi="Times New Roman" w:cs="Times New Roman" w:eastAsia="Times New Roman" w:hint="default"/>
          <w:spacing w:val="10"/>
        </w:rPr>
        <w:t>0.2</w:t>
      </w:r>
      <w:r>
        <w:rPr>
          <w:spacing w:val="10"/>
        </w:rPr>
        <w:t>元（含税），拟派发现金红利总额为</w:t>
      </w:r>
      <w:r>
        <w:rPr/>
      </w:r>
    </w:p>
    <w:p>
      <w:pPr>
        <w:pStyle w:val="Heading4"/>
        <w:spacing w:line="240" w:lineRule="auto" w:before="21"/>
        <w:ind w:right="0"/>
        <w:jc w:val="left"/>
      </w:pPr>
      <w:r>
        <w:rPr>
          <w:rFonts w:ascii="Times New Roman" w:hAnsi="Times New Roman" w:cs="Times New Roman" w:eastAsia="Times New Roman" w:hint="default"/>
        </w:rPr>
        <w:t>6,611,738.08</w:t>
      </w:r>
      <w:r>
        <w:rPr/>
        <w:t>元。本次权益分派不送红股，不以公积金转增股本。</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6"/>
          <w:szCs w:val="26"/>
        </w:rPr>
      </w:pPr>
    </w:p>
    <w:p>
      <w:pPr>
        <w:pStyle w:val="Heading2"/>
        <w:spacing w:line="240" w:lineRule="auto"/>
        <w:ind w:left="154" w:right="0"/>
        <w:jc w:val="left"/>
        <w:rPr>
          <w:b w:val="0"/>
          <w:bCs w:val="0"/>
        </w:rPr>
      </w:pPr>
      <w:bookmarkStart w:name="十六、其他重要事项" w:id="495"/>
      <w:bookmarkEnd w:id="495"/>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前期会计差错更正" w:id="496"/>
      <w:bookmarkEnd w:id="496"/>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追溯重述法" w:id="497"/>
      <w:bookmarkEnd w:id="497"/>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未来适用法" w:id="498"/>
      <w:bookmarkEnd w:id="498"/>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债务重组" w:id="499"/>
      <w:bookmarkEnd w:id="499"/>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3、资产置换" w:id="500"/>
      <w:bookmarkEnd w:id="500"/>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非货币性资产交换" w:id="501"/>
      <w:bookmarkEnd w:id="501"/>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2）其他资产置换" w:id="502"/>
      <w:bookmarkEnd w:id="502"/>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4、年金计划" w:id="503"/>
      <w:bookmarkEnd w:id="503"/>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5、终止经营" w:id="504"/>
      <w:bookmarkEnd w:id="504"/>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分部信息" w:id="505"/>
      <w:bookmarkEnd w:id="505"/>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报告分部的确定依据与会计政策" w:id="506"/>
      <w:bookmarkEnd w:id="506"/>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2）报告分部的财务信息" w:id="507"/>
      <w:bookmarkEnd w:id="507"/>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04"/>
        <w:gridCol w:w="2381"/>
        <w:gridCol w:w="2392"/>
        <w:gridCol w:w="2392"/>
      </w:tblGrid>
      <w:tr>
        <w:trPr>
          <w:trHeight w:val="403" w:hRule="exact"/>
        </w:trPr>
        <w:tc>
          <w:tcPr>
            <w:tcW w:w="240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both"/>
        <w:rPr>
          <w:b w:val="0"/>
          <w:bCs w:val="0"/>
        </w:rPr>
      </w:pPr>
      <w:bookmarkStart w:name="（3）公司无报告分部的，或者不能披露各报告分部的资产总额和负债总额的，应说明原因" w:id="508"/>
      <w:bookmarkEnd w:id="508"/>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both"/>
        <w:rPr>
          <w:b w:val="0"/>
          <w:bCs w:val="0"/>
        </w:rPr>
      </w:pPr>
      <w:bookmarkStart w:name="（4）其他说明" w:id="509"/>
      <w:bookmarkEnd w:id="509"/>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both"/>
        <w:rPr>
          <w:b w:val="0"/>
          <w:bCs w:val="0"/>
        </w:rPr>
      </w:pPr>
      <w:bookmarkStart w:name="7、其他对投资者决策有影响的重要交易和事项" w:id="510"/>
      <w:bookmarkEnd w:id="510"/>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both"/>
        <w:rPr>
          <w:b w:val="0"/>
          <w:bCs w:val="0"/>
        </w:rPr>
      </w:pPr>
      <w:bookmarkStart w:name="8、其他" w:id="511"/>
      <w:bookmarkEnd w:id="511"/>
      <w:r>
        <w:rPr>
          <w:b w:val="0"/>
          <w:bCs w:val="0"/>
        </w:rPr>
      </w:r>
      <w:r>
        <w:rPr>
          <w:rFonts w:ascii="Times New Roman" w:hAnsi="Times New Roman" w:cs="Times New Roman" w:eastAsia="Times New Roman" w:hint="default"/>
        </w:rPr>
        <w:t>8</w:t>
      </w:r>
      <w:r>
        <w:rPr/>
        <w:t>、其他</w:t>
      </w:r>
      <w:r>
        <w:rPr>
          <w:b w:val="0"/>
          <w:bCs w:val="0"/>
        </w:rPr>
      </w:r>
    </w:p>
    <w:p>
      <w:pPr>
        <w:spacing w:line="240" w:lineRule="auto" w:before="8"/>
        <w:rPr>
          <w:rFonts w:ascii="宋体" w:hAnsi="宋体" w:cs="宋体" w:eastAsia="宋体" w:hint="default"/>
          <w:b/>
          <w:bCs/>
          <w:sz w:val="24"/>
          <w:szCs w:val="24"/>
        </w:rPr>
      </w:pPr>
    </w:p>
    <w:p>
      <w:pPr>
        <w:pStyle w:val="Heading4"/>
        <w:spacing w:line="264" w:lineRule="auto"/>
        <w:ind w:right="1129"/>
        <w:jc w:val="both"/>
      </w:pPr>
      <w:r>
        <w:rPr>
          <w:rFonts w:ascii="Times New Roman" w:hAnsi="Times New Roman" w:cs="Times New Roman" w:eastAsia="Times New Roman" w:hint="default"/>
        </w:rPr>
        <w:t>1</w:t>
      </w:r>
      <w:r>
        <w:rPr/>
        <w:t>、公司于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26 </w:t>
      </w:r>
      <w:r>
        <w:rPr/>
        <w:t>日 召开的第三届董事会第三十七次会议审议通过了</w:t>
      </w:r>
      <w:r>
        <w:rPr>
          <w:spacing w:val="-36"/>
        </w:rPr>
        <w:t> </w:t>
      </w:r>
      <w:r>
        <w:rPr/>
        <w:t>《关于与山东世纪缘珠</w:t>
      </w:r>
      <w:r>
        <w:rPr/>
        <w:t> </w:t>
      </w:r>
      <w:r>
        <w:rPr>
          <w:spacing w:val="-1"/>
        </w:rPr>
        <w:t>宝首饰有限公司全体股东签署赔偿协议的议案》，同意公司与山东世纪缘珠宝首饰有限公司全体股东签署</w:t>
      </w:r>
      <w:r>
        <w:rPr>
          <w:spacing w:val="-81"/>
        </w:rPr>
        <w:t> </w:t>
      </w:r>
      <w:r>
        <w:rPr>
          <w:spacing w:val="-81"/>
        </w:rPr>
      </w:r>
      <w:r>
        <w:rPr/>
        <w:t>赔偿协议书，并于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26 </w:t>
      </w:r>
      <w:r>
        <w:rPr/>
        <w:t>日当日签订了该赔偿协议书，赔偿金额共计</w:t>
      </w:r>
      <w:r>
        <w:rPr>
          <w:rFonts w:ascii="Times New Roman" w:hAnsi="Times New Roman" w:cs="Times New Roman" w:eastAsia="Times New Roman" w:hint="default"/>
        </w:rPr>
        <w:t>2000</w:t>
      </w:r>
      <w:r>
        <w:rPr/>
        <w:t>万</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31  </w:t>
      </w:r>
      <w:r>
        <w:rPr>
          <w:rFonts w:ascii="Times New Roman" w:hAnsi="Times New Roman" w:cs="Times New Roman" w:eastAsia="Times New Roman" w:hint="default"/>
          <w:spacing w:val="26"/>
        </w:rPr>
        <w:t> </w:t>
      </w:r>
      <w:r>
        <w:rPr/>
        <w:t>日</w:t>
      </w:r>
    </w:p>
    <w:p>
      <w:pPr>
        <w:pStyle w:val="Heading4"/>
        <w:spacing w:line="256" w:lineRule="auto"/>
        <w:ind w:right="1122"/>
        <w:jc w:val="left"/>
      </w:pPr>
      <w:r>
        <w:rPr/>
        <w:t>收到世纪缘全体股东代表韩文波支付的履约诚意金 </w:t>
      </w:r>
      <w:r>
        <w:rPr>
          <w:rFonts w:ascii="Times New Roman" w:hAnsi="Times New Roman" w:cs="Times New Roman" w:eastAsia="Times New Roman" w:hint="default"/>
        </w:rPr>
        <w:t>200</w:t>
      </w:r>
      <w:r>
        <w:rPr>
          <w:rFonts w:ascii="Times New Roman" w:hAnsi="Times New Roman" w:cs="Times New Roman" w:eastAsia="Times New Roman" w:hint="default"/>
          <w:spacing w:val="23"/>
        </w:rPr>
        <w:t> </w:t>
      </w:r>
      <w:r>
        <w:rPr/>
        <w:t>万元，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日收到世纪缘全体股东代表韩 </w:t>
      </w:r>
      <w:r>
        <w:rPr>
          <w:spacing w:val="-2"/>
        </w:rPr>
        <w:t>文波支付的剩余交易对价</w:t>
      </w:r>
      <w:r>
        <w:rPr>
          <w:rFonts w:ascii="Times New Roman" w:hAnsi="Times New Roman" w:cs="Times New Roman" w:eastAsia="Times New Roman" w:hint="default"/>
          <w:spacing w:val="-2"/>
        </w:rPr>
        <w:t>1,800</w:t>
      </w:r>
      <w:r>
        <w:rPr>
          <w:spacing w:val="-2"/>
        </w:rPr>
        <w:t>万元，鉴于世纪缘全体股东已支付完毕全部终止交易对价，本次交易即告终</w:t>
      </w:r>
    </w:p>
    <w:p>
      <w:pPr>
        <w:spacing w:after="0" w:line="25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66" w:lineRule="auto" w:before="35"/>
        <w:ind w:right="0"/>
        <w:jc w:val="left"/>
      </w:pPr>
      <w:r>
        <w:rPr/>
        <w:t>止，相关全部交易文件即正式解除。 </w:t>
      </w:r>
      <w:r>
        <w:rPr>
          <w:rFonts w:ascii="Times New Roman" w:hAnsi="Times New Roman" w:cs="Times New Roman" w:eastAsia="Times New Roman" w:hint="default"/>
          <w:spacing w:val="-1"/>
        </w:rPr>
        <w:t>2</w:t>
      </w:r>
      <w:r>
        <w:rPr>
          <w:spacing w:val="-1"/>
        </w:rPr>
        <w:t>、公司于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12</w:t>
      </w:r>
      <w:r>
        <w:rPr>
          <w:spacing w:val="-1"/>
        </w:rPr>
        <w:t>日召开第三届董事会第四十一次会议，通过了《关于注销全资子公司的议案》，同</w:t>
      </w:r>
      <w:r>
        <w:rPr>
          <w:spacing w:val="-83"/>
        </w:rPr>
        <w:t> </w:t>
      </w:r>
      <w:r>
        <w:rPr>
          <w:spacing w:val="-83"/>
        </w:rPr>
      </w:r>
      <w:r>
        <w:rPr>
          <w:spacing w:val="-1"/>
        </w:rPr>
        <w:t>意注销济南爱迪尔珠宝首饰有限公司、沈阳爱航珠宝首饰有限公司、武汉市灵感珠宝首饰有限公司三家全</w:t>
      </w:r>
      <w:r>
        <w:rPr>
          <w:spacing w:val="-81"/>
        </w:rPr>
        <w:t> </w:t>
      </w:r>
      <w:r>
        <w:rPr>
          <w:spacing w:val="-81"/>
        </w:rPr>
      </w:r>
      <w:r>
        <w:rPr/>
        <w:t>资子公司，并授权公司管理层依法办理相关清算和注销事宜。截止本报告出具之日，上述</w:t>
      </w:r>
      <w:r>
        <w:rPr>
          <w:rFonts w:ascii="Times New Roman" w:hAnsi="Times New Roman" w:cs="Times New Roman" w:eastAsia="Times New Roman" w:hint="default"/>
        </w:rPr>
        <w:t>3</w:t>
      </w:r>
      <w:r>
        <w:rPr/>
        <w:t>家子公司工商</w:t>
      </w:r>
      <w:r>
        <w:rPr>
          <w:spacing w:val="-24"/>
        </w:rPr>
        <w:t> </w:t>
      </w:r>
      <w:r>
        <w:rPr>
          <w:spacing w:val="-24"/>
        </w:rPr>
      </w:r>
      <w:r>
        <w:rPr/>
        <w:t>注销手续正在办理中。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26</w:t>
      </w:r>
      <w:r>
        <w:rPr/>
        <w:t>日，公司召开第三届董事会第四十三次会议，公司拟以发行股份及支付现金方式分别以</w:t>
      </w:r>
    </w:p>
    <w:p>
      <w:pPr>
        <w:pStyle w:val="Heading4"/>
        <w:spacing w:line="286" w:lineRule="exact"/>
        <w:ind w:right="0"/>
        <w:jc w:val="left"/>
      </w:pPr>
      <w:r>
        <w:rPr>
          <w:rFonts w:ascii="Times New Roman" w:hAnsi="Times New Roman" w:cs="Times New Roman" w:eastAsia="Times New Roman" w:hint="default"/>
        </w:rPr>
        <w:t>9</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1"/>
        </w:rPr>
        <w:t>,</w:t>
      </w:r>
      <w:r>
        <w:rPr>
          <w:rFonts w:ascii="Times New Roman" w:hAnsi="Times New Roman" w:cs="Times New Roman" w:eastAsia="Times New Roman" w:hint="default"/>
        </w:rPr>
        <w:t>000.0</w:t>
      </w:r>
      <w:r>
        <w:rPr>
          <w:rFonts w:ascii="Times New Roman" w:hAnsi="Times New Roman" w:cs="Times New Roman" w:eastAsia="Times New Roman" w:hint="default"/>
          <w:spacing w:val="1"/>
        </w:rPr>
        <w:t>0</w:t>
      </w:r>
      <w:r>
        <w:rPr>
          <w:spacing w:val="-2"/>
        </w:rPr>
        <w:t>万</w:t>
      </w:r>
      <w:r>
        <w:rPr/>
        <w:t>元和</w:t>
      </w:r>
      <w:r>
        <w:rPr>
          <w:rFonts w:ascii="Times New Roman" w:hAnsi="Times New Roman" w:cs="Times New Roman" w:eastAsia="Times New Roman" w:hint="default"/>
        </w:rPr>
        <w:t>7</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1"/>
        </w:rPr>
        <w:t>,</w:t>
      </w:r>
      <w:r>
        <w:rPr>
          <w:rFonts w:ascii="Times New Roman" w:hAnsi="Times New Roman" w:cs="Times New Roman" w:eastAsia="Times New Roman" w:hint="default"/>
        </w:rPr>
        <w:t>000.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t>万元购买</w:t>
      </w:r>
      <w:r>
        <w:rPr>
          <w:spacing w:val="-2"/>
        </w:rPr>
        <w:t>江</w:t>
      </w:r>
      <w:r>
        <w:rPr/>
        <w:t>苏千年珠宝有限公司及成都蜀茂钻石有限公司</w:t>
      </w:r>
      <w:r>
        <w:rPr>
          <w:rFonts w:ascii="Times New Roman" w:hAnsi="Times New Roman" w:cs="Times New Roman" w:eastAsia="Times New Roman" w:hint="default"/>
        </w:rPr>
        <w:t>100%</w:t>
      </w:r>
      <w:r>
        <w:rPr/>
        <w:t>股权</w:t>
      </w:r>
      <w:r>
        <w:rPr>
          <w:spacing w:val="-93"/>
        </w:rPr>
        <w:t>，</w:t>
      </w:r>
      <w:r>
        <w:rPr>
          <w:spacing w:val="-2"/>
        </w:rPr>
        <w:t>并</w:t>
      </w:r>
      <w:r>
        <w:rPr/>
        <w:t>向不</w:t>
      </w:r>
      <w:r>
        <w:rPr>
          <w:spacing w:val="1"/>
        </w:rPr>
        <w:t>超</w:t>
      </w:r>
      <w:r>
        <w:rPr/>
        <w:t>过</w:t>
      </w:r>
    </w:p>
    <w:p>
      <w:pPr>
        <w:pStyle w:val="Heading4"/>
        <w:spacing w:line="264" w:lineRule="auto" w:before="21"/>
        <w:ind w:right="1118"/>
        <w:jc w:val="left"/>
      </w:pPr>
      <w:r>
        <w:rPr>
          <w:rFonts w:ascii="Times New Roman" w:hAnsi="Times New Roman" w:cs="Times New Roman" w:eastAsia="Times New Roman" w:hint="default"/>
          <w:spacing w:val="-1"/>
        </w:rPr>
        <w:t>10</w:t>
      </w:r>
      <w:r>
        <w:rPr>
          <w:spacing w:val="-1"/>
        </w:rPr>
        <w:t>名投资者发行股份募集配套资金，本次交易构成重大资产重组，截止本报告出具之日，上述事项正在进</w:t>
      </w:r>
      <w:r>
        <w:rPr>
          <w:spacing w:val="-84"/>
        </w:rPr>
        <w:t> </w:t>
      </w:r>
      <w:r>
        <w:rPr>
          <w:spacing w:val="-84"/>
        </w:rPr>
      </w:r>
      <w:r>
        <w:rPr/>
        <w:t>行中，尚未完成。 </w:t>
      </w:r>
      <w:r>
        <w:rPr>
          <w:rFonts w:ascii="Times New Roman" w:hAnsi="Times New Roman" w:cs="Times New Roman" w:eastAsia="Times New Roman" w:hint="default"/>
          <w:spacing w:val="-1"/>
        </w:rPr>
        <w:t>4</w:t>
      </w:r>
      <w:r>
        <w:rPr>
          <w:spacing w:val="-1"/>
        </w:rPr>
        <w:t>、公司于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7</w:t>
      </w:r>
      <w:r>
        <w:rPr>
          <w:spacing w:val="-1"/>
        </w:rPr>
        <w:t>日召开第三届董事会第四十四次会议，拟认购深圳爱华红润一号投资中心，该基金</w:t>
      </w:r>
      <w:r>
        <w:rPr>
          <w:spacing w:val="-86"/>
        </w:rPr>
        <w:t> </w:t>
      </w:r>
      <w:r>
        <w:rPr>
          <w:spacing w:val="-86"/>
        </w:rPr>
      </w:r>
      <w:r>
        <w:rPr/>
        <w:t>总规模为</w:t>
      </w:r>
      <w:r>
        <w:rPr>
          <w:rFonts w:ascii="Times New Roman" w:hAnsi="Times New Roman" w:cs="Times New Roman" w:eastAsia="Times New Roman" w:hint="default"/>
        </w:rPr>
        <w:t>5,000</w:t>
      </w:r>
      <w:r>
        <w:rPr/>
        <w:t>万元人民币，公司拟已自有资金认购基金份额不超过</w:t>
      </w:r>
      <w:r>
        <w:rPr>
          <w:rFonts w:ascii="Times New Roman" w:hAnsi="Times New Roman" w:cs="Times New Roman" w:eastAsia="Times New Roman" w:hint="default"/>
        </w:rPr>
        <w:t>1,450</w:t>
      </w:r>
      <w:r>
        <w:rPr/>
        <w:t>万元人民币，深圳前海红润资产</w:t>
      </w:r>
      <w:r>
        <w:rPr>
          <w:spacing w:val="-33"/>
        </w:rPr>
        <w:t> </w:t>
      </w:r>
      <w:r>
        <w:rPr>
          <w:spacing w:val="-33"/>
        </w:rPr>
      </w:r>
      <w:r>
        <w:rPr>
          <w:spacing w:val="-1"/>
        </w:rPr>
        <w:t>管理有限公司为基金管理人，该基金将投资于珠宝行业公司股权。截止本报告出具之日，该基金认购款尚</w:t>
      </w:r>
      <w:r>
        <w:rPr>
          <w:spacing w:val="-83"/>
        </w:rPr>
        <w:t> </w:t>
      </w:r>
      <w:r>
        <w:rPr>
          <w:spacing w:val="-83"/>
        </w:rPr>
      </w:r>
      <w:r>
        <w:rPr/>
        <w:t>未支付。 </w:t>
      </w:r>
      <w:r>
        <w:rPr>
          <w:rFonts w:ascii="Times New Roman" w:hAnsi="Times New Roman" w:cs="Times New Roman" w:eastAsia="Times New Roman" w:hint="default"/>
        </w:rPr>
        <w:t>5</w:t>
      </w:r>
      <w:r>
        <w:rPr/>
        <w:t>、经第三届董事会第十七次会议及</w:t>
      </w:r>
      <w:r>
        <w:rPr>
          <w:rFonts w:ascii="Times New Roman" w:hAnsi="Times New Roman" w:cs="Times New Roman" w:eastAsia="Times New Roman" w:hint="default"/>
        </w:rPr>
        <w:t>2015</w:t>
      </w:r>
      <w:r>
        <w:rPr/>
        <w:t>年年度股东大会审议通过了《关于发起设立天津爱迪尔金鼎珠宝</w:t>
      </w:r>
      <w:r>
        <w:rPr>
          <w:spacing w:val="-31"/>
        </w:rPr>
        <w:t> </w:t>
      </w:r>
      <w:r>
        <w:rPr>
          <w:spacing w:val="-31"/>
        </w:rPr>
      </w:r>
      <w:r>
        <w:rPr>
          <w:spacing w:val="-1"/>
        </w:rPr>
        <w:t>消费产业资产管理中心（有限合伙制）的议案》，公司以自有资金与北京方圆金鼎投资管理有限公司共同</w:t>
      </w:r>
      <w:r>
        <w:rPr>
          <w:spacing w:val="-86"/>
        </w:rPr>
        <w:t> </w:t>
      </w:r>
      <w:r>
        <w:rPr>
          <w:spacing w:val="-86"/>
        </w:rPr>
      </w:r>
      <w:r>
        <w:rPr/>
        <w:t>发起设立产业并购基金，基金总募集规模初定为</w:t>
      </w:r>
      <w:r>
        <w:rPr>
          <w:rFonts w:ascii="Times New Roman" w:hAnsi="Times New Roman" w:cs="Times New Roman" w:eastAsia="Times New Roman" w:hint="default"/>
        </w:rPr>
        <w:t>6</w:t>
      </w:r>
      <w:r>
        <w:rPr/>
        <w:t>亿元人民币。首期基金苏州爱迪尔金鼎投资中心（有限</w:t>
      </w:r>
      <w:r>
        <w:rPr>
          <w:spacing w:val="-29"/>
        </w:rPr>
        <w:t> </w:t>
      </w:r>
      <w:r>
        <w:rPr>
          <w:spacing w:val="-29"/>
        </w:rPr>
      </w:r>
      <w:r>
        <w:rPr/>
        <w:t>合伙）于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日设立完毕并已完成投资，二期基金西藏爱鼎创业投资中心（有限合伙）于</w:t>
      </w:r>
      <w:r>
        <w:rPr>
          <w:rFonts w:ascii="Times New Roman" w:hAnsi="Times New Roman" w:cs="Times New Roman" w:eastAsia="Times New Roman" w:hint="default"/>
        </w:rPr>
        <w:t>2016</w:t>
      </w:r>
      <w:r>
        <w:rPr/>
        <w:t>年</w:t>
      </w:r>
      <w:r>
        <w:rPr>
          <w:spacing w:val="-27"/>
        </w:rPr>
        <w:t> </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17</w:t>
      </w:r>
      <w:r>
        <w:rPr/>
        <w:t>日设立完毕并已完成投资，三期基金宿迁丰扬金鼎资产管理合伙企业（有限合伙）于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rFonts w:ascii="Times New Roman" w:hAnsi="Times New Roman" w:cs="Times New Roman" w:eastAsia="Times New Roman" w:hint="default"/>
          <w:spacing w:val="25"/>
        </w:rPr>
        <w:t> </w:t>
      </w:r>
      <w:r>
        <w:rPr/>
        <w:t>日完成工商登记手续，并于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月与万博特珠宝、控股股东、实际控制人潘辉淮及其配偶王文丽、股</w:t>
      </w:r>
      <w:r>
        <w:rPr>
          <w:spacing w:val="-27"/>
        </w:rPr>
        <w:t> </w:t>
      </w:r>
      <w:r>
        <w:rPr>
          <w:spacing w:val="-27"/>
        </w:rPr>
      </w:r>
      <w:r>
        <w:rPr>
          <w:spacing w:val="-1"/>
        </w:rPr>
        <w:t>东潘辉平签订了《投资协议》。宿迁丰扬金鼎拟以现金增资方式投资深圳市万博特珠宝有限公司，投资金</w:t>
      </w:r>
      <w:r>
        <w:rPr>
          <w:spacing w:val="-86"/>
        </w:rPr>
        <w:t> </w:t>
      </w:r>
      <w:r>
        <w:rPr>
          <w:spacing w:val="-86"/>
        </w:rPr>
      </w:r>
      <w:r>
        <w:rPr/>
        <w:t>额为人民币</w:t>
      </w:r>
      <w:r>
        <w:rPr>
          <w:rFonts w:ascii="Times New Roman" w:hAnsi="Times New Roman" w:cs="Times New Roman" w:eastAsia="Times New Roman" w:hint="default"/>
        </w:rPr>
        <w:t>3000</w:t>
      </w:r>
      <w:r>
        <w:rPr/>
        <w:t>万元，投资完成后宿迁丰扬金鼎将持有万博特珠宝</w:t>
      </w:r>
      <w:r>
        <w:rPr>
          <w:rFonts w:ascii="Times New Roman" w:hAnsi="Times New Roman" w:cs="Times New Roman" w:eastAsia="Times New Roman" w:hint="default"/>
        </w:rPr>
        <w:t>18.75%</w:t>
      </w:r>
      <w:r>
        <w:rPr/>
        <w:t>的股权。</w:t>
      </w:r>
    </w:p>
    <w:p>
      <w:pPr>
        <w:pStyle w:val="Heading4"/>
        <w:spacing w:line="256" w:lineRule="auto"/>
        <w:ind w:right="1118"/>
        <w:jc w:val="left"/>
      </w:pPr>
      <w:r>
        <w:rPr>
          <w:rFonts w:ascii="Times New Roman" w:hAnsi="Times New Roman" w:cs="Times New Roman" w:eastAsia="Times New Roman" w:hint="default"/>
        </w:rPr>
        <w:t>6</w:t>
      </w:r>
      <w:r>
        <w:rPr/>
        <w:t>、相关诉讼 </w:t>
      </w:r>
      <w:r>
        <w:rPr>
          <w:spacing w:val="8"/>
        </w:rPr>
        <w:t>爱迪尔与浙江金兄弟珠宝名表有限公司发生买卖合同纠纷，</w:t>
      </w:r>
      <w:r>
        <w:rPr>
          <w:rFonts w:ascii="Times New Roman" w:hAnsi="Times New Roman" w:cs="Times New Roman" w:eastAsia="Times New Roman" w:hint="default"/>
          <w:spacing w:val="8"/>
        </w:rPr>
        <w:t>2017</w:t>
      </w:r>
      <w:r>
        <w:rPr>
          <w:spacing w:val="8"/>
        </w:rPr>
        <w:t>年</w:t>
      </w:r>
      <w:r>
        <w:rPr>
          <w:rFonts w:ascii="Times New Roman" w:hAnsi="Times New Roman" w:cs="Times New Roman" w:eastAsia="Times New Roman" w:hint="default"/>
          <w:spacing w:val="8"/>
        </w:rPr>
        <w:t>4</w:t>
      </w:r>
      <w:r>
        <w:rPr>
          <w:spacing w:val="8"/>
        </w:rPr>
        <w:t>月</w:t>
      </w:r>
      <w:r>
        <w:rPr>
          <w:rFonts w:ascii="Times New Roman" w:hAnsi="Times New Roman" w:cs="Times New Roman" w:eastAsia="Times New Roman" w:hint="default"/>
          <w:spacing w:val="8"/>
        </w:rPr>
        <w:t>6</w:t>
      </w:r>
      <w:r>
        <w:rPr>
          <w:spacing w:val="8"/>
        </w:rPr>
        <w:t>日深圳市罗湖区人民法院出具</w:t>
      </w:r>
    </w:p>
    <w:p>
      <w:pPr>
        <w:pStyle w:val="Heading4"/>
        <w:spacing w:line="240" w:lineRule="auto" w:before="5"/>
        <w:ind w:left="154" w:right="0"/>
        <w:jc w:val="left"/>
      </w:pPr>
      <w:r>
        <w:rPr/>
        <w:t>（</w:t>
      </w:r>
      <w:r>
        <w:rPr>
          <w:spacing w:val="-69"/>
        </w:rPr>
        <w:t> </w:t>
      </w:r>
      <w:r>
        <w:rPr>
          <w:rFonts w:ascii="Times New Roman" w:hAnsi="Times New Roman" w:cs="Times New Roman" w:eastAsia="Times New Roman" w:hint="default"/>
          <w:spacing w:val="5"/>
        </w:rPr>
        <w:t>2017</w:t>
      </w:r>
      <w:r>
        <w:rPr>
          <w:spacing w:val="5"/>
        </w:rPr>
        <w:t>）粤</w:t>
      </w:r>
      <w:r>
        <w:rPr>
          <w:rFonts w:ascii="Times New Roman" w:hAnsi="Times New Roman" w:cs="Times New Roman" w:eastAsia="Times New Roman" w:hint="default"/>
          <w:spacing w:val="5"/>
        </w:rPr>
        <w:t>0303</w:t>
      </w:r>
      <w:r>
        <w:rPr>
          <w:rFonts w:ascii="Times New Roman" w:hAnsi="Times New Roman" w:cs="Times New Roman" w:eastAsia="Times New Roman" w:hint="default"/>
          <w:spacing w:val="-16"/>
        </w:rPr>
        <w:t> </w:t>
      </w:r>
      <w:r>
        <w:rPr>
          <w:spacing w:val="15"/>
        </w:rPr>
        <w:t>民初</w:t>
      </w:r>
      <w:r>
        <w:rPr>
          <w:rFonts w:ascii="Times New Roman" w:hAnsi="Times New Roman" w:cs="Times New Roman" w:eastAsia="Times New Roman" w:hint="default"/>
          <w:spacing w:val="15"/>
        </w:rPr>
        <w:t>110</w:t>
      </w:r>
      <w:r>
        <w:rPr>
          <w:spacing w:val="15"/>
        </w:rPr>
        <w:t>号民事判决书，判决浙江金兄弟珠宝名表有限公司支付爱迪尔货款人民币</w:t>
      </w:r>
    </w:p>
    <w:p>
      <w:pPr>
        <w:pStyle w:val="Heading4"/>
        <w:spacing w:line="240" w:lineRule="auto" w:before="21"/>
        <w:ind w:left="154" w:right="0"/>
        <w:jc w:val="left"/>
      </w:pPr>
      <w:r>
        <w:rPr>
          <w:rFonts w:ascii="Times New Roman" w:hAnsi="Times New Roman" w:cs="Times New Roman" w:eastAsia="Times New Roman" w:hint="default"/>
        </w:rPr>
        <w:t>6,234,384.00</w:t>
      </w:r>
      <w:r>
        <w:rPr/>
        <w:t>元及滞纳金</w:t>
      </w:r>
      <w:r>
        <w:rPr>
          <w:rFonts w:ascii="Times New Roman" w:hAnsi="Times New Roman" w:cs="Times New Roman" w:eastAsia="Times New Roman" w:hint="default"/>
        </w:rPr>
        <w:t>224,438.00</w:t>
      </w:r>
      <w:r>
        <w:rPr/>
        <w:t>元，截止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日尚未收到款项；截止本报告出具日已收到回款</w:t>
      </w:r>
    </w:p>
    <w:p>
      <w:pPr>
        <w:pStyle w:val="Heading4"/>
        <w:spacing w:line="240" w:lineRule="auto" w:before="21"/>
        <w:ind w:right="0"/>
        <w:jc w:val="left"/>
      </w:pPr>
      <w:r>
        <w:rPr>
          <w:rFonts w:ascii="Times New Roman" w:hAnsi="Times New Roman" w:cs="Times New Roman" w:eastAsia="Times New Roman" w:hint="default"/>
        </w:rPr>
        <w:t>1,400,000.00</w:t>
      </w:r>
      <w:r>
        <w:rPr/>
        <w:t>元，已按账龄计提坏账金额</w:t>
      </w:r>
      <w:r>
        <w:rPr>
          <w:rFonts w:ascii="Times New Roman" w:hAnsi="Times New Roman" w:cs="Times New Roman" w:eastAsia="Times New Roman" w:hint="default"/>
        </w:rPr>
        <w:t>1,308,945.40</w:t>
      </w:r>
      <w:r>
        <w:rPr/>
        <w:t>元。</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4"/>
          <w:szCs w:val="24"/>
        </w:rPr>
      </w:pPr>
    </w:p>
    <w:p>
      <w:pPr>
        <w:pStyle w:val="Heading2"/>
        <w:spacing w:line="240" w:lineRule="auto"/>
        <w:ind w:right="0"/>
        <w:jc w:val="left"/>
        <w:rPr>
          <w:b w:val="0"/>
          <w:bCs w:val="0"/>
        </w:rPr>
      </w:pPr>
      <w:bookmarkStart w:name="十七、母公司财务报表主要项目注释" w:id="512"/>
      <w:bookmarkEnd w:id="512"/>
      <w:r>
        <w:rPr>
          <w:b w:val="0"/>
          <w:bCs w:val="0"/>
        </w:rPr>
      </w: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账款" w:id="513"/>
      <w:bookmarkEnd w:id="513"/>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514"/>
      <w:bookmarkEnd w:id="514"/>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60"/>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12,000,9</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15.52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2,329,54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19.41%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9,671,375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.22</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按信用风险特征组</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87" w:right="0"/>
              <w:jc w:val="left"/>
              <w:rPr>
                <w:rFonts w:ascii="Times New Roman" w:hAnsi="Times New Roman" w:cs="Times New Roman" w:eastAsia="Times New Roman" w:hint="default"/>
                <w:sz w:val="18"/>
                <w:szCs w:val="18"/>
              </w:rPr>
            </w:pPr>
            <w:r>
              <w:rPr>
                <w:rFonts w:ascii="Times New Roman"/>
                <w:sz w:val="18"/>
              </w:rPr>
              <w:t>502,786,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97.67%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8" w:right="0"/>
              <w:jc w:val="left"/>
              <w:rPr>
                <w:rFonts w:ascii="Times New Roman" w:hAnsi="Times New Roman" w:cs="Times New Roman" w:eastAsia="Times New Roman" w:hint="default"/>
                <w:sz w:val="18"/>
                <w:szCs w:val="18"/>
              </w:rPr>
            </w:pPr>
            <w:r>
              <w:rPr>
                <w:rFonts w:ascii="Times New Roman"/>
                <w:sz w:val="18"/>
              </w:rPr>
              <w:t>22,513,5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7" w:right="0"/>
              <w:jc w:val="left"/>
              <w:rPr>
                <w:rFonts w:ascii="Times New Roman" w:hAnsi="Times New Roman" w:cs="Times New Roman" w:eastAsia="Times New Roman" w:hint="default"/>
                <w:sz w:val="18"/>
                <w:szCs w:val="18"/>
              </w:rPr>
            </w:pPr>
            <w:r>
              <w:rPr>
                <w:rFonts w:ascii="Times New Roman"/>
                <w:sz w:val="18"/>
              </w:rPr>
              <w:t>480,272,5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5" w:right="0"/>
              <w:jc w:val="left"/>
              <w:rPr>
                <w:rFonts w:ascii="Times New Roman" w:hAnsi="Times New Roman" w:cs="Times New Roman" w:eastAsia="Times New Roman" w:hint="default"/>
                <w:sz w:val="18"/>
                <w:szCs w:val="18"/>
              </w:rPr>
            </w:pPr>
            <w:r>
              <w:rPr>
                <w:rFonts w:ascii="Times New Roman"/>
                <w:sz w:val="18"/>
              </w:rPr>
              <w:t>338,504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0" w:right="0"/>
              <w:jc w:val="left"/>
              <w:rPr>
                <w:rFonts w:ascii="Times New Roman" w:hAnsi="Times New Roman" w:cs="Times New Roman" w:eastAsia="Times New Roman" w:hint="default"/>
                <w:sz w:val="18"/>
                <w:szCs w:val="18"/>
              </w:rPr>
            </w:pPr>
            <w:r>
              <w:rPr>
                <w:rFonts w:ascii="Times New Roman"/>
                <w:sz w:val="18"/>
              </w:rPr>
              <w:t>12,629,28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5" w:right="0"/>
              <w:jc w:val="left"/>
              <w:rPr>
                <w:rFonts w:ascii="Times New Roman" w:hAnsi="Times New Roman" w:cs="Times New Roman" w:eastAsia="Times New Roman" w:hint="default"/>
                <w:sz w:val="18"/>
                <w:szCs w:val="18"/>
              </w:rPr>
            </w:pPr>
            <w:r>
              <w:rPr>
                <w:rFonts w:ascii="Times New Roman"/>
                <w:sz w:val="18"/>
              </w:rPr>
              <w:t>3.73%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8" w:right="0"/>
              <w:jc w:val="left"/>
              <w:rPr>
                <w:rFonts w:ascii="Times New Roman" w:hAnsi="Times New Roman" w:cs="Times New Roman" w:eastAsia="Times New Roman" w:hint="default"/>
                <w:sz w:val="18"/>
                <w:szCs w:val="18"/>
              </w:rPr>
            </w:pPr>
            <w:r>
              <w:rPr>
                <w:rFonts w:ascii="Times New Roman"/>
                <w:sz w:val="18"/>
              </w:rPr>
              <w:t>325,874,90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67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59"/>
              <w:jc w:val="left"/>
              <w:rPr>
                <w:rFonts w:ascii="宋体" w:hAnsi="宋体" w:cs="宋体" w:eastAsia="宋体" w:hint="default"/>
                <w:sz w:val="18"/>
                <w:szCs w:val="18"/>
              </w:rPr>
            </w:pPr>
            <w:r>
              <w:rPr>
                <w:rFonts w:ascii="宋体" w:hAnsi="宋体" w:cs="宋体" w:eastAsia="宋体" w:hint="default"/>
                <w:sz w:val="18"/>
                <w:szCs w:val="18"/>
              </w:rPr>
              <w:t>合计提坏账准备的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5" w:right="0"/>
              <w:jc w:val="left"/>
              <w:rPr>
                <w:rFonts w:ascii="Times New Roman" w:hAnsi="Times New Roman" w:cs="Times New Roman" w:eastAsia="Times New Roman" w:hint="default"/>
                <w:sz w:val="18"/>
                <w:szCs w:val="18"/>
              </w:rPr>
            </w:pPr>
            <w:r>
              <w:rPr>
                <w:rFonts w:ascii="Times New Roman"/>
                <w:sz w:val="18"/>
              </w:rPr>
              <w:t>135.92</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3" w:right="0"/>
              <w:jc w:val="left"/>
              <w:rPr>
                <w:rFonts w:ascii="Times New Roman" w:hAnsi="Times New Roman" w:cs="Times New Roman" w:eastAsia="Times New Roman" w:hint="default"/>
                <w:sz w:val="18"/>
                <w:szCs w:val="18"/>
              </w:rPr>
            </w:pPr>
            <w:r>
              <w:rPr>
                <w:rFonts w:ascii="Times New Roman"/>
                <w:sz w:val="18"/>
              </w:rPr>
              <w:t>70.51</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2" w:right="0"/>
              <w:jc w:val="left"/>
              <w:rPr>
                <w:rFonts w:ascii="Times New Roman" w:hAnsi="Times New Roman" w:cs="Times New Roman" w:eastAsia="Times New Roman" w:hint="default"/>
                <w:sz w:val="18"/>
                <w:szCs w:val="18"/>
              </w:rPr>
            </w:pPr>
            <w:r>
              <w:rPr>
                <w:rFonts w:ascii="Times New Roman"/>
                <w:sz w:val="18"/>
              </w:rPr>
              <w:t>65.41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Times New Roman" w:hAnsi="Times New Roman" w:cs="Times New Roman" w:eastAsia="Times New Roman" w:hint="default"/>
                <w:sz w:val="18"/>
                <w:szCs w:val="18"/>
              </w:rPr>
            </w:pPr>
            <w:r>
              <w:rPr>
                <w:rFonts w:ascii="Times New Roman"/>
                <w:sz w:val="18"/>
              </w:rPr>
              <w:t>,188.75</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6" w:right="0"/>
              <w:jc w:val="left"/>
              <w:rPr>
                <w:rFonts w:ascii="Times New Roman" w:hAnsi="Times New Roman" w:cs="Times New Roman" w:eastAsia="Times New Roman" w:hint="default"/>
                <w:sz w:val="18"/>
                <w:szCs w:val="18"/>
              </w:rPr>
            </w:pPr>
            <w:r>
              <w:rPr>
                <w:rFonts w:ascii="Times New Roman"/>
                <w:sz w:val="18"/>
              </w:rPr>
              <w:t>5.54</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4" w:right="0"/>
              <w:jc w:val="left"/>
              <w:rPr>
                <w:rFonts w:ascii="Times New Roman" w:hAnsi="Times New Roman" w:cs="Times New Roman" w:eastAsia="Times New Roman" w:hint="default"/>
                <w:sz w:val="18"/>
                <w:szCs w:val="18"/>
              </w:rPr>
            </w:pPr>
            <w:r>
              <w:rPr>
                <w:rFonts w:ascii="Times New Roman"/>
                <w:sz w:val="18"/>
              </w:rPr>
              <w:t>3.21</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514,787,</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051.44</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24,843,1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10.81</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489,943,9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40.63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338,504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,188.75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12,629,28</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5.54</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325,874,90</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3.21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浙江金兄弟珠宝名表有 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6,897,941.00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1,308,945.40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发生诉讼</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北京金缘世家珠宝有限 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5,102,974.52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1,020,594.90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发生诉讼</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12,000,915.52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2,329,540.30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right="-20"/>
        <w:jc w:val="left"/>
      </w:pPr>
      <w:r>
        <w:rPr/>
        <w:t>组合中，按账龄分析法计提坏账准备的应收账款：</w:t>
      </w:r>
    </w:p>
    <w:p>
      <w:pPr>
        <w:pStyle w:val="BodyText"/>
        <w:spacing w:line="240" w:lineRule="auto" w:before="116"/>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4115" w:space="471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2"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391,920,275.52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11,757,608.27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79,059,728.31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7,905,972.83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14,248,262.01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2,849,652.41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337.00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485,228,939.84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22,513,570.51</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6432"/>
        <w:jc w:val="left"/>
      </w:pPr>
      <w:r>
        <w:rPr/>
        <w:t>确定该组合依据的说明： 组合中，采用余额百分比法计提坏账准备的应收账款：</w:t>
      </w:r>
    </w:p>
    <w:p>
      <w:pPr>
        <w:pStyle w:val="BodyText"/>
        <w:spacing w:line="340" w:lineRule="auto" w:before="26"/>
        <w:ind w:left="153"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本期计提、收回或转回的坏账准备情况" w:id="515"/>
      <w:bookmarkEnd w:id="51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pStyle w:val="BodyText"/>
        <w:spacing w:line="338" w:lineRule="auto"/>
        <w:ind w:left="153" w:right="-13"/>
        <w:jc w:val="left"/>
      </w:pPr>
      <w:r>
        <w:rPr/>
        <w:t>本期计提坏账准备金额</w:t>
      </w:r>
      <w:r>
        <w:rPr>
          <w:spacing w:val="-47"/>
        </w:rPr>
        <w:t> </w:t>
      </w:r>
      <w:r>
        <w:rPr>
          <w:rFonts w:ascii="Times New Roman" w:hAnsi="Times New Roman" w:cs="Times New Roman" w:eastAsia="Times New Roman" w:hint="default"/>
        </w:rPr>
        <w:t>12,213,825.27</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6544" w:space="2285"/>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本期实际核销的应收账款情况" w:id="516"/>
      <w:bookmarkEnd w:id="516"/>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8"/>
        <w:rPr>
          <w:rFonts w:ascii="宋体" w:hAnsi="宋体" w:cs="宋体" w:eastAsia="宋体" w:hint="default"/>
          <w:sz w:val="7"/>
          <w:szCs w:val="7"/>
        </w:rPr>
      </w:pPr>
    </w:p>
    <w:p>
      <w:pPr>
        <w:spacing w:line="422"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4972;top:16;width:2;height:392" coordorigin="4972,16" coordsize="2,392">
              <v:shape style="position:absolute;left:4972;top:16;width:2;height:392" coordorigin="4972,16" coordsize="0,392" path="m4972,16l4972,407e" filled="false" stroked="true" strokeweight="1.140pt" strokecolor="#d2d2d2">
                <v:path arrowok="t"/>
              </v:shape>
            </v:group>
            <v:group style="position:absolute;left:32;top:16;width:4928;height:392" coordorigin="32,16" coordsize="4928,392">
              <v:shape style="position:absolute;left:32;top:16;width:4928;height:392" coordorigin="32,16" coordsize="4928,392" path="m32,407l4960,407,4960,16,32,16,32,407xe" filled="true" fillcolor="#d2d2d2" stroked="false">
                <v:path arrowok="t"/>
                <v:fill type="solid"/>
              </v:shape>
            </v:group>
            <v:group style="position:absolute;left:5005;top:16;width:2;height:392" coordorigin="5005,16" coordsize="2,392">
              <v:shape style="position:absolute;left:5005;top:16;width:2;height:392" coordorigin="5005,16" coordsize="0,392" path="m5005,16l5005,407e" filled="false" stroked="true" strokeweight="1.140pt" strokecolor="#d2d2d2">
                <v:path arrowok="t"/>
              </v:shape>
            </v:group>
            <v:group style="position:absolute;left:9557;top:16;width:2;height:392" coordorigin="9557,16" coordsize="2,392">
              <v:shape style="position:absolute;left:9557;top:16;width:2;height:392" coordorigin="9557,16" coordsize="0,392" path="m9557,16l9557,407e" filled="false" stroked="true" strokeweight="1.140pt" strokecolor="#d2d2d2">
                <v:path arrowok="t"/>
              </v:shape>
            </v:group>
            <v:group style="position:absolute;left:5017;top:16;width:4530;height:392" coordorigin="5017,16" coordsize="4530,392">
              <v:shape style="position:absolute;left:5017;top:16;width:4530;height:392" coordorigin="5017,16" coordsize="4530,392" path="m5017,407l9546,407,9546,16,5017,16,5017,407xe" filled="true" fillcolor="#d2d2d2" stroked="false">
                <v:path arrowok="t"/>
                <v:fill type="solid"/>
              </v:shape>
            </v:group>
            <v:group style="position:absolute;left:10;top:10;width:4975;height:2" coordorigin="10,10" coordsize="4975,2">
              <v:shape style="position:absolute;left:10;top:10;width:4975;height:2" coordorigin="10,10" coordsize="4975,0" path="m10,10l4984,10e" filled="false" stroked="true" strokeweight=".48pt" strokecolor="#000000">
                <v:path arrowok="t"/>
              </v:shape>
            </v:group>
            <v:group style="position:absolute;left:4994;top:10;width:4575;height:2" coordorigin="4994,10" coordsize="4575,2">
              <v:shape style="position:absolute;left:4994;top:10;width:4575;height:2" coordorigin="4994,10" coordsize="4575,0" path="m4994,10l9569,10e" filled="false" stroked="true" strokeweight=".48pt" strokecolor="#000000">
                <v:path arrowok="t"/>
              </v:shape>
            </v:group>
            <v:group style="position:absolute;left:5;top:5;width:2;height:414" coordorigin="5,5" coordsize="2,414">
              <v:shape style="position:absolute;left:5;top:5;width:2;height:414" coordorigin="5,5" coordsize="0,414" path="m5,5l5,418e" filled="false" stroked="true" strokeweight=".48pt" strokecolor="#000000">
                <v:path arrowok="t"/>
              </v:shape>
            </v:group>
            <v:group style="position:absolute;left:10;top:413;width:4975;height:2" coordorigin="10,413" coordsize="4975,2">
              <v:shape style="position:absolute;left:10;top:413;width:4975;height:2" coordorigin="10,413" coordsize="4975,0" path="m10,413l4984,413e" filled="false" stroked="true" strokeweight=".48pt" strokecolor="#000000">
                <v:path arrowok="t"/>
              </v:shape>
            </v:group>
            <v:group style="position:absolute;left:4989;top:5;width:2;height:414" coordorigin="4989,5" coordsize="2,414">
              <v:shape style="position:absolute;left:4989;top:5;width:2;height:414" coordorigin="4989,5" coordsize="0,414" path="m4989,5l4989,418e" filled="false" stroked="true" strokeweight=".48pt" strokecolor="#000000">
                <v:path arrowok="t"/>
              </v:shape>
            </v:group>
            <v:group style="position:absolute;left:4994;top:413;width:4575;height:2" coordorigin="4994,413" coordsize="4575,2">
              <v:shape style="position:absolute;left:4994;top:413;width:4575;height:2" coordorigin="4994,413" coordsize="4575,0" path="m4994,413l9569,413e" filled="false" stroked="true" strokeweight=".48pt" strokecolor="#000000">
                <v:path arrowok="t"/>
              </v:shape>
            </v:group>
            <v:group style="position:absolute;left:9574;top:5;width:2;height:414" coordorigin="9574,5" coordsize="2,414">
              <v:shape style="position:absolute;left:9574;top:5;width:2;height:414" coordorigin="9574,5" coordsize="0,414" path="m9574,5l9574,418e" filled="false" stroked="true" strokeweight=".48pt" strokecolor="#000000">
                <v:path arrowok="t"/>
              </v:shape>
              <v:shape style="position:absolute;left:2316;top:12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921;top:12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7"/>
        <w:ind w:right="0"/>
        <w:jc w:val="left"/>
      </w:pPr>
      <w:r>
        <w:rPr/>
        <w:t>其中重要的应收账款核销情况：</w:t>
      </w:r>
    </w:p>
    <w:p>
      <w:pPr>
        <w:pStyle w:val="BodyText"/>
        <w:spacing w:line="240" w:lineRule="auto" w:before="116"/>
        <w:ind w:left="0" w:right="1130"/>
        <w:jc w:val="right"/>
      </w:pPr>
      <w:r>
        <w:rPr/>
        <w:t>单位： 元</w:t>
      </w:r>
    </w:p>
    <w:p>
      <w:pPr>
        <w:spacing w:line="240" w:lineRule="auto" w:before="9"/>
        <w:rPr>
          <w:rFonts w:ascii="宋体" w:hAnsi="宋体" w:cs="宋体" w:eastAsia="宋体" w:hint="default"/>
          <w:sz w:val="7"/>
          <w:szCs w:val="7"/>
        </w:rPr>
      </w:pPr>
    </w:p>
    <w:p>
      <w:pPr>
        <w:spacing w:line="733" w:lineRule="exact"/>
        <w:ind w:left="149" w:right="0" w:firstLine="0"/>
        <w:rPr>
          <w:rFonts w:ascii="宋体" w:hAnsi="宋体" w:cs="宋体" w:eastAsia="宋体" w:hint="default"/>
          <w:sz w:val="20"/>
          <w:szCs w:val="20"/>
        </w:rPr>
      </w:pPr>
      <w:r>
        <w:rPr>
          <w:rFonts w:ascii="宋体" w:hAnsi="宋体" w:cs="宋体" w:eastAsia="宋体" w:hint="default"/>
          <w:position w:val="-14"/>
          <w:sz w:val="20"/>
          <w:szCs w:val="20"/>
        </w:rPr>
        <w:pict>
          <v:group style="width:479pt;height:36.7pt;mso-position-horizontal-relative:char;mso-position-vertical-relative:line" coordorigin="0,0" coordsize="9580,734">
            <v:group style="position:absolute;left:10;top:14;width:1675;height:156" coordorigin="10,14" coordsize="1675,156">
              <v:shape style="position:absolute;left:10;top:14;width:1675;height:156" coordorigin="10,14" coordsize="1675,156" path="m10,170l1684,170,1684,14,10,14,10,170xe" filled="true" fillcolor="#d2d2d2" stroked="false">
                <v:path arrowok="t"/>
                <v:fill type="solid"/>
              </v:shape>
            </v:group>
            <v:group style="position:absolute;left:21;top:170;width:2;height:393" coordorigin="21,170" coordsize="2,393">
              <v:shape style="position:absolute;left:21;top:170;width:2;height:393" coordorigin="21,170" coordsize="0,393" path="m21,170l21,563e" filled="false" stroked="true" strokeweight="1.140pt" strokecolor="#d2d2d2">
                <v:path arrowok="t"/>
              </v:shape>
            </v:group>
            <v:group style="position:absolute;left:1673;top:170;width:2;height:393" coordorigin="1673,170" coordsize="2,393">
              <v:shape style="position:absolute;left:1673;top:170;width:2;height:393" coordorigin="1673,170" coordsize="0,393" path="m1673,170l1673,563e" filled="false" stroked="true" strokeweight="1.140pt" strokecolor="#d2d2d2">
                <v:path arrowok="t"/>
              </v:shape>
            </v:group>
            <v:group style="position:absolute;left:10;top:563;width:1675;height:156" coordorigin="10,563" coordsize="1675,156">
              <v:shape style="position:absolute;left:10;top:563;width:1675;height:156" coordorigin="10,563" coordsize="1675,156" path="m10,719l1684,719,1684,563,10,563,10,719xe" filled="true" fillcolor="#d2d2d2" stroked="false">
                <v:path arrowok="t"/>
                <v:fill type="solid"/>
              </v:shape>
            </v:group>
            <v:group style="position:absolute;left:32;top:170;width:1629;height:393" coordorigin="32,170" coordsize="1629,393">
              <v:shape style="position:absolute;left:32;top:170;width:1629;height:393" coordorigin="32,170" coordsize="1629,393" path="m32,563l1661,563,1661,170,32,170,32,563xe" filled="true" fillcolor="#d2d2d2" stroked="false">
                <v:path arrowok="t"/>
                <v:fill type="solid"/>
              </v:shape>
            </v:group>
            <v:group style="position:absolute;left:1694;top:14;width:1542;height:156" coordorigin="1694,14" coordsize="1542,156">
              <v:shape style="position:absolute;left:1694;top:14;width:1542;height:156" coordorigin="1694,14" coordsize="1542,156" path="m1694,170l3236,170,3236,14,1694,14,1694,170xe" filled="true" fillcolor="#d2d2d2" stroked="false">
                <v:path arrowok="t"/>
                <v:fill type="solid"/>
              </v:shape>
            </v:group>
            <v:group style="position:absolute;left:1706;top:170;width:2;height:393" coordorigin="1706,170" coordsize="2,393">
              <v:shape style="position:absolute;left:1706;top:170;width:2;height:393" coordorigin="1706,170" coordsize="0,393" path="m1706,170l1706,563e" filled="false" stroked="true" strokeweight="1.2pt" strokecolor="#d2d2d2">
                <v:path arrowok="t"/>
              </v:shape>
            </v:group>
            <v:group style="position:absolute;left:3224;top:170;width:2;height:393" coordorigin="3224,170" coordsize="2,393">
              <v:shape style="position:absolute;left:3224;top:170;width:2;height:393" coordorigin="3224,170" coordsize="0,393" path="m3224,170l3224,563e" filled="false" stroked="true" strokeweight="1.2pt" strokecolor="#d2d2d2">
                <v:path arrowok="t"/>
              </v:shape>
            </v:group>
            <v:group style="position:absolute;left:1694;top:563;width:1542;height:156" coordorigin="1694,563" coordsize="1542,156">
              <v:shape style="position:absolute;left:1694;top:563;width:1542;height:156" coordorigin="1694,563" coordsize="1542,156" path="m1694,719l3236,719,3236,563,1694,563,1694,719xe" filled="true" fillcolor="#d2d2d2" stroked="false">
                <v:path arrowok="t"/>
                <v:fill type="solid"/>
              </v:shape>
            </v:group>
            <v:group style="position:absolute;left:1718;top:170;width:1494;height:393" coordorigin="1718,170" coordsize="1494,393">
              <v:shape style="position:absolute;left:1718;top:170;width:1494;height:393" coordorigin="1718,170" coordsize="1494,393" path="m1718,563l3212,563,3212,170,1718,170,1718,563xe" filled="true" fillcolor="#d2d2d2" stroked="false">
                <v:path arrowok="t"/>
                <v:fill type="solid"/>
              </v:shape>
            </v:group>
            <v:group style="position:absolute;left:3245;top:14;width:1543;height:156" coordorigin="3245,14" coordsize="1543,156">
              <v:shape style="position:absolute;left:3245;top:14;width:1543;height:156" coordorigin="3245,14" coordsize="1543,156" path="m3245,170l4788,170,4788,14,3245,14,3245,170xe" filled="true" fillcolor="#d2d2d2" stroked="false">
                <v:path arrowok="t"/>
                <v:fill type="solid"/>
              </v:shape>
            </v:group>
            <v:group style="position:absolute;left:3257;top:170;width:2;height:393" coordorigin="3257,170" coordsize="2,393">
              <v:shape style="position:absolute;left:3257;top:170;width:2;height:393" coordorigin="3257,170" coordsize="0,393" path="m3257,170l3257,563e" filled="false" stroked="true" strokeweight="1.140pt" strokecolor="#d2d2d2">
                <v:path arrowok="t"/>
              </v:shape>
            </v:group>
            <v:group style="position:absolute;left:4776;top:170;width:2;height:393" coordorigin="4776,170" coordsize="2,393">
              <v:shape style="position:absolute;left:4776;top:170;width:2;height:393" coordorigin="4776,170" coordsize="0,393" path="m4776,170l4776,563e" filled="false" stroked="true" strokeweight="1.140pt" strokecolor="#d2d2d2">
                <v:path arrowok="t"/>
              </v:shape>
            </v:group>
            <v:group style="position:absolute;left:3245;top:563;width:1543;height:156" coordorigin="3245,563" coordsize="1543,156">
              <v:shape style="position:absolute;left:3245;top:563;width:1543;height:156" coordorigin="3245,563" coordsize="1543,156" path="m3245,719l4788,719,4788,563,3245,563,3245,719xe" filled="true" fillcolor="#d2d2d2" stroked="false">
                <v:path arrowok="t"/>
                <v:fill type="solid"/>
              </v:shape>
            </v:group>
            <v:group style="position:absolute;left:3268;top:170;width:1497;height:393" coordorigin="3268,170" coordsize="1497,393">
              <v:shape style="position:absolute;left:3268;top:170;width:1497;height:393" coordorigin="3268,170" coordsize="1497,393" path="m3268,563l4765,563,4765,170,3268,170,3268,563xe" filled="true" fillcolor="#d2d2d2" stroked="false">
                <v:path arrowok="t"/>
                <v:fill type="solid"/>
              </v:shape>
            </v:group>
            <v:group style="position:absolute;left:4797;top:14;width:1542;height:156" coordorigin="4797,14" coordsize="1542,156">
              <v:shape style="position:absolute;left:4797;top:14;width:1542;height:156" coordorigin="4797,14" coordsize="1542,156" path="m4797,170l6339,170,6339,14,4797,14,4797,170xe" filled="true" fillcolor="#d2d2d2" stroked="false">
                <v:path arrowok="t"/>
                <v:fill type="solid"/>
              </v:shape>
            </v:group>
            <v:group style="position:absolute;left:4809;top:170;width:2;height:393" coordorigin="4809,170" coordsize="2,393">
              <v:shape style="position:absolute;left:4809;top:170;width:2;height:393" coordorigin="4809,170" coordsize="0,393" path="m4809,170l4809,563e" filled="false" stroked="true" strokeweight="1.140pt" strokecolor="#d2d2d2">
                <v:path arrowok="t"/>
              </v:shape>
            </v:group>
            <v:group style="position:absolute;left:6328;top:170;width:2;height:393" coordorigin="6328,170" coordsize="2,393">
              <v:shape style="position:absolute;left:6328;top:170;width:2;height:393" coordorigin="6328,170" coordsize="0,393" path="m6328,170l6328,563e" filled="false" stroked="true" strokeweight="1.140pt" strokecolor="#d2d2d2">
                <v:path arrowok="t"/>
              </v:shape>
            </v:group>
            <v:group style="position:absolute;left:4797;top:563;width:1542;height:156" coordorigin="4797,563" coordsize="1542,156">
              <v:shape style="position:absolute;left:4797;top:563;width:1542;height:156" coordorigin="4797,563" coordsize="1542,156" path="m4797,719l6339,719,6339,563,4797,563,4797,719xe" filled="true" fillcolor="#d2d2d2" stroked="false">
                <v:path arrowok="t"/>
                <v:fill type="solid"/>
              </v:shape>
            </v:group>
            <v:group style="position:absolute;left:4820;top:170;width:1497;height:393" coordorigin="4820,170" coordsize="1497,393">
              <v:shape style="position:absolute;left:4820;top:170;width:1497;height:393" coordorigin="4820,170" coordsize="1497,393" path="m4820,563l6316,563,6316,170,4820,170,4820,563xe" filled="true" fillcolor="#d2d2d2" stroked="false">
                <v:path arrowok="t"/>
                <v:fill type="solid"/>
              </v:shape>
            </v:group>
            <v:group style="position:absolute;left:6350;top:14;width:1605;height:156" coordorigin="6350,14" coordsize="1605,156">
              <v:shape style="position:absolute;left:6350;top:14;width:1605;height:156" coordorigin="6350,14" coordsize="1605,156" path="m6350,170l7955,170,7955,14,6350,14,6350,170xe" filled="true" fillcolor="#d2d2d2" stroked="false">
                <v:path arrowok="t"/>
                <v:fill type="solid"/>
              </v:shape>
            </v:group>
            <v:group style="position:absolute;left:6361;top:170;width:2;height:393" coordorigin="6361,170" coordsize="2,393">
              <v:shape style="position:absolute;left:6361;top:170;width:2;height:393" coordorigin="6361,170" coordsize="0,393" path="m6361,170l6361,563e" filled="false" stroked="true" strokeweight="1.140pt" strokecolor="#d2d2d2">
                <v:path arrowok="t"/>
              </v:shape>
            </v:group>
            <v:group style="position:absolute;left:7943;top:170;width:2;height:393" coordorigin="7943,170" coordsize="2,393">
              <v:shape style="position:absolute;left:7943;top:170;width:2;height:393" coordorigin="7943,170" coordsize="0,393" path="m7943,170l7943,563e" filled="false" stroked="true" strokeweight="1.140pt" strokecolor="#d2d2d2">
                <v:path arrowok="t"/>
              </v:shape>
            </v:group>
            <v:group style="position:absolute;left:6350;top:563;width:1605;height:156" coordorigin="6350,563" coordsize="1605,156">
              <v:shape style="position:absolute;left:6350;top:563;width:1605;height:156" coordorigin="6350,563" coordsize="1605,156" path="m6350,719l7955,719,7955,563,6350,563,6350,719xe" filled="true" fillcolor="#d2d2d2" stroked="false">
                <v:path arrowok="t"/>
                <v:fill type="solid"/>
              </v:shape>
            </v:group>
            <v:group style="position:absolute;left:6373;top:170;width:1560;height:393" coordorigin="6373,170" coordsize="1560,393">
              <v:shape style="position:absolute;left:6373;top:170;width:1560;height:393" coordorigin="6373,170" coordsize="1560,393" path="m6373,563l7932,563,7932,170,6373,170,6373,563xe" filled="true" fillcolor="#d2d2d2" stroked="false">
                <v:path arrowok="t"/>
                <v:fill type="solid"/>
              </v:shape>
            </v:group>
            <v:group style="position:absolute;left:7976;top:14;width:2;height:705" coordorigin="7976,14" coordsize="2,705">
              <v:shape style="position:absolute;left:7976;top:14;width:2;height:705" coordorigin="7976,14" coordsize="0,705" path="m7976,14l7976,719e" filled="false" stroked="true" strokeweight="1.2pt" strokecolor="#d2d2d2">
                <v:path arrowok="t"/>
              </v:shape>
            </v:group>
            <v:group style="position:absolute;left:9559;top:14;width:2;height:705" coordorigin="9559,14" coordsize="2,705">
              <v:shape style="position:absolute;left:9559;top:14;width:2;height:705" coordorigin="9559,14" coordsize="0,705" path="m9559,14l9559,719e" filled="false" stroked="true" strokeweight="1.140pt" strokecolor="#d2d2d2">
                <v:path arrowok="t"/>
              </v:shape>
            </v:group>
            <v:group style="position:absolute;left:7988;top:14;width:1559;height:352" coordorigin="7988,14" coordsize="1559,352">
              <v:shape style="position:absolute;left:7988;top:14;width:1559;height:352" coordorigin="7988,14" coordsize="1559,352" path="m7988,366l9547,366,9547,14,7988,14,7988,366xe" filled="true" fillcolor="#d2d2d2" stroked="false">
                <v:path arrowok="t"/>
                <v:fill type="solid"/>
              </v:shape>
            </v:group>
            <v:group style="position:absolute;left:7988;top:366;width:1559;height:353" coordorigin="7988,366" coordsize="1559,353">
              <v:shape style="position:absolute;left:7988;top:366;width:1559;height:353" coordorigin="7988,366" coordsize="1559,353" path="m7988,719l9547,719,9547,366,7988,366,7988,719xe" filled="true" fillcolor="#d2d2d2" stroked="false">
                <v:path arrowok="t"/>
                <v:fill type="solid"/>
              </v:shape>
            </v:group>
            <v:group style="position:absolute;left:10;top:10;width:1675;height:2" coordorigin="10,10" coordsize="1675,2">
              <v:shape style="position:absolute;left:10;top:10;width:1675;height:2" coordorigin="10,10" coordsize="1675,0" path="m10,10l1684,10e" filled="false" stroked="true" strokeweight=".48pt" strokecolor="#000000">
                <v:path arrowok="t"/>
              </v:shape>
            </v:group>
            <v:group style="position:absolute;left:1694;top:10;width:1542;height:2" coordorigin="1694,10" coordsize="1542,2">
              <v:shape style="position:absolute;left:1694;top:10;width:1542;height:2" coordorigin="1694,10" coordsize="1542,0" path="m1694,10l3236,10e" filled="false" stroked="true" strokeweight=".48pt" strokecolor="#000000">
                <v:path arrowok="t"/>
              </v:shape>
            </v:group>
            <v:group style="position:absolute;left:3245;top:10;width:1543;height:2" coordorigin="3245,10" coordsize="1543,2">
              <v:shape style="position:absolute;left:3245;top:10;width:1543;height:2" coordorigin="3245,10" coordsize="1543,0" path="m3245,10l4788,10e" filled="false" stroked="true" strokeweight=".48pt" strokecolor="#000000">
                <v:path arrowok="t"/>
              </v:shape>
            </v:group>
            <v:group style="position:absolute;left:4797;top:10;width:1544;height:2" coordorigin="4797,10" coordsize="1544,2">
              <v:shape style="position:absolute;left:4797;top:10;width:1544;height:2" coordorigin="4797,10" coordsize="1544,0" path="m4797,10l6340,10e" filled="false" stroked="true" strokeweight=".48pt" strokecolor="#000000">
                <v:path arrowok="t"/>
              </v:shape>
            </v:group>
            <v:group style="position:absolute;left:6350;top:10;width:1605;height:2" coordorigin="6350,10" coordsize="1605,2">
              <v:shape style="position:absolute;left:6350;top:10;width:1605;height:2" coordorigin="6350,10" coordsize="1605,0" path="m6350,10l7955,10e" filled="false" stroked="true" strokeweight=".48pt" strokecolor="#000000">
                <v:path arrowok="t"/>
              </v:shape>
            </v:group>
            <v:group style="position:absolute;left:7964;top:10;width:1606;height:2" coordorigin="7964,10" coordsize="1606,2">
              <v:shape style="position:absolute;left:7964;top:10;width:1606;height:2" coordorigin="7964,10" coordsize="1606,0" path="m7964,10l9570,10e" filled="false" stroked="true" strokeweight=".48pt" strokecolor="#000000">
                <v:path arrowok="t"/>
              </v:shape>
            </v:group>
            <v:group style="position:absolute;left:5;top:5;width:2;height:724" coordorigin="5,5" coordsize="2,724">
              <v:shape style="position:absolute;left:5;top:5;width:2;height:724" coordorigin="5,5" coordsize="0,724" path="m5,5l5,728e" filled="false" stroked="true" strokeweight=".48pt" strokecolor="#000000">
                <v:path arrowok="t"/>
              </v:shape>
            </v:group>
            <v:group style="position:absolute;left:10;top:724;width:1675;height:2" coordorigin="10,724" coordsize="1675,2">
              <v:shape style="position:absolute;left:10;top:724;width:1675;height:2" coordorigin="10,724" coordsize="1675,0" path="m10,724l1684,724e" filled="false" stroked="true" strokeweight=".48pt" strokecolor="#000000">
                <v:path arrowok="t"/>
              </v:shape>
            </v:group>
            <v:group style="position:absolute;left:1689;top:5;width:2;height:724" coordorigin="1689,5" coordsize="2,724">
              <v:shape style="position:absolute;left:1689;top:5;width:2;height:724" coordorigin="1689,5" coordsize="0,724" path="m1689,5l1689,728e" filled="false" stroked="true" strokeweight=".48pt" strokecolor="#000000">
                <v:path arrowok="t"/>
              </v:shape>
            </v:group>
            <v:group style="position:absolute;left:1694;top:724;width:1542;height:2" coordorigin="1694,724" coordsize="1542,2">
              <v:shape style="position:absolute;left:1694;top:724;width:1542;height:2" coordorigin="1694,724" coordsize="1542,0" path="m1694,724l3236,724e" filled="false" stroked="true" strokeweight=".48pt" strokecolor="#000000">
                <v:path arrowok="t"/>
              </v:shape>
            </v:group>
            <v:group style="position:absolute;left:3240;top:5;width:2;height:724" coordorigin="3240,5" coordsize="2,724">
              <v:shape style="position:absolute;left:3240;top:5;width:2;height:724" coordorigin="3240,5" coordsize="0,724" path="m3240,5l3240,728e" filled="false" stroked="true" strokeweight=".48pt" strokecolor="#000000">
                <v:path arrowok="t"/>
              </v:shape>
            </v:group>
            <v:group style="position:absolute;left:3245;top:724;width:1543;height:2" coordorigin="3245,724" coordsize="1543,2">
              <v:shape style="position:absolute;left:3245;top:724;width:1543;height:2" coordorigin="3245,724" coordsize="1543,0" path="m3245,724l4788,724e" filled="false" stroked="true" strokeweight=".48pt" strokecolor="#000000">
                <v:path arrowok="t"/>
              </v:shape>
            </v:group>
            <v:group style="position:absolute;left:4792;top:5;width:2;height:724" coordorigin="4792,5" coordsize="2,724">
              <v:shape style="position:absolute;left:4792;top:5;width:2;height:724" coordorigin="4792,5" coordsize="0,724" path="m4792,5l4792,728e" filled="false" stroked="true" strokeweight=".48pt" strokecolor="#000000">
                <v:path arrowok="t"/>
              </v:shape>
            </v:group>
            <v:group style="position:absolute;left:4797;top:724;width:1544;height:2" coordorigin="4797,724" coordsize="1544,2">
              <v:shape style="position:absolute;left:4797;top:724;width:1544;height:2" coordorigin="4797,724" coordsize="1544,0" path="m4797,724l6340,724e" filled="false" stroked="true" strokeweight=".48pt" strokecolor="#000000">
                <v:path arrowok="t"/>
              </v:shape>
            </v:group>
            <v:group style="position:absolute;left:6345;top:5;width:2;height:724" coordorigin="6345,5" coordsize="2,724">
              <v:shape style="position:absolute;left:6345;top:5;width:2;height:724" coordorigin="6345,5" coordsize="0,724" path="m6345,5l6345,728e" filled="false" stroked="true" strokeweight=".48pt" strokecolor="#000000">
                <v:path arrowok="t"/>
              </v:shape>
            </v:group>
            <v:group style="position:absolute;left:6350;top:724;width:1605;height:2" coordorigin="6350,724" coordsize="1605,2">
              <v:shape style="position:absolute;left:6350;top:724;width:1605;height:2" coordorigin="6350,724" coordsize="1605,0" path="m6350,724l7955,724e" filled="false" stroked="true" strokeweight=".48pt" strokecolor="#000000">
                <v:path arrowok="t"/>
              </v:shape>
            </v:group>
            <v:group style="position:absolute;left:7960;top:5;width:2;height:724" coordorigin="7960,5" coordsize="2,724">
              <v:shape style="position:absolute;left:7960;top:5;width:2;height:724" coordorigin="7960,5" coordsize="0,724" path="m7960,5l7960,728e" filled="false" stroked="true" strokeweight=".48pt" strokecolor="#000000">
                <v:path arrowok="t"/>
              </v:shape>
            </v:group>
            <v:group style="position:absolute;left:7964;top:724;width:1606;height:2" coordorigin="7964,724" coordsize="1606,2">
              <v:shape style="position:absolute;left:7964;top:724;width:1606;height:2" coordorigin="7964,724" coordsize="1606,0" path="m7964,724l9570,724e" filled="false" stroked="true" strokeweight=".48pt" strokecolor="#000000">
                <v:path arrowok="t"/>
              </v:shape>
            </v:group>
            <v:group style="position:absolute;left:9575;top:5;width:2;height:724" coordorigin="9575,5" coordsize="2,724">
              <v:shape style="position:absolute;left:9575;top:5;width:2;height:724" coordorigin="9575,5" coordsize="0,724" path="m9575,5l9575,728e" filled="false" stroked="true" strokeweight=".48pt" strokecolor="#000000">
                <v:path arrowok="t"/>
              </v:shape>
              <v:shape style="position:absolute;left:486;top:277;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单位名称</w:t>
                      </w:r>
                    </w:p>
                  </w:txbxContent>
                </v:textbox>
                <w10:wrap type="none"/>
              </v:shape>
              <v:shape style="position:absolute;left:1925;top:277;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应收账款性质</w:t>
                      </w:r>
                    </w:p>
                  </w:txbxContent>
                </v:textbox>
                <w10:wrap type="none"/>
              </v:shape>
              <v:shape style="position:absolute;left:3656;top:277;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shape style="position:absolute;left:5208;top:277;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核销原因</w:t>
                      </w:r>
                    </w:p>
                  </w:txbxContent>
                </v:textbox>
                <w10:wrap type="none"/>
              </v:shape>
              <v:shape style="position:absolute;left:6522;top:121;width:2966;height:492" type="#_x0000_t202" filled="false" stroked="false">
                <v:textbox inset="0,0,0,0">
                  <w:txbxContent>
                    <w:p>
                      <w:pPr>
                        <w:spacing w:line="140" w:lineRule="exact" w:before="0"/>
                        <w:ind w:left="1525" w:right="0" w:firstLine="0"/>
                        <w:jc w:val="center"/>
                        <w:rPr>
                          <w:rFonts w:ascii="宋体" w:hAnsi="宋体" w:cs="宋体" w:eastAsia="宋体" w:hint="default"/>
                          <w:sz w:val="18"/>
                          <w:szCs w:val="18"/>
                        </w:rPr>
                      </w:pPr>
                      <w:r>
                        <w:rPr>
                          <w:rFonts w:ascii="宋体" w:hAnsi="宋体" w:cs="宋体" w:eastAsia="宋体" w:hint="default"/>
                          <w:sz w:val="18"/>
                          <w:szCs w:val="18"/>
                        </w:rPr>
                        <w:t>款项是否由关联交</w:t>
                      </w:r>
                    </w:p>
                    <w:p>
                      <w:pPr>
                        <w:spacing w:line="156"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履行的核销程序</w:t>
                      </w:r>
                    </w:p>
                    <w:p>
                      <w:pPr>
                        <w:spacing w:line="196" w:lineRule="exact" w:before="0"/>
                        <w:ind w:left="1525" w:right="0" w:firstLine="0"/>
                        <w:jc w:val="center"/>
                        <w:rPr>
                          <w:rFonts w:ascii="宋体" w:hAnsi="宋体" w:cs="宋体" w:eastAsia="宋体" w:hint="default"/>
                          <w:sz w:val="18"/>
                          <w:szCs w:val="18"/>
                        </w:rPr>
                      </w:pPr>
                      <w:r>
                        <w:rPr>
                          <w:rFonts w:ascii="宋体" w:hAnsi="宋体" w:cs="宋体" w:eastAsia="宋体" w:hint="default"/>
                          <w:sz w:val="18"/>
                          <w:szCs w:val="18"/>
                        </w:rPr>
                        <w:t>易产生</w:t>
                      </w:r>
                    </w:p>
                  </w:txbxContent>
                </v:textbox>
                <w10:wrap type="none"/>
              </v:shape>
            </v:group>
          </v:group>
        </w:pict>
      </w:r>
      <w:r>
        <w:rPr>
          <w:rFonts w:ascii="宋体" w:hAnsi="宋体" w:cs="宋体" w:eastAsia="宋体" w:hint="default"/>
          <w:position w:val="-14"/>
          <w:sz w:val="20"/>
          <w:szCs w:val="20"/>
        </w:rPr>
      </w:r>
    </w:p>
    <w:p>
      <w:pPr>
        <w:pStyle w:val="BodyText"/>
        <w:spacing w:line="240" w:lineRule="auto" w:before="46"/>
        <w:ind w:right="0"/>
        <w:jc w:val="left"/>
      </w:pPr>
      <w:r>
        <w:rPr/>
        <w:t>应收账款核销说明：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按欠款方归集的期末余额前五名的应收账款情况" w:id="517"/>
      <w:bookmarkEnd w:id="517"/>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7" w:footer="979" w:top="1060" w:bottom="1160" w:left="980" w:right="0"/>
        </w:sectPr>
      </w:pPr>
    </w:p>
    <w:p>
      <w:pPr>
        <w:spacing w:line="240" w:lineRule="auto" w:before="1"/>
        <w:rPr>
          <w:rFonts w:ascii="宋体" w:hAnsi="宋体" w:cs="宋体" w:eastAsia="宋体" w:hint="default"/>
          <w:b/>
          <w:bCs/>
          <w:sz w:val="16"/>
          <w:szCs w:val="16"/>
        </w:rPr>
      </w:pPr>
    </w:p>
    <w:p>
      <w:pPr>
        <w:pStyle w:val="BodyText"/>
        <w:spacing w:line="240" w:lineRule="auto" w:before="0"/>
        <w:ind w:left="797" w:right="-20"/>
        <w:jc w:val="left"/>
      </w:pPr>
      <w:r>
        <w:rPr/>
        <w:t>单位名称</w:t>
      </w:r>
    </w:p>
    <w:p>
      <w:pPr>
        <w:pStyle w:val="BodyText"/>
        <w:spacing w:line="240" w:lineRule="auto"/>
        <w:ind w:left="3264" w:right="4557"/>
        <w:jc w:val="center"/>
      </w:pPr>
      <w:r>
        <w:rPr/>
        <w:br w:type="column"/>
      </w:r>
      <w:r>
        <w:rPr/>
        <w:t>期末余额</w:t>
      </w:r>
    </w:p>
    <w:p>
      <w:pPr>
        <w:pStyle w:val="BodyText"/>
        <w:tabs>
          <w:tab w:pos="2919" w:val="left" w:leader="none"/>
          <w:tab w:pos="6169" w:val="left" w:leader="none"/>
        </w:tabs>
        <w:spacing w:line="240" w:lineRule="auto" w:before="97"/>
        <w:ind w:left="797" w:right="0"/>
        <w:jc w:val="left"/>
      </w:pPr>
      <w:r>
        <w:rPr/>
        <w:pict>
          <v:group style="position:absolute;margin-left:55.98pt;margin-top:-13.558311pt;width:483.45pt;height:18.1pt;mso-position-horizontal-relative:page;mso-position-vertical-relative:paragraph;z-index:-956896" coordorigin="1120,-271" coordsize="9669,362">
            <v:group style="position:absolute;left:1129;top:-262;width:2019;height:2" coordorigin="1129,-262" coordsize="2019,2">
              <v:shape style="position:absolute;left:1129;top:-262;width:2019;height:2" coordorigin="1129,-262" coordsize="2019,0" path="m1129,-262l3148,-262e" filled="false" stroked="true" strokeweight=".48pt" strokecolor="#000000">
                <v:path arrowok="t"/>
              </v:shape>
            </v:group>
            <v:group style="position:absolute;left:3158;top:-262;width:7621;height:2" coordorigin="3158,-262" coordsize="7621,2">
              <v:shape style="position:absolute;left:3158;top:-262;width:7621;height:2" coordorigin="3158,-262" coordsize="7621,0" path="m3158,-262l10778,-262e" filled="false" stroked="true" strokeweight=".48pt" strokecolor="#000000">
                <v:path arrowok="t"/>
              </v:shape>
            </v:group>
            <v:group style="position:absolute;left:1124;top:-266;width:2;height:352" coordorigin="1124,-266" coordsize="2,352">
              <v:shape style="position:absolute;left:1124;top:-266;width:2;height:352" coordorigin="1124,-266" coordsize="0,352" path="m1124,-266l1124,85e" filled="false" stroked="true" strokeweight=".48pt" strokecolor="#000000">
                <v:path arrowok="t"/>
              </v:shape>
            </v:group>
            <v:group style="position:absolute;left:3153;top:-266;width:2;height:352" coordorigin="3153,-266" coordsize="2,352">
              <v:shape style="position:absolute;left:3153;top:-266;width:2;height:352" coordorigin="3153,-266" coordsize="0,352" path="m3153,-266l3153,85e" filled="false" stroked="true" strokeweight=".48pt" strokecolor="#000000">
                <v:path arrowok="t"/>
              </v:shape>
            </v:group>
            <v:group style="position:absolute;left:10783;top:-266;width:2;height:352" coordorigin="10783,-266" coordsize="2,352">
              <v:shape style="position:absolute;left:10783;top:-266;width:2;height:352" coordorigin="10783,-266" coordsize="0,352" path="m10783,-266l10783,85e" filled="false" stroked="true" strokeweight=".48pt" strokecolor="#000000">
                <v:path arrowok="t"/>
              </v:shape>
            </v:group>
            <v:group style="position:absolute;left:3158;top:80;width:10;height:2" coordorigin="3158,80" coordsize="10,2">
              <v:shape style="position:absolute;left:3158;top:80;width:10;height:2" coordorigin="3158,80" coordsize="10,0" path="m3158,80l3167,80e" filled="false" stroked="true" strokeweight=".48pt" strokecolor="#000000">
                <v:path arrowok="t"/>
              </v:shape>
            </v:group>
            <v:group style="position:absolute;left:3167;top:80;width:2646;height:2" coordorigin="3167,80" coordsize="2646,2">
              <v:shape style="position:absolute;left:3167;top:80;width:2646;height:2" coordorigin="3167,80" coordsize="2646,0" path="m3167,80l5812,80e" filled="false" stroked="true" strokeweight=".48pt" strokecolor="#000000">
                <v:path arrowok="t"/>
              </v:shape>
            </v:group>
            <v:group style="position:absolute;left:5812;top:80;width:10;height:2" coordorigin="5812,80" coordsize="10,2">
              <v:shape style="position:absolute;left:5812;top:80;width:10;height:2" coordorigin="5812,80" coordsize="10,0" path="m5812,80l5822,80e" filled="false" stroked="true" strokeweight=".48pt" strokecolor="#000000">
                <v:path arrowok="t"/>
              </v:shape>
            </v:group>
            <v:group style="position:absolute;left:5822;top:80;width:3105;height:2" coordorigin="5822,80" coordsize="3105,2">
              <v:shape style="position:absolute;left:5822;top:80;width:3105;height:2" coordorigin="5822,80" coordsize="3105,0" path="m5822,80l8927,80e" filled="false" stroked="true" strokeweight=".48pt" strokecolor="#000000">
                <v:path arrowok="t"/>
              </v:shape>
            </v:group>
            <v:group style="position:absolute;left:8927;top:80;width:10;height:2" coordorigin="8927,80" coordsize="10,2">
              <v:shape style="position:absolute;left:8927;top:80;width:10;height:2" coordorigin="8927,80" coordsize="10,0" path="m8927,80l8936,80e" filled="false" stroked="true" strokeweight=".48pt" strokecolor="#000000">
                <v:path arrowok="t"/>
              </v:shape>
            </v:group>
            <v:group style="position:absolute;left:8936;top:80;width:1842;height:2" coordorigin="8936,80" coordsize="1842,2">
              <v:shape style="position:absolute;left:8936;top:80;width:1842;height:2" coordorigin="8936,80" coordsize="1842,0" path="m8936,80l10778,80e" filled="false" stroked="true" strokeweight=".48pt" strokecolor="#000000">
                <v:path arrowok="t"/>
              </v:shape>
            </v:group>
            <w10:wrap type="none"/>
          </v:group>
        </w:pict>
      </w:r>
      <w:r>
        <w:rPr/>
        <w:t>应收账款</w:t>
        <w:tab/>
        <w:t>占应收账款合计数的比例</w:t>
      </w:r>
      <w:r>
        <w:rPr>
          <w:rFonts w:ascii="Times New Roman" w:hAnsi="Times New Roman" w:cs="Times New Roman" w:eastAsia="Times New Roman" w:hint="default"/>
        </w:rPr>
        <w:t>(%)</w:t>
        <w:tab/>
      </w:r>
      <w:r>
        <w:rPr/>
        <w:t>坏账准备</w:t>
      </w:r>
    </w:p>
    <w:p>
      <w:pPr>
        <w:spacing w:after="0" w:line="240" w:lineRule="auto"/>
        <w:jc w:val="left"/>
        <w:sectPr>
          <w:type w:val="continuous"/>
          <w:pgSz w:w="11910" w:h="16840"/>
          <w:pgMar w:top="1060" w:bottom="1160" w:left="980" w:right="0"/>
          <w:cols w:num="2" w:equalWidth="0">
            <w:col w:w="1518" w:space="827"/>
            <w:col w:w="8585"/>
          </w:cols>
        </w:sectPr>
      </w:pPr>
    </w:p>
    <w:p>
      <w:pPr>
        <w:pStyle w:val="BodyText"/>
        <w:tabs>
          <w:tab w:pos="2985" w:val="left" w:leader="none"/>
          <w:tab w:pos="6231" w:val="left" w:leader="none"/>
          <w:tab w:pos="8402" w:val="left" w:leader="none"/>
        </w:tabs>
        <w:spacing w:line="240" w:lineRule="auto" w:before="63"/>
        <w:ind w:left="914" w:right="0"/>
        <w:jc w:val="left"/>
        <w:rPr>
          <w:rFonts w:ascii="Times New Roman" w:hAnsi="Times New Roman" w:cs="Times New Roman" w:eastAsia="Times New Roman" w:hint="default"/>
        </w:rPr>
      </w:pPr>
      <w:r>
        <w:rPr>
          <w:w w:val="95"/>
        </w:rPr>
        <w:t>客户</w:t>
      </w:r>
      <w:r>
        <w:rPr>
          <w:rFonts w:ascii="Times New Roman" w:hAnsi="Times New Roman" w:cs="Times New Roman" w:eastAsia="Times New Roman" w:hint="default"/>
          <w:w w:val="95"/>
        </w:rPr>
        <w:t>A</w:t>
        <w:tab/>
      </w:r>
      <w:r>
        <w:rPr>
          <w:rFonts w:ascii="Times New Roman" w:hAnsi="Times New Roman" w:cs="Times New Roman" w:eastAsia="Times New Roman" w:hint="default"/>
          <w:spacing w:val="-1"/>
        </w:rPr>
        <w:t>40,294,313.81</w:t>
        <w:tab/>
      </w:r>
      <w:r>
        <w:rPr>
          <w:rFonts w:ascii="Times New Roman" w:hAnsi="Times New Roman" w:cs="Times New Roman" w:eastAsia="Times New Roman" w:hint="default"/>
        </w:rPr>
        <w:t>7.83</w:t>
        <w:tab/>
      </w:r>
      <w:r>
        <w:rPr>
          <w:rFonts w:ascii="Times New Roman" w:hAnsi="Times New Roman" w:cs="Times New Roman" w:eastAsia="Times New Roman" w:hint="default"/>
          <w:spacing w:val="-1"/>
        </w:rPr>
        <w:t>1,208,829.41</w:t>
      </w:r>
    </w:p>
    <w:p>
      <w:pPr>
        <w:pStyle w:val="BodyText"/>
        <w:tabs>
          <w:tab w:pos="2985" w:val="left" w:leader="none"/>
          <w:tab w:pos="6231" w:val="left" w:leader="none"/>
          <w:tab w:pos="8402" w:val="left" w:leader="none"/>
        </w:tabs>
        <w:spacing w:line="240" w:lineRule="auto" w:before="63"/>
        <w:ind w:left="918" w:right="0"/>
        <w:jc w:val="left"/>
        <w:rPr>
          <w:rFonts w:ascii="Times New Roman" w:hAnsi="Times New Roman" w:cs="Times New Roman" w:eastAsia="Times New Roman" w:hint="default"/>
        </w:rPr>
      </w:pPr>
      <w:r>
        <w:rPr/>
        <w:t>客户</w:t>
      </w:r>
      <w:r>
        <w:rPr>
          <w:rFonts w:ascii="Times New Roman" w:hAnsi="Times New Roman" w:cs="Times New Roman" w:eastAsia="Times New Roman" w:hint="default"/>
        </w:rPr>
        <w:t>B</w:t>
        <w:tab/>
      </w:r>
      <w:r>
        <w:rPr>
          <w:rFonts w:ascii="Times New Roman" w:hAnsi="Times New Roman" w:cs="Times New Roman" w:eastAsia="Times New Roman" w:hint="default"/>
          <w:spacing w:val="-1"/>
        </w:rPr>
        <w:t>34,186,618.15</w:t>
        <w:tab/>
      </w:r>
      <w:r>
        <w:rPr>
          <w:rFonts w:ascii="Times New Roman" w:hAnsi="Times New Roman" w:cs="Times New Roman" w:eastAsia="Times New Roman" w:hint="default"/>
        </w:rPr>
        <w:t>6.64</w:t>
        <w:tab/>
      </w:r>
      <w:r>
        <w:rPr>
          <w:rFonts w:ascii="Times New Roman" w:hAnsi="Times New Roman" w:cs="Times New Roman" w:eastAsia="Times New Roman" w:hint="default"/>
          <w:spacing w:val="-1"/>
        </w:rPr>
        <w:t>1,025,598.54</w:t>
      </w:r>
    </w:p>
    <w:p>
      <w:pPr>
        <w:pStyle w:val="BodyText"/>
        <w:tabs>
          <w:tab w:pos="2985" w:val="left" w:leader="none"/>
          <w:tab w:pos="6231" w:val="left" w:leader="none"/>
          <w:tab w:pos="8469" w:val="left" w:leader="none"/>
        </w:tabs>
        <w:spacing w:line="240" w:lineRule="auto" w:before="63"/>
        <w:ind w:left="918" w:right="0"/>
        <w:jc w:val="left"/>
        <w:rPr>
          <w:rFonts w:ascii="Times New Roman" w:hAnsi="Times New Roman" w:cs="Times New Roman" w:eastAsia="Times New Roman" w:hint="default"/>
        </w:rPr>
      </w:pPr>
      <w:r>
        <w:rPr/>
        <w:t>客户</w:t>
      </w:r>
      <w:r>
        <w:rPr>
          <w:rFonts w:ascii="Times New Roman" w:hAnsi="Times New Roman" w:cs="Times New Roman" w:eastAsia="Times New Roman" w:hint="default"/>
        </w:rPr>
        <w:t>C</w:t>
        <w:tab/>
      </w:r>
      <w:r>
        <w:rPr>
          <w:rFonts w:ascii="Times New Roman" w:hAnsi="Times New Roman" w:cs="Times New Roman" w:eastAsia="Times New Roman" w:hint="default"/>
          <w:spacing w:val="-1"/>
        </w:rPr>
        <w:t>32,532,187.60</w:t>
        <w:tab/>
      </w:r>
      <w:r>
        <w:rPr>
          <w:rFonts w:ascii="Times New Roman" w:hAnsi="Times New Roman" w:cs="Times New Roman" w:eastAsia="Times New Roman" w:hint="default"/>
        </w:rPr>
        <w:t>6.32</w:t>
        <w:tab/>
        <w:t>975,965.63</w:t>
      </w:r>
    </w:p>
    <w:p>
      <w:pPr>
        <w:pStyle w:val="BodyText"/>
        <w:tabs>
          <w:tab w:pos="2985" w:val="left" w:leader="none"/>
          <w:tab w:pos="6231" w:val="left" w:leader="none"/>
          <w:tab w:pos="8469" w:val="left" w:leader="none"/>
        </w:tabs>
        <w:spacing w:line="240" w:lineRule="auto" w:before="63"/>
        <w:ind w:left="914" w:right="0"/>
        <w:jc w:val="left"/>
        <w:rPr>
          <w:rFonts w:ascii="Times New Roman" w:hAnsi="Times New Roman" w:cs="Times New Roman" w:eastAsia="Times New Roman" w:hint="default"/>
        </w:rPr>
      </w:pPr>
      <w:r>
        <w:rPr>
          <w:w w:val="95"/>
        </w:rPr>
        <w:t>客户</w:t>
      </w:r>
      <w:r>
        <w:rPr>
          <w:rFonts w:ascii="Times New Roman" w:hAnsi="Times New Roman" w:cs="Times New Roman" w:eastAsia="Times New Roman" w:hint="default"/>
          <w:w w:val="95"/>
        </w:rPr>
        <w:t>D</w:t>
        <w:tab/>
      </w:r>
      <w:r>
        <w:rPr>
          <w:rFonts w:ascii="Times New Roman" w:hAnsi="Times New Roman" w:cs="Times New Roman" w:eastAsia="Times New Roman" w:hint="default"/>
          <w:spacing w:val="-1"/>
        </w:rPr>
        <w:t>32,098,085.00</w:t>
        <w:tab/>
      </w:r>
      <w:r>
        <w:rPr>
          <w:rFonts w:ascii="Times New Roman" w:hAnsi="Times New Roman" w:cs="Times New Roman" w:eastAsia="Times New Roman" w:hint="default"/>
        </w:rPr>
        <w:t>6.24</w:t>
        <w:tab/>
        <w:t>962,942.55</w:t>
      </w:r>
    </w:p>
    <w:p>
      <w:pPr>
        <w:pStyle w:val="BodyText"/>
        <w:tabs>
          <w:tab w:pos="2985" w:val="left" w:leader="none"/>
          <w:tab w:pos="6231" w:val="left" w:leader="none"/>
          <w:tab w:pos="8469" w:val="left" w:leader="none"/>
        </w:tabs>
        <w:spacing w:line="240" w:lineRule="auto" w:before="63"/>
        <w:ind w:left="923" w:right="0"/>
        <w:jc w:val="left"/>
        <w:rPr>
          <w:rFonts w:ascii="Times New Roman" w:hAnsi="Times New Roman" w:cs="Times New Roman" w:eastAsia="Times New Roman" w:hint="default"/>
        </w:rPr>
      </w:pPr>
      <w:r>
        <w:rPr/>
        <w:t>客户</w:t>
      </w:r>
      <w:r>
        <w:rPr>
          <w:rFonts w:ascii="Times New Roman" w:hAnsi="Times New Roman" w:cs="Times New Roman" w:eastAsia="Times New Roman" w:hint="default"/>
        </w:rPr>
        <w:t>E</w:t>
        <w:tab/>
      </w:r>
      <w:r>
        <w:rPr>
          <w:rFonts w:ascii="Times New Roman" w:hAnsi="Times New Roman" w:cs="Times New Roman" w:eastAsia="Times New Roman" w:hint="default"/>
          <w:spacing w:val="-1"/>
        </w:rPr>
        <w:t>31,216,511.70</w:t>
        <w:tab/>
      </w:r>
      <w:r>
        <w:rPr>
          <w:rFonts w:ascii="Times New Roman" w:hAnsi="Times New Roman" w:cs="Times New Roman" w:eastAsia="Times New Roman" w:hint="default"/>
        </w:rPr>
        <w:t>6.06</w:t>
        <w:tab/>
        <w:t>936,495.35</w:t>
      </w:r>
    </w:p>
    <w:p>
      <w:pPr>
        <w:pStyle w:val="BodyText"/>
        <w:tabs>
          <w:tab w:pos="2940" w:val="left" w:leader="none"/>
          <w:tab w:pos="6187" w:val="left" w:leader="none"/>
          <w:tab w:pos="8402" w:val="left" w:leader="none"/>
        </w:tabs>
        <w:spacing w:line="240" w:lineRule="auto" w:before="63"/>
        <w:ind w:left="978" w:right="0"/>
        <w:jc w:val="left"/>
        <w:rPr>
          <w:rFonts w:ascii="Times New Roman" w:hAnsi="Times New Roman" w:cs="Times New Roman" w:eastAsia="Times New Roman" w:hint="default"/>
        </w:rPr>
      </w:pPr>
      <w:r>
        <w:rPr/>
        <w:t>合计</w:t>
        <w:tab/>
      </w:r>
      <w:r>
        <w:rPr>
          <w:rFonts w:ascii="Times New Roman" w:hAnsi="Times New Roman" w:cs="Times New Roman" w:eastAsia="Times New Roman" w:hint="default"/>
          <w:spacing w:val="-1"/>
        </w:rPr>
        <w:t>170,327,716.26</w:t>
        <w:tab/>
      </w:r>
      <w:r>
        <w:rPr>
          <w:rFonts w:ascii="Times New Roman" w:hAnsi="Times New Roman" w:cs="Times New Roman" w:eastAsia="Times New Roman" w:hint="default"/>
        </w:rPr>
        <w:t>33.09</w:t>
        <w:tab/>
      </w:r>
      <w:r>
        <w:rPr>
          <w:rFonts w:ascii="Times New Roman" w:hAnsi="Times New Roman" w:cs="Times New Roman" w:eastAsia="Times New Roman" w:hint="default"/>
          <w:spacing w:val="-1"/>
        </w:rPr>
        <w:t>5,109,831.48</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0"/>
          <w:szCs w:val="20"/>
        </w:rPr>
      </w:pPr>
    </w:p>
    <w:p>
      <w:pPr>
        <w:pStyle w:val="Heading3"/>
        <w:spacing w:line="240" w:lineRule="auto"/>
        <w:ind w:left="154" w:right="0"/>
        <w:jc w:val="left"/>
        <w:rPr>
          <w:b w:val="0"/>
          <w:bCs w:val="0"/>
        </w:rPr>
      </w:pPr>
      <w:bookmarkStart w:name="（5）因金融资产转移而终止确认的应收账款" w:id="518"/>
      <w:bookmarkEnd w:id="518"/>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6）转移应收账款且继续涉入形成的资产、负债金额" w:id="519"/>
      <w:bookmarkEnd w:id="519"/>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2、其他应收款" w:id="520"/>
      <w:bookmarkEnd w:id="520"/>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其他应收款分类披露" w:id="521"/>
      <w:bookmarkEnd w:id="521"/>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59,920,7</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82.27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2,060,20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3.44%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57,860,57</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5.07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55,400,</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328.03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1,950,078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3.52%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53,450,249.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62</w:t>
            </w:r>
          </w:p>
        </w:tc>
      </w:tr>
      <w:tr>
        <w:trPr>
          <w:trHeight w:val="16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59,920,7</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82.27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2,060,20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7.20</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57,860,57</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5.07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55,400,</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328.03</w:t>
            </w:r>
          </w:p>
        </w:tc>
        <w:tc>
          <w:tcPr>
            <w:tcW w:w="762" w:type="dxa"/>
            <w:vMerge w:val="restart"/>
            <w:tcBorders>
              <w:top w:val="single" w:sz="4" w:space="0" w:color="000000"/>
              <w:left w:val="single" w:sz="4" w:space="0" w:color="000000"/>
              <w:right w:val="single" w:sz="4" w:space="0" w:color="000000"/>
            </w:tcBorders>
          </w:tcPr>
          <w:p>
            <w:pP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1,950,078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.41</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53,450,249.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62</w:t>
            </w:r>
          </w:p>
        </w:tc>
      </w:tr>
      <w:tr>
        <w:trPr>
          <w:trHeight w:val="39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0"/>
        </w:sectPr>
      </w:pPr>
    </w:p>
    <w:p>
      <w:pPr>
        <w:pStyle w:val="BodyText"/>
        <w:spacing w:line="240" w:lineRule="auto"/>
        <w:ind w:left="153" w:right="-19"/>
        <w:jc w:val="left"/>
      </w:pPr>
      <w:r>
        <w:rPr/>
        <w:t>期末单项金额重大并单项计提坏账准备的其他应收款：</w:t>
      </w:r>
    </w:p>
    <w:p>
      <w:pPr>
        <w:pStyle w:val="BodyText"/>
        <w:spacing w:line="340" w:lineRule="auto" w:before="116"/>
        <w:ind w:left="153"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1"/>
        <w:gridCol w:w="2390"/>
      </w:tblGrid>
      <w:tr>
        <w:trPr>
          <w:trHeight w:val="205"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1,431,976.02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42,959.28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137,885.68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13,788.57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150,294.93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75,147.47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1,928,311.88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1,928,311.88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3,648,468.51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2,060,207.20</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6252"/>
        <w:jc w:val="left"/>
      </w:pPr>
      <w:r>
        <w:rPr/>
        <w:t>确定该组合依据的说明： 组合中，采用余额百分比法计提坏账准备的其他应收款：</w:t>
      </w:r>
    </w:p>
    <w:p>
      <w:pPr>
        <w:pStyle w:val="BodyText"/>
        <w:spacing w:line="338" w:lineRule="auto" w:before="26"/>
        <w:ind w:left="153"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本期计提、收回或转回的坏账准备情况" w:id="522"/>
      <w:bookmarkEnd w:id="52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pStyle w:val="BodyText"/>
        <w:spacing w:line="338" w:lineRule="auto"/>
        <w:ind w:right="-15"/>
        <w:jc w:val="left"/>
      </w:pPr>
      <w:r>
        <w:rPr/>
        <w:t>本期计提坏账准备金额</w:t>
      </w:r>
      <w:r>
        <w:rPr>
          <w:spacing w:val="-48"/>
        </w:rPr>
        <w:t> </w:t>
      </w:r>
      <w:r>
        <w:rPr>
          <w:rFonts w:ascii="Times New Roman" w:hAnsi="Times New Roman" w:cs="Times New Roman" w:eastAsia="Times New Roman" w:hint="default"/>
        </w:rPr>
        <w:t>110,128.79</w:t>
      </w:r>
      <w:r>
        <w:rPr>
          <w:rFonts w:ascii="Times New Roman" w:hAnsi="Times New Roman" w:cs="Times New Roman" w:eastAsia="Times New Roman" w:hint="default"/>
          <w:spacing w:val="-3"/>
        </w:rPr>
        <w:t> </w:t>
      </w:r>
      <w:r>
        <w:rPr/>
        <w:t>元；本期收回或转回坏账准备金额</w:t>
      </w:r>
      <w:r>
        <w:rPr>
          <w:spacing w:val="-48"/>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6313" w:space="2517"/>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实际核销的其他应收款情况" w:id="523"/>
      <w:bookmarkEnd w:id="523"/>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right="0"/>
        <w:jc w:val="left"/>
      </w:pPr>
      <w:r>
        <w:rPr/>
        <w:t>其中重要的其他应收款核销情况：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0"/>
        <w:jc w:val="left"/>
      </w:pPr>
      <w:r>
        <w:rPr/>
        <w:t>其他应收款核销说明：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其他应收款按款项性质分类情况" w:id="524"/>
      <w:bookmarkEnd w:id="524"/>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合并关联方往来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56,272,313.76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52,638,136.66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代付款项（证书、标签、邮寄、保费）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296,422.51</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873,611.88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844,411.88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2,252,119.31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1,370,294.93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226,314.81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547,484.56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59,920,782.27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55,400,328.03</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按欠款方归集的期末余额前五名的其他应收款情况" w:id="525"/>
      <w:bookmarkEnd w:id="525"/>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pict>
          <v:group style="position:absolute;margin-left:218.720001pt;margin-top:55.43174pt;width:77.150pt;height:28pt;mso-position-horizontal-relative:page;mso-position-vertical-relative:paragraph;z-index:-956872" coordorigin="4374,1109" coordsize="1543,560">
            <v:group style="position:absolute;left:4374;top:1109;width:1543;height:156" coordorigin="4374,1109" coordsize="1543,156">
              <v:shape style="position:absolute;left:4374;top:1109;width:1543;height:156" coordorigin="4374,1109" coordsize="1543,156" path="m4374,1265l5917,1265,5917,1109,4374,1109,4374,1265xe" filled="true" fillcolor="#ffffff" stroked="false">
                <v:path arrowok="t"/>
                <v:fill type="solid"/>
              </v:shape>
            </v:group>
            <v:group style="position:absolute;left:4386;top:1265;width:2;height:393" coordorigin="4386,1265" coordsize="2,393">
              <v:shape style="position:absolute;left:4386;top:1265;width:2;height:393" coordorigin="4386,1265" coordsize="0,393" path="m4386,1265l4386,1657e" filled="false" stroked="true" strokeweight="1.140pt" strokecolor="#ffffff">
                <v:path arrowok="t"/>
              </v:shape>
            </v:group>
            <v:group style="position:absolute;left:4397;top:1265;width:1497;height:393" coordorigin="4397,1265" coordsize="1497,393">
              <v:shape style="position:absolute;left:4397;top:1265;width:1497;height:393" coordorigin="4397,1265" coordsize="1497,393" path="m4397,1657l5894,1657,5894,1265,4397,1265,4397,1657xe" filled="true" fillcolor="#ffffff" stroked="false">
                <v:path arrowok="t"/>
                <v:fill type="solid"/>
              </v:shape>
            </v:group>
            <w10:wrap type="none"/>
          </v:group>
        </w:pict>
      </w: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276"/>
        <w:gridCol w:w="1276"/>
        <w:gridCol w:w="1553"/>
        <w:gridCol w:w="1614"/>
        <w:gridCol w:w="1615"/>
      </w:tblGrid>
      <w:tr>
        <w:trPr>
          <w:trHeight w:val="709"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9"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6"/>
              <w:ind w:left="24" w:right="110"/>
              <w:jc w:val="left"/>
              <w:rPr>
                <w:rFonts w:ascii="宋体" w:hAnsi="宋体" w:cs="宋体" w:eastAsia="宋体" w:hint="default"/>
                <w:sz w:val="18"/>
                <w:szCs w:val="18"/>
              </w:rPr>
            </w:pPr>
            <w:r>
              <w:rPr>
                <w:rFonts w:ascii="宋体" w:hAnsi="宋体" w:cs="宋体" w:eastAsia="宋体" w:hint="default"/>
                <w:spacing w:val="-5"/>
                <w:sz w:val="18"/>
                <w:szCs w:val="18"/>
              </w:rPr>
              <w:t>往来款（代垫工资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社保等）</w:t>
            </w:r>
          </w:p>
        </w:tc>
        <w:tc>
          <w:tcPr>
            <w:tcW w:w="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50,642,313.76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84.52%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5" w:right="0"/>
              <w:jc w:val="left"/>
              <w:rPr>
                <w:rFonts w:ascii="Times New Roman" w:hAnsi="Times New Roman" w:cs="Times New Roman" w:eastAsia="Times New Roman" w:hint="default"/>
                <w:sz w:val="18"/>
                <w:szCs w:val="18"/>
              </w:rPr>
            </w:pPr>
            <w:r>
              <w:rPr>
                <w:rFonts w:ascii="Times New Roman"/>
                <w:sz w:val="18"/>
              </w:rPr>
              <w:t>3,300,000.00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代付租金</w:t>
            </w:r>
            <w:r>
              <w:rPr>
                <w:rFonts w:ascii="Times New Roman" w:hAnsi="Times New Roman" w:cs="Times New Roman" w:eastAsia="Times New Roman" w:hint="default"/>
                <w:sz w:val="18"/>
                <w:szCs w:val="18"/>
              </w:rPr>
              <w:t>/</w:t>
            </w:r>
            <w:r>
              <w:rPr>
                <w:rFonts w:ascii="宋体" w:hAnsi="宋体" w:cs="宋体" w:eastAsia="宋体" w:hint="default"/>
                <w:sz w:val="18"/>
                <w:szCs w:val="18"/>
              </w:rPr>
              <w:t>保证金</w:t>
            </w:r>
          </w:p>
        </w:tc>
        <w:tc>
          <w:tcPr>
            <w:tcW w:w="1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5" w:right="0"/>
              <w:jc w:val="left"/>
              <w:rPr>
                <w:rFonts w:ascii="Times New Roman" w:hAnsi="Times New Roman" w:cs="Times New Roman" w:eastAsia="Times New Roman" w:hint="default"/>
                <w:sz w:val="18"/>
                <w:szCs w:val="18"/>
              </w:rPr>
            </w:pPr>
            <w:r>
              <w:rPr>
                <w:rFonts w:ascii="Times New Roman"/>
                <w:sz w:val="18"/>
              </w:rPr>
              <w:t>2,330,000.00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互保金</w:t>
            </w:r>
          </w:p>
        </w:tc>
        <w:tc>
          <w:tcPr>
            <w:tcW w:w="1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1" w:right="0"/>
              <w:jc w:val="left"/>
              <w:rPr>
                <w:rFonts w:ascii="Times New Roman" w:hAnsi="Times New Roman" w:cs="Times New Roman" w:eastAsia="Times New Roman" w:hint="default"/>
                <w:sz w:val="18"/>
                <w:szCs w:val="18"/>
              </w:rPr>
            </w:pPr>
            <w:r>
              <w:rPr>
                <w:rFonts w:ascii="Times New Roman"/>
                <w:sz w:val="18"/>
              </w:rPr>
              <w:t>1,110,000.00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1,110,000.00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租赁保证金</w:t>
            </w:r>
          </w:p>
        </w:tc>
        <w:tc>
          <w:tcPr>
            <w:tcW w:w="1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9" w:right="0"/>
              <w:jc w:val="left"/>
              <w:rPr>
                <w:rFonts w:ascii="Times New Roman" w:hAnsi="Times New Roman" w:cs="Times New Roman" w:eastAsia="Times New Roman" w:hint="default"/>
                <w:sz w:val="18"/>
                <w:szCs w:val="18"/>
              </w:rPr>
            </w:pPr>
            <w:r>
              <w:rPr>
                <w:rFonts w:ascii="Times New Roman"/>
                <w:sz w:val="18"/>
              </w:rPr>
              <w:t>872,937.00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26,188.11</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4" w:right="0"/>
              <w:jc w:val="left"/>
              <w:rPr>
                <w:rFonts w:ascii="Times New Roman" w:hAnsi="Times New Roman" w:cs="Times New Roman" w:eastAsia="Times New Roman" w:hint="default"/>
                <w:sz w:val="18"/>
                <w:szCs w:val="18"/>
              </w:rPr>
            </w:pPr>
            <w:r>
              <w:rPr>
                <w:rFonts w:ascii="Times New Roman"/>
                <w:sz w:val="18"/>
              </w:rPr>
              <w:t>58,255,250.76</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97.23%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1,136,188.11</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涉及政府补助的应收款项" w:id="526"/>
      <w:bookmarkEnd w:id="526"/>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7）因金融资产转移而终止确认的其他应收款" w:id="527"/>
      <w:bookmarkEnd w:id="527"/>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8）转移其他应收款且继续涉入形成的资产、负债金额" w:id="528"/>
      <w:bookmarkEnd w:id="528"/>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3"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长期股权投资" w:id="529"/>
      <w:bookmarkEnd w:id="529"/>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7"/>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 w:right="0"/>
              <w:jc w:val="left"/>
              <w:rPr>
                <w:rFonts w:ascii="Times New Roman" w:hAnsi="Times New Roman" w:cs="Times New Roman" w:eastAsia="Times New Roman" w:hint="default"/>
                <w:sz w:val="18"/>
                <w:szCs w:val="18"/>
              </w:rPr>
            </w:pPr>
            <w:r>
              <w:rPr>
                <w:rFonts w:ascii="Times New Roman"/>
                <w:sz w:val="18"/>
              </w:rPr>
              <w:t>541,081,940.00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0" w:right="0"/>
              <w:jc w:val="left"/>
              <w:rPr>
                <w:rFonts w:ascii="Times New Roman" w:hAnsi="Times New Roman" w:cs="Times New Roman" w:eastAsia="Times New Roman" w:hint="default"/>
                <w:sz w:val="18"/>
                <w:szCs w:val="18"/>
              </w:rPr>
            </w:pPr>
            <w:r>
              <w:rPr>
                <w:rFonts w:ascii="Times New Roman"/>
                <w:sz w:val="18"/>
              </w:rPr>
              <w:t>541,081,940.00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0" w:right="0"/>
              <w:jc w:val="left"/>
              <w:rPr>
                <w:rFonts w:ascii="Times New Roman" w:hAnsi="Times New Roman" w:cs="Times New Roman" w:eastAsia="Times New Roman" w:hint="default"/>
                <w:sz w:val="18"/>
                <w:szCs w:val="18"/>
              </w:rPr>
            </w:pPr>
            <w:r>
              <w:rPr>
                <w:rFonts w:ascii="Times New Roman"/>
                <w:sz w:val="18"/>
              </w:rPr>
              <w:t>285,081,940.00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0" w:right="0"/>
              <w:jc w:val="left"/>
              <w:rPr>
                <w:rFonts w:ascii="Times New Roman" w:hAnsi="Times New Roman" w:cs="Times New Roman" w:eastAsia="Times New Roman" w:hint="default"/>
                <w:sz w:val="18"/>
                <w:szCs w:val="18"/>
              </w:rPr>
            </w:pPr>
            <w:r>
              <w:rPr>
                <w:rFonts w:ascii="Times New Roman"/>
                <w:sz w:val="18"/>
              </w:rPr>
              <w:t>285,081,940.00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32,473,492.88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32,473,492.88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573,555,432.88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573,555,432.88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285,081,940.00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285,081,940.00</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1）对子公司投资" w:id="530"/>
      <w:bookmarkEnd w:id="530"/>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龙岩市爱迪尔珠 宝有限公司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惠州市爱迪尔珠 宝首饰有限公司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176,942,200.00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176,942,200.00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济南爱迪尔珠宝 首饰有限公司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重庆市灵感珠宝 首饰有限公司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成都市爱迪尔珠 宝首饰有限公司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14,554,000.00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14,554,000.00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沈阳爱航珠宝首 饰有限公司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北京爱迪尔灵感 珠宝首饰有限公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武汉市灵感珠宝 首饰有限公司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爱迪尔珠宝（上 海）有限公司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爱迪尔珠宝（香 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85,740.00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85,740.00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杭州爱杭珠宝首 饰有限公司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深圳市大盘珠宝 首饰有限责任公 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285,081,940.00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541,081,940.00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对联营、合营企业投资" w:id="531"/>
      <w:bookmarkEnd w:id="531"/>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苏州爱迪 尔金鼎投 资中心</w:t>
            </w:r>
          </w:p>
          <w:p>
            <w:pPr>
              <w:pStyle w:val="TableParagraph"/>
              <w:spacing w:line="319" w:lineRule="auto" w:before="19"/>
              <w:ind w:left="22"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21,216,00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-134,488.</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21,081,51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1.04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西藏爱鼎 创业投资 中心（有 限合伙）</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8,580,000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-2,475.22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8,577,524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中宝协</w:t>
            </w:r>
          </w:p>
          <w:p>
            <w:pPr>
              <w:pStyle w:val="TableParagraph"/>
              <w:spacing w:line="319" w:lineRule="auto" w:before="76"/>
              <w:ind w:left="22" w:right="41"/>
              <w:jc w:val="both"/>
              <w:rPr>
                <w:rFonts w:ascii="宋体" w:hAnsi="宋体" w:cs="宋体" w:eastAsia="宋体" w:hint="default"/>
                <w:sz w:val="18"/>
                <w:szCs w:val="18"/>
              </w:rPr>
            </w:pPr>
            <w:r>
              <w:rPr>
                <w:rFonts w:ascii="宋体" w:hAnsi="宋体" w:cs="宋体" w:eastAsia="宋体" w:hint="default"/>
                <w:sz w:val="18"/>
                <w:szCs w:val="18"/>
              </w:rPr>
              <w:t>（北京） 基金管理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-185,542.</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2,814,457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32,796,00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-322,507.</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12</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32,473,49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2.88</w:t>
            </w:r>
          </w:p>
        </w:tc>
        <w:tc>
          <w:tcPr>
            <w:tcW w:w="798" w:type="dxa"/>
            <w:vMerge w:val="restart"/>
            <w:tcBorders>
              <w:top w:val="single" w:sz="4" w:space="0" w:color="000000"/>
              <w:left w:val="single" w:sz="4" w:space="0" w:color="000000"/>
              <w:right w:val="single" w:sz="4" w:space="0" w:color="000000"/>
            </w:tcBorders>
          </w:tcPr>
          <w:p>
            <w:pPr/>
          </w:p>
        </w:tc>
      </w:tr>
      <w:tr>
        <w:trPr>
          <w:trHeight w:val="392"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1"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32,796,00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-322,507.</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12</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32,473,49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2.88</w:t>
            </w:r>
          </w:p>
        </w:tc>
        <w:tc>
          <w:tcPr>
            <w:tcW w:w="798" w:type="dxa"/>
            <w:vMerge w:val="restart"/>
            <w:tcBorders>
              <w:top w:val="single" w:sz="4" w:space="0" w:color="000000"/>
              <w:left w:val="single" w:sz="4" w:space="0" w:color="000000"/>
              <w:right w:val="single" w:sz="4" w:space="0" w:color="000000"/>
            </w:tcBorders>
          </w:tcPr>
          <w:p>
            <w:pPr/>
          </w:p>
        </w:tc>
      </w:tr>
      <w:tr>
        <w:trPr>
          <w:trHeight w:val="392"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其他说明" w:id="532"/>
      <w:bookmarkEnd w:id="532"/>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4、营业收入和营业成本" w:id="533"/>
      <w:bookmarkEnd w:id="533"/>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1,529,535,941.46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1,391,610,796.58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1,159,128,561.66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1,006,848,023.07</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16,454,521.01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6,182,372.69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16,030,046.65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2,078,687.43</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1,545,990,462.47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1,397,793,169.27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1,175,158,608.31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1,008,926,710.50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投资收益" w:id="534"/>
      <w:bookmarkEnd w:id="534"/>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-322,507.12</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283,184.78</w:t>
            </w: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交易性金融负债在持有期间的投资收益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-692,400.68</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171,780.82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-843,126.98</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283,184.78</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其他" w:id="535"/>
      <w:bookmarkEnd w:id="535"/>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54" w:right="0"/>
        <w:jc w:val="left"/>
        <w:rPr>
          <w:b w:val="0"/>
          <w:bCs w:val="0"/>
        </w:rPr>
      </w:pPr>
      <w:bookmarkStart w:name="十八、补充资料" w:id="536"/>
      <w:bookmarkEnd w:id="536"/>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537"/>
      <w:bookmarkEnd w:id="537"/>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-70,626.92</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6,291,448.72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1,695,514.71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19,569,939.22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6,258,877.72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521,462.65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pacing w:val="-1"/>
                <w:sz w:val="18"/>
              </w:rPr>
              <w:t>20,705,935.36</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净资产收益率及每股收益" w:id="538"/>
      <w:bookmarkEnd w:id="538"/>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84"/>
              <w:jc w:val="center"/>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0.18</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84"/>
              <w:jc w:val="center"/>
              <w:rPr>
                <w:rFonts w:ascii="宋体" w:hAnsi="宋体" w:cs="宋体" w:eastAsia="宋体" w:hint="default"/>
                <w:sz w:val="18"/>
                <w:szCs w:val="18"/>
              </w:rPr>
            </w:pPr>
            <w:r>
              <w:rPr>
                <w:rFonts w:ascii="宋体" w:hAnsi="宋体" w:cs="宋体" w:eastAsia="宋体" w:hint="default"/>
                <w:sz w:val="18"/>
                <w:szCs w:val="18"/>
              </w:rPr>
              <w:t>扣除非经常性损益后归属于公司</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36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3、境内外会计准则下会计数据差异" w:id="539"/>
      <w:bookmarkEnd w:id="539"/>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1）同时按照国际会计准则与按中国会计准则披露的财务报告中净利润和净资产差异情况" w:id="540"/>
      <w:bookmarkEnd w:id="540"/>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同时按照境外会计准则与按中国会计准则披露的财务报告中净利润和净资产差异情况" w:id="541"/>
      <w:bookmarkEnd w:id="541"/>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59" w:lineRule="auto"/>
        <w:ind w:right="0"/>
        <w:jc w:val="left"/>
        <w:rPr>
          <w:b w:val="0"/>
          <w:bCs w:val="0"/>
        </w:rPr>
      </w:pPr>
      <w:bookmarkStart w:name="（3）境内外会计准则下会计数据差异原因说明，对已经境外审计机构审计的数据进行差异" w:id="542"/>
      <w:bookmarkEnd w:id="542"/>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其他" w:id="543"/>
      <w:bookmarkEnd w:id="543"/>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0"/>
        <w:jc w:val="left"/>
        <w:rPr>
          <w:b w:val="0"/>
          <w:bCs w:val="0"/>
        </w:rPr>
      </w:pPr>
      <w:bookmarkStart w:name="_TOC_250000" w:id="544"/>
      <w:bookmarkStart w:name="第十二节 备查文件目录" w:id="545"/>
      <w:r>
        <w:rPr>
          <w:b w:val="0"/>
          <w:bCs w:val="0"/>
        </w:rPr>
      </w:r>
      <w:r>
        <w:rPr/>
        <w:t>第十二节</w:t>
      </w:r>
      <w:r>
        <w:rPr>
          <w:spacing w:val="-8"/>
        </w:rPr>
        <w:t> </w:t>
      </w:r>
      <w:r>
        <w:rPr/>
        <w:t>备查文件目录</w:t>
      </w:r>
      <w:bookmarkEnd w:id="544"/>
      <w:r>
        <w:rPr>
          <w:b w:val="0"/>
          <w:bCs w:val="0"/>
        </w:rPr>
      </w:r>
    </w:p>
    <w:p>
      <w:pPr>
        <w:spacing w:line="240" w:lineRule="auto" w:before="7"/>
        <w:rPr>
          <w:rFonts w:ascii="宋体" w:hAnsi="宋体" w:cs="宋体" w:eastAsia="宋体" w:hint="default"/>
          <w:b/>
          <w:bCs/>
          <w:sz w:val="40"/>
          <w:szCs w:val="40"/>
        </w:rPr>
      </w:pPr>
    </w:p>
    <w:p>
      <w:pPr>
        <w:pStyle w:val="Heading4"/>
        <w:spacing w:line="273" w:lineRule="auto"/>
        <w:ind w:right="2563"/>
        <w:jc w:val="left"/>
      </w:pPr>
      <w:r>
        <w:rPr/>
        <w:t>一、载有董事长签名的</w:t>
      </w:r>
      <w:r>
        <w:rPr>
          <w:rFonts w:ascii="宋体" w:hAnsi="宋体" w:cs="宋体" w:eastAsia="宋体" w:hint="default"/>
        </w:rPr>
        <w:t>2017</w:t>
      </w:r>
      <w:r>
        <w:rPr/>
        <w:t>年度报告原件； 二、载有法定代表人、主管会计工作负责人、会计机构负责人签名并盖章的财务报表； 三、载有会计师事务所盖章、注册会计师签名并盖章的审计报告原件； 四、报告期内在中国证监会指定网站上公开披露过的所有公司文件的正本及公告的原稿；</w:t>
      </w:r>
    </w:p>
    <w:p>
      <w:pPr>
        <w:pStyle w:val="Heading4"/>
        <w:spacing w:line="240" w:lineRule="auto" w:before="48"/>
        <w:ind w:right="0"/>
        <w:jc w:val="left"/>
      </w:pPr>
      <w:r>
        <w:rPr/>
        <w:t>五、以上备查文件的备置地点：公司证券事务部。</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58096" type="#_x0000_t75" stroked="false">
          <v:imagedata r:id="rId1" o:title=""/>
        </v:shape>
      </w:pict>
    </w:r>
    <w:r>
      <w:rPr/>
      <w:pict>
        <v:shape style="position:absolute;margin-left:533.179993pt;margin-top:795.517944pt;width:6.5pt;height:11pt;mso-position-horizontal-relative:page;mso-position-vertical-relative:page;z-index:-958072"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58048" type="#_x0000_t75" stroked="false">
          <v:imagedata r:id="rId1" o:title=""/>
        </v:shape>
      </w:pict>
    </w:r>
    <w:r>
      <w:rPr/>
      <w:pict>
        <v:shape style="position:absolute;margin-left:527.679993pt;margin-top:781.957947pt;width:13pt;height:11pt;mso-position-horizontal-relative:page;mso-position-vertical-relative:page;z-index:-95802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58000" type="#_x0000_t75" stroked="false">
          <v:imagedata r:id="rId1" o:title=""/>
        </v:shape>
      </w:pict>
    </w:r>
    <w:r>
      <w:rPr/>
      <w:pict>
        <v:shape style="position:absolute;margin-left:524.179993pt;margin-top:781.957947pt;width:15.5pt;height:11pt;mso-position-horizontal-relative:page;mso-position-vertical-relative:page;z-index:-957976"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57952" type="#_x0000_t75" stroked="false">
          <v:imagedata r:id="rId1" o:title=""/>
        </v:shape>
      </w:pict>
    </w:r>
    <w:r>
      <w:rPr/>
      <w:pict>
        <v:shape style="position:absolute;margin-left:523.179993pt;margin-top:781.957947pt;width:17.5pt;height:11pt;mso-position-horizontal-relative:page;mso-position-vertical-relative:page;z-index:-95792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57904" type="#_x0000_t75" stroked="false">
          <v:imagedata r:id="rId1" o:title=""/>
        </v:shape>
      </w:pict>
    </w:r>
    <w:r>
      <w:rPr/>
      <w:pict>
        <v:shape style="position:absolute;margin-left:523.179993pt;margin-top:781.957947pt;width:17.5pt;height:11pt;mso-position-horizontal-relative:page;mso-position-vertical-relative:page;z-index:-95788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60004pt;margin-top:36.325607pt;width:213.55pt;height:11.5pt;mso-position-horizontal-relative:page;mso-position-vertical-relative:page;z-index:-958120" type="#_x0000_t202" filled="false" stroked="false">
          <v:textbox inset="0,0,0,0">
            <w:txbxContent>
              <w:p>
                <w:pPr>
                  <w:pStyle w:val="BodyText"/>
                  <w:spacing w:line="214" w:lineRule="exact" w:before="0"/>
                  <w:ind w:left="20" w:right="0"/>
                  <w:jc w:val="left"/>
                </w:pPr>
                <w:r>
                  <w:rPr/>
                  <w:t>深圳市爱迪尔珠宝股份有限公司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spacing w:before="44"/>
      <w:ind w:left="154"/>
    </w:pPr>
    <w:rPr>
      <w:rFonts w:ascii="宋体" w:hAnsi="宋体" w:eastAsia="宋体"/>
      <w:sz w:val="18"/>
      <w:szCs w:val="18"/>
    </w:rPr>
  </w:style>
  <w:style w:styleId="Heading1" w:type="paragraph">
    <w:name w:val="Heading 1"/>
    <w:basedOn w:val="Normal"/>
    <w:uiPriority w:val="1"/>
    <w:qFormat/>
    <w:pPr>
      <w:spacing w:before="1"/>
      <w:ind w:left="2423"/>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b/>
      <w:bCs/>
      <w:sz w:val="21"/>
      <w:szCs w:val="21"/>
    </w:rPr>
  </w:style>
  <w:style w:styleId="Heading4" w:type="paragraph">
    <w:name w:val="Heading 4"/>
    <w:basedOn w:val="Normal"/>
    <w:uiPriority w:val="1"/>
    <w:qFormat/>
    <w:pPr>
      <w:ind w:left="153"/>
      <w:outlineLvl w:val="4"/>
    </w:pPr>
    <w:rPr>
      <w:rFonts w:ascii="宋体" w:hAnsi="宋体" w:eastAsia="宋体"/>
      <w:sz w:val="21"/>
      <w:szCs w:val="21"/>
    </w:rPr>
  </w:style>
  <w:style w:styleId="Heading5" w:type="paragraph">
    <w:name w:val="Heading 5"/>
    <w:basedOn w:val="Normal"/>
    <w:uiPriority w:val="1"/>
    <w:qFormat/>
    <w:pPr>
      <w:ind w:left="331"/>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idr.com.cn/" TargetMode="External"/><Relationship Id="rId10" Type="http://schemas.openxmlformats.org/officeDocument/2006/relationships/hyperlink" Target="mailto:964848592@qq.com" TargetMode="External"/><Relationship Id="rId11" Type="http://schemas.openxmlformats.org/officeDocument/2006/relationships/hyperlink" Target="mailto:wangyou725@163.com" TargetMode="External"/><Relationship Id="rId12" Type="http://schemas.openxmlformats.org/officeDocument/2006/relationships/hyperlink" Target="http://www.cninfo.com.cn/" TargetMode="External"/><Relationship Id="rId13" Type="http://schemas.openxmlformats.org/officeDocument/2006/relationships/image" Target="media/image3.jpe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深圳市爱迪尔珠宝股份有限公司</dc:creator>
  <dc:title>深圳市爱迪尔珠宝股份有限公司2017年年度报告全文</dc:title>
  <dcterms:created xsi:type="dcterms:W3CDTF">2020-05-02T23:10:37Z</dcterms:created>
  <dcterms:modified xsi:type="dcterms:W3CDTF">2020-05-02T23:10:37Z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2018-04-23T00:00:00Z</vt:filetime>
  </property>
  <property fmtid="{D5CDD505-2E9C-101B-9397-08002B2CF9AE}" pid="3" name="Creator">
    <vt:lpwstr>Microsoft® Office Word 2007</vt:lpwstr>
  </property>
  <property fmtid="{D5CDD505-2E9C-101B-9397-08002B2CF9AE}" pid="4" name="LastSaved">
    <vt:filetime>2020-05-02T00:00:00Z</vt:filetime>
  </property>
</Properties>
</file>