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83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408930" cy="11620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8930" cy="1162050"/>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7"/>
        <w:rPr>
          <w:rFonts w:ascii="Times New Roman" w:hAnsi="Times New Roman" w:cs="Times New Roman" w:eastAsia="Times New Roman" w:hint="default"/>
          <w:sz w:val="13"/>
          <w:szCs w:val="13"/>
        </w:rPr>
      </w:pPr>
    </w:p>
    <w:p>
      <w:pPr>
        <w:spacing w:line="460" w:lineRule="exact" w:before="0"/>
        <w:ind w:left="2421" w:right="3405" w:firstLine="0"/>
        <w:jc w:val="center"/>
        <w:rPr>
          <w:rFonts w:ascii="宋体" w:hAnsi="宋体" w:cs="宋体" w:eastAsia="宋体" w:hint="default"/>
          <w:sz w:val="36"/>
          <w:szCs w:val="36"/>
        </w:rPr>
      </w:pPr>
      <w:r>
        <w:rPr>
          <w:rFonts w:ascii="宋体" w:hAnsi="宋体" w:cs="宋体" w:eastAsia="宋体" w:hint="default"/>
          <w:b/>
          <w:bCs/>
          <w:sz w:val="36"/>
          <w:szCs w:val="36"/>
        </w:rPr>
        <w:t>四川久远银海软件股份有限公司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421" w:right="3399" w:firstLine="0"/>
        <w:jc w:val="center"/>
        <w:rPr>
          <w:rFonts w:ascii="Times New Roman" w:hAnsi="Times New Roman" w:cs="Times New Roman" w:eastAsia="Times New Roman" w:hint="default"/>
          <w:sz w:val="22"/>
          <w:szCs w:val="22"/>
        </w:rPr>
      </w:pPr>
      <w:r>
        <w:rPr>
          <w:rFonts w:ascii="Times New Roman"/>
          <w:b/>
          <w:sz w:val="22"/>
        </w:rPr>
        <w:t>2019-020</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2421" w:right="339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133"/>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33" w:firstLine="562"/>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spacing w:val="-139"/>
        </w:rPr>
        <w:t> </w:t>
      </w:r>
      <w:r>
        <w:rPr>
          <w:spacing w:val="-139"/>
        </w:rPr>
      </w:r>
      <w:r>
        <w:rPr/>
        <w:t>带的法律责任。</w:t>
      </w:r>
      <w:r>
        <w:rPr>
          <w:b w:val="0"/>
          <w:bCs w:val="0"/>
        </w:rPr>
      </w:r>
    </w:p>
    <w:p>
      <w:pPr>
        <w:pStyle w:val="Heading2"/>
        <w:spacing w:line="386" w:lineRule="auto" w:before="163"/>
        <w:ind w:right="1131" w:firstLine="562"/>
        <w:jc w:val="both"/>
        <w:rPr>
          <w:b w:val="0"/>
          <w:bCs w:val="0"/>
        </w:rPr>
      </w:pPr>
      <w:r>
        <w:rPr>
          <w:w w:val="95"/>
        </w:rPr>
        <w:t>公司负责人连春华、主管会计工作负责人杨成文及会计机构负责人</w:t>
      </w:r>
      <w:r>
        <w:rPr>
          <w:rFonts w:ascii="Times New Roman" w:hAnsi="Times New Roman" w:cs="Times New Roman" w:eastAsia="Times New Roman" w:hint="default"/>
          <w:w w:val="95"/>
        </w:rPr>
        <w:t>(</w:t>
      </w:r>
      <w:r>
        <w:rPr>
          <w:w w:val="95"/>
        </w:rPr>
        <w:t>会计主</w:t>
      </w:r>
      <w:r>
        <w:rPr>
          <w:w w:val="99"/>
        </w:rPr>
        <w:t> </w:t>
      </w:r>
      <w:r>
        <w:rPr/>
        <w:t>管人员</w:t>
      </w:r>
      <w:r>
        <w:rPr>
          <w:rFonts w:ascii="Times New Roman" w:hAnsi="Times New Roman" w:cs="Times New Roman" w:eastAsia="Times New Roman" w:hint="default"/>
        </w:rPr>
        <w:t>)</w:t>
      </w:r>
      <w:r>
        <w:rPr/>
        <w:t>张昕声明：保证年度报告中财务报告的真实、准确、完整。</w:t>
      </w:r>
      <w:r>
        <w:rPr>
          <w:b w:val="0"/>
          <w:bCs w:val="0"/>
        </w:rPr>
      </w:r>
    </w:p>
    <w:p>
      <w:pPr>
        <w:pStyle w:val="Heading2"/>
        <w:spacing w:line="472" w:lineRule="auto" w:before="148"/>
        <w:ind w:left="714" w:right="1133"/>
        <w:jc w:val="left"/>
        <w:rPr>
          <w:b w:val="0"/>
          <w:bCs w:val="0"/>
        </w:rPr>
      </w:pPr>
      <w:r>
        <w:rPr/>
        <w:t>所有董事均已出席了审议本报告的董事会会议。</w:t>
      </w:r>
      <w:r>
        <w:rPr>
          <w:w w:val="99"/>
        </w:rPr>
        <w:t> </w:t>
      </w:r>
      <w:r>
        <w:rPr>
          <w:spacing w:val="2"/>
        </w:rPr>
        <w:t>本报告中所涉及未来的经营计划和经营目标，并不代表公司的盈利预测，</w:t>
      </w:r>
      <w:r>
        <w:rPr>
          <w:b w:val="0"/>
          <w:bCs w:val="0"/>
          <w:spacing w:val="2"/>
        </w:rPr>
      </w:r>
    </w:p>
    <w:p>
      <w:pPr>
        <w:pStyle w:val="Heading2"/>
        <w:spacing w:line="408" w:lineRule="auto"/>
        <w:ind w:right="986"/>
        <w:jc w:val="left"/>
        <w:rPr>
          <w:b w:val="0"/>
          <w:bCs w:val="0"/>
        </w:rPr>
      </w:pPr>
      <w:r>
        <w:rPr>
          <w:spacing w:val="-2"/>
        </w:rPr>
        <w:t>也不构成公司对投资者的实质承诺，能否实现取决于市场状况变化等多种因素，</w:t>
      </w:r>
      <w:r>
        <w:rPr>
          <w:spacing w:val="-133"/>
        </w:rPr>
        <w:t> </w:t>
      </w:r>
      <w:r>
        <w:rPr>
          <w:spacing w:val="-133"/>
        </w:rPr>
      </w:r>
      <w:r>
        <w:rPr/>
        <w:t>存在不确定性，请投资者注意投资风险。</w:t>
      </w:r>
      <w:r>
        <w:rPr>
          <w:b w:val="0"/>
          <w:bCs w:val="0"/>
        </w:rPr>
      </w:r>
    </w:p>
    <w:p>
      <w:pPr>
        <w:pStyle w:val="Heading2"/>
        <w:spacing w:line="386" w:lineRule="auto" w:before="162"/>
        <w:ind w:right="1131" w:firstLine="562"/>
        <w:jc w:val="both"/>
        <w:rPr>
          <w:b w:val="0"/>
          <w:bCs w:val="0"/>
        </w:rPr>
      </w:pPr>
      <w:r>
        <w:rPr>
          <w:spacing w:val="10"/>
        </w:rPr>
        <w:t>公司在本报告第四节</w:t>
      </w:r>
      <w:r>
        <w:rPr>
          <w:rFonts w:ascii="Times New Roman" w:hAnsi="Times New Roman" w:cs="Times New Roman" w:eastAsia="Times New Roman" w:hint="default"/>
          <w:spacing w:val="10"/>
        </w:rPr>
        <w:t>“</w:t>
      </w:r>
      <w:r>
        <w:rPr>
          <w:spacing w:val="10"/>
        </w:rPr>
        <w:t>经营情况讨论与分析</w:t>
      </w:r>
      <w:r>
        <w:rPr>
          <w:rFonts w:ascii="Times New Roman" w:hAnsi="Times New Roman" w:cs="Times New Roman" w:eastAsia="Times New Roman" w:hint="default"/>
          <w:spacing w:val="10"/>
        </w:rPr>
        <w:t>”</w:t>
      </w:r>
      <w:r>
        <w:rPr>
          <w:spacing w:val="10"/>
        </w:rPr>
        <w:t>中</w:t>
      </w:r>
      <w:r>
        <w:rPr>
          <w:rFonts w:ascii="Times New Roman" w:hAnsi="Times New Roman" w:cs="Times New Roman" w:eastAsia="Times New Roman" w:hint="default"/>
          <w:spacing w:val="10"/>
        </w:rPr>
        <w:t>“</w:t>
      </w:r>
      <w:r>
        <w:rPr>
          <w:spacing w:val="10"/>
        </w:rPr>
        <w:t>公司未来发展的展望</w:t>
      </w:r>
      <w:r>
        <w:rPr>
          <w:rFonts w:ascii="Times New Roman" w:hAnsi="Times New Roman" w:cs="Times New Roman" w:eastAsia="Times New Roman" w:hint="default"/>
          <w:spacing w:val="10"/>
        </w:rPr>
        <w:t>”</w:t>
      </w:r>
      <w:r>
        <w:rPr>
          <w:spacing w:val="10"/>
        </w:rPr>
        <w:t>部</w:t>
      </w:r>
      <w:r>
        <w:rPr>
          <w:w w:val="99"/>
        </w:rPr>
        <w:t> </w:t>
      </w:r>
      <w:r>
        <w:rPr/>
        <w:t>分，描述了公司未来经营中可能面临的风险，敬请广大投资者注意查阅。</w:t>
      </w:r>
      <w:r>
        <w:rPr>
          <w:b w:val="0"/>
          <w:bCs w:val="0"/>
        </w:rPr>
      </w:r>
    </w:p>
    <w:p>
      <w:pPr>
        <w:pStyle w:val="Heading2"/>
        <w:spacing w:line="240" w:lineRule="auto" w:before="187"/>
        <w:ind w:left="714" w:right="986"/>
        <w:jc w:val="left"/>
        <w:rPr>
          <w:b w:val="0"/>
          <w:bCs w:val="0"/>
        </w:rPr>
      </w:pPr>
      <w:r>
        <w:rPr/>
        <w:t>公司经本次董事会审议通过的利润分配预案为：以</w:t>
      </w:r>
      <w:r>
        <w:rPr>
          <w:spacing w:val="-74"/>
        </w:rPr>
        <w:t> </w:t>
      </w:r>
      <w:r>
        <w:rPr>
          <w:rFonts w:ascii="Times New Roman" w:hAnsi="Times New Roman" w:cs="Times New Roman" w:eastAsia="Times New Roman" w:hint="default"/>
        </w:rPr>
        <w:t>172,540,592</w:t>
      </w:r>
      <w:r>
        <w:rPr>
          <w:rFonts w:ascii="Times New Roman" w:hAnsi="Times New Roman" w:cs="Times New Roman" w:eastAsia="Times New Roman" w:hint="default"/>
          <w:spacing w:val="-4"/>
        </w:rPr>
        <w:t> </w:t>
      </w:r>
      <w:r>
        <w:rPr/>
        <w:t>股为基数，</w:t>
      </w:r>
      <w:r>
        <w:rPr>
          <w:b w:val="0"/>
          <w:bCs w:val="0"/>
        </w:rPr>
      </w:r>
    </w:p>
    <w:p>
      <w:pPr>
        <w:pStyle w:val="Heading2"/>
        <w:spacing w:line="240" w:lineRule="auto" w:before="236"/>
        <w:ind w:right="986"/>
        <w:jc w:val="left"/>
        <w:rPr>
          <w:b w:val="0"/>
          <w:bCs w:val="0"/>
        </w:rPr>
      </w:pPr>
      <w:r>
        <w:rPr>
          <w:w w:val="99"/>
        </w:rPr>
        <w:t>向全</w:t>
      </w:r>
      <w:r>
        <w:rPr>
          <w:spacing w:val="2"/>
          <w:w w:val="99"/>
        </w:rPr>
        <w:t>体</w:t>
      </w:r>
      <w:r>
        <w:rPr>
          <w:w w:val="99"/>
        </w:rPr>
        <w:t>股东每</w:t>
      </w:r>
      <w:r>
        <w:rPr>
          <w:spacing w:val="-71"/>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99"/>
        </w:rPr>
        <w:t>股派发</w:t>
      </w:r>
      <w:r>
        <w:rPr>
          <w:spacing w:val="2"/>
          <w:w w:val="99"/>
        </w:rPr>
        <w:t>现</w:t>
      </w:r>
      <w:r>
        <w:rPr>
          <w:w w:val="99"/>
        </w:rPr>
        <w:t>金红利</w:t>
      </w:r>
      <w:r>
        <w:rPr>
          <w:spacing w:val="-71"/>
        </w:rPr>
        <w:t> </w:t>
      </w:r>
      <w:r>
        <w:rPr>
          <w:rFonts w:ascii="Times New Roman" w:hAnsi="Times New Roman" w:cs="Times New Roman" w:eastAsia="Times New Roman" w:hint="default"/>
          <w:w w:val="100"/>
        </w:rPr>
        <w:t>2.50</w:t>
      </w:r>
      <w:r>
        <w:rPr>
          <w:rFonts w:ascii="Times New Roman" w:hAnsi="Times New Roman" w:cs="Times New Roman" w:eastAsia="Times New Roman" w:hint="default"/>
          <w:spacing w:val="-1"/>
        </w:rPr>
        <w:t> </w:t>
      </w:r>
      <w:r>
        <w:rPr>
          <w:spacing w:val="-32"/>
          <w:w w:val="99"/>
        </w:rPr>
        <w:t>元</w:t>
      </w:r>
      <w:r>
        <w:rPr>
          <w:w w:val="99"/>
        </w:rPr>
        <w:t>（含</w:t>
      </w:r>
      <w:r>
        <w:rPr>
          <w:spacing w:val="2"/>
          <w:w w:val="99"/>
        </w:rPr>
        <w:t>税</w:t>
      </w:r>
      <w:r>
        <w:rPr>
          <w:spacing w:val="-142"/>
          <w:w w:val="99"/>
        </w:rPr>
        <w:t>）</w:t>
      </w:r>
      <w:r>
        <w:rPr>
          <w:spacing w:val="-32"/>
          <w:w w:val="99"/>
        </w:rPr>
        <w:t>，</w:t>
      </w:r>
      <w:r>
        <w:rPr>
          <w:w w:val="99"/>
        </w:rPr>
        <w:t>送</w:t>
      </w:r>
      <w:r>
        <w:rPr>
          <w:spacing w:val="2"/>
          <w:w w:val="99"/>
        </w:rPr>
        <w:t>红</w:t>
      </w:r>
      <w:r>
        <w:rPr>
          <w:w w:val="99"/>
        </w:rPr>
        <w:t>股</w:t>
      </w:r>
      <w:r>
        <w:rPr>
          <w:spacing w:val="-71"/>
        </w:rPr>
        <w:t> </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2"/>
          <w:w w:val="99"/>
        </w:rPr>
        <w:t>股</w:t>
      </w:r>
      <w:r>
        <w:rPr>
          <w:w w:val="99"/>
        </w:rPr>
        <w:t>（含</w:t>
      </w:r>
      <w:r>
        <w:rPr>
          <w:spacing w:val="2"/>
          <w:w w:val="99"/>
        </w:rPr>
        <w:t>税</w:t>
      </w:r>
      <w:r>
        <w:rPr>
          <w:spacing w:val="-142"/>
          <w:w w:val="99"/>
        </w:rPr>
        <w:t>）</w:t>
      </w:r>
      <w:r>
        <w:rPr>
          <w:spacing w:val="-32"/>
          <w:w w:val="99"/>
        </w:rPr>
        <w:t>，</w:t>
      </w:r>
      <w:r>
        <w:rPr>
          <w:w w:val="99"/>
        </w:rPr>
        <w:t>以资本</w:t>
      </w:r>
      <w:r>
        <w:rPr>
          <w:b w:val="0"/>
          <w:bCs w:val="0"/>
        </w:rPr>
      </w:r>
    </w:p>
    <w:p>
      <w:pPr>
        <w:pStyle w:val="Heading2"/>
        <w:spacing w:line="240" w:lineRule="auto" w:before="237"/>
        <w:ind w:right="1133"/>
        <w:jc w:val="left"/>
        <w:rPr>
          <w:b w:val="0"/>
          <w:bCs w:val="0"/>
        </w:rPr>
      </w:pPr>
      <w:r>
        <w:rPr/>
        <w:t>公积金向全体股东每</w:t>
      </w:r>
      <w:r>
        <w:rPr>
          <w:spacing w:val="-70"/>
        </w:rPr>
        <w:t> </w:t>
      </w:r>
      <w:r>
        <w:rPr>
          <w:rFonts w:ascii="Times New Roman" w:hAnsi="Times New Roman" w:cs="Times New Roman" w:eastAsia="Times New Roman" w:hint="default"/>
        </w:rPr>
        <w:t>10 </w:t>
      </w:r>
      <w:r>
        <w:rPr/>
        <w:t>股转增</w:t>
      </w:r>
      <w:r>
        <w:rPr>
          <w:spacing w:val="-7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股。</w:t>
      </w:r>
      <w:r>
        <w:rPr>
          <w:b w:val="0"/>
          <w:bCs w:val="0"/>
        </w:rPr>
      </w:r>
    </w:p>
    <w:p>
      <w:pPr>
        <w:spacing w:after="0" w:line="240" w:lineRule="auto"/>
        <w:jc w:val="left"/>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421" w:right="339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4"/>
          <w:szCs w:val="44"/>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3"/>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3"/>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59"/>
            <w:ind w:right="0"/>
            <w:jc w:val="left"/>
            <w:rPr>
              <w:rFonts w:ascii="Times New Roman" w:hAnsi="Times New Roman" w:cs="Times New Roman" w:eastAsia="Times New Roman" w:hint="default"/>
              <w:b w:val="0"/>
              <w:bCs w:val="0"/>
            </w:rPr>
          </w:pPr>
          <w:hyperlink w:history="true" w:anchor="_bookmark2">
            <w:r>
              <w:rPr/>
              <w:t>第三节</w:t>
            </w:r>
            <w:r>
              <w:rPr>
                <w:spacing w:val="-3"/>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3"/>
              </w:rPr>
              <w:t> </w:t>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3"/>
              </w:rPr>
              <w:t> </w:t>
            </w:r>
            <w:r>
              <w:rPr/>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3" w:val="right" w:leader="dot"/>
            </w:tabs>
            <w:spacing w:line="240" w:lineRule="auto" w:before="59"/>
            <w:ind w:right="0"/>
            <w:jc w:val="left"/>
            <w:rPr>
              <w:rFonts w:ascii="Times New Roman" w:hAnsi="Times New Roman" w:cs="Times New Roman" w:eastAsia="Times New Roman" w:hint="default"/>
              <w:b w:val="0"/>
              <w:bCs w:val="0"/>
            </w:rPr>
          </w:pPr>
          <w:hyperlink w:history="true" w:anchor="_bookmark5">
            <w:r>
              <w:rPr/>
              <w:t>第六节</w:t>
            </w:r>
            <w:r>
              <w:rPr>
                <w:spacing w:val="-3"/>
              </w:rPr>
              <w:t> </w:t>
            </w:r>
            <w:r>
              <w:rPr/>
              <w:t>股份变动及股东情况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3"/>
              </w:rPr>
              <w:t> </w:t>
            </w:r>
            <w:r>
              <w:rPr/>
              <w:t>优先股相关情况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3"/>
              </w:rPr>
              <w:t> </w:t>
            </w:r>
            <w:r>
              <w:rPr/>
              <w:t>董事、监事、高级管理人员和员工情况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3" w:val="right" w:leader="dot"/>
            </w:tabs>
            <w:spacing w:line="240" w:lineRule="auto" w:before="59"/>
            <w:ind w:right="0"/>
            <w:jc w:val="left"/>
            <w:rPr>
              <w:rFonts w:ascii="Times New Roman" w:hAnsi="Times New Roman" w:cs="Times New Roman" w:eastAsia="Times New Roman" w:hint="default"/>
              <w:b w:val="0"/>
              <w:bCs w:val="0"/>
            </w:rPr>
          </w:pPr>
          <w:hyperlink w:history="true" w:anchor="_bookmark8">
            <w:r>
              <w:rPr/>
              <w:t>第九节</w:t>
            </w:r>
            <w:r>
              <w:rPr>
                <w:spacing w:val="-3"/>
              </w:rPr>
              <w:t> </w:t>
            </w:r>
            <w:r>
              <w:rPr/>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3"/>
              </w:rPr>
              <w:t> </w:t>
            </w:r>
            <w:r>
              <w:rPr/>
              <w:t>公司债券相关情况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3"/>
              </w:rPr>
              <w:t> </w:t>
            </w:r>
            <w:r>
              <w:rPr/>
              <w:t>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5" w:val="right" w:leader="dot"/>
            </w:tabs>
            <w:spacing w:line="240" w:lineRule="auto" w:before="59"/>
            <w:ind w:right="0"/>
            <w:jc w:val="left"/>
            <w:rPr>
              <w:rFonts w:ascii="Times New Roman" w:hAnsi="Times New Roman" w:cs="Times New Roman" w:eastAsia="Times New Roman" w:hint="default"/>
              <w:b w:val="0"/>
              <w:bCs w:val="0"/>
            </w:rPr>
          </w:pPr>
          <w:hyperlink w:history="true" w:anchor="_bookmark11">
            <w:r>
              <w:rPr/>
              <w:t>第十二节</w:t>
            </w:r>
            <w:r>
              <w:rPr>
                <w:spacing w:val="-3"/>
              </w:rPr>
              <w:t> </w:t>
            </w:r>
            <w:r>
              <w:rPr/>
              <w:t>备查文件目录</w:t>
            </w:r>
            <w:r>
              <w:rPr>
                <w:rFonts w:ascii="Times New Roman" w:hAnsi="Times New Roman" w:cs="Times New Roman" w:eastAsia="Times New Roman" w:hint="default"/>
              </w:rPr>
              <w:tab/>
              <w:t>192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0"/>
        </w:sectPr>
      </w:pPr>
    </w:p>
    <w:p>
      <w:pPr>
        <w:spacing w:before="945"/>
        <w:ind w:left="2421" w:right="339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久远银海、公司、本公司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四川久远银海软件股份有限公司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控股股东、久远集团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四川久远投资控股集团有限公司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实际控制人、中物院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中国工程物理研究院</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锐锋集团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四川科学城锐锋集团有限责任公司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广发信德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广发信德投资管理有限公司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保荐机构、广发证券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北京国枫律师事务所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809998pt;width:361.55pt;height:19.6pt;mso-position-horizontal-relative:page;mso-position-vertical-relative:page;z-index:-1061128"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1133"/>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久远银海</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002777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四川久远银海软件股份有限公司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久远银海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Sichuan Jiuyuan Yinhai</w:t>
            </w:r>
            <w:r>
              <w:rPr>
                <w:rFonts w:ascii="Times New Roman"/>
                <w:spacing w:val="-30"/>
                <w:sz w:val="18"/>
              </w:rPr>
              <w:t> </w:t>
            </w:r>
            <w:r>
              <w:rPr>
                <w:rFonts w:ascii="Times New Roman"/>
                <w:sz w:val="18"/>
              </w:rPr>
              <w:t>Software.Co.,Ltd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Jiuyuan</w:t>
            </w:r>
            <w:r>
              <w:rPr>
                <w:rFonts w:ascii="Times New Roman"/>
                <w:spacing w:val="-20"/>
                <w:sz w:val="18"/>
              </w:rPr>
              <w:t> </w:t>
            </w:r>
            <w:r>
              <w:rPr>
                <w:rFonts w:ascii="Times New Roman"/>
                <w:sz w:val="18"/>
              </w:rPr>
              <w:t>Yinhai</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连春华</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成都市高新区科园一路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610045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成都市三色路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610063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www.yinhai.com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public@yinhai.com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游新</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成都市三色路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成都市三色路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028-65516146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028-65516146</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028-65516084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028-65516084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yangchengwen@yinhai.com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youxin@yinhai.com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b/>
          <w:bCs/>
          <w:sz w:val="23"/>
          <w:szCs w:val="23"/>
        </w:rPr>
      </w:pPr>
    </w:p>
    <w:p>
      <w:pPr>
        <w:pStyle w:val="Heading3"/>
        <w:spacing w:line="240" w:lineRule="auto" w:before="26"/>
        <w:ind w:right="1133"/>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上海市黄埔区南京东路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钱骁玲、周琪</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广东省广州市天河区天河北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号大都会广场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龚晓锋、马东林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公司是否需追溯调整或重述以前年度会计数据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864,138,782.82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690,447,976.82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527,433,146.18</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118,696,797.76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90,795,508.19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77,266,341.24</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98,828,121.65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86,212,128.00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69,455,253.38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220,735,744.07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139,076,410.79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78,553,399.43</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0.48</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17.62%</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1,956,721,003.04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1,297,610,972.99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1,120,339,351.91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8"/>
        <w:gridCol w:w="1735"/>
      </w:tblGrid>
      <w:tr>
        <w:trPr>
          <w:trHeight w:val="716"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1,019,445,996.67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508,020,996.44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8" w:right="0"/>
              <w:jc w:val="left"/>
              <w:rPr>
                <w:rFonts w:ascii="Times New Roman" w:hAnsi="Times New Roman" w:cs="Times New Roman" w:eastAsia="Times New Roman" w:hint="default"/>
                <w:sz w:val="18"/>
                <w:szCs w:val="18"/>
              </w:rPr>
            </w:pPr>
            <w:r>
              <w:rPr>
                <w:rFonts w:ascii="Times New Roman"/>
                <w:sz w:val="18"/>
              </w:rPr>
              <w:t>100.67%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457,225,488.25</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2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121,629,652.73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174,328,899.15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125,486,252.28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442,693,978.66</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8,331,977.12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35,117,341.34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16,000,766.82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59,246,712.48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6,035,110.80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33,031,499.29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13,221,549.16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46,539,962.40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-95,763,477.50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14,467,037.88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54,663,430.50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247,368,753.19</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31,371.94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-29,230.61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12,736.70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18,500,387.96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6,543,091.84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10,189,945.64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42"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546" w:right="0"/>
              <w:jc w:val="left"/>
              <w:rPr>
                <w:rFonts w:ascii="Times New Roman" w:hAnsi="Times New Roman" w:cs="Times New Roman" w:eastAsia="Times New Roman" w:hint="default"/>
                <w:sz w:val="18"/>
                <w:szCs w:val="18"/>
              </w:rPr>
            </w:pPr>
            <w:r>
              <w:rPr>
                <w:rFonts w:ascii="Times New Roman"/>
                <w:sz w:val="18"/>
              </w:rPr>
              <w:t>4,652,846.99</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1"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本期收购北京哲齐合 明科技有限公司、四 川健康久远科技有限 公司投资成本小于应</w:t>
            </w:r>
          </w:p>
        </w:tc>
      </w:tr>
      <w:tr>
        <w:trPr>
          <w:trHeight w:val="1016"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142"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67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5"/>
              <w:jc w:val="left"/>
              <w:rPr>
                <w:rFonts w:ascii="宋体" w:hAnsi="宋体" w:cs="宋体" w:eastAsia="宋体" w:hint="default"/>
                <w:sz w:val="18"/>
                <w:szCs w:val="18"/>
              </w:rPr>
            </w:pPr>
            <w:r>
              <w:rPr>
                <w:rFonts w:ascii="宋体" w:hAnsi="宋体" w:cs="宋体" w:eastAsia="宋体" w:hint="default"/>
                <w:sz w:val="18"/>
                <w:szCs w:val="18"/>
              </w:rPr>
              <w:t>享有被投资公司公允 价值产生收益</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305,111.27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-365,895.97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-751,780.38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2,911,463.73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856,139.76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1,187,266.43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709,578.32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708,445.31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452,547.67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19,868,676.11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4,583,380.19</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7,811,087.86</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8"/>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02"/>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7694"/>
        <w:jc w:val="left"/>
      </w:pPr>
      <w:r>
        <w:rPr/>
        <w:t>公司是否需要遵守特殊行业的披露要求 是</w:t>
      </w:r>
    </w:p>
    <w:p>
      <w:pPr>
        <w:pStyle w:val="BodyText"/>
        <w:spacing w:line="240" w:lineRule="auto" w:before="25"/>
        <w:ind w:right="1133"/>
        <w:jc w:val="left"/>
      </w:pPr>
      <w:r>
        <w:rPr/>
        <w:t>软件与信息技术服务业</w:t>
      </w:r>
    </w:p>
    <w:p>
      <w:pPr>
        <w:pStyle w:val="BodyText"/>
        <w:spacing w:line="340" w:lineRule="auto" w:before="117"/>
        <w:ind w:left="513" w:right="1133"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2"/>
        </w:rPr>
        <w:t>久远银海是智慧民生和军民融合服务商，起源于中国工程物理研究院并由中物院国有控股，是中物院</w:t>
      </w:r>
      <w:r>
        <w:rPr>
          <w:rFonts w:ascii="Times New Roman" w:hAnsi="Times New Roman" w:cs="Times New Roman" w:eastAsia="Times New Roman" w:hint="default"/>
          <w:spacing w:val="-2"/>
        </w:rPr>
        <w:t>“</w:t>
      </w:r>
      <w:r>
        <w:rPr>
          <w:spacing w:val="-2"/>
        </w:rPr>
        <w:t>军转民</w:t>
      </w:r>
      <w:r>
        <w:rPr>
          <w:rFonts w:ascii="Times New Roman" w:hAnsi="Times New Roman" w:cs="Times New Roman" w:eastAsia="Times New Roman" w:hint="default"/>
          <w:spacing w:val="-2"/>
        </w:rPr>
        <w:t>”</w:t>
      </w:r>
      <w:r>
        <w:rPr>
          <w:spacing w:val="-2"/>
        </w:rPr>
        <w:t>支柱型企</w:t>
      </w:r>
    </w:p>
    <w:p>
      <w:pPr>
        <w:pStyle w:val="BodyText"/>
        <w:spacing w:line="215" w:lineRule="exact" w:before="0"/>
        <w:ind w:right="986"/>
        <w:jc w:val="left"/>
      </w:pPr>
      <w:r>
        <w:rPr/>
        <w:t>业。公司聚焦医疗医保、数字政务、智慧城市、军民融合四大战略方向，面向政府部门以及行业生态主体，以信息化、大数</w:t>
      </w:r>
    </w:p>
    <w:p>
      <w:pPr>
        <w:pStyle w:val="BodyText"/>
        <w:spacing w:line="300" w:lineRule="auto" w:before="76"/>
        <w:ind w:right="1124"/>
        <w:jc w:val="left"/>
      </w:pPr>
      <w:r>
        <w:rPr/>
        <w:t>据应用和云服务，为民生国防赋能。公司市场覆盖全国</w:t>
      </w:r>
      <w:r>
        <w:rPr>
          <w:rFonts w:ascii="Times New Roman" w:hAnsi="Times New Roman" w:cs="Times New Roman" w:eastAsia="Times New Roman" w:hint="default"/>
        </w:rPr>
        <w:t>23</w:t>
      </w:r>
      <w:r>
        <w:rPr/>
        <w:t>个省（自治区、直辖市）、</w:t>
      </w:r>
      <w:r>
        <w:rPr>
          <w:rFonts w:ascii="Times New Roman" w:hAnsi="Times New Roman" w:cs="Times New Roman" w:eastAsia="Times New Roman" w:hint="default"/>
        </w:rPr>
        <w:t>100</w:t>
      </w:r>
      <w:r>
        <w:rPr/>
        <w:t>余个城市，为</w:t>
      </w:r>
      <w:r>
        <w:rPr>
          <w:rFonts w:ascii="Times New Roman" w:hAnsi="Times New Roman" w:cs="Times New Roman" w:eastAsia="Times New Roman" w:hint="default"/>
        </w:rPr>
        <w:t>7</w:t>
      </w:r>
      <w:r>
        <w:rPr/>
        <w:t>万家医院药店和近</w:t>
      </w:r>
      <w:r>
        <w:rPr>
          <w:rFonts w:ascii="Times New Roman" w:hAnsi="Times New Roman" w:cs="Times New Roman" w:eastAsia="Times New Roman" w:hint="default"/>
        </w:rPr>
        <w:t>5</w:t>
      </w:r>
      <w:r>
        <w:rPr>
          <w:rFonts w:ascii="Times New Roman" w:hAnsi="Times New Roman" w:cs="Times New Roman" w:eastAsia="Times New Roman" w:hint="default"/>
          <w:spacing w:val="-40"/>
        </w:rPr>
        <w:t> </w:t>
      </w:r>
      <w:r>
        <w:rPr/>
        <w:t>亿社会公众提供服务。</w:t>
      </w:r>
    </w:p>
    <w:p>
      <w:pPr>
        <w:pStyle w:val="BodyText"/>
        <w:spacing w:line="309" w:lineRule="auto" w:before="31"/>
        <w:ind w:right="1041" w:firstLine="420"/>
        <w:jc w:val="both"/>
      </w:pPr>
      <w:r>
        <w:rPr>
          <w:rFonts w:ascii="Times New Roman" w:hAnsi="Times New Roman" w:cs="Times New Roman" w:eastAsia="Times New Roman" w:hint="default"/>
          <w:b/>
          <w:bCs/>
          <w:spacing w:val="-3"/>
        </w:rPr>
        <w:t>1</w:t>
      </w:r>
      <w:r>
        <w:rPr>
          <w:rFonts w:ascii="宋体" w:hAnsi="宋体" w:cs="宋体" w:eastAsia="宋体" w:hint="default"/>
          <w:b/>
          <w:bCs/>
          <w:spacing w:val="-3"/>
        </w:rPr>
        <w:t>、医疗医保：</w:t>
      </w:r>
      <w:r>
        <w:rPr>
          <w:spacing w:val="-3"/>
        </w:rPr>
        <w:t>报告期内，公司围绕医保、医疗、医药、医养等健康领域，面向医保局、卫健委、药监局以及医疗机构、</w:t>
      </w:r>
      <w:r>
        <w:rPr/>
        <w:t> 医药机构、商保机构等主体，助力医保经办、医保便民、医保治理、区域卫生、智慧医院、互联网医疗、健康医疗大数据、 药店服务、食药监管、慢病管理、医疗健康云服务等业务发展。</w:t>
      </w:r>
    </w:p>
    <w:p>
      <w:pPr>
        <w:pStyle w:val="BodyText"/>
        <w:spacing w:line="300" w:lineRule="auto" w:before="24"/>
        <w:ind w:right="1131" w:firstLine="420"/>
        <w:jc w:val="both"/>
      </w:pPr>
      <w:r>
        <w:rPr>
          <w:rFonts w:ascii="宋体" w:hAnsi="宋体" w:cs="宋体" w:eastAsia="宋体" w:hint="default"/>
          <w:b/>
          <w:bCs/>
          <w:spacing w:val="-1"/>
        </w:rPr>
        <w:t>（</w:t>
      </w:r>
      <w:r>
        <w:rPr>
          <w:rFonts w:ascii="Times New Roman" w:hAnsi="Times New Roman" w:cs="Times New Roman" w:eastAsia="Times New Roman" w:hint="default"/>
          <w:b/>
          <w:bCs/>
          <w:spacing w:val="-1"/>
        </w:rPr>
        <w:t>1</w:t>
      </w:r>
      <w:r>
        <w:rPr>
          <w:rFonts w:ascii="宋体" w:hAnsi="宋体" w:cs="宋体" w:eastAsia="宋体" w:hint="default"/>
          <w:b/>
          <w:bCs/>
          <w:spacing w:val="-1"/>
        </w:rPr>
        <w:t>）医保：</w:t>
      </w:r>
      <w:r>
        <w:rPr>
          <w:spacing w:val="-1"/>
        </w:rPr>
        <w:t>报告期内，公司持续夯实医保核心业务，并大力拓展</w:t>
      </w:r>
      <w:r>
        <w:rPr>
          <w:rFonts w:ascii="Times New Roman" w:hAnsi="Times New Roman" w:cs="Times New Roman" w:eastAsia="Times New Roman" w:hint="default"/>
          <w:spacing w:val="-1"/>
        </w:rPr>
        <w:t>“</w:t>
      </w:r>
      <w:r>
        <w:rPr>
          <w:spacing w:val="-1"/>
        </w:rPr>
        <w:t>互联网医保</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w:t>
      </w:r>
      <w:r>
        <w:rPr>
          <w:spacing w:val="-1"/>
        </w:rPr>
        <w:t>医保大数据</w:t>
      </w:r>
      <w:r>
        <w:rPr>
          <w:rFonts w:ascii="Times New Roman" w:hAnsi="Times New Roman" w:cs="Times New Roman" w:eastAsia="Times New Roman" w:hint="default"/>
          <w:spacing w:val="-1"/>
        </w:rPr>
        <w:t>”</w:t>
      </w:r>
      <w:r>
        <w:rPr>
          <w:spacing w:val="-1"/>
        </w:rPr>
        <w:t>。公司支撑着国家异地</w:t>
      </w:r>
      <w:r>
        <w:rPr/>
        <w:t> 就医结算平台、国家医疗保险精算平台等国家级平台，以及全国</w:t>
      </w:r>
      <w:r>
        <w:rPr>
          <w:rFonts w:ascii="Times New Roman" w:hAnsi="Times New Roman" w:cs="Times New Roman" w:eastAsia="Times New Roman" w:hint="default"/>
        </w:rPr>
        <w:t>10</w:t>
      </w:r>
      <w:r>
        <w:rPr/>
        <w:t>余个省（自治区、直辖市）、近</w:t>
      </w:r>
      <w:r>
        <w:rPr>
          <w:rFonts w:ascii="Times New Roman" w:hAnsi="Times New Roman" w:cs="Times New Roman" w:eastAsia="Times New Roman" w:hint="default"/>
        </w:rPr>
        <w:t>100</w:t>
      </w:r>
      <w:r>
        <w:rPr/>
        <w:t>个地级以上城市医保</w:t>
      </w:r>
      <w:r>
        <w:rPr>
          <w:spacing w:val="-84"/>
        </w:rPr>
        <w:t> </w:t>
      </w:r>
      <w:r>
        <w:rPr>
          <w:spacing w:val="-84"/>
        </w:rPr>
      </w:r>
      <w:r>
        <w:rPr/>
        <w:t>核心业务经办系统的稳定运行；成功实施了天津</w:t>
      </w:r>
      <w:r>
        <w:rPr>
          <w:rFonts w:ascii="Times New Roman" w:hAnsi="Times New Roman" w:cs="Times New Roman" w:eastAsia="Times New Roman" w:hint="default"/>
        </w:rPr>
        <w:t>“</w:t>
      </w:r>
      <w:r>
        <w:rPr/>
        <w:t>金医宝</w:t>
      </w:r>
      <w:r>
        <w:rPr>
          <w:rFonts w:ascii="Times New Roman" w:hAnsi="Times New Roman" w:cs="Times New Roman" w:eastAsia="Times New Roman" w:hint="default"/>
        </w:rPr>
        <w:t>”</w:t>
      </w:r>
      <w:r>
        <w:rPr/>
        <w:t>、四川医保</w:t>
      </w:r>
      <w:r>
        <w:rPr>
          <w:rFonts w:ascii="Times New Roman" w:hAnsi="Times New Roman" w:cs="Times New Roman" w:eastAsia="Times New Roman" w:hint="default"/>
        </w:rPr>
        <w:t>App</w:t>
      </w:r>
      <w:r>
        <w:rPr/>
        <w:t>、昆明药店</w:t>
      </w:r>
      <w:r>
        <w:rPr>
          <w:rFonts w:ascii="Times New Roman" w:hAnsi="Times New Roman" w:cs="Times New Roman" w:eastAsia="Times New Roman" w:hint="default"/>
        </w:rPr>
        <w:t>“</w:t>
      </w:r>
      <w:r>
        <w:rPr/>
        <w:t>扫码付</w:t>
      </w:r>
      <w:r>
        <w:rPr>
          <w:rFonts w:ascii="Times New Roman" w:hAnsi="Times New Roman" w:cs="Times New Roman" w:eastAsia="Times New Roman" w:hint="default"/>
        </w:rPr>
        <w:t>”</w:t>
      </w:r>
      <w:r>
        <w:rPr/>
        <w:t>等</w:t>
      </w:r>
      <w:r>
        <w:rPr>
          <w:rFonts w:ascii="Times New Roman" w:hAnsi="Times New Roman" w:cs="Times New Roman" w:eastAsia="Times New Roman" w:hint="default"/>
        </w:rPr>
        <w:t>“</w:t>
      </w:r>
      <w:r>
        <w:rPr/>
        <w:t>互联网医保</w:t>
      </w:r>
      <w:r>
        <w:rPr>
          <w:rFonts w:ascii="Times New Roman" w:hAnsi="Times New Roman" w:cs="Times New Roman" w:eastAsia="Times New Roman" w:hint="default"/>
        </w:rPr>
        <w:t>”</w:t>
      </w:r>
      <w:r>
        <w:rPr/>
        <w:t>项目，助力医</w:t>
      </w:r>
      <w:r>
        <w:rPr>
          <w:spacing w:val="-67"/>
        </w:rPr>
        <w:t> </w:t>
      </w:r>
      <w:r>
        <w:rPr>
          <w:spacing w:val="-67"/>
        </w:rPr>
      </w:r>
      <w:r>
        <w:rPr/>
        <w:t>保便民服务的深入推进；成功实施了吉林省医保局大数据平台、云南省部分省市医保</w:t>
      </w:r>
      <w:r>
        <w:rPr>
          <w:rFonts w:ascii="Times New Roman" w:hAnsi="Times New Roman" w:cs="Times New Roman" w:eastAsia="Times New Roman" w:hint="default"/>
        </w:rPr>
        <w:t>DRGs</w:t>
      </w:r>
      <w:r>
        <w:rPr/>
        <w:t>平台等</w:t>
      </w:r>
      <w:r>
        <w:rPr>
          <w:rFonts w:ascii="Times New Roman" w:hAnsi="Times New Roman" w:cs="Times New Roman" w:eastAsia="Times New Roman" w:hint="default"/>
        </w:rPr>
        <w:t>“</w:t>
      </w:r>
      <w:r>
        <w:rPr/>
        <w:t>医保大数据</w:t>
      </w:r>
      <w:r>
        <w:rPr>
          <w:rFonts w:ascii="Times New Roman" w:hAnsi="Times New Roman" w:cs="Times New Roman" w:eastAsia="Times New Roman" w:hint="default"/>
        </w:rPr>
        <w:t>”</w:t>
      </w:r>
      <w:r>
        <w:rPr/>
        <w:t>项目，助力</w:t>
      </w:r>
      <w:r>
        <w:rPr>
          <w:spacing w:val="-66"/>
        </w:rPr>
        <w:t> </w:t>
      </w:r>
      <w:r>
        <w:rPr>
          <w:spacing w:val="-66"/>
        </w:rPr>
      </w:r>
      <w:r>
        <w:rPr/>
        <w:t>医保治理现代化和医保支付方式改革。</w:t>
      </w:r>
    </w:p>
    <w:p>
      <w:pPr>
        <w:pStyle w:val="BodyText"/>
        <w:spacing w:line="307" w:lineRule="auto" w:before="31"/>
        <w:ind w:right="1129" w:firstLine="420"/>
        <w:jc w:val="both"/>
      </w:pPr>
      <w:r>
        <w:rPr>
          <w:rFonts w:ascii="宋体" w:hAnsi="宋体" w:cs="宋体" w:eastAsia="宋体" w:hint="default"/>
          <w:b/>
          <w:bCs/>
          <w:spacing w:val="-2"/>
        </w:rPr>
        <w:t>（</w:t>
      </w:r>
      <w:r>
        <w:rPr>
          <w:rFonts w:ascii="Times New Roman" w:hAnsi="Times New Roman" w:cs="Times New Roman" w:eastAsia="Times New Roman" w:hint="default"/>
          <w:b/>
          <w:bCs/>
          <w:spacing w:val="-2"/>
        </w:rPr>
        <w:t>2</w:t>
      </w:r>
      <w:r>
        <w:rPr>
          <w:rFonts w:ascii="宋体" w:hAnsi="宋体" w:cs="宋体" w:eastAsia="宋体" w:hint="default"/>
          <w:b/>
          <w:bCs/>
          <w:spacing w:val="-2"/>
        </w:rPr>
        <w:t>）医疗：</w:t>
      </w:r>
      <w:r>
        <w:rPr>
          <w:spacing w:val="-2"/>
        </w:rPr>
        <w:t>报告期内，公司以大数据和人工智能为发展为契机，打造新一代医疗健康解决方案和产品。在健康医疗大</w:t>
      </w:r>
      <w:r>
        <w:rPr/>
        <w:t> </w:t>
      </w:r>
      <w:r>
        <w:rPr>
          <w:spacing w:val="-2"/>
        </w:rPr>
        <w:t>数据领域，公司积极推进国家发改委数字经济示范工程健康医疗大数据应用创新项目建设，并通过与三甲医院的合作，孵化</w:t>
      </w:r>
      <w:r>
        <w:rPr>
          <w:spacing w:val="-64"/>
        </w:rPr>
        <w:t> </w:t>
      </w:r>
      <w:r>
        <w:rPr>
          <w:spacing w:val="-64"/>
        </w:rPr>
      </w:r>
      <w:r>
        <w:rPr/>
        <w:t>出医学影像识别、临床辅助决策、智能医嘱管理等临床领域的</w:t>
      </w:r>
      <w:r>
        <w:rPr>
          <w:rFonts w:ascii="Times New Roman" w:hAnsi="Times New Roman" w:cs="Times New Roman" w:eastAsia="Times New Roman" w:hint="default"/>
        </w:rPr>
        <w:t>AI</w:t>
      </w:r>
      <w:r>
        <w:rPr/>
        <w:t>产品；在智慧医院领域，公司支撑着四川省、云南省及重</w:t>
      </w:r>
      <w:r>
        <w:rPr>
          <w:spacing w:val="-15"/>
        </w:rPr>
        <w:t> </w:t>
      </w:r>
      <w:r>
        <w:rPr>
          <w:spacing w:val="-15"/>
        </w:rPr>
      </w:r>
      <w:r>
        <w:rPr>
          <w:spacing w:val="-1"/>
        </w:rPr>
        <w:t>庆市等</w:t>
      </w:r>
      <w:r>
        <w:rPr>
          <w:rFonts w:ascii="Times New Roman" w:hAnsi="Times New Roman" w:cs="Times New Roman" w:eastAsia="Times New Roman" w:hint="default"/>
          <w:spacing w:val="-1"/>
        </w:rPr>
        <w:t>10</w:t>
      </w:r>
      <w:r>
        <w:rPr>
          <w:spacing w:val="-1"/>
        </w:rPr>
        <w:t>余家三甲医院和</w:t>
      </w:r>
      <w:r>
        <w:rPr>
          <w:rFonts w:ascii="Times New Roman" w:hAnsi="Times New Roman" w:cs="Times New Roman" w:eastAsia="Times New Roman" w:hint="default"/>
          <w:spacing w:val="-1"/>
        </w:rPr>
        <w:t>2000</w:t>
      </w:r>
      <w:r>
        <w:rPr>
          <w:spacing w:val="-1"/>
        </w:rPr>
        <w:t>余家中小医院</w:t>
      </w:r>
      <w:r>
        <w:rPr>
          <w:rFonts w:ascii="Times New Roman" w:hAnsi="Times New Roman" w:cs="Times New Roman" w:eastAsia="Times New Roman" w:hint="default"/>
          <w:spacing w:val="-1"/>
        </w:rPr>
        <w:t>HIS</w:t>
      </w:r>
      <w:r>
        <w:rPr>
          <w:spacing w:val="-1"/>
        </w:rPr>
        <w:t>平台的稳定运行，并承建了部分省市医共体数据中心集成平台、医疗信息一</w:t>
      </w:r>
      <w:r>
        <w:rPr>
          <w:spacing w:val="-48"/>
        </w:rPr>
        <w:t> </w:t>
      </w:r>
      <w:r>
        <w:rPr>
          <w:spacing w:val="-48"/>
        </w:rPr>
      </w:r>
      <w:r>
        <w:rPr>
          <w:spacing w:val="-2"/>
        </w:rPr>
        <w:t>体化服务、培训平台等项目；在区域卫生领域，公司推进了国家疾控中心重要监测数据查询与可视化平台、重庆市家庭医生</w:t>
      </w:r>
      <w:r>
        <w:rPr>
          <w:spacing w:val="-63"/>
        </w:rPr>
        <w:t> </w:t>
      </w:r>
      <w:r>
        <w:rPr>
          <w:spacing w:val="-63"/>
        </w:rPr>
      </w:r>
      <w:r>
        <w:rPr/>
        <w:t>签约服务平台等重点项目建设。</w:t>
      </w:r>
    </w:p>
    <w:p>
      <w:pPr>
        <w:pStyle w:val="BodyText"/>
        <w:spacing w:line="309" w:lineRule="auto" w:before="26"/>
        <w:ind w:right="986" w:firstLine="42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）医药：</w:t>
      </w:r>
      <w:r>
        <w:rPr/>
        <w:t>报告期内，公司已形成了药店一站式解决方案，融合药店、线上购药平台、用户、药厂等业务主体，以云 服务、单机版、</w:t>
      </w:r>
      <w:r>
        <w:rPr>
          <w:rFonts w:ascii="Times New Roman" w:hAnsi="Times New Roman" w:cs="Times New Roman" w:eastAsia="Times New Roman" w:hint="default"/>
        </w:rPr>
        <w:t>App</w:t>
      </w:r>
      <w:r>
        <w:rPr/>
        <w:t>、小程序、一体化、智能终端等多种服务形态，支撑药店管理、零售接单收银、医保支付、经营分析等 </w:t>
      </w:r>
      <w:r>
        <w:rPr>
          <w:spacing w:val="-2"/>
        </w:rPr>
        <w:t>一系列活动，为药店经营管理赋能；已形成了以食品药品监督管理、安全追溯、食药监大数据为核心的产品体系，正逐步走</w:t>
      </w:r>
      <w:r>
        <w:rPr>
          <w:spacing w:val="-67"/>
        </w:rPr>
        <w:t> </w:t>
      </w:r>
      <w:r>
        <w:rPr>
          <w:spacing w:val="-67"/>
        </w:rPr>
      </w:r>
      <w:r>
        <w:rPr>
          <w:spacing w:val="-4"/>
        </w:rPr>
        <w:t>出四川、面向全国市场；进军慢病管理市场，融合医保支付、慢病用药、医疗服务等内容，建设覆盖慢病诊疗、管理、干预、</w:t>
      </w:r>
      <w:r>
        <w:rPr>
          <w:spacing w:val="-46"/>
        </w:rPr>
        <w:t> </w:t>
      </w:r>
      <w:r>
        <w:rPr>
          <w:spacing w:val="-46"/>
        </w:rPr>
      </w:r>
      <w:r>
        <w:rPr/>
        <w:t>药品保障等的全过程管理服务平台，并已在天津市门诊特殊疾病慢病用药服务平台落地。</w:t>
      </w:r>
    </w:p>
    <w:p>
      <w:pPr>
        <w:pStyle w:val="BodyText"/>
        <w:spacing w:line="309" w:lineRule="auto" w:before="24"/>
        <w:ind w:right="1135" w:firstLine="492"/>
        <w:jc w:val="both"/>
      </w:pPr>
      <w:r>
        <w:rPr>
          <w:rFonts w:ascii="Times New Roman" w:hAnsi="Times New Roman" w:cs="Times New Roman" w:eastAsia="Times New Roman" w:hint="default"/>
          <w:b/>
          <w:bCs/>
        </w:rPr>
        <w:t>2</w:t>
      </w:r>
      <w:r>
        <w:rPr>
          <w:rFonts w:ascii="宋体" w:hAnsi="宋体" w:cs="宋体" w:eastAsia="宋体" w:hint="default"/>
          <w:b/>
          <w:bCs/>
        </w:rPr>
        <w:t>、数字政务：</w:t>
      </w:r>
      <w:r>
        <w:rPr/>
        <w:t>报告期内，公司围绕人社、民政、住房金融、总工会等民生领域，面向人社局、民政局、房管局、公 </w:t>
      </w:r>
      <w:r>
        <w:rPr>
          <w:spacing w:val="-2"/>
        </w:rPr>
        <w:t>积金管理中心、总工会、人大、政协等政府部门，以及互联网企业、金融机构、商保机构、养老机构、培训机构、房地产服</w:t>
      </w:r>
      <w:r>
        <w:rPr>
          <w:spacing w:val="-70"/>
        </w:rPr>
        <w:t> </w:t>
      </w:r>
      <w:r>
        <w:rPr>
          <w:spacing w:val="-70"/>
        </w:rPr>
      </w:r>
      <w:r>
        <w:rPr/>
        <w:t>务机构等主体，助力政府治理体系和治理能力发展，助力信息惠民。</w:t>
      </w:r>
    </w:p>
    <w:p>
      <w:pPr>
        <w:pStyle w:val="BodyText"/>
        <w:spacing w:line="300" w:lineRule="auto" w:before="24"/>
        <w:ind w:right="1129" w:firstLine="420"/>
        <w:jc w:val="both"/>
      </w:pPr>
      <w:r>
        <w:rPr>
          <w:rFonts w:ascii="宋体" w:hAnsi="宋体" w:cs="宋体" w:eastAsia="宋体" w:hint="default"/>
          <w:b/>
          <w:bCs/>
          <w:spacing w:val="-2"/>
        </w:rPr>
        <w:t>（</w:t>
      </w:r>
      <w:r>
        <w:rPr>
          <w:rFonts w:ascii="Times New Roman" w:hAnsi="Times New Roman" w:cs="Times New Roman" w:eastAsia="Times New Roman" w:hint="default"/>
          <w:b/>
          <w:bCs/>
          <w:spacing w:val="-2"/>
        </w:rPr>
        <w:t>1</w:t>
      </w:r>
      <w:r>
        <w:rPr>
          <w:rFonts w:ascii="宋体" w:hAnsi="宋体" w:cs="宋体" w:eastAsia="宋体" w:hint="default"/>
          <w:b/>
          <w:bCs/>
          <w:spacing w:val="-2"/>
        </w:rPr>
        <w:t>）人力资源和社会保障：</w:t>
      </w:r>
      <w:r>
        <w:rPr>
          <w:spacing w:val="-2"/>
        </w:rPr>
        <w:t>报告期内，公司持续夯实人社信息化领域的优势地位</w:t>
      </w:r>
      <w:r>
        <w:rPr>
          <w:rFonts w:ascii="宋体" w:hAnsi="宋体" w:cs="宋体" w:eastAsia="宋体" w:hint="default"/>
          <w:b/>
          <w:bCs/>
          <w:spacing w:val="-2"/>
        </w:rPr>
        <w:t>，</w:t>
      </w:r>
      <w:r>
        <w:rPr>
          <w:spacing w:val="-2"/>
        </w:rPr>
        <w:t>持续加强以金融风控为核心的社保</w:t>
      </w:r>
      <w:r>
        <w:rPr/>
        <w:t> 经办服务信息化体系建设</w:t>
      </w:r>
      <w:r>
        <w:rPr>
          <w:rFonts w:ascii="宋体" w:hAnsi="宋体" w:cs="宋体" w:eastAsia="宋体" w:hint="default"/>
          <w:b/>
          <w:bCs/>
        </w:rPr>
        <w:t>、</w:t>
      </w:r>
      <w:r>
        <w:rPr/>
        <w:t>公益性和市场性结合的大就业大人事大人才平台建设、以</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w:t>
      </w:r>
      <w:r>
        <w:rPr/>
        <w:t>应用</w:t>
      </w:r>
      <w:r>
        <w:rPr>
          <w:rFonts w:ascii="Times New Roman" w:hAnsi="Times New Roman" w:cs="Times New Roman" w:eastAsia="Times New Roman" w:hint="default"/>
        </w:rPr>
        <w:t>”</w:t>
      </w:r>
      <w:r>
        <w:rPr/>
        <w:t>建设模式为基础的服务省</w:t>
      </w:r>
      <w:r>
        <w:rPr>
          <w:spacing w:val="-77"/>
        </w:rPr>
        <w:t> </w:t>
      </w:r>
      <w:r>
        <w:rPr>
          <w:spacing w:val="-77"/>
        </w:rPr>
      </w:r>
      <w:r>
        <w:rPr/>
        <w:t>级集中与部级集中项目建设，并加强互联网</w:t>
      </w:r>
      <w:r>
        <w:rPr>
          <w:rFonts w:ascii="Times New Roman" w:hAnsi="Times New Roman" w:cs="Times New Roman" w:eastAsia="Times New Roman" w:hint="default"/>
        </w:rPr>
        <w:t>+</w:t>
      </w:r>
      <w:r>
        <w:rPr/>
        <w:t>人社品牌打造。公司新承建了就业管理信息系统全国统一软件、人力资源社会 保障扶贫信息平台等国家级项目，并支撑着全国</w:t>
      </w:r>
      <w:r>
        <w:rPr>
          <w:rFonts w:ascii="Times New Roman" w:hAnsi="Times New Roman" w:cs="Times New Roman" w:eastAsia="Times New Roman" w:hint="default"/>
        </w:rPr>
        <w:t>10</w:t>
      </w:r>
      <w:r>
        <w:rPr/>
        <w:t>余个省（自治区、直辖市）、</w:t>
      </w:r>
      <w:r>
        <w:rPr>
          <w:rFonts w:ascii="Times New Roman" w:hAnsi="Times New Roman" w:cs="Times New Roman" w:eastAsia="Times New Roman" w:hint="default"/>
        </w:rPr>
        <w:t>100</w:t>
      </w:r>
      <w:r>
        <w:rPr/>
        <w:t>多个地级城市人社核心业务系统的稳定</w:t>
      </w:r>
      <w:r>
        <w:rPr>
          <w:spacing w:val="-84"/>
        </w:rPr>
        <w:t> </w:t>
      </w:r>
      <w:r>
        <w:rPr>
          <w:spacing w:val="-84"/>
        </w:rPr>
      </w:r>
      <w:r>
        <w:rPr/>
        <w:t>运行。</w:t>
      </w:r>
    </w:p>
    <w:p>
      <w:pPr>
        <w:pStyle w:val="BodyText"/>
        <w:spacing w:line="300" w:lineRule="auto" w:before="32"/>
        <w:ind w:right="1130" w:firstLine="420"/>
        <w:jc w:val="both"/>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）民政：</w:t>
      </w:r>
      <w:r>
        <w:rPr/>
        <w:t>报告期内，公司新承建了民政部金民工程一期应用支撑平台、民政部居民家庭经济状况核对信息系统</w:t>
      </w:r>
      <w:r>
        <w:rPr>
          <w:rFonts w:ascii="Times New Roman" w:hAnsi="Times New Roman" w:cs="Times New Roman" w:eastAsia="Times New Roman" w:hint="default"/>
        </w:rPr>
        <w:t>2.0 </w:t>
      </w:r>
      <w:r>
        <w:rPr/>
        <w:t>版等国家级项目，以及云南省民政城乡社会救助大数据平台、福彩资金监管及数据支撑平台等省级民政信息平台。</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ind w:right="1132" w:firstLine="420"/>
        <w:jc w:val="both"/>
      </w:pPr>
      <w:r>
        <w:rPr>
          <w:rFonts w:ascii="宋体" w:hAnsi="宋体" w:cs="宋体" w:eastAsia="宋体" w:hint="default"/>
          <w:b/>
          <w:bCs/>
          <w:spacing w:val="-2"/>
        </w:rPr>
        <w:t>（</w:t>
      </w:r>
      <w:r>
        <w:rPr>
          <w:rFonts w:ascii="Times New Roman" w:hAnsi="Times New Roman" w:cs="Times New Roman" w:eastAsia="Times New Roman" w:hint="default"/>
          <w:b/>
          <w:bCs/>
          <w:spacing w:val="-2"/>
        </w:rPr>
        <w:t>3</w:t>
      </w:r>
      <w:r>
        <w:rPr>
          <w:rFonts w:ascii="宋体" w:hAnsi="宋体" w:cs="宋体" w:eastAsia="宋体" w:hint="default"/>
          <w:b/>
          <w:bCs/>
          <w:spacing w:val="-2"/>
        </w:rPr>
        <w:t>）住房金融：</w:t>
      </w:r>
      <w:r>
        <w:rPr>
          <w:spacing w:val="-2"/>
        </w:rPr>
        <w:t>报告期内，公司新承建了重庆市住房公积金核心业务系统、西藏自治区全区住房公积金核心业务系统</w:t>
      </w:r>
      <w:r>
        <w:rPr/>
        <w:t> </w:t>
      </w:r>
      <w:r>
        <w:rPr>
          <w:spacing w:val="-2"/>
        </w:rPr>
        <w:t>等省级项目，支撑着全国</w:t>
      </w:r>
      <w:r>
        <w:rPr>
          <w:rFonts w:ascii="Times New Roman" w:hAnsi="Times New Roman" w:cs="Times New Roman" w:eastAsia="Times New Roman" w:hint="default"/>
          <w:spacing w:val="-2"/>
        </w:rPr>
        <w:t>10</w:t>
      </w:r>
      <w:r>
        <w:rPr>
          <w:spacing w:val="-2"/>
        </w:rPr>
        <w:t>余个省（自治区、直辖市）、</w:t>
      </w:r>
      <w:r>
        <w:rPr>
          <w:rFonts w:ascii="Times New Roman" w:hAnsi="Times New Roman" w:cs="Times New Roman" w:eastAsia="Times New Roman" w:hint="default"/>
          <w:spacing w:val="-2"/>
        </w:rPr>
        <w:t>50</w:t>
      </w:r>
      <w:r>
        <w:rPr>
          <w:spacing w:val="-2"/>
        </w:rPr>
        <w:t>多个地级城市住房公积金核心业务系统的稳定运行，并实现业务</w:t>
      </w:r>
      <w:r>
        <w:rPr>
          <w:spacing w:val="-66"/>
        </w:rPr>
        <w:t> </w:t>
      </w:r>
      <w:r>
        <w:rPr>
          <w:spacing w:val="-66"/>
        </w:rPr>
      </w:r>
      <w:r>
        <w:rPr/>
        <w:t>由公积金管理中心向全生态链拓展。</w:t>
      </w:r>
    </w:p>
    <w:p>
      <w:pPr>
        <w:pStyle w:val="BodyText"/>
        <w:spacing w:line="300" w:lineRule="auto" w:before="31"/>
        <w:ind w:right="986" w:firstLine="564"/>
        <w:jc w:val="left"/>
      </w:pPr>
      <w:r>
        <w:rPr/>
        <w:t>同时，报告期内，公司承建了湖北省总工会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工会</w:t>
      </w:r>
      <w:r>
        <w:rPr>
          <w:rFonts w:ascii="Times New Roman" w:hAnsi="Times New Roman" w:cs="Times New Roman" w:eastAsia="Times New Roman" w:hint="default"/>
        </w:rPr>
        <w:t>”</w:t>
      </w:r>
      <w:r>
        <w:rPr/>
        <w:t>项目，中标</w:t>
      </w:r>
      <w:r>
        <w:rPr>
          <w:rFonts w:ascii="Times New Roman" w:hAnsi="Times New Roman" w:cs="Times New Roman" w:eastAsia="Times New Roman" w:hint="default"/>
        </w:rPr>
        <w:t>“</w:t>
      </w:r>
      <w:r>
        <w:rPr/>
        <w:t>成都智慧人大</w:t>
      </w:r>
      <w:r>
        <w:rPr>
          <w:rFonts w:ascii="Times New Roman" w:hAnsi="Times New Roman" w:cs="Times New Roman" w:eastAsia="Times New Roman" w:hint="default"/>
        </w:rPr>
        <w:t>”</w:t>
      </w:r>
      <w:r>
        <w:rPr/>
        <w:t>项目，并积极拓展</w:t>
      </w:r>
      <w:r>
        <w:rPr>
          <w:rFonts w:ascii="Times New Roman" w:hAnsi="Times New Roman" w:cs="Times New Roman" w:eastAsia="Times New Roman" w:hint="default"/>
        </w:rPr>
        <w:t>“</w:t>
      </w:r>
      <w:r>
        <w:rPr/>
        <w:t>数字政协</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项目，对延伸公司在数字政务领域的影响力具有重要意义。</w:t>
      </w:r>
    </w:p>
    <w:p>
      <w:pPr>
        <w:pStyle w:val="BodyText"/>
        <w:spacing w:line="314" w:lineRule="auto" w:before="31"/>
        <w:ind w:right="1134" w:firstLine="420"/>
        <w:jc w:val="both"/>
      </w:pPr>
      <w:r>
        <w:rPr>
          <w:rFonts w:ascii="Times New Roman" w:hAnsi="Times New Roman" w:cs="Times New Roman" w:eastAsia="Times New Roman" w:hint="default"/>
          <w:b/>
          <w:bCs/>
          <w:spacing w:val="-2"/>
        </w:rPr>
        <w:t>3</w:t>
      </w:r>
      <w:r>
        <w:rPr>
          <w:rFonts w:ascii="宋体" w:hAnsi="宋体" w:cs="宋体" w:eastAsia="宋体" w:hint="default"/>
          <w:b/>
          <w:bCs/>
          <w:spacing w:val="-2"/>
        </w:rPr>
        <w:t>、智慧城市：</w:t>
      </w:r>
      <w:r>
        <w:rPr>
          <w:spacing w:val="-2"/>
        </w:rPr>
        <w:t>公司围绕城市的创新发展、建设运营和高效治理，面向城市政府及相关主体，以城市级平台建设运营和</w:t>
      </w:r>
      <w:r>
        <w:rPr/>
        <w:t> </w:t>
      </w:r>
      <w:r>
        <w:rPr>
          <w:spacing w:val="-2"/>
        </w:rPr>
        <w:t>大数据应用为着力点，全面推进城市的公共服务、社会管理、生活环境、产业发展、基础设施、信息资源、网络安全等体系</w:t>
      </w:r>
      <w:r>
        <w:rPr>
          <w:spacing w:val="-73"/>
        </w:rPr>
        <w:t> </w:t>
      </w:r>
      <w:r>
        <w:rPr>
          <w:spacing w:val="-73"/>
        </w:rPr>
      </w:r>
      <w:r>
        <w:rPr>
          <w:spacing w:val="-2"/>
        </w:rPr>
        <w:t>建设，助力新型智慧城市发展。报告期内，公司在政府服务产品新领域实现突破，落地成华区政务服务业务系统，并衍生多</w:t>
      </w:r>
      <w:r>
        <w:rPr>
          <w:spacing w:val="-67"/>
        </w:rPr>
        <w:t> </w:t>
      </w:r>
      <w:r>
        <w:rPr>
          <w:spacing w:val="-67"/>
        </w:rPr>
      </w:r>
      <w:r>
        <w:rPr/>
        <w:t>个项目和产品；在基础平台服务能力实现突破，中标成都政务云基</w:t>
      </w:r>
      <w:r>
        <w:rPr>
          <w:spacing w:val="6"/>
        </w:rPr>
        <w:t> </w:t>
      </w:r>
      <w:r>
        <w:rPr/>
        <w:t>础平台项目；在社会治理产品领域实现突破，助力构建</w:t>
      </w:r>
      <w:r>
        <w:rPr/>
        <w:t> </w:t>
      </w:r>
      <w:r>
        <w:rPr>
          <w:rFonts w:ascii="Times New Roman" w:hAnsi="Times New Roman" w:cs="Times New Roman" w:eastAsia="Times New Roman" w:hint="default"/>
        </w:rPr>
        <w:t>“</w:t>
      </w:r>
      <w:r>
        <w:rPr/>
        <w:t>常态化防控全市一张网、网格化管理全市一盘棋</w:t>
      </w:r>
      <w:r>
        <w:rPr>
          <w:rFonts w:ascii="Times New Roman" w:hAnsi="Times New Roman" w:cs="Times New Roman" w:eastAsia="Times New Roman" w:hint="default"/>
        </w:rPr>
        <w:t>”</w:t>
      </w:r>
      <w:r>
        <w:rPr/>
        <w:t>的社会治理新格局，并成功走出成都向全省及省外拓展。</w:t>
      </w:r>
    </w:p>
    <w:p>
      <w:pPr>
        <w:pStyle w:val="BodyText"/>
        <w:spacing w:line="307" w:lineRule="auto" w:before="1"/>
        <w:ind w:right="1130" w:firstLine="420"/>
        <w:jc w:val="both"/>
      </w:pPr>
      <w:r>
        <w:rPr>
          <w:rFonts w:ascii="Times New Roman" w:hAnsi="Times New Roman" w:cs="Times New Roman" w:eastAsia="Times New Roman" w:hint="default"/>
          <w:b/>
          <w:bCs/>
        </w:rPr>
        <w:t>4</w:t>
      </w:r>
      <w:r>
        <w:rPr>
          <w:rFonts w:ascii="宋体" w:hAnsi="宋体" w:cs="宋体" w:eastAsia="宋体" w:hint="default"/>
          <w:b/>
          <w:bCs/>
        </w:rPr>
        <w:t>、军民融合：</w:t>
      </w:r>
      <w:r>
        <w:rPr/>
        <w:t>面向科研院所、军工企业等国防单位，依托</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w:t>
      </w:r>
      <w:r>
        <w:rPr/>
        <w:t>应用</w:t>
      </w:r>
      <w:r>
        <w:rPr>
          <w:rFonts w:ascii="Times New Roman" w:hAnsi="Times New Roman" w:cs="Times New Roman" w:eastAsia="Times New Roman" w:hint="default"/>
        </w:rPr>
        <w:t>”</w:t>
      </w:r>
      <w:r>
        <w:rPr/>
        <w:t>模式，以大数据、自主可控等技术的双向转移 </w:t>
      </w:r>
      <w:r>
        <w:rPr>
          <w:spacing w:val="-2"/>
        </w:rPr>
        <w:t>和转化应用，助力军民科技创新体系及产业的协同发展。报告期内，公司在自主可控软件和军民融合服务等方向上取得实质</w:t>
      </w:r>
      <w:r>
        <w:rPr>
          <w:spacing w:val="-63"/>
        </w:rPr>
        <w:t> </w:t>
      </w:r>
      <w:r>
        <w:rPr>
          <w:spacing w:val="-63"/>
        </w:rPr>
      </w:r>
      <w:r>
        <w:rPr/>
        <w:t>性客户项目落地，并承担了国家发改委</w:t>
      </w:r>
      <w:r>
        <w:rPr>
          <w:rFonts w:ascii="Times New Roman" w:hAnsi="Times New Roman" w:cs="Times New Roman" w:eastAsia="Times New Roman" w:hint="default"/>
        </w:rPr>
        <w:t>“</w:t>
      </w:r>
      <w:r>
        <w:rPr/>
        <w:t>自主可控的军民融合应用软件研发平台项目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四川省信息安全及其集成电路重大</w:t>
      </w:r>
      <w:r>
        <w:rPr>
          <w:spacing w:val="-54"/>
        </w:rPr>
        <w:t> </w:t>
      </w:r>
      <w:r>
        <w:rPr>
          <w:spacing w:val="-54"/>
        </w:rPr>
      </w:r>
      <w:r>
        <w:rPr/>
        <w:t>科技专项课题</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127"/>
        <w:gridCol w:w="7230"/>
      </w:tblGrid>
      <w:tr>
        <w:trPr>
          <w:trHeight w:val="187" w:hRule="exact"/>
        </w:trPr>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2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3" w:hRule="exact"/>
        </w:trPr>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0" w:type="dxa"/>
            <w:vMerge w:val="restart"/>
            <w:tcBorders>
              <w:top w:val="single" w:sz="4" w:space="0" w:color="000000"/>
              <w:left w:val="single" w:sz="10" w:space="0" w:color="D2D2D2"/>
              <w:right w:val="single" w:sz="4" w:space="0" w:color="000000"/>
            </w:tcBorders>
          </w:tcPr>
          <w:p>
            <w:pPr>
              <w:pStyle w:val="TableParagraph"/>
              <w:spacing w:line="297"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7,273.03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151.35%</w:t>
            </w:r>
            <w:r>
              <w:rPr>
                <w:rFonts w:ascii="宋体" w:hAnsi="宋体" w:cs="宋体" w:eastAsia="宋体" w:hint="default"/>
                <w:sz w:val="18"/>
                <w:szCs w:val="18"/>
              </w:rPr>
              <w:t>，主要是本期收购北京哲齐科技有限公司、成都天 和软件技术有限公司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更名为健康久远）产生无形资产评估及自研取得著作权增加所致</w:t>
            </w:r>
          </w:p>
        </w:tc>
      </w:tr>
      <w:tr>
        <w:trPr>
          <w:trHeight w:val="391" w:hRule="exact"/>
        </w:trPr>
        <w:tc>
          <w:tcPr>
            <w:tcW w:w="2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30" w:type="dxa"/>
            <w:vMerge/>
            <w:tcBorders>
              <w:left w:val="single" w:sz="10" w:space="0" w:color="D2D2D2"/>
              <w:right w:val="single" w:sz="4" w:space="0" w:color="000000"/>
            </w:tcBorders>
          </w:tcPr>
          <w:p>
            <w:pPr/>
          </w:p>
        </w:tc>
      </w:tr>
      <w:tr>
        <w:trPr>
          <w:trHeight w:val="161" w:hRule="exact"/>
        </w:trPr>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0" w:type="dxa"/>
            <w:vMerge/>
            <w:tcBorders>
              <w:left w:val="single" w:sz="10" w:space="0" w:color="D2D2D2"/>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593.78 </w:t>
            </w:r>
            <w:r>
              <w:rPr>
                <w:rFonts w:ascii="宋体" w:hAnsi="宋体" w:cs="宋体" w:eastAsia="宋体" w:hint="default"/>
                <w:sz w:val="18"/>
                <w:szCs w:val="18"/>
              </w:rPr>
              <w:t>万元，减少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，本年在建工程转固定资产减少所致</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1793.8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30.85%</w:t>
            </w:r>
            <w:r>
              <w:rPr>
                <w:rFonts w:ascii="宋体" w:hAnsi="宋体" w:cs="宋体" w:eastAsia="宋体" w:hint="default"/>
                <w:sz w:val="18"/>
                <w:szCs w:val="18"/>
              </w:rPr>
              <w:t>，主要是本期非公开发行股票募集资金增加所致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4989.83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35.77%</w:t>
            </w:r>
            <w:r>
              <w:rPr>
                <w:rFonts w:ascii="宋体" w:hAnsi="宋体" w:cs="宋体" w:eastAsia="宋体" w:hint="default"/>
                <w:sz w:val="18"/>
                <w:szCs w:val="18"/>
              </w:rPr>
              <w:t>，主要是公司经营规模扩大所致</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653.03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112.95%</w:t>
            </w:r>
            <w:r>
              <w:rPr>
                <w:rFonts w:ascii="宋体" w:hAnsi="宋体" w:cs="宋体" w:eastAsia="宋体" w:hint="default"/>
                <w:sz w:val="18"/>
                <w:szCs w:val="18"/>
              </w:rPr>
              <w:t>，主要是预付供应商材料采购款增加所致</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27990.79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20863.7%</w:t>
            </w:r>
            <w:r>
              <w:rPr>
                <w:rFonts w:ascii="宋体" w:hAnsi="宋体" w:cs="宋体" w:eastAsia="宋体" w:hint="default"/>
                <w:sz w:val="18"/>
                <w:szCs w:val="18"/>
              </w:rPr>
              <w:t>，主要是本期购短期理财产品增加所致</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3825.61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390.99%</w:t>
            </w:r>
            <w:r>
              <w:rPr>
                <w:rFonts w:ascii="宋体" w:hAnsi="宋体" w:cs="宋体" w:eastAsia="宋体" w:hint="default"/>
                <w:sz w:val="18"/>
                <w:szCs w:val="18"/>
              </w:rPr>
              <w:t>，主要是本期新购固定资产出租转为投资性房地产 增加所致</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7"/>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宋体" w:hAnsi="宋体" w:cs="宋体" w:eastAsia="宋体" w:hint="default"/>
                <w:sz w:val="18"/>
                <w:szCs w:val="18"/>
              </w:rPr>
              <w:t>637.24</w:t>
            </w:r>
            <w:r>
              <w:rPr>
                <w:rFonts w:ascii="宋体" w:hAnsi="宋体" w:cs="宋体" w:eastAsia="宋体" w:hint="default"/>
                <w:spacing w:val="-46"/>
                <w:sz w:val="18"/>
                <w:szCs w:val="18"/>
              </w:rPr>
              <w:t> </w:t>
            </w:r>
            <w:r>
              <w:rPr>
                <w:rFonts w:ascii="宋体" w:hAnsi="宋体" w:cs="宋体" w:eastAsia="宋体" w:hint="default"/>
                <w:sz w:val="18"/>
                <w:szCs w:val="18"/>
              </w:rPr>
              <w:t>万元，增长</w:t>
            </w:r>
            <w:r>
              <w:rPr>
                <w:rFonts w:ascii="宋体" w:hAnsi="宋体" w:cs="宋体" w:eastAsia="宋体" w:hint="default"/>
                <w:spacing w:val="-47"/>
                <w:sz w:val="18"/>
                <w:szCs w:val="18"/>
              </w:rPr>
              <w:t> </w:t>
            </w:r>
            <w:r>
              <w:rPr>
                <w:rFonts w:ascii="宋体" w:hAnsi="宋体" w:cs="宋体" w:eastAsia="宋体" w:hint="default"/>
                <w:sz w:val="18"/>
                <w:szCs w:val="18"/>
              </w:rPr>
              <w:t>88.13%</w:t>
            </w:r>
            <w:r>
              <w:rPr>
                <w:rFonts w:ascii="宋体" w:hAnsi="宋体" w:cs="宋体" w:eastAsia="宋体" w:hint="default"/>
                <w:sz w:val="18"/>
                <w:szCs w:val="18"/>
              </w:rPr>
              <w:t>，主要是资产减值准备、递延收益可抵扣暂时性差异 确认企业所得税增加所致</w:t>
            </w:r>
          </w:p>
        </w:tc>
      </w:tr>
      <w:tr>
        <w:trPr>
          <w:trHeight w:val="63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3" w:right="22"/>
              <w:jc w:val="left"/>
              <w:rPr>
                <w:rFonts w:ascii="宋体" w:hAnsi="宋体" w:cs="宋体" w:eastAsia="宋体" w:hint="default"/>
                <w:sz w:val="18"/>
                <w:szCs w:val="18"/>
              </w:rPr>
            </w:pPr>
            <w:r>
              <w:rPr>
                <w:rFonts w:ascii="宋体" w:hAnsi="宋体" w:cs="宋体" w:eastAsia="宋体" w:hint="default"/>
                <w:spacing w:val="-2"/>
                <w:sz w:val="18"/>
                <w:szCs w:val="18"/>
              </w:rPr>
              <w:t>较年初增加</w:t>
            </w:r>
            <w:r>
              <w:rPr>
                <w:rFonts w:ascii="宋体" w:hAnsi="宋体" w:cs="宋体" w:eastAsia="宋体" w:hint="default"/>
                <w:spacing w:val="-2"/>
                <w:sz w:val="18"/>
                <w:szCs w:val="18"/>
              </w:rPr>
              <w:t>465.03</w:t>
            </w:r>
            <w:r>
              <w:rPr>
                <w:rFonts w:ascii="宋体" w:hAnsi="宋体" w:cs="宋体" w:eastAsia="宋体" w:hint="default"/>
                <w:spacing w:val="-2"/>
                <w:sz w:val="18"/>
                <w:szCs w:val="18"/>
              </w:rPr>
              <w:t>万元，增长</w:t>
            </w:r>
            <w:r>
              <w:rPr>
                <w:rFonts w:ascii="宋体" w:hAnsi="宋体" w:cs="宋体" w:eastAsia="宋体" w:hint="default"/>
                <w:spacing w:val="-2"/>
                <w:sz w:val="18"/>
                <w:szCs w:val="18"/>
              </w:rPr>
              <w:t>100%</w:t>
            </w:r>
            <w:r>
              <w:rPr>
                <w:rFonts w:ascii="宋体" w:hAnsi="宋体" w:cs="宋体" w:eastAsia="宋体" w:hint="default"/>
                <w:spacing w:val="-2"/>
                <w:sz w:val="18"/>
                <w:szCs w:val="18"/>
              </w:rPr>
              <w:t>，主要是本期收购北京哲齐科技有限公司、成都天和软</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件技术有限公司（更名为健康久远）资产评估增值形成</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before="0"/>
        <w:ind w:right="7694"/>
        <w:jc w:val="left"/>
      </w:pPr>
      <w:r>
        <w:rPr/>
        <w:t>公司是否需要遵守特殊行业的披露要求 是</w:t>
      </w:r>
    </w:p>
    <w:p>
      <w:pPr>
        <w:pStyle w:val="BodyText"/>
        <w:spacing w:line="240" w:lineRule="auto" w:before="29"/>
        <w:ind w:right="0"/>
        <w:jc w:val="both"/>
      </w:pPr>
      <w:r>
        <w:rPr/>
        <w:t>软件与信息技术服务业</w:t>
      </w:r>
    </w:p>
    <w:p>
      <w:pPr>
        <w:pStyle w:val="BodyText"/>
        <w:spacing w:line="338" w:lineRule="auto" w:before="117"/>
        <w:ind w:left="573" w:right="113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、行业深度理解能力及行业创新能力 报告期内，公司新承建了就业管理信息系统全国统一软件、人力资源社会保障扶贫信息平台、民政部</w:t>
      </w:r>
      <w:r>
        <w:rPr>
          <w:rFonts w:ascii="Times New Roman" w:hAnsi="Times New Roman" w:cs="Times New Roman" w:eastAsia="Times New Roman" w:hint="default"/>
        </w:rPr>
        <w:t>“</w:t>
      </w:r>
      <w:r>
        <w:rPr/>
        <w:t>金民工程一期</w:t>
      </w:r>
      <w:r>
        <w:rPr>
          <w:rFonts w:ascii="Times New Roman" w:hAnsi="Times New Roman" w:cs="Times New Roman" w:eastAsia="Times New Roman" w:hint="default"/>
        </w:rPr>
        <w:t>”</w:t>
      </w:r>
    </w:p>
    <w:p>
      <w:pPr>
        <w:pStyle w:val="BodyText"/>
        <w:spacing w:line="217" w:lineRule="exact" w:before="0"/>
        <w:ind w:right="0"/>
        <w:jc w:val="both"/>
      </w:pPr>
      <w:r>
        <w:rPr/>
        <w:t>应用支撑平台、国家疾控中心重要监测数据查询与可视化平台等国家部委信息平台，依托上述重大项目的建设，公司的行业</w:t>
      </w:r>
    </w:p>
    <w:p>
      <w:pPr>
        <w:pStyle w:val="BodyText"/>
        <w:spacing w:line="240" w:lineRule="auto" w:before="76"/>
        <w:ind w:right="0"/>
        <w:jc w:val="both"/>
      </w:pPr>
      <w:r>
        <w:rPr/>
        <w:t>深度理解能力及行业创新能力进一步提升。</w:t>
      </w:r>
    </w:p>
    <w:p>
      <w:pPr>
        <w:pStyle w:val="BodyText"/>
        <w:spacing w:line="340" w:lineRule="auto" w:before="117"/>
        <w:ind w:left="573" w:right="1113"/>
        <w:jc w:val="left"/>
      </w:pPr>
      <w:r>
        <w:rPr>
          <w:rFonts w:ascii="Times New Roman" w:hAnsi="Times New Roman" w:cs="Times New Roman" w:eastAsia="Times New Roman" w:hint="default"/>
        </w:rPr>
        <w:t>2</w:t>
      </w:r>
      <w:r>
        <w:rPr/>
        <w:t>、与行业发展深度融合的</w:t>
      </w:r>
      <w:r>
        <w:rPr>
          <w:rFonts w:ascii="Times New Roman" w:hAnsi="Times New Roman" w:cs="Times New Roman" w:eastAsia="Times New Roman" w:hint="default"/>
        </w:rPr>
        <w:t>“</w:t>
      </w:r>
      <w:r>
        <w:rPr/>
        <w:t>大智移云物</w:t>
      </w:r>
      <w:r>
        <w:rPr>
          <w:rFonts w:ascii="Times New Roman" w:hAnsi="Times New Roman" w:cs="Times New Roman" w:eastAsia="Times New Roman" w:hint="default"/>
        </w:rPr>
        <w:t>”</w:t>
      </w:r>
      <w:r>
        <w:rPr/>
        <w:t>技术产品体系 报告期内，在大数据方向，公司持续演进</w:t>
      </w:r>
      <w:r>
        <w:rPr>
          <w:rFonts w:ascii="Times New Roman" w:hAnsi="Times New Roman" w:cs="Times New Roman" w:eastAsia="Times New Roman" w:hint="default"/>
        </w:rPr>
        <w:t>“</w:t>
      </w:r>
      <w:r>
        <w:rPr/>
        <w:t>视界</w:t>
      </w:r>
      <w:r>
        <w:rPr>
          <w:rFonts w:ascii="Times New Roman" w:hAnsi="Times New Roman" w:cs="Times New Roman" w:eastAsia="Times New Roman" w:hint="default"/>
        </w:rPr>
        <w:t>·</w:t>
      </w:r>
      <w:r>
        <w:rPr/>
        <w:t>大数据平台</w:t>
      </w:r>
      <w:r>
        <w:rPr>
          <w:rFonts w:ascii="Times New Roman" w:hAnsi="Times New Roman" w:cs="Times New Roman" w:eastAsia="Times New Roman" w:hint="default"/>
        </w:rPr>
        <w:t>”</w:t>
      </w:r>
      <w:r>
        <w:rPr/>
        <w:t>功能，丰富大数据能力体系，推进</w:t>
      </w:r>
      <w:r>
        <w:rPr>
          <w:rFonts w:ascii="Times New Roman" w:hAnsi="Times New Roman" w:cs="Times New Roman" w:eastAsia="Times New Roman" w:hint="default"/>
        </w:rPr>
        <w:t>BI</w:t>
      </w:r>
      <w:r>
        <w:rPr/>
        <w:t>、精算、信用、综合</w:t>
      </w:r>
    </w:p>
    <w:p>
      <w:pPr>
        <w:pStyle w:val="BodyText"/>
        <w:spacing w:line="215" w:lineRule="exact" w:before="0"/>
        <w:ind w:right="0"/>
        <w:jc w:val="both"/>
      </w:pPr>
      <w:r>
        <w:rPr/>
        <w:t>分析等大数据产品提升，在大数据项目广泛应用；在人工智能方向，公司通过与三甲医院的合作，孵化出医学影像识别、临</w:t>
      </w:r>
    </w:p>
    <w:p>
      <w:pPr>
        <w:pStyle w:val="BodyText"/>
        <w:spacing w:line="304" w:lineRule="auto" w:before="76"/>
        <w:ind w:right="1131"/>
        <w:jc w:val="both"/>
      </w:pPr>
      <w:r>
        <w:rPr/>
        <w:t>床辅助决策、智能医嘱管理等临床领域的</w:t>
      </w:r>
      <w:r>
        <w:rPr>
          <w:rFonts w:ascii="Times New Roman" w:hAnsi="Times New Roman" w:cs="Times New Roman" w:eastAsia="Times New Roman" w:hint="default"/>
        </w:rPr>
        <w:t>AI</w:t>
      </w:r>
      <w:r>
        <w:rPr/>
        <w:t>产品；在移动互联网方向，公司自主研发的</w:t>
      </w:r>
      <w:r>
        <w:rPr>
          <w:rFonts w:ascii="Times New Roman" w:hAnsi="Times New Roman" w:cs="Times New Roman" w:eastAsia="Times New Roman" w:hint="default"/>
        </w:rPr>
        <w:t>MDLIFE·</w:t>
      </w:r>
      <w:r>
        <w:rPr/>
        <w:t>银海移动应用开发平台，</w:t>
      </w:r>
      <w:r>
        <w:rPr>
          <w:spacing w:val="-20"/>
        </w:rPr>
        <w:t> </w:t>
      </w:r>
      <w:r>
        <w:rPr>
          <w:spacing w:val="-20"/>
        </w:rPr>
      </w:r>
      <w:r>
        <w:rPr>
          <w:spacing w:val="-1"/>
        </w:rPr>
        <w:t>支撑着医疗医保、数字政务、智慧城市等领域近千个</w:t>
      </w:r>
      <w:r>
        <w:rPr>
          <w:rFonts w:ascii="Times New Roman" w:hAnsi="Times New Roman" w:cs="Times New Roman" w:eastAsia="Times New Roman" w:hint="default"/>
          <w:spacing w:val="-1"/>
        </w:rPr>
        <w:t>App</w:t>
      </w:r>
      <w:r>
        <w:rPr>
          <w:spacing w:val="-1"/>
        </w:rPr>
        <w:t>应用项目；在云计算方向，公司研发了面向微服务架构、支持容器</w:t>
      </w:r>
      <w:r>
        <w:rPr>
          <w:spacing w:val="-70"/>
        </w:rPr>
        <w:t> </w:t>
      </w:r>
      <w:r>
        <w:rPr>
          <w:spacing w:val="-70"/>
        </w:rPr>
      </w:r>
      <w:r>
        <w:rPr/>
        <w:t>云弹性部署的新一代开发框架</w:t>
      </w:r>
      <w:r>
        <w:rPr>
          <w:rFonts w:ascii="Times New Roman" w:hAnsi="Times New Roman" w:cs="Times New Roman" w:eastAsia="Times New Roman" w:hint="default"/>
        </w:rPr>
        <w:t>Ta</w:t>
      </w:r>
      <w:r>
        <w:rPr>
          <w:rFonts w:ascii="Times New Roman" w:hAnsi="Times New Roman" w:cs="Times New Roman" w:eastAsia="Times New Roman" w:hint="default"/>
          <w:position w:val="8"/>
          <w:sz w:val="12"/>
          <w:szCs w:val="12"/>
        </w:rPr>
        <w:t>+3Cloud </w:t>
      </w:r>
      <w:r>
        <w:rPr>
          <w:rFonts w:ascii="Times New Roman" w:hAnsi="Times New Roman" w:cs="Times New Roman" w:eastAsia="Times New Roman" w:hint="default"/>
        </w:rPr>
        <w:t>V5.0(</w:t>
      </w:r>
      <w:r>
        <w:rPr/>
        <w:t>代号</w:t>
      </w:r>
      <w:r>
        <w:rPr>
          <w:rFonts w:ascii="Times New Roman" w:hAnsi="Times New Roman" w:cs="Times New Roman" w:eastAsia="Times New Roman" w:hint="default"/>
        </w:rPr>
        <w:t>Ta</w:t>
      </w:r>
      <w:r>
        <w:rPr>
          <w:rFonts w:ascii="Times New Roman" w:hAnsi="Times New Roman" w:cs="Times New Roman" w:eastAsia="Times New Roman" w:hint="default"/>
          <w:position w:val="8"/>
          <w:sz w:val="12"/>
          <w:szCs w:val="12"/>
        </w:rPr>
        <w:t>+3</w:t>
      </w:r>
      <w:r>
        <w:rPr>
          <w:rFonts w:ascii="Times New Roman" w:hAnsi="Times New Roman" w:cs="Times New Roman" w:eastAsia="Times New Roman" w:hint="default"/>
          <w:spacing w:val="-19"/>
          <w:position w:val="8"/>
          <w:sz w:val="12"/>
          <w:szCs w:val="12"/>
        </w:rPr>
        <w:t> </w:t>
      </w:r>
      <w:r>
        <w:rPr>
          <w:rFonts w:ascii="Times New Roman" w:hAnsi="Times New Roman" w:cs="Times New Roman" w:eastAsia="Times New Roman" w:hint="default"/>
        </w:rPr>
        <w:t>404)</w:t>
      </w:r>
      <w:r>
        <w:rPr/>
        <w:t>；在区块链方向，公司已在昆明市处方信息共享平台等项目中落地 </w:t>
      </w:r>
      <w:r>
        <w:rPr>
          <w:spacing w:val="-2"/>
        </w:rPr>
        <w:t>区块链应用；在物联网方向，公司研发的健康服务自助一体机、人社一体机、民政婚姻登记一体机、公积金查询一体机等终</w:t>
      </w:r>
      <w:r>
        <w:rPr>
          <w:spacing w:val="-66"/>
        </w:rPr>
        <w:t> </w:t>
      </w:r>
      <w:r>
        <w:rPr>
          <w:spacing w:val="-66"/>
        </w:rPr>
      </w:r>
      <w:r>
        <w:rPr/>
        <w:t>端产品，正在全国各地医疗健康和政务服务场景中发挥着重要作用。</w:t>
      </w:r>
    </w:p>
    <w:p>
      <w:pPr>
        <w:pStyle w:val="BodyText"/>
        <w:spacing w:line="340" w:lineRule="auto" w:before="66"/>
        <w:ind w:left="573" w:right="1126"/>
        <w:jc w:val="left"/>
      </w:pPr>
      <w:r>
        <w:rPr>
          <w:rFonts w:ascii="Times New Roman" w:hAnsi="Times New Roman" w:cs="Times New Roman" w:eastAsia="Times New Roman" w:hint="default"/>
        </w:rPr>
        <w:t>3</w:t>
      </w:r>
      <w:r>
        <w:rPr/>
        <w:t>、完整的、成体系的智慧民生解决方案及产品线 </w:t>
      </w:r>
      <w:r>
        <w:rPr>
          <w:spacing w:val="-1"/>
        </w:rPr>
        <w:t>报告期内，公司新获取软件著作权</w:t>
      </w:r>
      <w:r>
        <w:rPr>
          <w:rFonts w:ascii="Times New Roman" w:hAnsi="Times New Roman" w:cs="Times New Roman" w:eastAsia="Times New Roman" w:hint="default"/>
          <w:spacing w:val="-1"/>
        </w:rPr>
        <w:t>98</w:t>
      </w:r>
      <w:r>
        <w:rPr>
          <w:spacing w:val="-1"/>
        </w:rPr>
        <w:t>个，以更加完整、更加成体系的解决方案及产品线助力</w:t>
      </w:r>
      <w:r>
        <w:rPr>
          <w:rFonts w:ascii="Times New Roman" w:hAnsi="Times New Roman" w:cs="Times New Roman" w:eastAsia="Times New Roman" w:hint="default"/>
          <w:spacing w:val="-1"/>
        </w:rPr>
        <w:t>“</w:t>
      </w:r>
      <w:r>
        <w:rPr>
          <w:spacing w:val="-1"/>
        </w:rPr>
        <w:t>劳有所得、病有所医、老</w:t>
      </w:r>
    </w:p>
    <w:p>
      <w:pPr>
        <w:pStyle w:val="BodyText"/>
        <w:spacing w:line="228" w:lineRule="exact" w:before="0"/>
        <w:ind w:right="0"/>
        <w:jc w:val="both"/>
      </w:pPr>
      <w:r>
        <w:rPr/>
        <w:t>有所养、住有所居、弱有所扶</w:t>
      </w:r>
      <w:r>
        <w:rPr>
          <w:rFonts w:ascii="Times New Roman" w:hAnsi="Times New Roman" w:cs="Times New Roman" w:eastAsia="Times New Roman" w:hint="default"/>
        </w:rPr>
        <w:t>”</w:t>
      </w:r>
      <w:r>
        <w:rPr/>
        <w:t>，助推智慧民生发展。</w:t>
      </w:r>
    </w:p>
    <w:p>
      <w:pPr>
        <w:pStyle w:val="BodyText"/>
        <w:spacing w:line="338" w:lineRule="auto" w:before="104"/>
        <w:ind w:left="513" w:right="1133" w:firstLine="60"/>
        <w:jc w:val="left"/>
      </w:pPr>
      <w:r>
        <w:rPr>
          <w:rFonts w:ascii="Times New Roman" w:hAnsi="Times New Roman" w:cs="Times New Roman" w:eastAsia="Times New Roman" w:hint="default"/>
        </w:rPr>
        <w:t>4</w:t>
      </w:r>
      <w:r>
        <w:rPr/>
        <w:t>、军民融合与自主可控竞争优势 报告期内，公司新承担了国家发改委</w:t>
      </w:r>
      <w:r>
        <w:rPr>
          <w:rFonts w:ascii="Times New Roman" w:hAnsi="Times New Roman" w:cs="Times New Roman" w:eastAsia="Times New Roman" w:hint="default"/>
        </w:rPr>
        <w:t>“</w:t>
      </w:r>
      <w:r>
        <w:rPr/>
        <w:t>自主可控的军民融合应用软件研发平台项目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四川省信息安全及其集成电路重</w:t>
      </w:r>
    </w:p>
    <w:p>
      <w:pPr>
        <w:pStyle w:val="BodyText"/>
        <w:spacing w:line="230" w:lineRule="exact" w:before="0"/>
        <w:ind w:right="0"/>
        <w:jc w:val="both"/>
      </w:pPr>
      <w:r>
        <w:rPr/>
        <w:t>大科技专项课题</w:t>
      </w:r>
      <w:r>
        <w:rPr>
          <w:rFonts w:ascii="Times New Roman" w:hAnsi="Times New Roman" w:cs="Times New Roman" w:eastAsia="Times New Roman" w:hint="default"/>
        </w:rPr>
        <w:t>”</w:t>
      </w:r>
      <w:r>
        <w:rPr/>
        <w:t>，将有助于进一步将国产自主可控计算环境下的信息化应用落到实处，切实推进公司军民融合战略发展。</w:t>
      </w:r>
    </w:p>
    <w:p>
      <w:pPr>
        <w:spacing w:after="0" w:line="230" w:lineRule="exact"/>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133"/>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1133" w:firstLine="425"/>
        <w:jc w:val="left"/>
      </w:pP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日，公司资产总额为</w:t>
      </w:r>
      <w:r>
        <w:rPr>
          <w:rFonts w:ascii="宋体" w:hAnsi="宋体" w:cs="宋体" w:eastAsia="宋体" w:hint="default"/>
        </w:rPr>
        <w:t>195,672.10</w:t>
      </w:r>
      <w:r>
        <w:rPr/>
        <w:t>万元，同比上升</w:t>
      </w:r>
      <w:r>
        <w:rPr>
          <w:rFonts w:ascii="宋体" w:hAnsi="宋体" w:cs="宋体" w:eastAsia="宋体" w:hint="default"/>
        </w:rPr>
        <w:t>50.79%</w:t>
      </w:r>
      <w:r>
        <w:rPr/>
        <w:t>；归属于上市公司股东的净资产总额为 </w:t>
      </w:r>
      <w:r>
        <w:rPr>
          <w:rFonts w:ascii="宋体" w:hAnsi="宋体" w:cs="宋体" w:eastAsia="宋体" w:hint="default"/>
          <w:spacing w:val="-2"/>
        </w:rPr>
        <w:t>101,944.6</w:t>
      </w:r>
      <w:r>
        <w:rPr>
          <w:spacing w:val="-2"/>
        </w:rPr>
        <w:t>万元，同比上升</w:t>
      </w:r>
      <w:r>
        <w:rPr>
          <w:rFonts w:ascii="宋体" w:hAnsi="宋体" w:cs="宋体" w:eastAsia="宋体" w:hint="default"/>
          <w:spacing w:val="-2"/>
        </w:rPr>
        <w:t>100.67%</w:t>
      </w:r>
      <w:r>
        <w:rPr>
          <w:spacing w:val="-2"/>
        </w:rPr>
        <w:t>。</w:t>
      </w:r>
      <w:r>
        <w:rPr>
          <w:rFonts w:ascii="宋体" w:hAnsi="宋体" w:cs="宋体" w:eastAsia="宋体" w:hint="default"/>
          <w:spacing w:val="-2"/>
        </w:rPr>
        <w:t>2018</w:t>
      </w:r>
      <w:r>
        <w:rPr>
          <w:spacing w:val="-2"/>
        </w:rPr>
        <w:t>年度，公司实现营业收入</w:t>
      </w:r>
      <w:r>
        <w:rPr>
          <w:rFonts w:ascii="宋体" w:hAnsi="宋体" w:cs="宋体" w:eastAsia="宋体" w:hint="default"/>
          <w:spacing w:val="-2"/>
        </w:rPr>
        <w:t>86,413.88</w:t>
      </w:r>
      <w:r>
        <w:rPr>
          <w:spacing w:val="-2"/>
        </w:rPr>
        <w:t>万元，同比上升</w:t>
      </w:r>
      <w:r>
        <w:rPr>
          <w:rFonts w:ascii="宋体" w:hAnsi="宋体" w:cs="宋体" w:eastAsia="宋体" w:hint="default"/>
          <w:spacing w:val="-2"/>
        </w:rPr>
        <w:t>25.16</w:t>
      </w:r>
      <w:r>
        <w:rPr>
          <w:spacing w:val="-2"/>
        </w:rPr>
        <w:t>％，主要是系统集成、软</w:t>
      </w:r>
      <w:r>
        <w:rPr>
          <w:spacing w:val="-43"/>
        </w:rPr>
        <w:t> </w:t>
      </w:r>
      <w:r>
        <w:rPr>
          <w:spacing w:val="-43"/>
        </w:rPr>
      </w:r>
      <w:r>
        <w:rPr>
          <w:spacing w:val="-2"/>
        </w:rPr>
        <w:t>件、运维服务收入稳步增长；利润总额</w:t>
      </w:r>
      <w:r>
        <w:rPr>
          <w:rFonts w:ascii="宋体" w:hAnsi="宋体" w:cs="宋体" w:eastAsia="宋体" w:hint="default"/>
          <w:spacing w:val="-2"/>
        </w:rPr>
        <w:t>15,357.75</w:t>
      </w:r>
      <w:r>
        <w:rPr>
          <w:spacing w:val="-2"/>
        </w:rPr>
        <w:t>万元，同比上升</w:t>
      </w:r>
      <w:r>
        <w:rPr>
          <w:rFonts w:ascii="宋体" w:hAnsi="宋体" w:cs="宋体" w:eastAsia="宋体" w:hint="default"/>
          <w:spacing w:val="-2"/>
        </w:rPr>
        <w:t>7.6%</w:t>
      </w:r>
      <w:r>
        <w:rPr>
          <w:spacing w:val="-2"/>
        </w:rPr>
        <w:t>，归属于上市公司股东的净利润</w:t>
      </w:r>
      <w:r>
        <w:rPr>
          <w:rFonts w:ascii="宋体" w:hAnsi="宋体" w:cs="宋体" w:eastAsia="宋体" w:hint="default"/>
          <w:spacing w:val="-2"/>
        </w:rPr>
        <w:t>11,869.68</w:t>
      </w:r>
      <w:r>
        <w:rPr>
          <w:spacing w:val="-2"/>
        </w:rPr>
        <w:t>万元，同比</w:t>
      </w:r>
      <w:r>
        <w:rPr>
          <w:spacing w:val="-54"/>
        </w:rPr>
        <w:t> </w:t>
      </w:r>
      <w:r>
        <w:rPr>
          <w:spacing w:val="-54"/>
        </w:rPr>
      </w:r>
      <w:r>
        <w:rPr>
          <w:spacing w:val="-2"/>
        </w:rPr>
        <w:t>上升</w:t>
      </w:r>
      <w:r>
        <w:rPr>
          <w:rFonts w:ascii="宋体" w:hAnsi="宋体" w:cs="宋体" w:eastAsia="宋体" w:hint="default"/>
          <w:spacing w:val="-2"/>
        </w:rPr>
        <w:t>30.73%</w:t>
      </w:r>
      <w:r>
        <w:rPr>
          <w:spacing w:val="-2"/>
        </w:rPr>
        <w:t>，经营活动产生的现金流量净额</w:t>
      </w:r>
      <w:r>
        <w:rPr>
          <w:rFonts w:ascii="宋体" w:hAnsi="宋体" w:cs="宋体" w:eastAsia="宋体" w:hint="default"/>
          <w:spacing w:val="-2"/>
        </w:rPr>
        <w:t>22,073.57</w:t>
      </w:r>
      <w:r>
        <w:rPr>
          <w:spacing w:val="-2"/>
        </w:rPr>
        <w:t>万元，同比上升</w:t>
      </w:r>
      <w:r>
        <w:rPr>
          <w:rFonts w:ascii="宋体" w:hAnsi="宋体" w:cs="宋体" w:eastAsia="宋体" w:hint="default"/>
          <w:spacing w:val="-2"/>
        </w:rPr>
        <w:t>58.72%</w:t>
      </w:r>
      <w:r>
        <w:rPr>
          <w:spacing w:val="-2"/>
        </w:rPr>
        <w:t>。公司主营业务保持稳定增长</w:t>
      </w:r>
      <w:r>
        <w:rPr>
          <w:rFonts w:ascii="宋体" w:hAnsi="宋体" w:cs="宋体" w:eastAsia="宋体" w:hint="default"/>
          <w:spacing w:val="-2"/>
        </w:rPr>
        <w:t>,</w:t>
      </w:r>
      <w:r>
        <w:rPr>
          <w:spacing w:val="-2"/>
        </w:rPr>
        <w:t>其中系统集成业</w:t>
      </w:r>
      <w:r>
        <w:rPr>
          <w:spacing w:val="-51"/>
        </w:rPr>
        <w:t> </w:t>
      </w:r>
      <w:r>
        <w:rPr/>
        <w:t>务收入及取得政府补助收益增长较大。</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3"/>
        <w:spacing w:line="240" w:lineRule="auto"/>
        <w:ind w:right="1133"/>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4"/>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864,138,782.82</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690,447,976.82</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25.16%</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医疗医保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316,348,175.11</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36.61%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230,026,192.02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33.32%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37.53%</w:t>
            </w:r>
          </w:p>
        </w:tc>
      </w:tr>
      <w:tr>
        <w:trPr>
          <w:trHeight w:val="716"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4"/>
              <w:jc w:val="left"/>
              <w:rPr>
                <w:rFonts w:ascii="宋体" w:hAnsi="宋体" w:cs="宋体" w:eastAsia="宋体" w:hint="default"/>
                <w:sz w:val="18"/>
                <w:szCs w:val="18"/>
              </w:rPr>
            </w:pPr>
            <w:r>
              <w:rPr>
                <w:rFonts w:ascii="宋体" w:hAnsi="宋体" w:cs="宋体" w:eastAsia="宋体" w:hint="default"/>
                <w:sz w:val="18"/>
                <w:szCs w:val="18"/>
              </w:rPr>
              <w:t>智慧城市与数字政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498,047,903.22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57.64%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351,773,533.24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50.95%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41.58%</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军民融合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42,955,993.89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83,020,338.47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12.02%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-48.26%</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2,648,690.76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24,394,672.29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-89.14%</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4,138,019.84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1,233,240.80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235.54%</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326,277,347.72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37.76%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291,164,713.69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42.17%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12.06%</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246,777,969.84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28.56%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215,448,097.55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31.20%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14.01%</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282,532,251.09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32.70%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175,191,730.11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25.37%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61.93%</w:t>
            </w:r>
          </w:p>
        </w:tc>
      </w:tr>
      <w:tr>
        <w:trPr>
          <w:trHeight w:val="40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4,413,194.33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7,410,194.67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4,138,019.84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1,233,240.80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473,798,033.14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450,483,300.06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114,277,326.48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70,279,059.53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62.61%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138,084,920.59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81,260,014.56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69.93%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31,423,673.09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30,692,456.63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47,359,664.16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34,813,439.18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36.04%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19,235,117.22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4,070,450.19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372.56%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35,822,028.30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17,616,015.87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西南地区（其他业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4,138,019.84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1,233,240.80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235.54%</w:t>
            </w:r>
          </w:p>
        </w:tc>
      </w:tr>
    </w:tbl>
    <w:p>
      <w:pPr>
        <w:pStyle w:val="BodyText"/>
        <w:spacing w:line="240" w:lineRule="auto" w:before="49"/>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96"/>
        <w:gridCol w:w="1020"/>
        <w:gridCol w:w="1009"/>
        <w:gridCol w:w="1013"/>
        <w:gridCol w:w="1011"/>
        <w:gridCol w:w="1003"/>
        <w:gridCol w:w="1006"/>
        <w:gridCol w:w="1001"/>
        <w:gridCol w:w="1003"/>
      </w:tblGrid>
      <w:tr>
        <w:trPr>
          <w:trHeight w:val="206"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2" w:hRule="exact"/>
        </w:trPr>
        <w:tc>
          <w:tcPr>
            <w:tcW w:w="1496" w:type="dxa"/>
            <w:vMerge w:val="restart"/>
            <w:tcBorders>
              <w:top w:val="nil" w:sz="6" w:space="0" w:color="auto"/>
              <w:left w:val="single" w:sz="4" w:space="0" w:color="000000"/>
              <w:right w:val="single" w:sz="4" w:space="0" w:color="000000"/>
            </w:tcBorders>
            <w:shd w:val="clear" w:color="auto" w:fill="D2D2D2"/>
          </w:tcPr>
          <w:p>
            <w:pPr/>
          </w:p>
        </w:tc>
        <w:tc>
          <w:tcPr>
            <w:tcW w:w="4052"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496" w:type="dxa"/>
            <w:vMerge/>
            <w:tcBorders>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121,629,652.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174,328,899.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125,486,252.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442,693,978.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93,097,596.9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147,508,035.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111,809,689.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338,032,655.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20"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3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8,331,977.12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35,117,341.3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16,000,766.8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59,246,712.4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6,879,726.76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28,077,181.4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11,207,276.0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44,631,324.0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1133"/>
        <w:jc w:val="left"/>
      </w:pPr>
      <w:r>
        <w:rPr/>
        <w:t>说明经营季节性（或周期性）发生的原因及波动风险</w:t>
      </w:r>
    </w:p>
    <w:p>
      <w:pPr>
        <w:spacing w:line="240" w:lineRule="auto" w:before="8"/>
        <w:rPr>
          <w:rFonts w:ascii="宋体" w:hAnsi="宋体" w:cs="宋体" w:eastAsia="宋体" w:hint="default"/>
          <w:sz w:val="13"/>
          <w:szCs w:val="13"/>
        </w:rPr>
      </w:pPr>
    </w:p>
    <w:p>
      <w:pPr>
        <w:pStyle w:val="Heading5"/>
        <w:spacing w:line="271" w:lineRule="auto" w:before="0"/>
        <w:ind w:right="1133" w:firstLine="420"/>
        <w:jc w:val="left"/>
      </w:pPr>
      <w:r>
        <w:rPr>
          <w:spacing w:val="-2"/>
        </w:rPr>
        <w:t>本行业没有明显的周期性。受政府部门预算管理制度的约束，人力资源和社会保障信息化市场具有一</w:t>
      </w:r>
      <w:r>
        <w:rPr>
          <w:w w:val="100"/>
        </w:rPr>
        <w:t> </w:t>
      </w:r>
      <w:r>
        <w:rPr/>
        <w:t>定的季节性特征，系统验收更多集中在下半年，因此，公司主营业务收入在下半年确认部分占比略高。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48" w:lineRule="auto"/>
        <w:ind w:right="58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是</w:t>
      </w:r>
    </w:p>
    <w:p>
      <w:pPr>
        <w:pStyle w:val="BodyText"/>
        <w:spacing w:line="240" w:lineRule="auto" w:before="36"/>
        <w:ind w:right="5833"/>
        <w:jc w:val="left"/>
      </w:pPr>
      <w:r>
        <w:rPr/>
        <w:t>软件与信息技术服务业</w:t>
      </w:r>
    </w:p>
    <w:p>
      <w:pPr>
        <w:pStyle w:val="BodyText"/>
        <w:spacing w:line="240" w:lineRule="auto" w:before="115"/>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医疗医保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316,348,175.11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109,695,734.34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智慧城市与数字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498,047,903.22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346,225,358.10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政务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326,277,347.72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149,965,229.97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246,777,969.84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107,580,420.25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282,532,251.09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231,740,808.33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473,798,033.14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238,284,002.98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13.79%</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114,277,326.48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71,211,798.87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138,084,920.59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94,080,930.89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-38.56%</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40" w:lineRule="auto"/>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226,503,871.67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45.88%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133,718,554.27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34.16%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11.72%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169,653,920.51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134,857,397.97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97,556,698.70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122,824,515.39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-11.62%</w:t>
            </w:r>
          </w:p>
        </w:tc>
      </w:tr>
    </w:tbl>
    <w:p>
      <w:pPr>
        <w:spacing w:line="240" w:lineRule="auto" w:before="2"/>
        <w:rPr>
          <w:rFonts w:ascii="宋体" w:hAnsi="宋体" w:cs="宋体" w:eastAsia="宋体" w:hint="default"/>
          <w:sz w:val="27"/>
          <w:szCs w:val="27"/>
        </w:rPr>
      </w:pPr>
    </w:p>
    <w:p>
      <w:pPr>
        <w:pStyle w:val="BodyText"/>
        <w:spacing w:line="240" w:lineRule="auto"/>
        <w:ind w:right="1133"/>
        <w:jc w:val="left"/>
      </w:pPr>
      <w:r>
        <w:rPr/>
        <w:t>产品分类</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2,698,657.11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1,668,156.77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95,316,916.71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79,669,957.28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51,949,656.15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58,158,485.45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624,237.84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898,049.17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69,185,191.95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49,474,703.11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37,770,990.46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48,845,715.03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223,122,521.80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130,486,513.49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5,136,927.74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5,623,386.88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-0.40%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3,481,358.79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10,847,547.83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其他类型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58,454.92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665,834.84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14,884.11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89,350.70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其他类型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4,354,693.30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4,972,767.09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-0.39%</w:t>
            </w:r>
          </w:p>
        </w:tc>
      </w:tr>
    </w:tbl>
    <w:p>
      <w:pPr>
        <w:pStyle w:val="BodyText"/>
        <w:spacing w:line="240" w:lineRule="auto" w:before="49"/>
        <w:ind w:right="1133"/>
        <w:jc w:val="left"/>
      </w:pPr>
      <w:r>
        <w:rPr/>
        <w:t>说明</w:t>
      </w:r>
      <w:r>
        <w:rPr>
          <w:rFonts w:ascii="Times New Roman" w:hAnsi="Times New Roman" w:cs="Times New Roman" w:eastAsia="Times New Roman" w:hint="default"/>
        </w:rPr>
        <w:t>:</w:t>
      </w:r>
      <w:r>
        <w:rPr/>
        <w:t>无</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tabs>
          <w:tab w:pos="9003" w:val="left" w:leader="none"/>
        </w:tabs>
        <w:spacing w:before="83"/>
        <w:ind w:left="152" w:right="986" w:firstLine="0"/>
        <w:jc w:val="left"/>
        <w:rPr>
          <w:rFonts w:ascii="宋体" w:hAnsi="宋体" w:cs="宋体" w:eastAsia="宋体" w:hint="default"/>
          <w:sz w:val="21"/>
          <w:szCs w:val="21"/>
        </w:rPr>
      </w:pPr>
      <w:r>
        <w:rPr>
          <w:rFonts w:ascii="Times New Roman" w:hAnsi="Times New Roman" w:cs="Times New Roman" w:eastAsia="Times New Roman" w:hint="default"/>
          <w:b/>
          <w:bCs/>
          <w:spacing w:val="-5"/>
          <w:sz w:val="21"/>
          <w:szCs w:val="21"/>
        </w:rPr>
        <w:t>1</w:t>
      </w:r>
      <w:r>
        <w:rPr>
          <w:rFonts w:ascii="宋体" w:hAnsi="宋体" w:cs="宋体" w:eastAsia="宋体" w:hint="default"/>
          <w:b/>
          <w:bCs/>
          <w:spacing w:val="-5"/>
          <w:sz w:val="21"/>
          <w:szCs w:val="21"/>
        </w:rPr>
        <w:t>、非同一控制下企业合并</w:t>
        <w:tab/>
      </w:r>
      <w:r>
        <w:rPr>
          <w:rFonts w:ascii="宋体" w:hAnsi="宋体" w:cs="宋体" w:eastAsia="宋体" w:hint="default"/>
          <w:spacing w:val="-14"/>
          <w:sz w:val="21"/>
          <w:szCs w:val="21"/>
        </w:rPr>
        <w:t>单位：元</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380"/>
        <w:gridCol w:w="996"/>
        <w:gridCol w:w="1450"/>
        <w:gridCol w:w="852"/>
        <w:gridCol w:w="838"/>
        <w:gridCol w:w="955"/>
        <w:gridCol w:w="1039"/>
        <w:gridCol w:w="1251"/>
        <w:gridCol w:w="1222"/>
      </w:tblGrid>
      <w:tr>
        <w:trPr>
          <w:trHeight w:val="980" w:hRule="exact"/>
        </w:trPr>
        <w:tc>
          <w:tcPr>
            <w:tcW w:w="13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4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4" w:right="11" w:firstLine="45"/>
              <w:jc w:val="left"/>
              <w:rPr>
                <w:rFonts w:ascii="宋体" w:hAnsi="宋体" w:cs="宋体" w:eastAsia="宋体" w:hint="default"/>
                <w:sz w:val="18"/>
                <w:szCs w:val="18"/>
              </w:rPr>
            </w:pPr>
            <w:r>
              <w:rPr>
                <w:rFonts w:ascii="宋体" w:hAnsi="宋体" w:cs="宋体" w:eastAsia="宋体" w:hint="default"/>
                <w:sz w:val="18"/>
                <w:szCs w:val="18"/>
              </w:rPr>
              <w:t>股权取得 比例（</w:t>
            </w:r>
            <w:r>
              <w:rPr>
                <w:rFonts w:ascii="宋体" w:hAnsi="宋体" w:cs="宋体" w:eastAsia="宋体" w:hint="default"/>
                <w:sz w:val="18"/>
                <w:szCs w:val="18"/>
              </w:rPr>
              <w:t>%</w:t>
            </w:r>
            <w:r>
              <w:rPr>
                <w:rFonts w:ascii="宋体" w:hAnsi="宋体" w:cs="宋体" w:eastAsia="宋体" w:hint="default"/>
                <w:sz w:val="18"/>
                <w:szCs w:val="18"/>
              </w:rPr>
              <w:t>）</w:t>
            </w:r>
          </w:p>
        </w:tc>
        <w:tc>
          <w:tcPr>
            <w:tcW w:w="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32" w:right="48"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9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44" w:right="59"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251"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17"/>
              <w:ind w:left="79" w:right="75"/>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222" w:type="dxa"/>
            <w:tcBorders>
              <w:top w:val="single" w:sz="6" w:space="0" w:color="000000"/>
              <w:left w:val="single" w:sz="6" w:space="0" w:color="000000"/>
              <w:bottom w:val="single" w:sz="12" w:space="0" w:color="000000"/>
              <w:right w:val="nil" w:sz="6" w:space="0" w:color="auto"/>
            </w:tcBorders>
          </w:tcPr>
          <w:p>
            <w:pPr>
              <w:pStyle w:val="TableParagraph"/>
              <w:spacing w:line="319" w:lineRule="auto" w:before="17"/>
              <w:ind w:left="64" w:right="67"/>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662" w:hRule="exact"/>
        </w:trPr>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33" w:right="51" w:hanging="181"/>
              <w:jc w:val="left"/>
              <w:rPr>
                <w:rFonts w:ascii="宋体" w:hAnsi="宋体" w:cs="宋体" w:eastAsia="宋体" w:hint="default"/>
                <w:sz w:val="18"/>
                <w:szCs w:val="18"/>
              </w:rPr>
            </w:pPr>
            <w:r>
              <w:rPr>
                <w:rFonts w:ascii="宋体" w:hAnsi="宋体" w:cs="宋体" w:eastAsia="宋体" w:hint="default"/>
                <w:sz w:val="18"/>
                <w:szCs w:val="18"/>
              </w:rPr>
              <w:t>北京银海哲齐科 技有限公司</w:t>
            </w:r>
          </w:p>
        </w:tc>
        <w:tc>
          <w:tcPr>
            <w:tcW w:w="9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p>
        </w:tc>
        <w:tc>
          <w:tcPr>
            <w:tcW w:w="14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4,900,000.00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60.00</w:t>
            </w:r>
          </w:p>
        </w:tc>
        <w:tc>
          <w:tcPr>
            <w:tcW w:w="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9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p>
            <w:pPr>
              <w:pStyle w:val="TableParagraph"/>
              <w:spacing w:line="240" w:lineRule="auto" w:before="76"/>
              <w:ind w:left="7" w:right="0"/>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z w:val="18"/>
                <w:szCs w:val="18"/>
              </w:rPr>
              <w:t>日</w:t>
            </w:r>
          </w:p>
        </w:tc>
        <w:tc>
          <w:tcPr>
            <w:tcW w:w="10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取得控制权</w:t>
            </w:r>
          </w:p>
        </w:tc>
        <w:tc>
          <w:tcPr>
            <w:tcW w:w="1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173,139.14</w:t>
            </w:r>
          </w:p>
        </w:tc>
        <w:tc>
          <w:tcPr>
            <w:tcW w:w="12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-1,585,061.06</w:t>
            </w:r>
          </w:p>
        </w:tc>
      </w:tr>
      <w:tr>
        <w:trPr>
          <w:trHeight w:val="665" w:hRule="exact"/>
        </w:trPr>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33" w:right="51" w:hanging="181"/>
              <w:jc w:val="left"/>
              <w:rPr>
                <w:rFonts w:ascii="宋体" w:hAnsi="宋体" w:cs="宋体" w:eastAsia="宋体" w:hint="default"/>
                <w:sz w:val="18"/>
                <w:szCs w:val="18"/>
              </w:rPr>
            </w:pPr>
            <w:r>
              <w:rPr>
                <w:rFonts w:ascii="宋体" w:hAnsi="宋体" w:cs="宋体" w:eastAsia="宋体" w:hint="default"/>
                <w:sz w:val="18"/>
                <w:szCs w:val="18"/>
              </w:rPr>
              <w:t>四川健康久远科 技有限公司</w:t>
            </w:r>
          </w:p>
        </w:tc>
        <w:tc>
          <w:tcPr>
            <w:tcW w:w="9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日</w:t>
            </w:r>
          </w:p>
        </w:tc>
        <w:tc>
          <w:tcPr>
            <w:tcW w:w="14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17,700,000.00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80.00</w:t>
            </w:r>
          </w:p>
        </w:tc>
        <w:tc>
          <w:tcPr>
            <w:tcW w:w="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9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p>
            <w:pPr>
              <w:pStyle w:val="TableParagraph"/>
              <w:spacing w:line="240" w:lineRule="auto" w:before="76"/>
              <w:ind w:left="7"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日</w:t>
            </w:r>
          </w:p>
        </w:tc>
        <w:tc>
          <w:tcPr>
            <w:tcW w:w="10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取得控制权</w:t>
            </w:r>
          </w:p>
        </w:tc>
        <w:tc>
          <w:tcPr>
            <w:tcW w:w="1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15,366,274.38</w:t>
            </w:r>
          </w:p>
        </w:tc>
        <w:tc>
          <w:tcPr>
            <w:tcW w:w="12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5,796,113.23</w:t>
            </w:r>
          </w:p>
        </w:tc>
      </w:tr>
      <w:tr>
        <w:trPr>
          <w:trHeight w:val="665" w:hRule="exact"/>
        </w:trPr>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33" w:right="51" w:hanging="181"/>
              <w:jc w:val="left"/>
              <w:rPr>
                <w:rFonts w:ascii="宋体" w:hAnsi="宋体" w:cs="宋体" w:eastAsia="宋体" w:hint="default"/>
                <w:sz w:val="18"/>
                <w:szCs w:val="18"/>
              </w:rPr>
            </w:pPr>
            <w:r>
              <w:rPr>
                <w:rFonts w:ascii="宋体" w:hAnsi="宋体" w:cs="宋体" w:eastAsia="宋体" w:hint="default"/>
                <w:sz w:val="18"/>
                <w:szCs w:val="18"/>
              </w:rPr>
              <w:t>杭州海量信息技 术有限公司</w:t>
            </w:r>
          </w:p>
        </w:tc>
        <w:tc>
          <w:tcPr>
            <w:tcW w:w="9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日</w:t>
            </w:r>
          </w:p>
        </w:tc>
        <w:tc>
          <w:tcPr>
            <w:tcW w:w="14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42,000,000.00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sz w:val="18"/>
              </w:rPr>
              <w:t>60.00</w:t>
            </w:r>
          </w:p>
        </w:tc>
        <w:tc>
          <w:tcPr>
            <w:tcW w:w="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9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日</w:t>
            </w:r>
          </w:p>
        </w:tc>
        <w:tc>
          <w:tcPr>
            <w:tcW w:w="10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取得控制权</w:t>
            </w:r>
          </w:p>
        </w:tc>
        <w:tc>
          <w:tcPr>
            <w:tcW w:w="1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3,507,308.60</w:t>
            </w:r>
          </w:p>
        </w:tc>
        <w:tc>
          <w:tcPr>
            <w:tcW w:w="12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sz w:val="18"/>
              </w:rPr>
              <w:t>795,169.08</w:t>
            </w:r>
          </w:p>
        </w:tc>
      </w:tr>
    </w:tbl>
    <w:p>
      <w:pPr>
        <w:spacing w:line="240" w:lineRule="auto" w:before="1"/>
        <w:rPr>
          <w:rFonts w:ascii="宋体" w:hAnsi="宋体" w:cs="宋体" w:eastAsia="宋体" w:hint="default"/>
          <w:sz w:val="21"/>
          <w:szCs w:val="21"/>
        </w:rPr>
      </w:pPr>
    </w:p>
    <w:p>
      <w:pPr>
        <w:pStyle w:val="BodyText"/>
        <w:spacing w:line="240" w:lineRule="auto"/>
        <w:ind w:right="0"/>
        <w:jc w:val="both"/>
      </w:pPr>
      <w:r>
        <w:rPr>
          <w:rFonts w:ascii="宋体" w:hAnsi="宋体" w:cs="宋体" w:eastAsia="宋体" w:hint="default"/>
        </w:rPr>
        <w:t>2</w:t>
      </w:r>
      <w:r>
        <w:rPr/>
        <w:t>、其他原因的合并范围变动</w:t>
      </w:r>
    </w:p>
    <w:p>
      <w:pPr>
        <w:pStyle w:val="BodyText"/>
        <w:spacing w:line="319" w:lineRule="auto" w:before="76"/>
        <w:ind w:left="578" w:right="1148" w:hanging="313"/>
        <w:jc w:val="left"/>
      </w:pPr>
      <w:r>
        <w:rPr/>
        <w:t>（</w:t>
      </w:r>
      <w:r>
        <w:rPr>
          <w:rFonts w:ascii="宋体" w:hAnsi="宋体" w:cs="宋体" w:eastAsia="宋体" w:hint="default"/>
        </w:rPr>
        <w:t>1</w:t>
      </w:r>
      <w:r>
        <w:rPr/>
        <w:t>）、设立天津久远健康科技有限公司 </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9</w:t>
      </w:r>
      <w:r>
        <w:rPr/>
        <w:t>日，经公司第四届董事会第四次会议审议通过了《关于公司控股子公司天津银海环球信息技术有限公司拟</w:t>
      </w:r>
    </w:p>
    <w:p>
      <w:pPr>
        <w:pStyle w:val="BodyText"/>
        <w:spacing w:line="316" w:lineRule="auto" w:before="17"/>
        <w:ind w:right="1138"/>
        <w:jc w:val="both"/>
      </w:pPr>
      <w:r>
        <w:rPr/>
        <w:t>设立合资子公司的议案》，公司子公司天津银海环球信息技术有限公司（以下简称“天津银海”）出资</w:t>
      </w:r>
      <w:r>
        <w:rPr>
          <w:rFonts w:ascii="宋体" w:hAnsi="宋体" w:cs="宋体" w:eastAsia="宋体" w:hint="default"/>
        </w:rPr>
        <w:t>510</w:t>
      </w:r>
      <w:r>
        <w:rPr/>
        <w:t>万元与允能新开 </w:t>
      </w:r>
      <w:r>
        <w:rPr>
          <w:spacing w:val="-2"/>
        </w:rPr>
        <w:t>投资管理（天津）有限公司（以下简称“允能投资”）合资成立天津久远健康科技有限公司（以下简称“天津健康”），天</w:t>
      </w:r>
      <w:r>
        <w:rPr>
          <w:spacing w:val="-81"/>
        </w:rPr>
        <w:t> </w:t>
      </w:r>
      <w:r>
        <w:rPr>
          <w:spacing w:val="-81"/>
        </w:rPr>
      </w:r>
      <w:r>
        <w:rPr/>
        <w:t>津银海占天津健康注册资本的</w:t>
      </w:r>
      <w:r>
        <w:rPr>
          <w:rFonts w:ascii="宋体" w:hAnsi="宋体" w:cs="宋体" w:eastAsia="宋体" w:hint="default"/>
        </w:rPr>
        <w:t>51%</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日，天津银海已实缴出资</w:t>
      </w:r>
      <w:r>
        <w:rPr>
          <w:rFonts w:ascii="宋体" w:hAnsi="宋体" w:cs="宋体" w:eastAsia="宋体" w:hint="default"/>
        </w:rPr>
        <w:t>102</w:t>
      </w:r>
      <w:r>
        <w:rPr/>
        <w:t>万元。</w:t>
      </w:r>
    </w:p>
    <w:p>
      <w:pPr>
        <w:spacing w:line="240" w:lineRule="auto" w:before="4"/>
        <w:rPr>
          <w:rFonts w:ascii="宋体" w:hAnsi="宋体" w:cs="宋体" w:eastAsia="宋体" w:hint="default"/>
          <w:sz w:val="25"/>
          <w:szCs w:val="25"/>
        </w:rPr>
      </w:pPr>
    </w:p>
    <w:p>
      <w:pPr>
        <w:pStyle w:val="BodyText"/>
        <w:spacing w:line="316" w:lineRule="auto" w:before="0"/>
        <w:ind w:left="578" w:right="1148" w:hanging="313"/>
        <w:jc w:val="left"/>
      </w:pPr>
      <w:r>
        <w:rPr/>
        <w:t>（</w:t>
      </w:r>
      <w:r>
        <w:rPr>
          <w:rFonts w:ascii="宋体" w:hAnsi="宋体" w:cs="宋体" w:eastAsia="宋体" w:hint="default"/>
        </w:rPr>
        <w:t>2</w:t>
      </w:r>
      <w:r>
        <w:rPr/>
        <w:t>）、设立喀什银海鼎峰软件有限公司 </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8</w:t>
      </w:r>
      <w:r>
        <w:rPr/>
        <w:t>日，经公司第四届董事会第五次会议审议通过了《关于公司控股子公司新疆银海鼎峰软件有限公司拟设立</w:t>
      </w:r>
    </w:p>
    <w:p>
      <w:pPr>
        <w:pStyle w:val="BodyText"/>
        <w:spacing w:line="316" w:lineRule="auto" w:before="19"/>
        <w:ind w:right="1138"/>
        <w:jc w:val="both"/>
      </w:pPr>
      <w:r>
        <w:rPr/>
        <w:t>全资子公司的议案》，公司子公司新疆银海鼎峰软件有限公司（以下简称“新疆银海”）出资</w:t>
      </w:r>
      <w:r>
        <w:rPr>
          <w:rFonts w:ascii="宋体" w:hAnsi="宋体" w:cs="宋体" w:eastAsia="宋体" w:hint="default"/>
        </w:rPr>
        <w:t>100</w:t>
      </w:r>
      <w:r>
        <w:rPr/>
        <w:t>万元设立全资子公司喀什 银海鼎峰软件有限公司（以下简称“喀什银海””），截至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日，新疆银海尚未实缴出资。</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209,212,995.24</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24.21%</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87,095,606.34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43,923,311.95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41,226,279.10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22,723,201.78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14,244,596.07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209,212,995.24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24.21%</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8"/>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59,455,969.78</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34.63%</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18,442,077.04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10.74%</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15,716,280.12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9.15%</w:t>
            </w:r>
          </w:p>
        </w:tc>
      </w:tr>
      <w:tr>
        <w:trPr>
          <w:trHeight w:val="404"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10,596,757.92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9,401,709.40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5,299,145.30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59,455,969.78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34.63%</w:t>
            </w:r>
          </w:p>
        </w:tc>
      </w:tr>
    </w:tbl>
    <w:p>
      <w:pPr>
        <w:pStyle w:val="BodyText"/>
        <w:spacing w:line="240" w:lineRule="auto" w:before="49"/>
        <w:ind w:right="1133"/>
        <w:jc w:val="left"/>
      </w:pPr>
      <w:r>
        <w:rPr/>
        <w:t>主要供应商其他情况说明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07"/>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80,587,168.42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64,781,184.26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主要是本期市场扩展发生的人力成 本和费用较同期增加所致</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95,868,159.27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70,870,345.89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因公司经营规模扩大，职工工资、社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保、公积金等费用增加。</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-6,370,776.11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-3,002,094.32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主要是本期银行存款利息收入增加</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44,837,071.04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29,929,857.76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主要是本期研发投入增加所致</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2"/>
        <w:ind w:right="1135" w:firstLine="420"/>
        <w:jc w:val="both"/>
      </w:pPr>
      <w:r>
        <w:rPr/>
        <w:t>公司围绕医疗医保、数字政务、智慧城市、军民融合四大战略方向，持续推进城乡一体化社保软件产品升级与产业化 </w:t>
      </w:r>
      <w:r>
        <w:rPr>
          <w:spacing w:val="-2"/>
        </w:rPr>
        <w:t>项目、医疗融合应用软件产品项目、运维服务中心建设项目、民生领域软件研发平台升级项目、医保便民服务平台项目、医</w:t>
      </w:r>
      <w:r>
        <w:rPr>
          <w:spacing w:val="-67"/>
        </w:rPr>
        <w:t> </w:t>
      </w:r>
      <w:r>
        <w:rPr>
          <w:spacing w:val="-67"/>
        </w:rPr>
      </w:r>
      <w:r>
        <w:rPr/>
        <w:t>保基金精算与医保服务治理解决方案项目、军民融合公共服务平台信息化支撑服务项目等重大研发项目的建设。</w:t>
      </w:r>
    </w:p>
    <w:p>
      <w:pPr>
        <w:pStyle w:val="BodyText"/>
        <w:spacing w:line="640" w:lineRule="auto" w:before="19"/>
        <w:ind w:right="1215" w:firstLine="398"/>
        <w:jc w:val="both"/>
      </w:pPr>
      <w:r>
        <w:rPr/>
        <w:pict>
          <v:shape style="position:absolute;margin-left:57pt;margin-top:51.421726pt;width:478.7pt;height:156.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34.01%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112,565,252.69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63,585,538.82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77.03%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60,217,462.55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32,220,115.36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86.89%</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w:t>
                        </w:r>
                      </w:p>
                    </w:tc>
                  </w:tr>
                </w:tbl>
                <w:p>
                  <w:pPr/>
                </w:p>
              </w:txbxContent>
            </v:textbox>
            <w10:wrap type="none"/>
          </v:shape>
        </w:pict>
      </w:r>
      <w:r>
        <w:rPr/>
        <w:t>本年度所进行的研发项目，将有助于公司按照</w:t>
      </w:r>
      <w:r>
        <w:rPr>
          <w:rFonts w:ascii="Times New Roman" w:hAnsi="Times New Roman" w:cs="Times New Roman" w:eastAsia="Times New Roman" w:hint="default"/>
        </w:rPr>
        <w:t>“</w:t>
      </w:r>
      <w:r>
        <w:rPr/>
        <w:t>做实做深主营、围绕主营拓展、多元营收探索</w:t>
      </w:r>
      <w:r>
        <w:rPr>
          <w:rFonts w:ascii="Times New Roman" w:hAnsi="Times New Roman" w:cs="Times New Roman" w:eastAsia="Times New Roman" w:hint="default"/>
        </w:rPr>
        <w:t>”</w:t>
      </w:r>
      <w:r>
        <w:rPr/>
        <w:t>的经营方针持续推进。 公司研发投入情况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right="1133"/>
        <w:jc w:val="left"/>
      </w:pPr>
      <w:r>
        <w:rPr/>
        <w:t>研发投入总额占营业收入的比重较上年发生显著变化的原因</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340" w:lineRule="auto" w:before="43"/>
        <w:ind w:left="510" w:right="986" w:hanging="3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为了配合公司在医疗医保、数字政务、智慧城市、军民融合等领域市场规模快速的发展，公司需要进一步提升核心竞争</w:t>
      </w:r>
    </w:p>
    <w:p>
      <w:pPr>
        <w:pStyle w:val="BodyText"/>
        <w:spacing w:line="319" w:lineRule="auto" w:before="1"/>
        <w:ind w:right="1034"/>
        <w:jc w:val="left"/>
      </w:pPr>
      <w:r>
        <w:rPr/>
        <w:t>力，保持公司技术、产品、服务的持续领先，</w:t>
      </w:r>
      <w:r>
        <w:rPr>
          <w:rFonts w:ascii="Times New Roman" w:hAnsi="Times New Roman" w:cs="Times New Roman" w:eastAsia="Times New Roman" w:hint="default"/>
        </w:rPr>
        <w:t>2018</w:t>
      </w:r>
      <w:r>
        <w:rPr/>
        <w:t>年公司进行了战略升级，对组织架构进行了较大调整，加大了研发投入。 同时，随着公司募投项目的顺利推进，公司的研发成果的产出更加高效，研发投入资本化率较</w:t>
      </w:r>
      <w:r>
        <w:rPr>
          <w:rFonts w:ascii="Times New Roman" w:hAnsi="Times New Roman" w:cs="Times New Roman" w:eastAsia="Times New Roman" w:hint="default"/>
        </w:rPr>
        <w:t>2017</w:t>
      </w:r>
      <w:r>
        <w:rPr/>
        <w:t>年度有所增长。</w:t>
      </w:r>
      <w:r>
        <w:rPr>
          <w:spacing w:val="-87"/>
        </w:rPr>
        <w:t> </w:t>
      </w: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3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702"/>
        <w:gridCol w:w="3260"/>
        <w:gridCol w:w="2393"/>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6"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61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城乡一体化社保软件产 品升级与产业化项目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48" w:right="0"/>
              <w:jc w:val="left"/>
              <w:rPr>
                <w:rFonts w:ascii="Times New Roman" w:hAnsi="Times New Roman" w:cs="Times New Roman" w:eastAsia="Times New Roman" w:hint="default"/>
                <w:sz w:val="18"/>
                <w:szCs w:val="18"/>
              </w:rPr>
            </w:pPr>
            <w:r>
              <w:rPr>
                <w:rFonts w:ascii="Times New Roman"/>
                <w:sz w:val="18"/>
              </w:rPr>
              <w:t>55,686.54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
              <w:jc w:val="left"/>
              <w:rPr>
                <w:rFonts w:ascii="宋体" w:hAnsi="宋体" w:cs="宋体" w:eastAsia="宋体" w:hint="default"/>
                <w:sz w:val="18"/>
                <w:szCs w:val="18"/>
              </w:rPr>
            </w:pPr>
            <w:r>
              <w:rPr>
                <w:rFonts w:ascii="宋体" w:hAnsi="宋体" w:cs="宋体" w:eastAsia="宋体" w:hint="default"/>
                <w:spacing w:val="-2"/>
                <w:sz w:val="18"/>
                <w:szCs w:val="18"/>
              </w:rPr>
              <w:t>研发人力资源和社会保障一卡通平台、人</w:t>
            </w:r>
            <w:r>
              <w:rPr>
                <w:rFonts w:ascii="宋体" w:hAnsi="宋体" w:cs="宋体" w:eastAsia="宋体" w:hint="default"/>
                <w:sz w:val="18"/>
                <w:szCs w:val="18"/>
              </w:rPr>
              <w:t> 力资源和社会保障一体化业务经办管理 </w:t>
            </w:r>
            <w:r>
              <w:rPr>
                <w:rFonts w:ascii="宋体" w:hAnsi="宋体" w:cs="宋体" w:eastAsia="宋体" w:hint="default"/>
                <w:spacing w:val="-2"/>
                <w:sz w:val="18"/>
                <w:szCs w:val="18"/>
              </w:rPr>
              <w:t>系统、人力资源和社会保障五通公共服务</w:t>
            </w:r>
            <w:r>
              <w:rPr>
                <w:rFonts w:ascii="宋体" w:hAnsi="宋体" w:cs="宋体" w:eastAsia="宋体" w:hint="default"/>
                <w:sz w:val="18"/>
                <w:szCs w:val="18"/>
              </w:rPr>
              <w:t> </w:t>
            </w:r>
            <w:r>
              <w:rPr>
                <w:rFonts w:ascii="宋体" w:hAnsi="宋体" w:cs="宋体" w:eastAsia="宋体" w:hint="default"/>
                <w:spacing w:val="-2"/>
                <w:sz w:val="18"/>
                <w:szCs w:val="18"/>
              </w:rPr>
              <w:t>系统、社会保险反欺诈管理平台、人力资</w:t>
            </w:r>
            <w:r>
              <w:rPr>
                <w:rFonts w:ascii="宋体" w:hAnsi="宋体" w:cs="宋体" w:eastAsia="宋体" w:hint="default"/>
                <w:sz w:val="18"/>
                <w:szCs w:val="18"/>
              </w:rPr>
              <w:t> </w:t>
            </w:r>
            <w:r>
              <w:rPr>
                <w:rFonts w:ascii="宋体" w:hAnsi="宋体" w:cs="宋体" w:eastAsia="宋体" w:hint="default"/>
                <w:spacing w:val="-2"/>
                <w:sz w:val="18"/>
                <w:szCs w:val="18"/>
              </w:rPr>
              <w:t>源和社会保障宏观决策支持系统、人力资</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项目已研发完成，项目成果正 进行市场推广。</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5"/>
        <w:gridCol w:w="1702"/>
        <w:gridCol w:w="3260"/>
        <w:gridCol w:w="2393"/>
      </w:tblGrid>
      <w:tr>
        <w:trPr>
          <w:trHeight w:val="675" w:hRule="exact"/>
        </w:trPr>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5"/>
              <w:jc w:val="left"/>
              <w:rPr>
                <w:rFonts w:ascii="宋体" w:hAnsi="宋体" w:cs="宋体" w:eastAsia="宋体" w:hint="default"/>
                <w:sz w:val="18"/>
                <w:szCs w:val="18"/>
              </w:rPr>
            </w:pPr>
            <w:r>
              <w:rPr>
                <w:rFonts w:ascii="宋体" w:hAnsi="宋体" w:cs="宋体" w:eastAsia="宋体" w:hint="default"/>
                <w:sz w:val="18"/>
                <w:szCs w:val="18"/>
              </w:rPr>
              <w:t>源和社会保障档案数字化管理平台等产 品。</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民生领域软件研发平台 升级项目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1,301,399.30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研发行业中间件产品、集成创新实验产 </w:t>
            </w:r>
            <w:r>
              <w:rPr>
                <w:rFonts w:ascii="宋体" w:hAnsi="宋体" w:cs="宋体" w:eastAsia="宋体" w:hint="default"/>
                <w:spacing w:val="-3"/>
                <w:sz w:val="18"/>
                <w:szCs w:val="18"/>
              </w:rPr>
              <w:t>品、民生领域创新孵化产品、生产力促进</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产品等内容。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项目已研发完成，项目成果正 进行市场推广。</w:t>
            </w:r>
          </w:p>
        </w:tc>
      </w:tr>
      <w:tr>
        <w:trPr>
          <w:trHeight w:val="133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医保便民服务平台项目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38,493,841.07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
              <w:jc w:val="both"/>
              <w:rPr>
                <w:rFonts w:ascii="宋体" w:hAnsi="宋体" w:cs="宋体" w:eastAsia="宋体" w:hint="default"/>
                <w:sz w:val="18"/>
                <w:szCs w:val="18"/>
              </w:rPr>
            </w:pPr>
            <w:r>
              <w:rPr>
                <w:rFonts w:ascii="宋体" w:hAnsi="宋体" w:cs="宋体" w:eastAsia="宋体" w:hint="default"/>
                <w:spacing w:val="-2"/>
                <w:sz w:val="18"/>
                <w:szCs w:val="18"/>
              </w:rPr>
              <w:t>研发大健康融合支付平台、医疗便民服务</w:t>
            </w:r>
            <w:r>
              <w:rPr>
                <w:rFonts w:ascii="宋体" w:hAnsi="宋体" w:cs="宋体" w:eastAsia="宋体" w:hint="default"/>
                <w:sz w:val="18"/>
                <w:szCs w:val="18"/>
              </w:rPr>
              <w:t> </w:t>
            </w:r>
            <w:r>
              <w:rPr>
                <w:rFonts w:ascii="宋体" w:hAnsi="宋体" w:cs="宋体" w:eastAsia="宋体" w:hint="default"/>
                <w:spacing w:val="-3"/>
                <w:sz w:val="18"/>
                <w:szCs w:val="18"/>
              </w:rPr>
              <w:t>平台、医药便民服务平台、医疗保险控费</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解决方案、智慧医养云服务平台等内容， 并建设基础设施及运营中心。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2"/>
              <w:jc w:val="left"/>
              <w:rPr>
                <w:rFonts w:ascii="宋体" w:hAnsi="宋体" w:cs="宋体" w:eastAsia="宋体" w:hint="default"/>
                <w:sz w:val="18"/>
                <w:szCs w:val="18"/>
              </w:rPr>
            </w:pPr>
            <w:r>
              <w:rPr>
                <w:rFonts w:ascii="宋体" w:hAnsi="宋体" w:cs="宋体" w:eastAsia="宋体" w:hint="default"/>
                <w:sz w:val="18"/>
                <w:szCs w:val="18"/>
              </w:rPr>
              <w:t>处于开发阶段，部分产品进行 试点应用。</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医保基金精算与医保服 务治理解决方案项目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2,268,214.42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研发医保基金监控平台、医疗支付决策平</w:t>
            </w:r>
            <w:r>
              <w:rPr>
                <w:rFonts w:ascii="宋体" w:hAnsi="宋体" w:cs="宋体" w:eastAsia="宋体" w:hint="default"/>
                <w:sz w:val="18"/>
                <w:szCs w:val="18"/>
              </w:rPr>
              <w:t> 台、医保服务治理解决方案等内容。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处于开发阶段，部分产品进行 试点应用。</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军民融合公共服务平台 信息化支撑服务项目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1,699,293.58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
              <w:jc w:val="left"/>
              <w:rPr>
                <w:rFonts w:ascii="宋体" w:hAnsi="宋体" w:cs="宋体" w:eastAsia="宋体" w:hint="default"/>
                <w:sz w:val="18"/>
                <w:szCs w:val="18"/>
              </w:rPr>
            </w:pPr>
            <w:r>
              <w:rPr>
                <w:rFonts w:ascii="宋体" w:hAnsi="宋体" w:cs="宋体" w:eastAsia="宋体" w:hint="default"/>
                <w:spacing w:val="-2"/>
                <w:sz w:val="18"/>
                <w:szCs w:val="18"/>
              </w:rPr>
              <w:t>包括平台信息化基础设施建设、平台软件</w:t>
            </w:r>
            <w:r>
              <w:rPr>
                <w:rFonts w:ascii="宋体" w:hAnsi="宋体" w:cs="宋体" w:eastAsia="宋体" w:hint="default"/>
                <w:sz w:val="18"/>
                <w:szCs w:val="18"/>
              </w:rPr>
              <w:t> 系统建设、平台运维及运营中心建设等。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处于开发阶段。</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综合研发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16,871,573.53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2"/>
                <w:sz w:val="18"/>
                <w:szCs w:val="18"/>
              </w:rPr>
              <w:t>开展技术标准研制、新行业产品研发、研</w:t>
            </w:r>
            <w:r>
              <w:rPr>
                <w:rFonts w:ascii="宋体" w:hAnsi="宋体" w:cs="宋体" w:eastAsia="宋体" w:hint="default"/>
                <w:sz w:val="18"/>
                <w:szCs w:val="18"/>
              </w:rPr>
              <w:t> 发支撑等工作。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处于开发阶段，部分产品进行 试点应用。</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60,690,008.44</w:t>
            </w:r>
          </w:p>
        </w:tc>
        <w:tc>
          <w:tcPr>
            <w:tcW w:w="326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left="352" w:right="1133"/>
        <w:jc w:val="left"/>
      </w:pPr>
      <w:r>
        <w:rPr/>
        <w:t>资本化评价依据：</w:t>
      </w:r>
    </w:p>
    <w:p>
      <w:pPr>
        <w:pStyle w:val="BodyText"/>
        <w:spacing w:line="240" w:lineRule="auto" w:before="76"/>
        <w:ind w:left="352" w:right="1133"/>
        <w:jc w:val="left"/>
      </w:pPr>
      <w:r>
        <w:rPr/>
        <w:t>（</w:t>
      </w:r>
      <w:r>
        <w:rPr>
          <w:rFonts w:ascii="Times New Roman" w:hAnsi="Times New Roman" w:cs="Times New Roman" w:eastAsia="Times New Roman" w:hint="default"/>
        </w:rPr>
        <w:t>1</w:t>
      </w:r>
      <w:r>
        <w:rPr/>
        <w:t>）项目采用成熟的开发平台进行开发，技术路线明确，工作基础良好，不存在明显技术障碍。</w:t>
      </w:r>
    </w:p>
    <w:p>
      <w:pPr>
        <w:pStyle w:val="BodyText"/>
        <w:spacing w:line="240" w:lineRule="auto" w:before="63"/>
        <w:ind w:left="352" w:right="1133"/>
        <w:jc w:val="left"/>
      </w:pPr>
      <w:r>
        <w:rPr/>
        <w:t>（</w:t>
      </w:r>
      <w:r>
        <w:rPr>
          <w:rFonts w:ascii="Times New Roman" w:hAnsi="Times New Roman" w:cs="Times New Roman" w:eastAsia="Times New Roman" w:hint="default"/>
        </w:rPr>
        <w:t>2</w:t>
      </w:r>
      <w:r>
        <w:rPr/>
        <w:t>）研发成果将投入到明确的行业市场进行销售或项目实施。</w:t>
      </w:r>
    </w:p>
    <w:p>
      <w:pPr>
        <w:pStyle w:val="BodyText"/>
        <w:spacing w:line="300" w:lineRule="auto" w:before="63"/>
        <w:ind w:left="352" w:right="1032"/>
        <w:jc w:val="left"/>
      </w:pPr>
      <w:r>
        <w:rPr>
          <w:spacing w:val="-2"/>
        </w:rPr>
        <w:t>（</w:t>
      </w:r>
      <w:r>
        <w:rPr>
          <w:rFonts w:ascii="Times New Roman" w:hAnsi="Times New Roman" w:cs="Times New Roman" w:eastAsia="Times New Roman" w:hint="default"/>
          <w:spacing w:val="-2"/>
        </w:rPr>
        <w:t>3</w:t>
      </w:r>
      <w:r>
        <w:rPr>
          <w:spacing w:val="-2"/>
        </w:rPr>
        <w:t>）根据公司的市场调查和行业经验，市场存在对该产品的使用需求，公司存在通过出售该产品产生经济利益的可能性。</w:t>
      </w:r>
      <w:r>
        <w:rPr>
          <w:spacing w:val="-86"/>
        </w:rPr>
        <w:t> </w:t>
      </w:r>
      <w:r>
        <w:rPr>
          <w:spacing w:val="-86"/>
        </w:rPr>
      </w:r>
      <w:r>
        <w:rPr/>
        <w:t>或有助于公司研发团队借助该平台研发出更具市场竞争力的产品，促进产品的销售。</w:t>
      </w:r>
    </w:p>
    <w:p>
      <w:pPr>
        <w:pStyle w:val="BodyText"/>
        <w:spacing w:line="300" w:lineRule="auto" w:before="31"/>
        <w:ind w:left="352" w:right="1133"/>
        <w:jc w:val="left"/>
      </w:pPr>
      <w:r>
        <w:rPr>
          <w:spacing w:val="-1"/>
        </w:rPr>
        <w:t>（</w:t>
      </w:r>
      <w:r>
        <w:rPr>
          <w:rFonts w:ascii="Times New Roman" w:hAnsi="Times New Roman" w:cs="Times New Roman" w:eastAsia="Times New Roman" w:hint="default"/>
          <w:spacing w:val="-1"/>
        </w:rPr>
        <w:t>4</w:t>
      </w:r>
      <w:r>
        <w:rPr>
          <w:spacing w:val="-1"/>
        </w:rPr>
        <w:t>）公司具备研发该产品技术平台的知识产权，技术资源满足。公司将以自有资金、定增资金、政府科技基金开展开发</w:t>
      </w:r>
      <w:r>
        <w:rPr>
          <w:spacing w:val="-51"/>
        </w:rPr>
        <w:t> </w:t>
      </w:r>
      <w:r>
        <w:rPr>
          <w:spacing w:val="-51"/>
        </w:rPr>
      </w:r>
      <w:r>
        <w:rPr/>
        <w:t>活动，财务资源具备。</w:t>
      </w:r>
    </w:p>
    <w:p>
      <w:pPr>
        <w:pStyle w:val="BodyText"/>
        <w:spacing w:line="300" w:lineRule="auto" w:before="31"/>
        <w:ind w:left="352" w:right="4524"/>
        <w:jc w:val="left"/>
      </w:pPr>
      <w:r>
        <w:rPr/>
        <w:t>（</w:t>
      </w:r>
      <w:r>
        <w:rPr>
          <w:rFonts w:ascii="Times New Roman" w:hAnsi="Times New Roman" w:cs="Times New Roman" w:eastAsia="Times New Roman" w:hint="default"/>
        </w:rPr>
        <w:t>5</w:t>
      </w:r>
      <w:r>
        <w:rPr/>
        <w:t>）公司已对该研发活动立项，将发生的人工费、材料费等支出单独核算。 按照公司内控制度规定，公司每季度对研发项目的资本化情况进行评估。</w:t>
      </w:r>
    </w:p>
    <w:p>
      <w:pPr>
        <w:spacing w:line="240" w:lineRule="auto" w:before="10"/>
        <w:rPr>
          <w:rFonts w:ascii="宋体" w:hAnsi="宋体" w:cs="宋体" w:eastAsia="宋体" w:hint="default"/>
          <w:sz w:val="23"/>
          <w:szCs w:val="23"/>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980,714,683.05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764,432,349.99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28.29%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759,978,938.98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625,355,939.20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21.53%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220,735,744.07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139,076,410.79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58.72%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62,937.23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13,163,029.34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-99.52%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429,787,272.59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52,114,516.37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724.70%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-429,724,335.36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-38,951,487.03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-1,003.23%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440,843,350.47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51,745,618.29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47,862,500.00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389,097,732.18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-47,862,500.00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912.95%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180,109,140.89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52,262,423.76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244.62%</w:t>
            </w:r>
          </w:p>
        </w:tc>
      </w:tr>
    </w:tbl>
    <w:p>
      <w:pPr>
        <w:pStyle w:val="BodyText"/>
        <w:spacing w:line="240" w:lineRule="auto" w:before="49"/>
        <w:ind w:right="1133"/>
        <w:jc w:val="left"/>
      </w:pPr>
      <w:r>
        <w:rPr/>
        <w:t>相关数据同比发生重大变动的主要影响因素说明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133"/>
        <w:jc w:val="left"/>
      </w:pPr>
      <w:r>
        <w:rPr>
          <w:rFonts w:ascii="Times New Roman" w:hAnsi="Times New Roman" w:cs="Times New Roman" w:eastAsia="Times New Roman" w:hint="default"/>
        </w:rPr>
        <w:t>1</w:t>
      </w:r>
      <w:r>
        <w:rPr/>
        <w:t>、经营活动产生的现金流量净额同比增长</w:t>
      </w:r>
      <w:r>
        <w:rPr>
          <w:rFonts w:ascii="Times New Roman" w:hAnsi="Times New Roman" w:cs="Times New Roman" w:eastAsia="Times New Roman" w:hint="default"/>
        </w:rPr>
        <w:t>58.72%</w:t>
      </w:r>
      <w:r>
        <w:rPr/>
        <w:t>，主要是销售商品、提供劳务收到的现金增长。</w:t>
      </w:r>
    </w:p>
    <w:p>
      <w:pPr>
        <w:spacing w:line="240" w:lineRule="auto" w:before="0"/>
        <w:rPr>
          <w:rFonts w:ascii="宋体" w:hAnsi="宋体" w:cs="宋体" w:eastAsia="宋体" w:hint="default"/>
          <w:sz w:val="18"/>
          <w:szCs w:val="18"/>
        </w:rPr>
      </w:pPr>
    </w:p>
    <w:p>
      <w:pPr>
        <w:pStyle w:val="BodyText"/>
        <w:spacing w:line="300" w:lineRule="auto" w:before="139"/>
        <w:ind w:right="1133"/>
        <w:jc w:val="left"/>
      </w:pPr>
      <w:r>
        <w:rPr>
          <w:rFonts w:ascii="Times New Roman" w:hAnsi="Times New Roman" w:cs="Times New Roman" w:eastAsia="Times New Roman" w:hint="default"/>
          <w:spacing w:val="-1"/>
        </w:rPr>
        <w:t>2</w:t>
      </w:r>
      <w:r>
        <w:rPr>
          <w:spacing w:val="-1"/>
        </w:rPr>
        <w:t>、投资活动现金流入同比减少</w:t>
      </w:r>
      <w:r>
        <w:rPr>
          <w:rFonts w:ascii="Times New Roman" w:hAnsi="Times New Roman" w:cs="Times New Roman" w:eastAsia="Times New Roman" w:hint="default"/>
          <w:spacing w:val="-1"/>
        </w:rPr>
        <w:t>99.52%</w:t>
      </w:r>
      <w:r>
        <w:rPr>
          <w:spacing w:val="-1"/>
        </w:rPr>
        <w:t>，主要是上期有短期投资理财产品到期、处置联营公司四川银海天怡信息技术有限公</w:t>
      </w:r>
      <w:r>
        <w:rPr>
          <w:spacing w:val="-43"/>
        </w:rPr>
        <w:t> </w:t>
      </w:r>
      <w:r>
        <w:rPr>
          <w:spacing w:val="-43"/>
        </w:rPr>
      </w:r>
      <w:r>
        <w:rPr/>
        <w:t>司股权收回投资，而本期仅为处理固定资产发生流入。</w:t>
      </w:r>
    </w:p>
    <w:p>
      <w:pPr>
        <w:spacing w:line="240" w:lineRule="auto" w:before="4"/>
        <w:rPr>
          <w:rFonts w:ascii="宋体" w:hAnsi="宋体" w:cs="宋体" w:eastAsia="宋体" w:hint="default"/>
          <w:sz w:val="26"/>
          <w:szCs w:val="26"/>
        </w:rPr>
      </w:pPr>
    </w:p>
    <w:p>
      <w:pPr>
        <w:pStyle w:val="BodyText"/>
        <w:spacing w:line="300" w:lineRule="auto" w:before="0"/>
        <w:ind w:right="1133"/>
        <w:jc w:val="left"/>
      </w:pPr>
      <w:r>
        <w:rPr>
          <w:rFonts w:ascii="Times New Roman" w:hAnsi="Times New Roman" w:cs="Times New Roman" w:eastAsia="Times New Roman" w:hint="default"/>
          <w:spacing w:val="-1"/>
        </w:rPr>
        <w:t>3</w:t>
      </w:r>
      <w:r>
        <w:rPr>
          <w:spacing w:val="-1"/>
        </w:rPr>
        <w:t>、投资活动产生的现金流量净额同比减少</w:t>
      </w:r>
      <w:r>
        <w:rPr>
          <w:rFonts w:ascii="Times New Roman" w:hAnsi="Times New Roman" w:cs="Times New Roman" w:eastAsia="Times New Roman" w:hint="default"/>
          <w:spacing w:val="-1"/>
        </w:rPr>
        <w:t>1003.23%</w:t>
      </w:r>
      <w:r>
        <w:rPr>
          <w:spacing w:val="-1"/>
        </w:rPr>
        <w:t>，主要是本期子公司增资、新设子公司、新购办公用房、自研资本化项</w:t>
      </w:r>
      <w:r>
        <w:rPr>
          <w:spacing w:val="-44"/>
        </w:rPr>
        <w:t> </w:t>
      </w:r>
      <w:r>
        <w:rPr>
          <w:spacing w:val="-44"/>
        </w:rPr>
      </w:r>
      <w:r>
        <w:rPr/>
        <w:t>目及购买短期投资理财产品投资增加。</w:t>
      </w:r>
    </w:p>
    <w:p>
      <w:pPr>
        <w:spacing w:line="240" w:lineRule="auto" w:before="3"/>
        <w:rPr>
          <w:rFonts w:ascii="宋体" w:hAnsi="宋体" w:cs="宋体" w:eastAsia="宋体" w:hint="default"/>
          <w:sz w:val="26"/>
          <w:szCs w:val="26"/>
        </w:rPr>
      </w:pPr>
    </w:p>
    <w:p>
      <w:pPr>
        <w:pStyle w:val="BodyText"/>
        <w:spacing w:line="240" w:lineRule="auto" w:before="0"/>
        <w:ind w:right="1133"/>
        <w:jc w:val="left"/>
      </w:pPr>
      <w:r>
        <w:rPr>
          <w:rFonts w:ascii="Times New Roman" w:hAnsi="Times New Roman" w:cs="Times New Roman" w:eastAsia="Times New Roman" w:hint="default"/>
        </w:rPr>
        <w:t>4</w:t>
      </w:r>
      <w:r>
        <w:rPr/>
        <w:t>、筹资活动现金流入同比增加</w:t>
      </w:r>
      <w:r>
        <w:rPr>
          <w:rFonts w:ascii="Times New Roman" w:hAnsi="Times New Roman" w:cs="Times New Roman" w:eastAsia="Times New Roman" w:hint="default"/>
        </w:rPr>
        <w:t>100%</w:t>
      </w:r>
      <w:r>
        <w:rPr/>
        <w:t>，主要是本期非公开发行股票募集资金增加所致。</w:t>
      </w:r>
    </w:p>
    <w:p>
      <w:pPr>
        <w:spacing w:line="240" w:lineRule="auto" w:before="0"/>
        <w:rPr>
          <w:rFonts w:ascii="宋体" w:hAnsi="宋体" w:cs="宋体" w:eastAsia="宋体" w:hint="default"/>
          <w:sz w:val="18"/>
          <w:szCs w:val="18"/>
        </w:rPr>
      </w:pPr>
    </w:p>
    <w:p>
      <w:pPr>
        <w:pStyle w:val="BodyText"/>
        <w:spacing w:line="340" w:lineRule="auto" w:before="139"/>
        <w:ind w:right="3359"/>
        <w:jc w:val="left"/>
      </w:pPr>
      <w:r>
        <w:rPr>
          <w:rFonts w:ascii="Times New Roman" w:hAnsi="Times New Roman" w:cs="Times New Roman" w:eastAsia="Times New Roman" w:hint="default"/>
        </w:rPr>
        <w:t>5</w:t>
      </w:r>
      <w:r>
        <w:rPr/>
        <w:t>、筹资活动产生的现金流量净额同比增加</w:t>
      </w:r>
      <w:r>
        <w:rPr>
          <w:rFonts w:ascii="Times New Roman" w:hAnsi="Times New Roman" w:cs="Times New Roman" w:eastAsia="Times New Roman" w:hint="default"/>
        </w:rPr>
        <w:t>912.95%</w:t>
      </w:r>
      <w:r>
        <w:rPr/>
        <w:t>，主要是本期筹资活动现金流入增加所致。 报告期内公司经营活动产生的现金净流量与本年度净利润存在重大差异的原因说明</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254"/>
        <w:gridCol w:w="2254"/>
      </w:tblGrid>
      <w:tr>
        <w:trPr>
          <w:trHeight w:val="402"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16,649,964.18</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10.84%</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应收款项、无形资产及存货 计提坏账准备</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3"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5,381,796.41</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w:t>
            </w:r>
          </w:p>
        </w:tc>
        <w:tc>
          <w:tcPr>
            <w:tcW w:w="2254" w:type="dxa"/>
            <w:vMerge w:val="restart"/>
            <w:tcBorders>
              <w:top w:val="single" w:sz="4" w:space="0" w:color="000000"/>
              <w:left w:val="single" w:sz="4" w:space="0" w:color="000000"/>
              <w:right w:val="single" w:sz="4" w:space="0" w:color="000000"/>
            </w:tcBorders>
          </w:tcPr>
          <w:p>
            <w:pPr>
              <w:pStyle w:val="TableParagraph"/>
              <w:spacing w:line="314"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非同一控制下合并形成的营 业外收入</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423,838.15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资产处置等</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18,500,387.96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12.05%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确认政府补助收益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31,371.94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760,756,346.1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581,375,548.20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186,452,491.1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139,484,172.56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315,624,957.4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337,810,413.19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48,040,462.34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9,784,342.40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94,575,293.38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73,827,738.07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5,937,820.98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pict>
          <v:shape style="position:absolute;margin-left:56.650002pt;margin-top:-72.204384pt;width:412.55pt;height:55.55pt;mso-position-horizontal-relative:page;mso-position-vertical-relative:paragraph;z-index:1144" type="#_x0000_t75" stroked="false">
            <v:imagedata r:id="rId14" o:title=""/>
          </v:shape>
        </w:pict>
      </w:r>
      <w:r>
        <w:rPr>
          <w:w w:val="95"/>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ind w:right="0"/>
        <w:jc w:val="left"/>
      </w:pPr>
      <w:r>
        <w:rPr/>
        <w:br w:type="column"/>
      </w:r>
      <w:r>
        <w:rPr/>
        <w:t>单位：元</w:t>
      </w:r>
    </w:p>
    <w:p>
      <w:pPr>
        <w:spacing w:after="0" w:line="240" w:lineRule="auto"/>
        <w:jc w:val="left"/>
        <w:sectPr>
          <w:type w:val="continuous"/>
          <w:pgSz w:w="11910" w:h="16840"/>
          <w:pgMar w:top="1060" w:bottom="1160" w:left="980" w:right="0"/>
          <w:cols w:num="2" w:equalWidth="0">
            <w:col w:w="2080" w:space="5398"/>
            <w:col w:w="3452"/>
          </w:cols>
        </w:sectPr>
      </w:pP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103,500,000.00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14,685.71%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0"/>
        <w:gridCol w:w="622"/>
        <w:gridCol w:w="624"/>
        <w:gridCol w:w="622"/>
        <w:gridCol w:w="622"/>
        <w:gridCol w:w="617"/>
        <w:gridCol w:w="617"/>
        <w:gridCol w:w="620"/>
        <w:gridCol w:w="590"/>
        <w:gridCol w:w="593"/>
        <w:gridCol w:w="694"/>
        <w:gridCol w:w="689"/>
        <w:gridCol w:w="691"/>
        <w:gridCol w:w="667"/>
      </w:tblGrid>
      <w:tr>
        <w:trPr>
          <w:trHeight w:val="1299"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15"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16" w:right="34"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15"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71"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50" w:right="68" w:hanging="181"/>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60"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bl>
    <w:p>
      <w:pPr>
        <w:spacing w:after="0" w:line="319"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987"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10" w:right="108"/>
              <w:jc w:val="both"/>
              <w:rPr>
                <w:rFonts w:ascii="宋体" w:hAnsi="宋体" w:cs="宋体" w:eastAsia="宋体" w:hint="default"/>
                <w:sz w:val="18"/>
                <w:szCs w:val="18"/>
              </w:rPr>
            </w:pPr>
            <w:r>
              <w:rPr>
                <w:rFonts w:ascii="宋体" w:hAnsi="宋体" w:cs="宋体" w:eastAsia="宋体" w:hint="default"/>
                <w:sz w:val="18"/>
                <w:szCs w:val="18"/>
              </w:rPr>
              <w:t>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69"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4" w:right="80"/>
              <w:jc w:val="both"/>
              <w:rPr>
                <w:rFonts w:ascii="宋体" w:hAnsi="宋体" w:cs="宋体" w:eastAsia="宋体" w:hint="default"/>
                <w:sz w:val="18"/>
                <w:szCs w:val="18"/>
              </w:rPr>
            </w:pPr>
            <w:r>
              <w:rPr>
                <w:rFonts w:ascii="宋体" w:hAnsi="宋体" w:cs="宋体" w:eastAsia="宋体" w:hint="default"/>
                <w:sz w:val="18"/>
                <w:szCs w:val="18"/>
              </w:rPr>
              <w:t>杭州海 量信息 技术有 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专业从 事智能 识别技 术研究 和应 用，专 注于数 字图像 领域的 核心技 术研发 及提供 行业智 能解决 方案</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42,000,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6" w:right="0"/>
              <w:jc w:val="center"/>
              <w:rPr>
                <w:rFonts w:ascii="Times New Roman" w:hAnsi="Times New Roman" w:cs="Times New Roman" w:eastAsia="Times New Roman" w:hint="default"/>
                <w:sz w:val="18"/>
                <w:szCs w:val="18"/>
              </w:rPr>
            </w:pPr>
            <w:r>
              <w:rPr>
                <w:rFonts w:ascii="Times New Roman"/>
                <w:sz w:val="18"/>
              </w:rPr>
              <w:t>60.00%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09" w:lineRule="auto"/>
              <w:ind w:left="24" w:right="38"/>
              <w:jc w:val="both"/>
              <w:rPr>
                <w:rFonts w:ascii="宋体" w:hAnsi="宋体" w:cs="宋体" w:eastAsia="宋体" w:hint="default"/>
                <w:sz w:val="18"/>
                <w:szCs w:val="18"/>
              </w:rPr>
            </w:pPr>
            <w:r>
              <w:rPr>
                <w:rFonts w:ascii="宋体" w:hAnsi="宋体" w:cs="宋体" w:eastAsia="宋体" w:hint="default"/>
                <w:sz w:val="18"/>
                <w:szCs w:val="18"/>
              </w:rPr>
              <w:t>郑河荣 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自然人</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9" w:lineRule="auto"/>
              <w:ind w:left="23" w:right="45"/>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3" w:right="194"/>
              <w:jc w:val="both"/>
              <w:rPr>
                <w:rFonts w:ascii="宋体" w:hAnsi="宋体" w:cs="宋体" w:eastAsia="宋体" w:hint="default"/>
                <w:sz w:val="18"/>
                <w:szCs w:val="18"/>
              </w:rPr>
            </w:pPr>
            <w:r>
              <w:rPr>
                <w:rFonts w:ascii="宋体" w:hAnsi="宋体" w:cs="宋体" w:eastAsia="宋体" w:hint="default"/>
                <w:sz w:val="18"/>
                <w:szCs w:val="18"/>
              </w:rPr>
              <w:t>已完 成工 商登 记</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5,500,</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000.00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5,650,76</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0.44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2018-06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2018-07</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2900"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80"/>
              <w:jc w:val="both"/>
              <w:rPr>
                <w:rFonts w:ascii="宋体" w:hAnsi="宋体" w:cs="宋体" w:eastAsia="宋体" w:hint="default"/>
                <w:sz w:val="18"/>
                <w:szCs w:val="18"/>
              </w:rPr>
            </w:pPr>
            <w:r>
              <w:rPr>
                <w:rFonts w:ascii="宋体" w:hAnsi="宋体" w:cs="宋体" w:eastAsia="宋体" w:hint="default"/>
                <w:sz w:val="18"/>
                <w:szCs w:val="18"/>
              </w:rPr>
              <w:t>四川久 远国基 科技有 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围绕军 工行业 提供应 用软 件，主 要从事 军工信 息化服 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27"/>
              <w:jc w:val="right"/>
              <w:rPr>
                <w:rFonts w:ascii="宋体" w:hAnsi="宋体" w:cs="宋体" w:eastAsia="宋体" w:hint="default"/>
                <w:sz w:val="18"/>
                <w:szCs w:val="18"/>
              </w:rPr>
            </w:pPr>
            <w:r>
              <w:rPr>
                <w:rFonts w:ascii="宋体" w:hAnsi="宋体" w:cs="宋体" w:eastAsia="宋体" w:hint="default"/>
                <w:sz w:val="18"/>
                <w:szCs w:val="18"/>
              </w:rPr>
              <w:t>增资</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45"/>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94"/>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2,860,02</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1.49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91"/>
              <w:jc w:val="both"/>
              <w:rPr>
                <w:rFonts w:ascii="宋体" w:hAnsi="宋体" w:cs="宋体" w:eastAsia="宋体" w:hint="default"/>
                <w:sz w:val="18"/>
                <w:szCs w:val="18"/>
              </w:rPr>
            </w:pPr>
            <w:r>
              <w:rPr>
                <w:rFonts w:ascii="宋体" w:hAnsi="宋体" w:cs="宋体" w:eastAsia="宋体" w:hint="default"/>
                <w:sz w:val="18"/>
                <w:szCs w:val="18"/>
              </w:rPr>
              <w:t>子公司 补充注 册资本 金</w:t>
            </w:r>
          </w:p>
        </w:tc>
      </w:tr>
      <w:tr>
        <w:trPr>
          <w:trHeight w:val="1649"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80"/>
              <w:jc w:val="both"/>
              <w:rPr>
                <w:rFonts w:ascii="宋体" w:hAnsi="宋体" w:cs="宋体" w:eastAsia="宋体" w:hint="default"/>
                <w:sz w:val="18"/>
                <w:szCs w:val="18"/>
              </w:rPr>
            </w:pPr>
            <w:r>
              <w:rPr>
                <w:rFonts w:ascii="宋体" w:hAnsi="宋体" w:cs="宋体" w:eastAsia="宋体" w:hint="default"/>
                <w:sz w:val="18"/>
                <w:szCs w:val="18"/>
              </w:rPr>
              <w:t>四川健 康久远 科技有 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主要从 事医疗 健康信 息化服 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80.00%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24" w:right="41"/>
              <w:jc w:val="both"/>
              <w:rPr>
                <w:rFonts w:ascii="宋体" w:hAnsi="宋体" w:cs="宋体" w:eastAsia="宋体" w:hint="default"/>
                <w:sz w:val="18"/>
                <w:szCs w:val="18"/>
              </w:rPr>
            </w:pPr>
            <w:r>
              <w:rPr>
                <w:rFonts w:ascii="宋体" w:hAnsi="宋体" w:cs="宋体" w:eastAsia="宋体" w:hint="default"/>
                <w:sz w:val="18"/>
                <w:szCs w:val="18"/>
              </w:rPr>
              <w:t>王凯等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 然人</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45"/>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94"/>
              <w:jc w:val="both"/>
              <w:rPr>
                <w:rFonts w:ascii="宋体" w:hAnsi="宋体" w:cs="宋体" w:eastAsia="宋体" w:hint="default"/>
                <w:sz w:val="18"/>
                <w:szCs w:val="18"/>
              </w:rPr>
            </w:pPr>
            <w:r>
              <w:rPr>
                <w:rFonts w:ascii="宋体" w:hAnsi="宋体" w:cs="宋体" w:eastAsia="宋体" w:hint="default"/>
                <w:sz w:val="18"/>
                <w:szCs w:val="18"/>
              </w:rPr>
              <w:t>已完 成工 商登 记</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5,796,11</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3.23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2018-03</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92018-0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54</w:t>
            </w:r>
          </w:p>
        </w:tc>
      </w:tr>
      <w:tr>
        <w:trPr>
          <w:trHeight w:val="1651"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0"/>
              <w:jc w:val="both"/>
              <w:rPr>
                <w:rFonts w:ascii="宋体" w:hAnsi="宋体" w:cs="宋体" w:eastAsia="宋体" w:hint="default"/>
                <w:sz w:val="18"/>
                <w:szCs w:val="18"/>
              </w:rPr>
            </w:pPr>
            <w:r>
              <w:rPr>
                <w:rFonts w:ascii="宋体" w:hAnsi="宋体" w:cs="宋体" w:eastAsia="宋体" w:hint="default"/>
                <w:sz w:val="18"/>
                <w:szCs w:val="18"/>
              </w:rPr>
              <w:t>四川健 康久远 科技有 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主要从 事医疗 健康信 息化服 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增资</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80.00%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24" w:right="41"/>
              <w:jc w:val="both"/>
              <w:rPr>
                <w:rFonts w:ascii="宋体" w:hAnsi="宋体" w:cs="宋体" w:eastAsia="宋体" w:hint="default"/>
                <w:sz w:val="18"/>
                <w:szCs w:val="18"/>
              </w:rPr>
            </w:pPr>
            <w:r>
              <w:rPr>
                <w:rFonts w:ascii="宋体" w:hAnsi="宋体" w:cs="宋体" w:eastAsia="宋体" w:hint="default"/>
                <w:sz w:val="18"/>
                <w:szCs w:val="18"/>
              </w:rPr>
              <w:t>王凯等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 然人</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45"/>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94"/>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1"/>
              <w:jc w:val="both"/>
              <w:rPr>
                <w:rFonts w:ascii="宋体" w:hAnsi="宋体" w:cs="宋体" w:eastAsia="宋体" w:hint="default"/>
                <w:sz w:val="18"/>
                <w:szCs w:val="18"/>
              </w:rPr>
            </w:pPr>
            <w:r>
              <w:rPr>
                <w:rFonts w:ascii="宋体" w:hAnsi="宋体" w:cs="宋体" w:eastAsia="宋体" w:hint="default"/>
                <w:sz w:val="18"/>
                <w:szCs w:val="18"/>
              </w:rPr>
              <w:t>子公司 补充注 册资本 金</w:t>
            </w:r>
          </w:p>
        </w:tc>
      </w:tr>
      <w:tr>
        <w:trPr>
          <w:trHeight w:val="713"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89,700,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5,500,</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000.00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14,306,8</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95.16</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2"/>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left="0" w:right="1155"/>
        <w:jc w:val="right"/>
      </w:pPr>
      <w:r>
        <w:rPr/>
        <w:pict>
          <v:shape style="position:absolute;margin-left:56.400002pt;margin-top:-335.218292pt;width:479.05pt;height:509.1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9"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2"/>
                          <w:jc w:val="center"/>
                          <w:rPr>
                            <w:rFonts w:ascii="宋体" w:hAnsi="宋体" w:cs="宋体" w:eastAsia="宋体" w:hint="default"/>
                            <w:sz w:val="18"/>
                            <w:szCs w:val="18"/>
                          </w:rPr>
                        </w:pPr>
                        <w:r>
                          <w:rPr>
                            <w:rFonts w:ascii="宋体" w:hAnsi="宋体" w:cs="宋体" w:eastAsia="宋体" w:hint="default"/>
                            <w:sz w:val="18"/>
                            <w:szCs w:val="18"/>
                          </w:rPr>
                          <w:t>发行上市</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22,920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1,459.99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16,830.48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6,417.33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3"/>
                          <w:jc w:val="both"/>
                          <w:rPr>
                            <w:rFonts w:ascii="宋体" w:hAnsi="宋体" w:cs="宋体" w:eastAsia="宋体" w:hint="default"/>
                            <w:sz w:val="18"/>
                            <w:szCs w:val="18"/>
                          </w:rPr>
                        </w:pPr>
                        <w:r>
                          <w:rPr>
                            <w:rFonts w:ascii="宋体" w:hAnsi="宋体" w:cs="宋体" w:eastAsia="宋体" w:hint="default"/>
                            <w:sz w:val="18"/>
                            <w:szCs w:val="18"/>
                          </w:rPr>
                          <w:t>结余募集 资金永久 性补充流 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961"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44,795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125.25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125.25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43,960.51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公司尚未 使用的其 他募集资 金均存放 于募集资 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67,715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1,585.24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16,955.73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50,377.84</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731"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4"/>
                          <w:jc w:val="left"/>
                          <w:rPr>
                            <w:rFonts w:ascii="宋体" w:hAnsi="宋体" w:cs="宋体" w:eastAsia="宋体" w:hint="default"/>
                            <w:sz w:val="18"/>
                            <w:szCs w:val="18"/>
                          </w:rPr>
                        </w:pPr>
                        <w:r>
                          <w:rPr>
                            <w:rFonts w:ascii="宋体" w:hAnsi="宋体" w:cs="宋体" w:eastAsia="宋体" w:hint="default"/>
                            <w:spacing w:val="-4"/>
                            <w:sz w:val="18"/>
                            <w:szCs w:val="18"/>
                          </w:rPr>
                          <w:t>一、经中国证券监督管理委员会《关于核准四川久远银海软件股份有限公司首次公开发行股票的批复》</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证监许可</w:t>
                        </w:r>
                        <w:r>
                          <w:rPr>
                            <w:rFonts w:ascii="Times New Roman" w:hAnsi="Times New Roman" w:cs="Times New Roman" w:eastAsia="Times New Roman" w:hint="default"/>
                            <w:spacing w:val="-4"/>
                            <w:sz w:val="18"/>
                            <w:szCs w:val="18"/>
                          </w:rPr>
                          <w:t>[2015]1374</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pacing w:val="-15"/>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核准，由主承销商广发证券股份有限公司采用网下向投资者询价配售与网上按市值申购定价发行相结合的方式发行人 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股，发行价格为每股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11.46</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日止，公司实际已向社会公开发行 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股，募集资金总额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229,200,000.00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元，扣除承销费和保荐费</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29,500,000.00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元后的募集 资金为人民币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199,700,000.00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元，已由广发证券股份有限公司于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日存入公司开立的人民币募集资金账户</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扣除其他发行费用人民币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10,649,972.30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元后，计募集资金净额为人民币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189,050,027.70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元。上述资金到位情况业经立信会</w:t>
                        </w:r>
                      </w:p>
                      <w:p>
                        <w:pPr>
                          <w:pStyle w:val="TableParagraph"/>
                          <w:tabs>
                            <w:tab w:pos="7520" w:val="left" w:leader="none"/>
                          </w:tabs>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计师事务所（特殊普通合伙）验证，并由其出具信会师报字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115808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w:t>
                          <w:tab/>
                        </w:r>
                        <w:r>
                          <w:rPr>
                            <w:rFonts w:ascii="Times New Roman" w:hAnsi="Times New Roman" w:cs="Times New Roman" w:eastAsia="Times New Roman" w:hint="default"/>
                            <w:sz w:val="18"/>
                            <w:szCs w:val="18"/>
                          </w:rPr>
                          <w:t>1</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tabs>
                            <w:tab w:pos="6238" w:val="left" w:leader="none"/>
                          </w:tabs>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日，扣除专户手续费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199,699,900.00 </w:t>
                        </w:r>
                        <w:r>
                          <w:rPr>
                            <w:rFonts w:ascii="宋体" w:hAnsi="宋体" w:cs="宋体" w:eastAsia="宋体" w:hint="default"/>
                            <w:sz w:val="18"/>
                            <w:szCs w:val="18"/>
                          </w:rPr>
                          <w:t>元。</w:t>
                          <w:tab/>
                        </w:r>
                        <w:r>
                          <w:rPr>
                            <w:rFonts w:ascii="Times New Roman" w:hAnsi="Times New Roman" w:cs="Times New Roman" w:eastAsia="Times New Roman" w:hint="default"/>
                            <w:sz w:val="18"/>
                            <w:szCs w:val="18"/>
                          </w:rPr>
                          <w:t>2</w:t>
                        </w:r>
                        <w:r>
                          <w:rPr>
                            <w:rFonts w:ascii="宋体" w:hAnsi="宋体" w:cs="宋体" w:eastAsia="宋体" w:hint="default"/>
                            <w:sz w:val="18"/>
                            <w:szCs w:val="18"/>
                          </w:rPr>
                          <w:t>、截止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日，募集资金账</w:t>
                        </w:r>
                      </w:p>
                      <w:p>
                        <w:pPr>
                          <w:pStyle w:val="TableParagraph"/>
                          <w:tabs>
                            <w:tab w:pos="7722" w:val="left" w:leader="none"/>
                          </w:tabs>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户余额为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109,263,430.23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年度使用募集资金总额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91,818,293.40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元，使用情况如下：</w:t>
                          <w:tab/>
                        </w:r>
                        <w:r>
                          <w:rPr>
                            <w:rFonts w:ascii="Times New Roman" w:hAnsi="Times New Roman" w:cs="Times New Roman" w:eastAsia="Times New Roman" w:hint="default"/>
                            <w:sz w:val="18"/>
                            <w:szCs w:val="18"/>
                          </w:rPr>
                          <w:t>(1)  </w:t>
                        </w:r>
                        <w:r>
                          <w:rPr>
                            <w:rFonts w:ascii="宋体" w:hAnsi="宋体" w:cs="宋体" w:eastAsia="宋体" w:hint="default"/>
                            <w:sz w:val="18"/>
                            <w:szCs w:val="18"/>
                          </w:rPr>
                          <w:t>支付其他发行费用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10,649,972.30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元，其中律师费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1,230,000.00 </w:t>
                        </w:r>
                        <w:r>
                          <w:rPr>
                            <w:rFonts w:ascii="宋体" w:hAnsi="宋体" w:cs="宋体" w:eastAsia="宋体" w:hint="default"/>
                            <w:sz w:val="18"/>
                            <w:szCs w:val="18"/>
                          </w:rPr>
                          <w:t>元、审计费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5,350,000.00 </w:t>
                        </w:r>
                        <w:r>
                          <w:rPr>
                            <w:rFonts w:ascii="宋体" w:hAnsi="宋体" w:cs="宋体" w:eastAsia="宋体" w:hint="default"/>
                            <w:sz w:val="18"/>
                            <w:szCs w:val="18"/>
                          </w:rPr>
                          <w:t>元、信息披露费</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3,800,000.00 </w:t>
                        </w:r>
                        <w:r>
                          <w:rPr>
                            <w:rFonts w:ascii="宋体" w:hAnsi="宋体" w:cs="宋体" w:eastAsia="宋体" w:hint="default"/>
                            <w:sz w:val="18"/>
                            <w:szCs w:val="18"/>
                          </w:rPr>
                          <w:t>元、招股说明书印</w:t>
                        </w:r>
                      </w:p>
                      <w:p>
                        <w:pPr>
                          <w:pStyle w:val="TableParagraph"/>
                          <w:tabs>
                            <w:tab w:pos="7861" w:val="left" w:leader="none"/>
                          </w:tabs>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刷费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元、发行登记费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80,000.00 </w:t>
                        </w:r>
                        <w:r>
                          <w:rPr>
                            <w:rFonts w:ascii="宋体" w:hAnsi="宋体" w:cs="宋体" w:eastAsia="宋体" w:hint="default"/>
                            <w:sz w:val="18"/>
                            <w:szCs w:val="18"/>
                          </w:rPr>
                          <w:t>元、上市手续费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元、印花税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94,572.30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tab/>
                        </w:r>
                        <w:r>
                          <w:rPr>
                            <w:rFonts w:ascii="Times New Roman" w:hAnsi="Times New Roman" w:cs="Times New Roman" w:eastAsia="Times New Roman" w:hint="default"/>
                            <w:sz w:val="18"/>
                            <w:szCs w:val="18"/>
                          </w:rPr>
                          <w:t>(2)</w:t>
                        </w:r>
                        <w:r>
                          <w:rPr>
                            <w:rFonts w:ascii="宋体" w:hAnsi="宋体" w:cs="宋体" w:eastAsia="宋体" w:hint="default"/>
                            <w:sz w:val="18"/>
                            <w:szCs w:val="18"/>
                          </w:rPr>
                          <w:t>使用募集资金置换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预先投入的自筹资金合计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36,511,632.14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元，其中：城乡一体化人力资源和社会保障软件产品升级与产业化项目预先投入</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17,738,714.34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元，医疗融合应用软件产品项目预先投入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3,721,844.01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元，运维服务中心建设项目预先投入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1,124,204.62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pStyle w:val="TableParagraph"/>
                          <w:tabs>
                            <w:tab w:pos="5202" w:val="left" w:leader="none"/>
                          </w:tabs>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民生领域软件研发平台升级项目预先投入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13,926,869.17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tab/>
                        </w:r>
                        <w:r>
                          <w:rPr>
                            <w:rFonts w:ascii="Times New Roman" w:hAnsi="Times New Roman" w:cs="Times New Roman" w:eastAsia="Times New Roman" w:hint="default"/>
                            <w:sz w:val="18"/>
                            <w:szCs w:val="18"/>
                          </w:rPr>
                          <w:t>(3)</w:t>
                        </w:r>
                        <w:r>
                          <w:rPr>
                            <w:rFonts w:ascii="宋体" w:hAnsi="宋体" w:cs="宋体" w:eastAsia="宋体" w:hint="default"/>
                            <w:sz w:val="18"/>
                            <w:szCs w:val="18"/>
                          </w:rPr>
                          <w:t>募投项目使用募集资金合计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4,551,191.00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元，其中：</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城乡一体化人力资源和社会保障软件产品升级与产业化项目使用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264,736.00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元，医疗融合应用软件产品项目使用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0" w:right="1140"/>
        <w:jc w:val="right"/>
      </w:pPr>
      <w:r>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6"/>
          <w:szCs w:val="26"/>
        </w:rPr>
      </w:pPr>
    </w:p>
    <w:p>
      <w:pPr>
        <w:pStyle w:val="BodyText"/>
        <w:tabs>
          <w:tab w:pos="9483" w:val="left" w:leader="none"/>
        </w:tabs>
        <w:spacing w:line="240" w:lineRule="auto"/>
        <w:ind w:left="181" w:right="1133"/>
        <w:jc w:val="left"/>
        <w:rPr>
          <w:rFonts w:ascii="Times New Roman" w:hAnsi="Times New Roman" w:cs="Times New Roman" w:eastAsia="Times New Roman" w:hint="default"/>
        </w:rPr>
      </w:pPr>
      <w:r>
        <w:rPr/>
        <w:pict>
          <v:group style="position:absolute;margin-left:56.400002pt;margin-top:1.051699pt;width:478.8pt;height:471.55pt;mso-position-horizontal-relative:page;mso-position-vertical-relative:paragraph;z-index:-1061032" coordorigin="1128,21" coordsize="9576,9431">
            <v:group style="position:absolute;left:1138;top:31;width:9557;height:2" coordorigin="1138,31" coordsize="9557,2">
              <v:shape style="position:absolute;left:1138;top:31;width:9557;height:2" coordorigin="1138,31" coordsize="9557,0" path="m1138,31l10694,31e" filled="false" stroked="true" strokeweight=".48pt" strokecolor="#000000">
                <v:path arrowok="t"/>
              </v:shape>
            </v:group>
            <v:group style="position:absolute;left:1133;top:26;width:2;height:9422" coordorigin="1133,26" coordsize="2,9422">
              <v:shape style="position:absolute;left:1133;top:26;width:2;height:9422" coordorigin="1133,26" coordsize="0,9422" path="m1133,26l1133,9447e" filled="false" stroked="true" strokeweight=".48pt" strokecolor="#000000">
                <v:path arrowok="t"/>
              </v:shape>
            </v:group>
            <v:group style="position:absolute;left:1138;top:9442;width:9557;height:2" coordorigin="1138,9442" coordsize="9557,2">
              <v:shape style="position:absolute;left:1138;top:9442;width:9557;height:2" coordorigin="1138,9442" coordsize="9557,0" path="m1138,9442l10694,9442e" filled="false" stroked="true" strokeweight=".48004pt" strokecolor="#000000">
                <v:path arrowok="t"/>
              </v:shape>
            </v:group>
            <v:group style="position:absolute;left:10699;top:26;width:2;height:9422" coordorigin="10699,26" coordsize="2,9422">
              <v:shape style="position:absolute;left:10699;top:26;width:2;height:9422" coordorigin="10699,26" coordsize="0,9422" path="m10699,26l10699,9447e" filled="false" stroked="true" strokeweight=".48004pt" strokecolor="#000000">
                <v:path arrowok="t"/>
              </v:shape>
            </v:group>
            <w10:wrap type="none"/>
          </v:group>
        </w:pict>
      </w:r>
      <w:r>
        <w:rPr>
          <w:rFonts w:ascii="Times New Roman" w:hAnsi="Times New Roman" w:cs="Times New Roman" w:eastAsia="Times New Roman" w:hint="default"/>
        </w:rPr>
        <w:t>477,580.00 </w:t>
      </w:r>
      <w:r>
        <w:rPr>
          <w:spacing w:val="-5"/>
        </w:rPr>
        <w:t>元，运维服务中心建设项目使用</w:t>
      </w:r>
      <w:r>
        <w:rPr>
          <w:spacing w:val="-46"/>
        </w:rPr>
        <w:t> </w:t>
      </w:r>
      <w:r>
        <w:rPr>
          <w:rFonts w:ascii="Times New Roman" w:hAnsi="Times New Roman" w:cs="Times New Roman" w:eastAsia="Times New Roman" w:hint="default"/>
        </w:rPr>
        <w:t>1,842,000.00 </w:t>
      </w:r>
      <w:r>
        <w:rPr>
          <w:spacing w:val="-4"/>
        </w:rPr>
        <w:t>元，民生领域软件研发平台升级项目使用</w:t>
      </w:r>
      <w:r>
        <w:rPr>
          <w:spacing w:val="-47"/>
        </w:rPr>
        <w:t> </w:t>
      </w:r>
      <w:r>
        <w:rPr>
          <w:rFonts w:ascii="Times New Roman" w:hAnsi="Times New Roman" w:cs="Times New Roman" w:eastAsia="Times New Roman" w:hint="default"/>
        </w:rPr>
        <w:t>1,966,875.00 </w:t>
      </w:r>
      <w:r>
        <w:rPr/>
        <w:t>元；</w:t>
        <w:tab/>
      </w:r>
      <w:r>
        <w:rPr>
          <w:rFonts w:ascii="Times New Roman" w:hAnsi="Times New Roman" w:cs="Times New Roman" w:eastAsia="Times New Roman" w:hint="default"/>
        </w:rPr>
        <w:t>(4)</w:t>
      </w:r>
    </w:p>
    <w:p>
      <w:pPr>
        <w:pStyle w:val="BodyText"/>
        <w:tabs>
          <w:tab w:pos="6830" w:val="left" w:leader="none"/>
        </w:tabs>
        <w:spacing w:line="240" w:lineRule="auto" w:before="63"/>
        <w:ind w:left="181" w:right="1133"/>
        <w:jc w:val="left"/>
        <w:rPr>
          <w:rFonts w:ascii="Times New Roman" w:hAnsi="Times New Roman" w:cs="Times New Roman" w:eastAsia="Times New Roman" w:hint="default"/>
        </w:rPr>
      </w:pPr>
      <w:r>
        <w:rPr/>
        <w:t>补充流动资金投入</w:t>
      </w:r>
      <w:r>
        <w:rPr>
          <w:spacing w:val="-44"/>
        </w:rPr>
        <w:t> </w:t>
      </w:r>
      <w:r>
        <w:rPr>
          <w:rFonts w:ascii="Times New Roman" w:hAnsi="Times New Roman" w:cs="Times New Roman" w:eastAsia="Times New Roman" w:hint="default"/>
          <w:spacing w:val="1"/>
        </w:rPr>
        <w:t>40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r>
        <w:rPr>
          <w:spacing w:val="-77"/>
        </w:rPr>
        <w:t>；</w:t>
      </w:r>
      <w:r>
        <w:rPr/>
        <w:t>补充流动资金账户销户余额</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元；</w:t>
        <w:tab/>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t>募</w:t>
      </w:r>
      <w:r>
        <w:rPr>
          <w:spacing w:val="-3"/>
        </w:rPr>
        <w:t>集</w:t>
      </w:r>
      <w:r>
        <w:rPr/>
        <w:t>资金账户手续费支出</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rPr>
        <w:t>0</w:t>
      </w:r>
    </w:p>
    <w:p>
      <w:pPr>
        <w:pStyle w:val="BodyText"/>
        <w:tabs>
          <w:tab w:pos="3650" w:val="left" w:leader="none"/>
        </w:tabs>
        <w:spacing w:line="240" w:lineRule="auto" w:before="63"/>
        <w:ind w:left="181" w:right="1133"/>
        <w:jc w:val="left"/>
      </w:pPr>
      <w:r>
        <w:rPr/>
        <w:t>元及发生的利息收入</w:t>
      </w:r>
      <w:r>
        <w:rPr>
          <w:spacing w:val="-46"/>
        </w:rPr>
        <w:t> </w:t>
      </w:r>
      <w:r>
        <w:rPr>
          <w:rFonts w:ascii="Times New Roman" w:hAnsi="Times New Roman" w:cs="Times New Roman" w:eastAsia="Times New Roman" w:hint="default"/>
        </w:rPr>
        <w:t>1,381,823.63</w:t>
      </w:r>
      <w:r>
        <w:rPr>
          <w:rFonts w:ascii="Times New Roman" w:hAnsi="Times New Roman" w:cs="Times New Roman" w:eastAsia="Times New Roman" w:hint="default"/>
          <w:spacing w:val="1"/>
        </w:rPr>
        <w:t> </w:t>
      </w:r>
      <w:r>
        <w:rPr/>
        <w:t>元。</w:t>
        <w:tab/>
      </w:r>
      <w:r>
        <w:rPr>
          <w:rFonts w:ascii="Times New Roman" w:hAnsi="Times New Roman" w:cs="Times New Roman" w:eastAsia="Times New Roman" w:hint="default"/>
        </w:rPr>
        <w:t>3</w:t>
      </w:r>
      <w:r>
        <w:rPr/>
        <w:t>、截止</w:t>
      </w:r>
      <w:r>
        <w:rPr>
          <w:spacing w:val="-49"/>
        </w:rPr>
        <w:t> </w:t>
      </w:r>
      <w:r>
        <w:rPr>
          <w:rFonts w:ascii="Times New Roman" w:hAnsi="Times New Roman" w:cs="Times New Roman" w:eastAsia="Times New Roman" w:hint="default"/>
        </w:rPr>
        <w:t>2017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日，募集资金账户余额为</w:t>
      </w:r>
      <w:r>
        <w:rPr>
          <w:spacing w:val="-47"/>
        </w:rPr>
        <w:t> </w:t>
      </w:r>
      <w:r>
        <w:rPr>
          <w:rFonts w:ascii="Times New Roman" w:hAnsi="Times New Roman" w:cs="Times New Roman" w:eastAsia="Times New Roman" w:hint="default"/>
        </w:rPr>
        <w:t>77,642,826.94</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2017 </w:t>
      </w:r>
      <w:r>
        <w:rPr/>
        <w:t>年</w:t>
      </w:r>
    </w:p>
    <w:p>
      <w:pPr>
        <w:pStyle w:val="BodyText"/>
        <w:tabs>
          <w:tab w:pos="4982" w:val="left" w:leader="none"/>
        </w:tabs>
        <w:spacing w:line="240" w:lineRule="auto" w:before="63"/>
        <w:ind w:left="181" w:right="1133"/>
        <w:jc w:val="left"/>
        <w:rPr>
          <w:rFonts w:ascii="Times New Roman" w:hAnsi="Times New Roman" w:cs="Times New Roman" w:eastAsia="Times New Roman" w:hint="default"/>
        </w:rPr>
      </w:pPr>
      <w:r>
        <w:rPr/>
        <w:t>度使用募集资金总额</w:t>
      </w:r>
      <w:r>
        <w:rPr>
          <w:spacing w:val="-46"/>
        </w:rPr>
        <w:t> </w:t>
      </w:r>
      <w:r>
        <w:rPr>
          <w:rFonts w:ascii="Times New Roman" w:hAnsi="Times New Roman" w:cs="Times New Roman" w:eastAsia="Times New Roman" w:hint="default"/>
        </w:rPr>
        <w:t>32,386,452.16</w:t>
      </w:r>
      <w:r>
        <w:rPr>
          <w:rFonts w:ascii="Times New Roman" w:hAnsi="Times New Roman" w:cs="Times New Roman" w:eastAsia="Times New Roman" w:hint="default"/>
          <w:spacing w:val="1"/>
        </w:rPr>
        <w:t> </w:t>
      </w:r>
      <w:r>
        <w:rPr>
          <w:spacing w:val="-6"/>
        </w:rPr>
        <w:t>元，使用情况如下：</w:t>
        <w:tab/>
      </w:r>
      <w:r>
        <w:rPr>
          <w:rFonts w:ascii="Times New Roman" w:hAnsi="Times New Roman" w:cs="Times New Roman" w:eastAsia="Times New Roman" w:hint="default"/>
        </w:rPr>
        <w:t>(1)</w:t>
      </w:r>
      <w:r>
        <w:rPr/>
        <w:t>使用募集资金置换预先投入的自筹资金合计</w:t>
      </w:r>
      <w:r>
        <w:rPr>
          <w:spacing w:val="-47"/>
        </w:rPr>
        <w:t> </w:t>
      </w:r>
      <w:r>
        <w:rPr>
          <w:rFonts w:ascii="Times New Roman" w:hAnsi="Times New Roman" w:cs="Times New Roman" w:eastAsia="Times New Roman" w:hint="default"/>
        </w:rPr>
        <w:t>29,943,278.55</w:t>
      </w:r>
    </w:p>
    <w:p>
      <w:pPr>
        <w:pStyle w:val="BodyText"/>
        <w:spacing w:line="240" w:lineRule="auto" w:before="63"/>
        <w:ind w:left="181" w:right="1133"/>
        <w:jc w:val="left"/>
      </w:pPr>
      <w:r>
        <w:rPr/>
        <w:t>元，其中：城乡一体化人力资源和社会保障软件产品升级与产业化项目预先投入</w:t>
      </w:r>
      <w:r>
        <w:rPr>
          <w:spacing w:val="-68"/>
        </w:rPr>
        <w:t> </w:t>
      </w:r>
      <w:r>
        <w:rPr>
          <w:rFonts w:ascii="Times New Roman" w:hAnsi="Times New Roman" w:cs="Times New Roman" w:eastAsia="Times New Roman" w:hint="default"/>
        </w:rPr>
        <w:t>14,680,326.18</w:t>
      </w:r>
      <w:r>
        <w:rPr>
          <w:rFonts w:ascii="Times New Roman" w:hAnsi="Times New Roman" w:cs="Times New Roman" w:eastAsia="Times New Roman" w:hint="default"/>
          <w:spacing w:val="-23"/>
        </w:rPr>
        <w:t> </w:t>
      </w:r>
      <w:r>
        <w:rPr>
          <w:spacing w:val="-3"/>
        </w:rPr>
        <w:t>元，医疗融合应用软件产品</w:t>
      </w:r>
    </w:p>
    <w:p>
      <w:pPr>
        <w:pStyle w:val="BodyText"/>
        <w:spacing w:line="240" w:lineRule="auto" w:before="63"/>
        <w:ind w:left="181" w:right="1133"/>
        <w:jc w:val="left"/>
      </w:pPr>
      <w:r>
        <w:rPr/>
        <w:t>项目预先投入</w:t>
      </w:r>
      <w:r>
        <w:rPr>
          <w:spacing w:val="-49"/>
        </w:rPr>
        <w:t> </w:t>
      </w:r>
      <w:r>
        <w:rPr>
          <w:rFonts w:ascii="Times New Roman" w:hAnsi="Times New Roman" w:cs="Times New Roman" w:eastAsia="Times New Roman" w:hint="default"/>
        </w:rPr>
        <w:t>8,029,765.68</w:t>
      </w:r>
      <w:r>
        <w:rPr>
          <w:rFonts w:ascii="Times New Roman" w:hAnsi="Times New Roman" w:cs="Times New Roman" w:eastAsia="Times New Roman" w:hint="default"/>
          <w:spacing w:val="-2"/>
        </w:rPr>
        <w:t> </w:t>
      </w:r>
      <w:r>
        <w:rPr/>
        <w:t>元，运维服务中心建设项目预先投入</w:t>
      </w:r>
      <w:r>
        <w:rPr>
          <w:spacing w:val="-49"/>
        </w:rPr>
        <w:t> </w:t>
      </w:r>
      <w:r>
        <w:rPr>
          <w:rFonts w:ascii="Times New Roman" w:hAnsi="Times New Roman" w:cs="Times New Roman" w:eastAsia="Times New Roman" w:hint="default"/>
        </w:rPr>
        <w:t>3,558,181.86</w:t>
      </w:r>
      <w:r>
        <w:rPr>
          <w:rFonts w:ascii="Times New Roman" w:hAnsi="Times New Roman" w:cs="Times New Roman" w:eastAsia="Times New Roman" w:hint="default"/>
          <w:spacing w:val="-2"/>
        </w:rPr>
        <w:t> </w:t>
      </w:r>
      <w:r>
        <w:rPr/>
        <w:t>元，民生领域软件研发平台升级项目预先投</w:t>
      </w:r>
    </w:p>
    <w:p>
      <w:pPr>
        <w:pStyle w:val="BodyText"/>
        <w:tabs>
          <w:tab w:pos="2209" w:val="left" w:leader="none"/>
        </w:tabs>
        <w:spacing w:line="240" w:lineRule="auto" w:before="63"/>
        <w:ind w:left="181" w:right="1133"/>
        <w:jc w:val="left"/>
      </w:pPr>
      <w:r>
        <w:rPr/>
        <w:t>入</w:t>
      </w:r>
      <w:r>
        <w:rPr>
          <w:spacing w:val="-47"/>
        </w:rPr>
        <w:t> </w:t>
      </w:r>
      <w:r>
        <w:rPr>
          <w:rFonts w:ascii="Times New Roman" w:hAnsi="Times New Roman" w:cs="Times New Roman" w:eastAsia="Times New Roman" w:hint="default"/>
        </w:rPr>
        <w:t>3,675,004.83</w:t>
      </w:r>
      <w:r>
        <w:rPr>
          <w:rFonts w:ascii="Times New Roman" w:hAnsi="Times New Roman" w:cs="Times New Roman" w:eastAsia="Times New Roman" w:hint="default"/>
          <w:spacing w:val="-2"/>
        </w:rPr>
        <w:t> </w:t>
      </w:r>
      <w:r>
        <w:rPr/>
        <w:t>元。</w:t>
        <w:tab/>
      </w:r>
      <w:r>
        <w:rPr>
          <w:rFonts w:ascii="Times New Roman" w:hAnsi="Times New Roman" w:cs="Times New Roman" w:eastAsia="Times New Roman" w:hint="default"/>
        </w:rPr>
        <w:t>(2)2017</w:t>
      </w:r>
      <w:r>
        <w:rPr>
          <w:rFonts w:ascii="Times New Roman" w:hAnsi="Times New Roman" w:cs="Times New Roman" w:eastAsia="Times New Roman" w:hint="default"/>
          <w:spacing w:val="-6"/>
        </w:rPr>
        <w:t> </w:t>
      </w:r>
      <w:r>
        <w:rPr/>
        <w:t>年度募投项目使用募集资金合计</w:t>
      </w:r>
      <w:r>
        <w:rPr>
          <w:spacing w:val="-52"/>
        </w:rPr>
        <w:t> </w:t>
      </w:r>
      <w:r>
        <w:rPr>
          <w:rFonts w:ascii="Times New Roman" w:hAnsi="Times New Roman" w:cs="Times New Roman" w:eastAsia="Times New Roman" w:hint="default"/>
        </w:rPr>
        <w:t>2,438,645.11</w:t>
      </w:r>
      <w:r>
        <w:rPr>
          <w:rFonts w:ascii="Times New Roman" w:hAnsi="Times New Roman" w:cs="Times New Roman" w:eastAsia="Times New Roman" w:hint="default"/>
          <w:spacing w:val="-6"/>
        </w:rPr>
        <w:t> </w:t>
      </w:r>
      <w:r>
        <w:rPr/>
        <w:t>元，其中：城乡一体化人力资源和社会保</w:t>
      </w:r>
    </w:p>
    <w:p>
      <w:pPr>
        <w:pStyle w:val="BodyText"/>
        <w:spacing w:line="240" w:lineRule="auto" w:before="63"/>
        <w:ind w:left="181" w:right="1133"/>
        <w:jc w:val="left"/>
      </w:pPr>
      <w:r>
        <w:rPr/>
        <w:t>障软件产品升级与产业化项目使用</w:t>
      </w:r>
      <w:r>
        <w:rPr>
          <w:spacing w:val="-49"/>
        </w:rPr>
        <w:t> </w:t>
      </w:r>
      <w:r>
        <w:rPr>
          <w:rFonts w:ascii="Times New Roman" w:hAnsi="Times New Roman" w:cs="Times New Roman" w:eastAsia="Times New Roman" w:hint="default"/>
        </w:rPr>
        <w:t>489,390.00</w:t>
      </w:r>
      <w:r>
        <w:rPr>
          <w:rFonts w:ascii="Times New Roman" w:hAnsi="Times New Roman" w:cs="Times New Roman" w:eastAsia="Times New Roman" w:hint="default"/>
          <w:spacing w:val="-3"/>
        </w:rPr>
        <w:t> </w:t>
      </w:r>
      <w:r>
        <w:rPr/>
        <w:t>元，医疗融合应用软件产品项目使用</w:t>
      </w:r>
      <w:r>
        <w:rPr>
          <w:spacing w:val="-50"/>
        </w:rPr>
        <w:t> </w:t>
      </w:r>
      <w:r>
        <w:rPr>
          <w:rFonts w:ascii="Times New Roman" w:hAnsi="Times New Roman" w:cs="Times New Roman" w:eastAsia="Times New Roman" w:hint="default"/>
        </w:rPr>
        <w:t>1,507,520.11</w:t>
      </w:r>
      <w:r>
        <w:rPr>
          <w:rFonts w:ascii="Times New Roman" w:hAnsi="Times New Roman" w:cs="Times New Roman" w:eastAsia="Times New Roman" w:hint="default"/>
          <w:spacing w:val="-3"/>
        </w:rPr>
        <w:t> </w:t>
      </w:r>
      <w:r>
        <w:rPr/>
        <w:t>元，运维服务中心建设项</w:t>
      </w:r>
    </w:p>
    <w:p>
      <w:pPr>
        <w:pStyle w:val="BodyText"/>
        <w:tabs>
          <w:tab w:pos="6576" w:val="left" w:leader="none"/>
        </w:tabs>
        <w:spacing w:line="240" w:lineRule="auto" w:before="63"/>
        <w:ind w:left="181" w:right="1133"/>
        <w:jc w:val="left"/>
      </w:pPr>
      <w:r>
        <w:rPr/>
        <w:t>目使用</w:t>
      </w:r>
      <w:r>
        <w:rPr>
          <w:spacing w:val="-47"/>
        </w:rPr>
        <w:t> </w:t>
      </w:r>
      <w:r>
        <w:rPr>
          <w:rFonts w:ascii="Times New Roman" w:hAnsi="Times New Roman" w:cs="Times New Roman" w:eastAsia="Times New Roman" w:hint="default"/>
        </w:rPr>
        <w:t>316,866.00</w:t>
      </w:r>
      <w:r>
        <w:rPr>
          <w:rFonts w:ascii="Times New Roman" w:hAnsi="Times New Roman" w:cs="Times New Roman" w:eastAsia="Times New Roman" w:hint="default"/>
          <w:spacing w:val="-1"/>
        </w:rPr>
        <w:t> </w:t>
      </w:r>
      <w:r>
        <w:rPr/>
        <w:t>元，民生领域软件研发平台升级项目使用</w:t>
      </w:r>
      <w:r>
        <w:rPr>
          <w:spacing w:val="-47"/>
        </w:rPr>
        <w:t> </w:t>
      </w:r>
      <w:r>
        <w:rPr>
          <w:rFonts w:ascii="Times New Roman" w:hAnsi="Times New Roman" w:cs="Times New Roman" w:eastAsia="Times New Roman" w:hint="default"/>
        </w:rPr>
        <w:t>124,869.00</w:t>
      </w:r>
      <w:r>
        <w:rPr>
          <w:rFonts w:ascii="Times New Roman" w:hAnsi="Times New Roman" w:cs="Times New Roman" w:eastAsia="Times New Roman" w:hint="default"/>
          <w:spacing w:val="-1"/>
        </w:rPr>
        <w:t> </w:t>
      </w:r>
      <w:r>
        <w:rPr/>
        <w:t>元。</w:t>
        <w:tab/>
      </w:r>
      <w:r>
        <w:rPr>
          <w:rFonts w:ascii="Times New Roman" w:hAnsi="Times New Roman" w:cs="Times New Roman" w:eastAsia="Times New Roman" w:hint="default"/>
        </w:rPr>
        <w:t>(3)</w:t>
      </w:r>
      <w:r>
        <w:rPr/>
        <w:t>募集资金账户手续费支出</w:t>
      </w:r>
      <w:r>
        <w:rPr>
          <w:spacing w:val="-49"/>
        </w:rPr>
        <w:t> </w:t>
      </w:r>
      <w:r>
        <w:rPr>
          <w:rFonts w:ascii="Times New Roman" w:hAnsi="Times New Roman" w:cs="Times New Roman" w:eastAsia="Times New Roman" w:hint="default"/>
        </w:rPr>
        <w:t>4,528.50</w:t>
      </w:r>
      <w:r>
        <w:rPr>
          <w:rFonts w:ascii="Times New Roman" w:hAnsi="Times New Roman" w:cs="Times New Roman" w:eastAsia="Times New Roman" w:hint="default"/>
          <w:spacing w:val="-3"/>
        </w:rPr>
        <w:t> </w:t>
      </w:r>
      <w:r>
        <w:rPr/>
        <w:t>元</w:t>
      </w:r>
    </w:p>
    <w:p>
      <w:pPr>
        <w:pStyle w:val="BodyText"/>
        <w:tabs>
          <w:tab w:pos="3333" w:val="left" w:leader="none"/>
        </w:tabs>
        <w:spacing w:line="240" w:lineRule="auto" w:before="63"/>
        <w:ind w:left="181" w:right="1133"/>
        <w:jc w:val="left"/>
      </w:pPr>
      <w:r>
        <w:rPr/>
        <w:t>及发生的利息收入</w:t>
      </w:r>
      <w:r>
        <w:rPr>
          <w:spacing w:val="-47"/>
        </w:rPr>
        <w:t> </w:t>
      </w:r>
      <w:r>
        <w:rPr>
          <w:rFonts w:ascii="Times New Roman" w:hAnsi="Times New Roman" w:cs="Times New Roman" w:eastAsia="Times New Roman" w:hint="default"/>
        </w:rPr>
        <w:t>765,848.87</w:t>
      </w:r>
      <w:r>
        <w:rPr>
          <w:rFonts w:ascii="Times New Roman" w:hAnsi="Times New Roman" w:cs="Times New Roman" w:eastAsia="Times New Roman" w:hint="default"/>
          <w:spacing w:val="-3"/>
        </w:rPr>
        <w:t> </w:t>
      </w:r>
      <w:r>
        <w:rPr/>
        <w:t>元。</w:t>
        <w:tab/>
      </w:r>
      <w:r>
        <w:rPr>
          <w:rFonts w:ascii="Times New Roman" w:hAnsi="Times New Roman" w:cs="Times New Roman" w:eastAsia="Times New Roman" w:hint="default"/>
        </w:rPr>
        <w:t>4</w:t>
      </w:r>
      <w:r>
        <w:rPr/>
        <w:t>、截止</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日，募集资金账户余额为</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2018 </w:t>
      </w:r>
      <w:r>
        <w:rPr/>
        <w:t>年度使用募集资金</w:t>
      </w:r>
    </w:p>
    <w:p>
      <w:pPr>
        <w:pStyle w:val="BodyText"/>
        <w:tabs>
          <w:tab w:pos="3888" w:val="left" w:leader="none"/>
        </w:tabs>
        <w:spacing w:line="240" w:lineRule="auto" w:before="63"/>
        <w:ind w:left="181" w:right="1133"/>
        <w:jc w:val="left"/>
      </w:pPr>
      <w:r>
        <w:rPr/>
        <w:t>总额</w:t>
      </w:r>
      <w:r>
        <w:rPr>
          <w:spacing w:val="-43"/>
        </w:rPr>
        <w:t> </w:t>
      </w:r>
      <w:r>
        <w:rPr>
          <w:rFonts w:ascii="Times New Roman" w:hAnsi="Times New Roman" w:cs="Times New Roman" w:eastAsia="Times New Roman" w:hint="default"/>
        </w:rPr>
        <w:t>14,595,635.73</w:t>
      </w:r>
      <w:r>
        <w:rPr>
          <w:rFonts w:ascii="Times New Roman" w:hAnsi="Times New Roman" w:cs="Times New Roman" w:eastAsia="Times New Roman" w:hint="default"/>
          <w:spacing w:val="3"/>
        </w:rPr>
        <w:t> </w:t>
      </w:r>
      <w:r>
        <w:rPr>
          <w:spacing w:val="-3"/>
        </w:rPr>
        <w:t>元，使用情况如下：</w:t>
        <w:tab/>
      </w:r>
      <w:r>
        <w:rPr>
          <w:rFonts w:ascii="Times New Roman" w:hAnsi="Times New Roman" w:cs="Times New Roman" w:eastAsia="Times New Roman" w:hint="default"/>
        </w:rPr>
        <w:t>(1)</w:t>
      </w:r>
      <w:r>
        <w:rPr/>
        <w:t>使用募集资金置换预先投入的自筹资金合计</w:t>
      </w:r>
      <w:r>
        <w:rPr>
          <w:spacing w:val="-47"/>
        </w:rPr>
        <w:t> </w:t>
      </w:r>
      <w:r>
        <w:rPr>
          <w:rFonts w:ascii="Times New Roman" w:hAnsi="Times New Roman" w:cs="Times New Roman" w:eastAsia="Times New Roman" w:hint="default"/>
        </w:rPr>
        <w:t>14,536,717.73</w:t>
      </w:r>
      <w:r>
        <w:rPr>
          <w:rFonts w:ascii="Times New Roman" w:hAnsi="Times New Roman" w:cs="Times New Roman" w:eastAsia="Times New Roman" w:hint="default"/>
          <w:spacing w:val="1"/>
        </w:rPr>
        <w:t> </w:t>
      </w:r>
      <w:r>
        <w:rPr>
          <w:spacing w:val="-6"/>
        </w:rPr>
        <w:t>元，其中：城</w:t>
      </w:r>
    </w:p>
    <w:p>
      <w:pPr>
        <w:pStyle w:val="BodyText"/>
        <w:spacing w:line="240" w:lineRule="auto" w:before="63"/>
        <w:ind w:left="181" w:right="1133"/>
        <w:jc w:val="left"/>
      </w:pPr>
      <w:r>
        <w:rPr/>
        <w:t>乡一体化人力资源和社会保障软件产品升级与产业化项目预先投入</w:t>
      </w:r>
      <w:r>
        <w:rPr>
          <w:spacing w:val="-48"/>
        </w:rPr>
        <w:t> </w:t>
      </w:r>
      <w:r>
        <w:rPr>
          <w:rFonts w:ascii="Times New Roman" w:hAnsi="Times New Roman" w:cs="Times New Roman" w:eastAsia="Times New Roman" w:hint="default"/>
        </w:rPr>
        <w:t>3,702,030.78</w:t>
      </w:r>
      <w:r>
        <w:rPr>
          <w:rFonts w:ascii="Times New Roman" w:hAnsi="Times New Roman" w:cs="Times New Roman" w:eastAsia="Times New Roman" w:hint="default"/>
          <w:spacing w:val="-2"/>
        </w:rPr>
        <w:t> </w:t>
      </w:r>
      <w:r>
        <w:rPr/>
        <w:t>元，医疗融合应用软件产品项目预先投入</w:t>
      </w:r>
    </w:p>
    <w:p>
      <w:pPr>
        <w:pStyle w:val="BodyText"/>
        <w:spacing w:line="240" w:lineRule="auto" w:before="63"/>
        <w:ind w:left="181" w:right="986"/>
        <w:jc w:val="left"/>
      </w:pP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23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元</w:t>
      </w:r>
      <w:r>
        <w:rPr>
          <w:spacing w:val="-39"/>
        </w:rPr>
        <w:t>，</w:t>
      </w:r>
      <w:r>
        <w:rPr/>
        <w:t>运维服务中</w:t>
      </w:r>
      <w:r>
        <w:rPr>
          <w:spacing w:val="-3"/>
        </w:rPr>
        <w:t>心</w:t>
      </w:r>
      <w:r>
        <w:rPr/>
        <w:t>建设项目预先投入</w:t>
      </w:r>
      <w:r>
        <w:rPr>
          <w:spacing w:val="-44"/>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69</w:t>
      </w:r>
      <w:r>
        <w:rPr>
          <w:rFonts w:ascii="Times New Roman" w:hAnsi="Times New Roman" w:cs="Times New Roman" w:eastAsia="Times New Roman" w:hint="default"/>
          <w:spacing w:val="-2"/>
        </w:rPr>
        <w:t>.5</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元</w:t>
      </w:r>
      <w:r>
        <w:rPr>
          <w:spacing w:val="-39"/>
        </w:rPr>
        <w:t>，</w:t>
      </w:r>
      <w:r>
        <w:rPr/>
        <w:t>民生领域软件研发平台</w:t>
      </w:r>
      <w:r>
        <w:rPr>
          <w:spacing w:val="-3"/>
        </w:rPr>
        <w:t>升</w:t>
      </w:r>
      <w:r>
        <w:rPr/>
        <w:t>级项目预先投入</w:t>
      </w:r>
      <w:r>
        <w:rPr>
          <w:spacing w:val="-44"/>
        </w:rPr>
        <w:t> </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元</w:t>
      </w:r>
      <w:r>
        <w:rPr>
          <w:spacing w:val="-92"/>
        </w:rPr>
        <w:t>。</w:t>
      </w:r>
      <w:r>
        <w:rPr/>
        <w:t>。</w:t>
      </w:r>
    </w:p>
    <w:p>
      <w:pPr>
        <w:pStyle w:val="BodyText"/>
        <w:spacing w:line="240" w:lineRule="auto" w:before="63"/>
        <w:ind w:left="181" w:right="1133"/>
        <w:jc w:val="left"/>
      </w:pPr>
      <w:r>
        <w:rPr>
          <w:rFonts w:ascii="Times New Roman" w:hAnsi="Times New Roman" w:cs="Times New Roman" w:eastAsia="Times New Roman" w:hint="default"/>
        </w:rPr>
        <w:t>(2)2018</w:t>
      </w:r>
      <w:r>
        <w:rPr>
          <w:rFonts w:ascii="Times New Roman" w:hAnsi="Times New Roman" w:cs="Times New Roman" w:eastAsia="Times New Roman" w:hint="default"/>
          <w:spacing w:val="-7"/>
        </w:rPr>
        <w:t> </w:t>
      </w:r>
      <w:r>
        <w:rPr/>
        <w:t>年度募投项目使用募集资金合计</w:t>
      </w:r>
      <w:r>
        <w:rPr>
          <w:spacing w:val="-53"/>
        </w:rPr>
        <w:t> </w:t>
      </w:r>
      <w:r>
        <w:rPr>
          <w:rFonts w:ascii="Times New Roman" w:hAnsi="Times New Roman" w:cs="Times New Roman" w:eastAsia="Times New Roman" w:hint="default"/>
        </w:rPr>
        <w:t>58,918.00</w:t>
      </w:r>
      <w:r>
        <w:rPr>
          <w:rFonts w:ascii="Times New Roman" w:hAnsi="Times New Roman" w:cs="Times New Roman" w:eastAsia="Times New Roman" w:hint="default"/>
          <w:spacing w:val="-7"/>
        </w:rPr>
        <w:t> </w:t>
      </w:r>
      <w:r>
        <w:rPr/>
        <w:t>元，其中：城乡一体化人力资源和社会保障软件产品升级与产业化项目</w:t>
      </w:r>
    </w:p>
    <w:p>
      <w:pPr>
        <w:pStyle w:val="BodyText"/>
        <w:tabs>
          <w:tab w:pos="5496" w:val="left" w:leader="none"/>
        </w:tabs>
        <w:spacing w:line="240" w:lineRule="auto" w:before="63"/>
        <w:ind w:left="181" w:right="1133"/>
        <w:jc w:val="left"/>
      </w:pPr>
      <w:r>
        <w:rPr/>
        <w:t>使用</w:t>
      </w:r>
      <w:r>
        <w:rPr>
          <w:spacing w:val="-44"/>
        </w:rPr>
        <w:t> </w:t>
      </w:r>
      <w:r>
        <w:rPr>
          <w:rFonts w:ascii="Times New Roman" w:hAnsi="Times New Roman" w:cs="Times New Roman" w:eastAsia="Times New Roman" w:hint="default"/>
          <w:spacing w:val="1"/>
        </w:rPr>
        <w:t>49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元，运维服务</w:t>
      </w:r>
      <w:r>
        <w:rPr>
          <w:spacing w:val="-3"/>
        </w:rPr>
        <w:t>中</w:t>
      </w:r>
      <w:r>
        <w:rPr/>
        <w:t>心建设项目使用</w:t>
      </w:r>
      <w:r>
        <w:rPr>
          <w:spacing w:val="-44"/>
        </w:rPr>
        <w:t> </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r>
        <w:rPr>
          <w:spacing w:val="-92"/>
        </w:rPr>
        <w:t>。</w:t>
      </w:r>
      <w:r>
        <w:rPr/>
        <w:t>。</w:t>
        <w:tab/>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t>募集资金账户手续</w:t>
      </w:r>
      <w:r>
        <w:rPr>
          <w:spacing w:val="-3"/>
        </w:rPr>
        <w:t>费</w:t>
      </w:r>
      <w:r>
        <w:rPr/>
        <w:t>支出</w:t>
      </w:r>
      <w:r>
        <w:rPr>
          <w:spacing w:val="-45"/>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元及发生的利息</w:t>
      </w:r>
    </w:p>
    <w:p>
      <w:pPr>
        <w:pStyle w:val="BodyText"/>
        <w:spacing w:line="312" w:lineRule="auto" w:before="63"/>
        <w:ind w:left="181" w:right="1232"/>
        <w:jc w:val="both"/>
      </w:pPr>
      <w:r>
        <w:rPr/>
        <w:t>收入</w:t>
      </w:r>
      <w:r>
        <w:rPr>
          <w:spacing w:val="-45"/>
        </w:rPr>
        <w:t> </w:t>
      </w:r>
      <w:r>
        <w:rPr>
          <w:rFonts w:ascii="Times New Roman" w:hAnsi="Times New Roman" w:cs="Times New Roman" w:eastAsia="Times New Roman" w:hint="default"/>
        </w:rPr>
        <w:t>1,130,430.79</w:t>
      </w:r>
      <w:r>
        <w:rPr>
          <w:rFonts w:ascii="Times New Roman" w:hAnsi="Times New Roman" w:cs="Times New Roman" w:eastAsia="Times New Roman" w:hint="default"/>
          <w:spacing w:val="1"/>
        </w:rPr>
        <w:t> </w:t>
      </w:r>
      <w:r>
        <w:rPr/>
        <w:t>元。</w:t>
      </w:r>
      <w:r>
        <w:rPr>
          <w:spacing w:val="84"/>
        </w:rPr>
        <w:t> </w:t>
      </w:r>
      <w:r>
        <w:rPr>
          <w:rFonts w:ascii="Times New Roman" w:hAnsi="Times New Roman" w:cs="Times New Roman" w:eastAsia="Times New Roman" w:hint="default"/>
        </w:rPr>
        <w:t>(4)</w:t>
      </w:r>
      <w:r>
        <w:rPr/>
        <w:t>四川久远银海软件股份有限公司（以下简称</w:t>
      </w:r>
      <w:r>
        <w:rPr>
          <w:rFonts w:ascii="Times New Roman" w:hAnsi="Times New Roman" w:cs="Times New Roman" w:eastAsia="Times New Roman" w:hint="default"/>
        </w:rPr>
        <w:t>“</w:t>
      </w:r>
      <w:r>
        <w:rPr/>
        <w:t>久远银海</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w:t>
      </w:r>
      <w:r>
        <w:rPr>
          <w:spacing w:val="-48"/>
        </w:rPr>
        <w:t> </w:t>
      </w:r>
      <w:r>
        <w:rPr>
          <w:rFonts w:ascii="Times New Roman" w:hAnsi="Times New Roman" w:cs="Times New Roman" w:eastAsia="Times New Roman" w:hint="default"/>
        </w:rPr>
        <w:t>6 </w:t>
      </w:r>
      <w:r>
        <w:rPr/>
        <w:t>日召开 </w:t>
      </w:r>
      <w:r>
        <w:rPr>
          <w:spacing w:val="-1"/>
        </w:rPr>
        <w:t>了第四届董事会第九次会议和第四届监事会第五次会议分别审议通过了《关于首次公开发行股票募投项目结项并将结余募</w:t>
      </w:r>
      <w:r>
        <w:rPr>
          <w:spacing w:val="-69"/>
        </w:rPr>
        <w:t> </w:t>
      </w:r>
      <w:r>
        <w:rPr>
          <w:spacing w:val="-69"/>
        </w:rPr>
      </w:r>
      <w:r>
        <w:rPr>
          <w:spacing w:val="-1"/>
        </w:rPr>
        <w:t>集资金永久性补充流动资金的议案，将首次公开发行股票募投项目结项并将结余募集资金永久性补充流动资金，其中：城</w:t>
      </w:r>
      <w:r>
        <w:rPr>
          <w:spacing w:val="-70"/>
        </w:rPr>
        <w:t> </w:t>
      </w:r>
      <w:r>
        <w:rPr>
          <w:spacing w:val="-70"/>
        </w:rPr>
      </w:r>
      <w:r>
        <w:rPr/>
        <w:t>乡一体化人力资源和社会保障软件产品升级与产业化项目预先投入 </w:t>
      </w:r>
      <w:r>
        <w:rPr>
          <w:rFonts w:ascii="Times New Roman" w:hAnsi="Times New Roman" w:cs="Times New Roman" w:eastAsia="Times New Roman" w:hint="default"/>
          <w:spacing w:val="-1"/>
        </w:rPr>
        <w:t>26,901,557.87</w:t>
      </w:r>
      <w:r>
        <w:rPr>
          <w:rFonts w:ascii="Times New Roman" w:hAnsi="Times New Roman" w:cs="Times New Roman" w:eastAsia="Times New Roman" w:hint="default"/>
          <w:spacing w:val="-22"/>
        </w:rPr>
        <w:t> </w:t>
      </w:r>
      <w:r>
        <w:rPr>
          <w:spacing w:val="-5"/>
        </w:rPr>
        <w:t>元，医疗融合应用软件产品项目预先投入</w:t>
      </w:r>
    </w:p>
    <w:p>
      <w:pPr>
        <w:pStyle w:val="BodyText"/>
        <w:spacing w:line="240" w:lineRule="auto" w:before="3"/>
        <w:ind w:left="181" w:right="1133"/>
        <w:jc w:val="left"/>
        <w:rPr>
          <w:rFonts w:ascii="Times New Roman" w:hAnsi="Times New Roman" w:cs="Times New Roman" w:eastAsia="Times New Roman" w:hint="default"/>
        </w:rPr>
      </w:pP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元</w:t>
      </w:r>
      <w:r>
        <w:rPr>
          <w:spacing w:val="-85"/>
        </w:rPr>
        <w:t>，</w:t>
      </w:r>
      <w:r>
        <w:rPr/>
        <w:t>运维服务中</w:t>
      </w:r>
      <w:r>
        <w:rPr>
          <w:spacing w:val="-3"/>
        </w:rPr>
        <w:t>心</w:t>
      </w:r>
      <w:r>
        <w:rPr/>
        <w:t>建设项目预先投入</w:t>
      </w:r>
      <w:r>
        <w:rPr>
          <w:spacing w:val="-44"/>
        </w:rPr>
        <w:t> </w:t>
      </w:r>
      <w:r>
        <w:rPr>
          <w:rFonts w:ascii="Times New Roman" w:hAnsi="Times New Roman" w:cs="Times New Roman" w:eastAsia="Times New Roman" w:hint="default"/>
          <w:spacing w:val="1"/>
        </w:rPr>
        <w:t>22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元</w:t>
      </w:r>
      <w:r>
        <w:rPr>
          <w:spacing w:val="-85"/>
        </w:rPr>
        <w:t>，</w:t>
      </w:r>
      <w:r>
        <w:rPr/>
        <w:t>民生领域软件研发平台升级项目预先投入</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rPr>
        <w:t>8</w:t>
      </w:r>
    </w:p>
    <w:p>
      <w:pPr>
        <w:pStyle w:val="BodyText"/>
        <w:spacing w:line="300" w:lineRule="auto" w:before="63"/>
        <w:ind w:left="181" w:right="1133"/>
        <w:jc w:val="left"/>
      </w:pPr>
      <w:r>
        <w:rPr/>
        <w:t>元。二、经中国证券监督管理委员会证监许可</w:t>
      </w:r>
      <w:r>
        <w:rPr>
          <w:rFonts w:ascii="Times New Roman" w:hAnsi="Times New Roman" w:cs="Times New Roman" w:eastAsia="Times New Roman" w:hint="default"/>
        </w:rPr>
        <w:t>[2017] 1504</w:t>
      </w:r>
      <w:r>
        <w:rPr>
          <w:rFonts w:ascii="Times New Roman" w:hAnsi="Times New Roman" w:cs="Times New Roman" w:eastAsia="Times New Roman" w:hint="default"/>
          <w:spacing w:val="-30"/>
        </w:rPr>
        <w:t> </w:t>
      </w:r>
      <w:r>
        <w:rPr/>
        <w:t>号《关于核准四川久远银海软件股份有限公司非公开发行股票的 </w:t>
      </w:r>
      <w:r>
        <w:rPr>
          <w:spacing w:val="-3"/>
        </w:rPr>
        <w:t>批复》核准，本公司由主承销商广发证券股份有限公司采取询价方式，向特定投资者非公开发行人民币普通股股票（</w:t>
      </w:r>
      <w:r>
        <w:rPr>
          <w:rFonts w:ascii="Times New Roman" w:hAnsi="Times New Roman" w:cs="Times New Roman" w:eastAsia="Times New Roman" w:hint="default"/>
          <w:spacing w:val="-3"/>
        </w:rPr>
        <w:t>A </w:t>
      </w:r>
      <w:r>
        <w:rPr/>
        <w:t>股）</w:t>
      </w:r>
      <w:r>
        <w:rPr>
          <w:spacing w:val="-87"/>
        </w:rPr>
        <w:t> </w:t>
      </w:r>
      <w:r>
        <w:rPr>
          <w:rFonts w:ascii="Times New Roman" w:hAnsi="Times New Roman" w:cs="Times New Roman" w:eastAsia="Times New Roman" w:hint="default"/>
        </w:rPr>
        <w:t>12,,540,592.00 </w:t>
      </w:r>
      <w:r>
        <w:rPr/>
        <w:t>股</w:t>
      </w:r>
      <w:r>
        <w:rPr>
          <w:rFonts w:ascii="Times New Roman" w:hAnsi="Times New Roman" w:cs="Times New Roman" w:eastAsia="Times New Roman" w:hint="default"/>
        </w:rPr>
        <w:t>,</w:t>
      </w:r>
      <w:r>
        <w:rPr/>
        <w:t>发行价格为人民币</w:t>
      </w:r>
      <w:r>
        <w:rPr>
          <w:spacing w:val="-47"/>
        </w:rPr>
        <w:t> </w:t>
      </w:r>
      <w:r>
        <w:rPr>
          <w:rFonts w:ascii="Times New Roman" w:hAnsi="Times New Roman" w:cs="Times New Roman" w:eastAsia="Times New Roman" w:hint="default"/>
        </w:rPr>
        <w:t>35.72</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股，募集资金总额为人民币</w:t>
      </w:r>
      <w:r>
        <w:rPr>
          <w:spacing w:val="-47"/>
        </w:rPr>
        <w:t> </w:t>
      </w:r>
      <w:r>
        <w:rPr>
          <w:rFonts w:ascii="Times New Roman" w:hAnsi="Times New Roman" w:cs="Times New Roman" w:eastAsia="Times New Roman" w:hint="default"/>
        </w:rPr>
        <w:t>447,950,000.00 </w:t>
      </w:r>
      <w:r>
        <w:rPr>
          <w:spacing w:val="-3"/>
        </w:rPr>
        <w:t>元。</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spacing w:val="-3"/>
        </w:rPr>
        <w:t>日，广发证券</w:t>
      </w:r>
    </w:p>
    <w:p>
      <w:pPr>
        <w:pStyle w:val="BodyText"/>
        <w:spacing w:line="240" w:lineRule="auto" w:before="13"/>
        <w:ind w:left="181" w:right="1133"/>
        <w:jc w:val="left"/>
      </w:pPr>
      <w:r>
        <w:rPr/>
        <w:t>股份有限公司扣除承销费及保荐费（含增值税）人民币</w:t>
      </w:r>
      <w:r>
        <w:rPr>
          <w:spacing w:val="-47"/>
        </w:rPr>
        <w:t> </w:t>
      </w:r>
      <w:r>
        <w:rPr>
          <w:rFonts w:ascii="Times New Roman" w:hAnsi="Times New Roman" w:cs="Times New Roman" w:eastAsia="Times New Roman" w:hint="default"/>
        </w:rPr>
        <w:t>10,500,000.00 </w:t>
      </w:r>
      <w:r>
        <w:rPr/>
        <w:t>元后，将剩余募集资金人民币</w:t>
      </w:r>
      <w:r>
        <w:rPr>
          <w:spacing w:val="-47"/>
        </w:rPr>
        <w:t> </w:t>
      </w:r>
      <w:r>
        <w:rPr>
          <w:rFonts w:ascii="Times New Roman" w:hAnsi="Times New Roman" w:cs="Times New Roman" w:eastAsia="Times New Roman" w:hint="default"/>
        </w:rPr>
        <w:t>437,450,000 </w:t>
      </w:r>
      <w:r>
        <w:rPr/>
        <w:t>元汇入公</w:t>
      </w:r>
    </w:p>
    <w:p>
      <w:pPr>
        <w:pStyle w:val="BodyText"/>
        <w:spacing w:line="240" w:lineRule="auto" w:before="63"/>
        <w:ind w:left="181" w:right="1133"/>
        <w:jc w:val="left"/>
      </w:pPr>
      <w:r>
        <w:rPr/>
        <w:t>司募集资金专户。非公开发票股票募集资金总额为人民币</w:t>
      </w:r>
      <w:r>
        <w:rPr>
          <w:spacing w:val="-47"/>
        </w:rPr>
        <w:t> </w:t>
      </w:r>
      <w:r>
        <w:rPr>
          <w:rFonts w:ascii="Times New Roman" w:hAnsi="Times New Roman" w:cs="Times New Roman" w:eastAsia="Times New Roman" w:hint="default"/>
        </w:rPr>
        <w:t>447,950,000.00</w:t>
      </w:r>
      <w:r>
        <w:rPr>
          <w:rFonts w:ascii="Times New Roman" w:hAnsi="Times New Roman" w:cs="Times New Roman" w:eastAsia="Times New Roman" w:hint="default"/>
          <w:spacing w:val="-1"/>
        </w:rPr>
        <w:t> </w:t>
      </w:r>
      <w:r>
        <w:rPr/>
        <w:t>元，扣除各项发行费用（不含增值税进项税）人</w:t>
      </w:r>
    </w:p>
    <w:p>
      <w:pPr>
        <w:pStyle w:val="BodyText"/>
        <w:spacing w:line="240" w:lineRule="auto" w:before="63"/>
        <w:ind w:left="181" w:right="1133"/>
        <w:jc w:val="left"/>
        <w:rPr>
          <w:rFonts w:ascii="Times New Roman" w:hAnsi="Times New Roman" w:cs="Times New Roman" w:eastAsia="Times New Roman" w:hint="default"/>
        </w:rPr>
      </w:pPr>
      <w:r>
        <w:rPr/>
        <w:t>民币</w:t>
      </w:r>
      <w:r>
        <w:rPr>
          <w:spacing w:val="-49"/>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49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92"/>
        </w:rPr>
        <w:t>元</w:t>
      </w:r>
      <w:r>
        <w:rPr/>
        <w:t>（保荐</w:t>
      </w:r>
      <w:r>
        <w:rPr>
          <w:spacing w:val="-3"/>
        </w:rPr>
        <w:t>承</w:t>
      </w:r>
      <w:r>
        <w:rPr/>
        <w:t>销费</w:t>
      </w:r>
      <w:r>
        <w:rPr>
          <w:spacing w:val="-49"/>
        </w:rPr>
        <w:t> </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元</w:t>
      </w:r>
      <w:r>
        <w:rPr>
          <w:spacing w:val="-92"/>
        </w:rPr>
        <w:t>，</w:t>
      </w:r>
      <w:r>
        <w:rPr/>
        <w:t>律师费用</w:t>
      </w:r>
      <w:r>
        <w:rPr>
          <w:spacing w:val="-50"/>
        </w:rPr>
        <w:t> </w:t>
      </w:r>
      <w:r>
        <w:rPr>
          <w:rFonts w:ascii="Times New Roman" w:hAnsi="Times New Roman" w:cs="Times New Roman" w:eastAsia="Times New Roman" w:hint="default"/>
          <w:spacing w:val="1"/>
        </w:rPr>
        <w:t>70</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47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元</w:t>
      </w:r>
      <w:r>
        <w:rPr>
          <w:spacing w:val="-92"/>
        </w:rPr>
        <w:t>，</w:t>
      </w:r>
      <w:r>
        <w:rPr/>
        <w:t>验资费用</w:t>
      </w:r>
      <w:r>
        <w:rPr>
          <w:spacing w:val="-50"/>
        </w:rPr>
        <w:t> </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71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w:t>
      </w:r>
      <w:r>
        <w:rPr>
          <w:spacing w:val="-92"/>
        </w:rPr>
        <w:t>，</w:t>
      </w:r>
      <w:r>
        <w:rPr/>
        <w:t>信息披露费</w:t>
      </w:r>
      <w:r>
        <w:rPr>
          <w:spacing w:val="-4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28</w:t>
      </w:r>
      <w:r>
        <w:rPr>
          <w:rFonts w:ascii="Times New Roman" w:hAnsi="Times New Roman" w:cs="Times New Roman" w:eastAsia="Times New Roman" w:hint="default"/>
        </w:rPr>
      </w:r>
    </w:p>
    <w:p>
      <w:pPr>
        <w:pStyle w:val="BodyText"/>
        <w:spacing w:line="240" w:lineRule="auto" w:before="63"/>
        <w:ind w:left="181" w:right="1133"/>
        <w:jc w:val="left"/>
      </w:pPr>
      <w:r>
        <w:rPr/>
        <w:t>元</w:t>
      </w:r>
      <w:r>
        <w:rPr>
          <w:spacing w:val="-20"/>
        </w:rPr>
        <w:t>，</w:t>
      </w:r>
      <w:r>
        <w:rPr/>
        <w:t>印花税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r>
        <w:rPr>
          <w:spacing w:val="-92"/>
        </w:rPr>
        <w:t>）</w:t>
      </w:r>
      <w:r>
        <w:rPr>
          <w:spacing w:val="-20"/>
        </w:rPr>
        <w:t>，</w:t>
      </w:r>
      <w:r>
        <w:rPr/>
        <w:t>实际募集资金净额人民币</w:t>
      </w:r>
      <w:r>
        <w:rPr>
          <w:spacing w:val="-44"/>
        </w:rPr>
        <w:t> </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元</w:t>
      </w:r>
      <w:r>
        <w:rPr>
          <w:spacing w:val="-20"/>
        </w:rPr>
        <w:t>。</w:t>
      </w:r>
      <w:r>
        <w:rPr/>
        <w:t>上述资金到位情</w:t>
      </w:r>
      <w:r>
        <w:rPr>
          <w:spacing w:val="-3"/>
        </w:rPr>
        <w:t>况</w:t>
      </w:r>
      <w:r>
        <w:rPr/>
        <w:t>业经立信会计师事务</w:t>
      </w:r>
      <w:r>
        <w:rPr>
          <w:spacing w:val="-20"/>
        </w:rPr>
        <w:t>所</w:t>
      </w:r>
      <w:r>
        <w:rPr/>
        <w:t>（特殊</w:t>
      </w:r>
    </w:p>
    <w:p>
      <w:pPr>
        <w:pStyle w:val="BodyText"/>
        <w:tabs>
          <w:tab w:pos="6065" w:val="left" w:leader="none"/>
        </w:tabs>
        <w:spacing w:line="240" w:lineRule="auto" w:before="63"/>
        <w:ind w:left="181" w:right="1133"/>
        <w:jc w:val="left"/>
      </w:pPr>
      <w:r>
        <w:rPr/>
        <w:t>普通合伙）验证，并由其出具信会师报字</w:t>
      </w:r>
      <w:r>
        <w:rPr>
          <w:rFonts w:ascii="Times New Roman" w:hAnsi="Times New Roman" w:cs="Times New Roman" w:eastAsia="Times New Roman" w:hint="default"/>
        </w:rPr>
        <w:t>[2018]</w:t>
      </w:r>
      <w:r>
        <w:rPr/>
        <w:t>第</w:t>
      </w:r>
      <w:r>
        <w:rPr>
          <w:spacing w:val="-50"/>
        </w:rPr>
        <w:t> </w:t>
      </w:r>
      <w:r>
        <w:rPr>
          <w:rFonts w:ascii="Times New Roman" w:hAnsi="Times New Roman" w:cs="Times New Roman" w:eastAsia="Times New Roman" w:hint="default"/>
        </w:rPr>
        <w:t>10044</w:t>
      </w:r>
      <w:r>
        <w:rPr>
          <w:rFonts w:ascii="Times New Roman" w:hAnsi="Times New Roman" w:cs="Times New Roman" w:eastAsia="Times New Roman" w:hint="default"/>
          <w:spacing w:val="-1"/>
        </w:rPr>
        <w:t> </w:t>
      </w:r>
      <w:r>
        <w:rPr/>
        <w:t>号验资报告。</w:t>
        <w:tab/>
        <w:t>截止</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日，募集资金余额为</w:t>
      </w:r>
    </w:p>
    <w:p>
      <w:pPr>
        <w:pStyle w:val="BodyText"/>
        <w:spacing w:line="240" w:lineRule="auto" w:before="63"/>
        <w:ind w:left="181" w:right="1133"/>
        <w:jc w:val="left"/>
        <w:rPr>
          <w:rFonts w:ascii="Times New Roman" w:hAnsi="Times New Roman" w:cs="Times New Roman" w:eastAsia="Times New Roman" w:hint="default"/>
        </w:rPr>
      </w:pPr>
      <w:r>
        <w:rPr>
          <w:rFonts w:ascii="Times New Roman" w:hAnsi="Times New Roman" w:cs="Times New Roman" w:eastAsia="Times New Roman" w:hint="default"/>
          <w:spacing w:val="1"/>
        </w:rPr>
        <w:t>43</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3"/>
        </w:rPr>
        <w:t>元</w:t>
      </w:r>
      <w:r>
        <w:rPr>
          <w:spacing w:val="-60"/>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年度</w:t>
      </w:r>
      <w:r>
        <w:rPr>
          <w:spacing w:val="-3"/>
        </w:rPr>
        <w:t>使</w:t>
      </w:r>
      <w:r>
        <w:rPr/>
        <w:t>用募集资金总额</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2"/>
        </w:rPr>
        <w:t>.8</w:t>
      </w:r>
      <w:r>
        <w:rPr>
          <w:rFonts w:ascii="Times New Roman" w:hAnsi="Times New Roman" w:cs="Times New Roman" w:eastAsia="Times New Roman" w:hint="default"/>
        </w:rPr>
        <w:t>3 </w:t>
      </w:r>
      <w:r>
        <w:rPr/>
        <w:t>元</w:t>
      </w:r>
      <w:r>
        <w:rPr>
          <w:spacing w:val="-60"/>
        </w:rPr>
        <w:t>，</w:t>
      </w:r>
      <w:r>
        <w:rPr/>
        <w:t>使用情况如下： </w:t>
      </w:r>
      <w:r>
        <w:rPr>
          <w:spacing w:val="-29"/>
        </w:rPr>
        <w:t> </w:t>
      </w:r>
      <w:r>
        <w:rPr/>
        <w:t>（</w:t>
      </w:r>
      <w:r>
        <w:rPr>
          <w:rFonts w:ascii="Times New Roman" w:hAnsi="Times New Roman" w:cs="Times New Roman" w:eastAsia="Times New Roman" w:hint="default"/>
          <w:spacing w:val="1"/>
        </w:rPr>
        <w:t>1</w:t>
      </w:r>
      <w:r>
        <w:rPr>
          <w:spacing w:val="-92"/>
        </w:rPr>
        <w:t>）</w:t>
      </w:r>
      <w:r>
        <w:rPr>
          <w:spacing w:val="-60"/>
        </w:rPr>
        <w:t>、</w:t>
      </w:r>
      <w:r>
        <w:rPr>
          <w:spacing w:val="-3"/>
        </w:rPr>
        <w:t>本</w:t>
      </w:r>
      <w:r>
        <w:rPr/>
        <w:t>期支付信息披露费</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tabs>
          <w:tab w:pos="1444" w:val="left" w:leader="none"/>
        </w:tabs>
        <w:spacing w:line="240" w:lineRule="auto" w:before="63"/>
        <w:ind w:left="181" w:right="1133"/>
        <w:jc w:val="left"/>
      </w:pPr>
      <w:r>
        <w:rPr/>
        <w:t>元（含税</w:t>
      </w:r>
      <w:r>
        <w:rPr>
          <w:spacing w:val="-92"/>
        </w:rPr>
        <w:t>）</w:t>
      </w:r>
      <w:r>
        <w:rPr/>
        <w:t>；</w:t>
        <w:tab/>
        <w:t>（</w:t>
      </w:r>
      <w:r>
        <w:rPr>
          <w:rFonts w:ascii="Times New Roman" w:hAnsi="Times New Roman" w:cs="Times New Roman" w:eastAsia="Times New Roman" w:hint="default"/>
          <w:spacing w:val="1"/>
        </w:rPr>
        <w:t>2</w:t>
      </w:r>
      <w:r>
        <w:rPr>
          <w:spacing w:val="-92"/>
        </w:rPr>
        <w:t>）</w:t>
      </w:r>
      <w:r>
        <w:rPr/>
        <w:t>、募集</w:t>
      </w:r>
      <w:r>
        <w:rPr>
          <w:spacing w:val="-3"/>
        </w:rPr>
        <w:t>资</w:t>
      </w:r>
      <w:r>
        <w:rPr/>
        <w:t>金账户手续费支出</w:t>
      </w:r>
      <w:r>
        <w:rPr>
          <w:spacing w:val="-44"/>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3"/>
        </w:rPr>
        <w:t>元</w:t>
      </w:r>
      <w:r>
        <w:rPr/>
        <w:t>及发生的利息收入</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1"/>
        </w:rPr>
        <w:t>01</w:t>
      </w:r>
      <w:r>
        <w:rPr>
          <w:rFonts w:ascii="Times New Roman" w:hAnsi="Times New Roman" w:cs="Times New Roman" w:eastAsia="Times New Roman" w:hint="default"/>
          <w:spacing w:val="-2"/>
        </w:rPr>
        <w:t>.6</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1"/>
        <w:gridCol w:w="780"/>
        <w:gridCol w:w="780"/>
        <w:gridCol w:w="780"/>
        <w:gridCol w:w="780"/>
        <w:gridCol w:w="780"/>
        <w:gridCol w:w="781"/>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20"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0"/>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675"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城乡一体化人力资源 和社会保障软件产品</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6,249.9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6,249.9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375.13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3,692.47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59.08%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3,226.73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3pt;height:697.4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36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升级与产业化项目</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医疗融合应用软件产 品项目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2,035.98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62.99%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3,314.19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运维服务中心建设项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1,105.31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34.32%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1,932.15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民生领域软件研发平 台升级项目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1,970.28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89.23%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医保便民服务平台项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38,250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1,863.46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医保基金精算与医保 服务治理解决方案项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6,480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军民融合公共服务平 台信息化支撑服务项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5,270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1,459.54</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12,804.04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10,453.43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1,459.54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12,804.04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10,453.43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军民融合公共服务平台信息化支撑服务项目处于开发阶段，尚未产生效益。</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25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25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6"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16" w:lineRule="auto" w:before="49"/>
                          <w:ind w:left="16" w:right="20" w:firstLine="91"/>
                          <w:jc w:val="left"/>
                          <w:rPr>
                            <w:rFonts w:ascii="宋体" w:hAnsi="宋体" w:cs="宋体" w:eastAsia="宋体" w:hint="default"/>
                            <w:sz w:val="18"/>
                            <w:szCs w:val="18"/>
                          </w:rPr>
                        </w:pPr>
                        <w:r>
                          <w:rPr>
                            <w:rFonts w:ascii="宋体" w:hAnsi="宋体" w:cs="宋体" w:eastAsia="宋体" w:hint="default"/>
                            <w:spacing w:val="-3"/>
                            <w:sz w:val="18"/>
                            <w:szCs w:val="18"/>
                          </w:rPr>
                          <w:t>根据立信会计师事务所（特殊普通合伙）出具的《关于四川久远银海软件股份有限公司以自筹资金</w:t>
                        </w:r>
                        <w:r>
                          <w:rPr>
                            <w:rFonts w:ascii="宋体" w:hAnsi="宋体" w:cs="宋体" w:eastAsia="宋体" w:hint="default"/>
                            <w:sz w:val="18"/>
                            <w:szCs w:val="18"/>
                          </w:rPr>
                          <w:t> </w:t>
                        </w:r>
                        <w:r>
                          <w:rPr>
                            <w:rFonts w:ascii="宋体" w:hAnsi="宋体" w:cs="宋体" w:eastAsia="宋体" w:hint="default"/>
                            <w:spacing w:val="-4"/>
                            <w:sz w:val="18"/>
                            <w:szCs w:val="18"/>
                          </w:rPr>
                          <w:t>预先投入募投项目的鉴证报告》（信会师报字</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111443</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宋体" w:hAnsi="宋体" w:cs="宋体" w:eastAsia="宋体" w:hint="default"/>
                            <w:spacing w:val="3"/>
                            <w:sz w:val="18"/>
                            <w:szCs w:val="18"/>
                          </w:rPr>
                          <w:t> </w:t>
                        </w:r>
                        <w:r>
                          <w:rPr>
                            <w:rFonts w:ascii="宋体" w:hAnsi="宋体" w:cs="宋体" w:eastAsia="宋体" w:hint="default"/>
                            <w:spacing w:val="-46"/>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截至</w:t>
                        </w:r>
                        <w:r>
                          <w:rPr>
                            <w:rFonts w:ascii="宋体" w:hAnsi="宋体" w:cs="宋体" w:eastAsia="宋体" w:hint="default"/>
                            <w:spacing w:val="3"/>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w:t>
                        </w:r>
                      </w:p>
                      <w:p>
                        <w:pPr>
                          <w:pStyle w:val="TableParagraph"/>
                          <w:spacing w:line="249" w:lineRule="exact"/>
                          <w:ind w:left="16" w:right="0"/>
                          <w:jc w:val="left"/>
                          <w:rPr>
                            <w:rFonts w:ascii="宋体" w:hAnsi="宋体" w:cs="宋体" w:eastAsia="宋体" w:hint="default"/>
                            <w:sz w:val="18"/>
                            <w:szCs w:val="18"/>
                          </w:rPr>
                        </w:pPr>
                        <w:r>
                          <w:rPr>
                            <w:rFonts w:ascii="宋体" w:hAnsi="宋体" w:cs="宋体" w:eastAsia="宋体" w:hint="default"/>
                            <w:sz w:val="18"/>
                            <w:szCs w:val="18"/>
                          </w:rPr>
                          <w:t>公司投入</w:t>
                        </w:r>
                        <w:r>
                          <w:rPr>
                            <w:rFonts w:ascii="Times New Roman" w:hAnsi="Times New Roman" w:cs="Times New Roman" w:eastAsia="Times New Roman" w:hint="default"/>
                            <w:sz w:val="18"/>
                            <w:szCs w:val="18"/>
                          </w:rPr>
                          <w:t>“</w:t>
                        </w:r>
                        <w:r>
                          <w:rPr>
                            <w:rFonts w:ascii="宋体" w:hAnsi="宋体" w:cs="宋体" w:eastAsia="宋体" w:hint="default"/>
                            <w:sz w:val="18"/>
                            <w:szCs w:val="18"/>
                          </w:rPr>
                          <w:t>城乡一体化人力资源和社会保障软件产品升级与产业化项目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的自筹资金为 </w:t>
                        </w:r>
                        <w:r>
                          <w:rPr>
                            <w:rFonts w:ascii="Times New Roman" w:hAnsi="Times New Roman" w:cs="Times New Roman" w:eastAsia="Times New Roman" w:hint="default"/>
                            <w:sz w:val="18"/>
                            <w:szCs w:val="18"/>
                          </w:rPr>
                          <w:t>1773.87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元，投入</w:t>
                        </w:r>
                        <w:r>
                          <w:rPr>
                            <w:rFonts w:ascii="Times New Roman" w:hAnsi="Times New Roman" w:cs="Times New Roman" w:eastAsia="Times New Roman" w:hint="default"/>
                            <w:sz w:val="18"/>
                            <w:szCs w:val="18"/>
                          </w:rPr>
                          <w:t>“</w:t>
                        </w:r>
                        <w:r>
                          <w:rPr>
                            <w:rFonts w:ascii="宋体" w:hAnsi="宋体" w:cs="宋体" w:eastAsia="宋体" w:hint="default"/>
                            <w:sz w:val="18"/>
                            <w:szCs w:val="18"/>
                          </w:rPr>
                          <w:t>医疗融合应用软件产品项目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的自筹资金为 </w:t>
                        </w:r>
                        <w:r>
                          <w:rPr>
                            <w:rFonts w:ascii="Times New Roman" w:hAnsi="Times New Roman" w:cs="Times New Roman" w:eastAsia="Times New Roman" w:hint="default"/>
                            <w:sz w:val="18"/>
                            <w:szCs w:val="18"/>
                          </w:rPr>
                          <w:t>372.18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万元，投入</w:t>
                        </w:r>
                        <w:r>
                          <w:rPr>
                            <w:rFonts w:ascii="Times New Roman" w:hAnsi="Times New Roman" w:cs="Times New Roman" w:eastAsia="Times New Roman" w:hint="default"/>
                            <w:sz w:val="18"/>
                            <w:szCs w:val="18"/>
                          </w:rPr>
                          <w:t>“</w:t>
                        </w:r>
                        <w:r>
                          <w:rPr>
                            <w:rFonts w:ascii="宋体" w:hAnsi="宋体" w:cs="宋体" w:eastAsia="宋体" w:hint="default"/>
                            <w:sz w:val="18"/>
                            <w:szCs w:val="18"/>
                          </w:rPr>
                          <w:t>运维服务中心建设项目</w:t>
                        </w:r>
                        <w:r>
                          <w:rPr>
                            <w:rFonts w:ascii="Times New Roman" w:hAnsi="Times New Roman" w:cs="Times New Roman" w:eastAsia="Times New Roman" w:hint="default"/>
                            <w:sz w:val="18"/>
                            <w:szCs w:val="18"/>
                          </w:rPr>
                          <w:t>”</w:t>
                        </w:r>
                      </w:p>
                    </w:tc>
                  </w:tr>
                  <w:tr>
                    <w:trPr>
                      <w:trHeight w:val="70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vMerge/>
                        <w:tcBorders>
                          <w:left w:val="single" w:sz="10" w:space="0" w:color="D2D2D2"/>
                          <w:right w:val="single" w:sz="4" w:space="0" w:color="000000"/>
                        </w:tcBorders>
                      </w:tcPr>
                      <w:p>
                        <w:pPr/>
                      </w:p>
                    </w:tc>
                  </w:tr>
                  <w:tr>
                    <w:trPr>
                      <w:trHeight w:val="499"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left="0" w:right="1133"/>
        <w:jc w:val="right"/>
      </w:pPr>
      <w:r>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4731"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的自筹资金为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万元，投入</w:t>
            </w:r>
            <w:r>
              <w:rPr>
                <w:rFonts w:ascii="Times New Roman" w:hAnsi="Times New Roman" w:cs="Times New Roman" w:eastAsia="Times New Roman" w:hint="default"/>
                <w:sz w:val="18"/>
                <w:szCs w:val="18"/>
              </w:rPr>
              <w:t>“</w:t>
            </w:r>
            <w:r>
              <w:rPr>
                <w:rFonts w:ascii="宋体" w:hAnsi="宋体" w:cs="宋体" w:eastAsia="宋体" w:hint="default"/>
                <w:sz w:val="18"/>
                <w:szCs w:val="18"/>
              </w:rPr>
              <w:t>民生领域软件研发平台升级项目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的自筹资金为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1392.69</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万元，上</w:t>
            </w:r>
          </w:p>
          <w:p>
            <w:pPr>
              <w:pStyle w:val="TableParagraph"/>
              <w:spacing w:line="309" w:lineRule="auto" w:before="63"/>
              <w:ind w:left="24" w:right="23"/>
              <w:jc w:val="both"/>
              <w:rPr>
                <w:rFonts w:ascii="宋体" w:hAnsi="宋体" w:cs="宋体" w:eastAsia="宋体" w:hint="default"/>
                <w:sz w:val="18"/>
                <w:szCs w:val="18"/>
              </w:rPr>
            </w:pPr>
            <w:r>
              <w:rPr>
                <w:rFonts w:ascii="宋体" w:hAnsi="宋体" w:cs="宋体" w:eastAsia="宋体" w:hint="default"/>
                <w:sz w:val="18"/>
                <w:szCs w:val="18"/>
              </w:rPr>
              <w:t>述预先投入的自筹资金共计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3651.16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日公司董事会三届三次会议审议通 过的《关于使用募集资金置换前期已投入自筹资金的公告》以及其他相关程序，已用募集资金置换 预先已投入募集资金项目的自筹资金 </w:t>
            </w:r>
            <w:r>
              <w:rPr>
                <w:rFonts w:ascii="Times New Roman" w:hAnsi="Times New Roman" w:cs="Times New Roman" w:eastAsia="Times New Roman" w:hint="default"/>
                <w:sz w:val="18"/>
                <w:szCs w:val="18"/>
              </w:rPr>
              <w:t>36,511,632.14 </w:t>
            </w:r>
            <w:r>
              <w:rPr>
                <w:rFonts w:ascii="宋体" w:hAnsi="宋体" w:cs="宋体" w:eastAsia="宋体" w:hint="default"/>
                <w:sz w:val="18"/>
                <w:szCs w:val="18"/>
              </w:rPr>
              <w:t>元。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年度，公司利用自有资金代垫</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支付募集资金投资项目费用合计 </w:t>
            </w:r>
            <w:r>
              <w:rPr>
                <w:rFonts w:ascii="Times New Roman" w:hAnsi="Times New Roman" w:cs="Times New Roman" w:eastAsia="Times New Roman" w:hint="default"/>
                <w:sz w:val="18"/>
                <w:szCs w:val="18"/>
              </w:rPr>
              <w:t>29,943,278.55</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元，其中：城乡一体化人力资源和社会保障软件产品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升级与产业化项目投入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14,680,326.18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元；医疗融合应用软件产品项目投入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8,029,765.68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元；运维服</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务中心建设项目投入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3,558,181.86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元；民生领域软件研发平台升级项目投入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3,675,004.83</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元。公司已</w:t>
            </w:r>
            <w:r>
              <w:rPr>
                <w:rFonts w:ascii="宋体" w:hAnsi="宋体" w:cs="宋体" w:eastAsia="宋体" w:hint="default"/>
                <w:sz w:val="18"/>
                <w:szCs w:val="18"/>
              </w:rPr>
              <w:t> 聘请立信会计师事务所（特殊普通合伙）进行了专项审计，出具了信会师报字</w:t>
            </w:r>
            <w:r>
              <w:rPr>
                <w:rFonts w:ascii="Times New Roman" w:hAnsi="Times New Roman" w:cs="Times New Roman" w:eastAsia="Times New Roman" w:hint="default"/>
                <w:sz w:val="18"/>
                <w:szCs w:val="18"/>
              </w:rPr>
              <w:t>[2017]</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ZA11528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p>
            <w:pPr>
              <w:pStyle w:val="TableParagraph"/>
              <w:tabs>
                <w:tab w:pos="2455" w:val="left" w:leader="none"/>
              </w:tabs>
              <w:spacing w:line="309" w:lineRule="auto" w:before="13"/>
              <w:ind w:left="24" w:right="21"/>
              <w:jc w:val="left"/>
              <w:rPr>
                <w:rFonts w:ascii="宋体" w:hAnsi="宋体" w:cs="宋体" w:eastAsia="宋体" w:hint="default"/>
                <w:sz w:val="18"/>
                <w:szCs w:val="18"/>
              </w:rPr>
            </w:pPr>
            <w:r>
              <w:rPr>
                <w:rFonts w:ascii="宋体" w:hAnsi="宋体" w:cs="宋体" w:eastAsia="宋体" w:hint="default"/>
                <w:sz w:val="18"/>
                <w:szCs w:val="18"/>
              </w:rPr>
              <w:t>《关于四川久远银海软件股份有限公司以募集资金置换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年度内自有资金代垫募投项目支出的 </w:t>
            </w:r>
            <w:r>
              <w:rPr>
                <w:rFonts w:ascii="宋体" w:hAnsi="宋体" w:cs="宋体" w:eastAsia="宋体" w:hint="default"/>
                <w:spacing w:val="-5"/>
                <w:sz w:val="18"/>
                <w:szCs w:val="18"/>
              </w:rPr>
              <w:t>鉴证报告》，上述代垫投入的自有资金，已通过公司董事会决议，同意用募集资金置换。该置换事项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年度完成。</w:t>
              <w:tab/>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年度，公司利用自有资金代垫支付募集资金投资项目费用合计</w:t>
            </w:r>
          </w:p>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14,536,717.73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元，其中：城乡一体化人力资源和社会保障软件产品升级与产业化项目投入</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3,702,030.78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元；医疗融合应用软件产品项目投入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6,623,096.98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元；运维服务中心建设项目投入</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4,202,269.58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元；民生领域软件研发平台升级项目投入</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9,320.39</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元。上述代垫投入的自筹资金，已通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过公司董事会决议，同意用募集资金置换。该置换事项已于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年度完成。</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0" w:firstLine="9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日召开了第四届董事会第九次会议和第四届监事会第五次会议分别审议通过了《关 </w:t>
            </w:r>
            <w:r>
              <w:rPr>
                <w:rFonts w:ascii="宋体" w:hAnsi="宋体" w:cs="宋体" w:eastAsia="宋体" w:hint="default"/>
                <w:spacing w:val="-5"/>
                <w:sz w:val="18"/>
                <w:szCs w:val="18"/>
              </w:rPr>
              <w:t>于首次公开发行股票募投项目结项并将结余募集资金永久性补充流动资金的议案》，将首次公开发行</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股票募投项目结项并将结余募集资金永久性补充流动资金，其中：城乡一体化人力资源和社会保障 软件产品升级与产业化项目预先投入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26,901,557.87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元，医疗融合应用软件产品项目预先投入</w:t>
            </w:r>
          </w:p>
          <w:p>
            <w:pPr>
              <w:pStyle w:val="TableParagraph"/>
              <w:spacing w:line="240" w:lineRule="auto" w:before="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12,751,194.16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元，运维服务中心建设项目预先投入</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22,036,380.99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元，民生领域软件研发平台升级项</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目预先投入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2,484,186.98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元。截至本报告出具日，该结项事项已完成。</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公司尚未使用的募集资金均存放于募集资金专户管理。</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公司报告期内无应当披露的重要控股参股公司信息。</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left="513" w:right="1172" w:hanging="72"/>
        <w:jc w:val="left"/>
      </w:pPr>
      <w:r>
        <w:rPr>
          <w:rFonts w:ascii="Times New Roman" w:hAnsi="Times New Roman" w:cs="Times New Roman" w:eastAsia="Times New Roman" w:hint="default"/>
        </w:rPr>
        <w:t>(</w:t>
      </w:r>
      <w:r>
        <w:rPr/>
        <w:t>一）行业格局和趋势</w:t>
      </w:r>
      <w:r>
        <w:rPr>
          <w:w w:val="99"/>
        </w:rPr>
        <w:t> </w:t>
      </w:r>
      <w:r>
        <w:rPr/>
        <w:t>随着</w:t>
      </w:r>
      <w:r>
        <w:rPr>
          <w:rFonts w:ascii="Times New Roman" w:hAnsi="Times New Roman" w:cs="Times New Roman" w:eastAsia="Times New Roman" w:hint="default"/>
        </w:rPr>
        <w:t>“</w:t>
      </w:r>
      <w:r>
        <w:rPr/>
        <w:t>数字中国</w:t>
      </w:r>
      <w:r>
        <w:rPr>
          <w:rFonts w:ascii="Times New Roman" w:hAnsi="Times New Roman" w:cs="Times New Roman" w:eastAsia="Times New Roman" w:hint="default"/>
        </w:rPr>
        <w:t>”“</w:t>
      </w:r>
      <w:r>
        <w:rPr/>
        <w:t>网络强国</w:t>
      </w:r>
      <w:r>
        <w:rPr>
          <w:rFonts w:ascii="Times New Roman" w:hAnsi="Times New Roman" w:cs="Times New Roman" w:eastAsia="Times New Roman" w:hint="default"/>
        </w:rPr>
        <w:t>”</w:t>
      </w:r>
      <w:r>
        <w:rPr/>
        <w:t>建设的深入，</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在各行业各领域继续推进，大数据、人工智能等领域研发应用进一</w:t>
      </w:r>
    </w:p>
    <w:p>
      <w:pPr>
        <w:pStyle w:val="BodyText"/>
        <w:spacing w:line="230" w:lineRule="exact" w:before="0"/>
        <w:ind w:right="986"/>
        <w:jc w:val="left"/>
        <w:rPr>
          <w:rFonts w:ascii="Times New Roman" w:hAnsi="Times New Roman" w:cs="Times New Roman" w:eastAsia="Times New Roman" w:hint="default"/>
        </w:rPr>
      </w:pPr>
      <w:r>
        <w:rPr/>
        <w:t>步深化，以新一代信息技术为基础的数字经济规模持续壮大，据有关机构测算，到</w:t>
      </w:r>
      <w:r>
        <w:rPr>
          <w:rFonts w:ascii="Times New Roman" w:hAnsi="Times New Roman" w:cs="Times New Roman" w:eastAsia="Times New Roman" w:hint="default"/>
        </w:rPr>
        <w:t>2018</w:t>
      </w:r>
      <w:r>
        <w:rPr/>
        <w:t>年底，我国数字经济规模已达到了</w:t>
      </w:r>
      <w:r>
        <w:rPr>
          <w:rFonts w:ascii="Times New Roman" w:hAnsi="Times New Roman" w:cs="Times New Roman" w:eastAsia="Times New Roman" w:hint="default"/>
        </w:rPr>
        <w:t>31</w:t>
      </w:r>
    </w:p>
    <w:p>
      <w:pPr>
        <w:pStyle w:val="BodyText"/>
        <w:spacing w:line="240" w:lineRule="auto" w:before="63"/>
        <w:ind w:right="1133"/>
        <w:jc w:val="left"/>
      </w:pPr>
      <w:r>
        <w:rPr/>
        <w:t>万亿元，占</w:t>
      </w:r>
      <w:r>
        <w:rPr>
          <w:rFonts w:ascii="Times New Roman" w:hAnsi="Times New Roman" w:cs="Times New Roman" w:eastAsia="Times New Roman" w:hint="default"/>
        </w:rPr>
        <w:t>GDP</w:t>
      </w:r>
      <w:r>
        <w:rPr/>
        <w:t>的</w:t>
      </w:r>
      <w:r>
        <w:rPr>
          <w:rFonts w:ascii="Times New Roman" w:hAnsi="Times New Roman" w:cs="Times New Roman" w:eastAsia="Times New Roman" w:hint="default"/>
        </w:rPr>
        <w:t>1/3</w:t>
      </w:r>
      <w:r>
        <w:rPr/>
        <w:t>。</w:t>
      </w:r>
    </w:p>
    <w:p>
      <w:pPr>
        <w:pStyle w:val="BodyText"/>
        <w:spacing w:line="309" w:lineRule="auto" w:before="103"/>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月，《国务院机构改革方案》公布，公司主营业务领域所涉及的相关政府部门的组织架构和工作职责出现重大 </w:t>
      </w:r>
      <w:r>
        <w:rPr>
          <w:spacing w:val="-2"/>
        </w:rPr>
        <w:t>调整，包括组建国家医疗保障局、组建国家卫生健康委员会、改革国税地税征管体制等，公司主营业务所涉及的用户主体规</w:t>
      </w:r>
      <w:r>
        <w:rPr>
          <w:spacing w:val="-64"/>
        </w:rPr>
        <w:t> </w:t>
      </w:r>
      <w:r>
        <w:rPr>
          <w:spacing w:val="-64"/>
        </w:rPr>
      </w:r>
      <w:r>
        <w:rPr/>
        <w:t>模数量扩大，战略性定位提升，对相关行业的发展产生了深远影响。</w:t>
      </w:r>
    </w:p>
    <w:p>
      <w:pPr>
        <w:pStyle w:val="BodyText"/>
        <w:spacing w:line="300" w:lineRule="auto" w:before="65"/>
        <w:ind w:right="1042" w:firstLine="360"/>
        <w:jc w:val="left"/>
      </w:pPr>
      <w:r>
        <w:rPr/>
        <w:t>在医疗医保领域，随着国家医疗保障局的组建，医保的战略定位已成为</w:t>
      </w:r>
      <w:r>
        <w:rPr>
          <w:rFonts w:ascii="Times New Roman" w:hAnsi="Times New Roman" w:cs="Times New Roman" w:eastAsia="Times New Roman" w:hint="default"/>
        </w:rPr>
        <w:t>“</w:t>
      </w:r>
      <w:r>
        <w:rPr/>
        <w:t>发挥价值导向作用的医疗服务战略性购买者</w:t>
      </w:r>
      <w:r>
        <w:rPr>
          <w:rFonts w:ascii="Times New Roman" w:hAnsi="Times New Roman" w:cs="Times New Roman" w:eastAsia="Times New Roman" w:hint="default"/>
        </w:rPr>
        <w:t>”</w:t>
      </w:r>
      <w:r>
        <w:rPr/>
        <w:t>， </w:t>
      </w:r>
      <w:r>
        <w:rPr>
          <w:spacing w:val="-3"/>
        </w:rPr>
        <w:t>将在</w:t>
      </w:r>
      <w:r>
        <w:rPr>
          <w:rFonts w:ascii="Times New Roman" w:hAnsi="Times New Roman" w:cs="Times New Roman" w:eastAsia="Times New Roman" w:hint="default"/>
          <w:spacing w:val="-3"/>
        </w:rPr>
        <w:t>“</w:t>
      </w:r>
      <w:r>
        <w:rPr>
          <w:spacing w:val="-3"/>
        </w:rPr>
        <w:t>三医联动</w:t>
      </w:r>
      <w:r>
        <w:rPr>
          <w:rFonts w:ascii="Times New Roman" w:hAnsi="Times New Roman" w:cs="Times New Roman" w:eastAsia="Times New Roman" w:hint="default"/>
          <w:spacing w:val="-3"/>
        </w:rPr>
        <w:t>”</w:t>
      </w:r>
      <w:r>
        <w:rPr>
          <w:spacing w:val="-3"/>
        </w:rPr>
        <w:t>中发挥基础性、引导性作用，医保信息化重点方向将聚焦医保标准规范、一体化业务支撑、开放式智慧服务、</w:t>
      </w:r>
      <w:r>
        <w:rPr>
          <w:spacing w:val="-79"/>
        </w:rPr>
        <w:t> </w:t>
      </w:r>
      <w:r>
        <w:rPr>
          <w:spacing w:val="-79"/>
        </w:rPr>
      </w:r>
      <w:r>
        <w:rPr>
          <w:spacing w:val="-2"/>
        </w:rPr>
        <w:t>多元化智能治理、统筹三医联动、医保大数据应用等领域。</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月，《国务院办公厅关于促进</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医疗健康</w:t>
      </w:r>
      <w:r>
        <w:rPr>
          <w:rFonts w:ascii="Times New Roman" w:hAnsi="Times New Roman" w:cs="Times New Roman" w:eastAsia="Times New Roman" w:hint="default"/>
          <w:spacing w:val="-2"/>
        </w:rPr>
        <w:t>”</w:t>
      </w:r>
      <w:r>
        <w:rPr>
          <w:spacing w:val="-2"/>
        </w:rPr>
        <w:t>发展的</w:t>
      </w:r>
      <w:r>
        <w:rPr>
          <w:spacing w:val="-53"/>
        </w:rPr>
        <w:t> </w:t>
      </w:r>
      <w:r>
        <w:rPr>
          <w:spacing w:val="-53"/>
        </w:rPr>
      </w:r>
      <w:r>
        <w:rPr>
          <w:spacing w:val="-4"/>
        </w:rPr>
        <w:t>意见》发布，提出了通过发展</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医疗服务、创新</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公共卫生服务、优化</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家庭医生签约服务、完善</w:t>
      </w:r>
      <w:r>
        <w:rPr>
          <w:rFonts w:ascii="Times New Roman" w:hAnsi="Times New Roman" w:cs="Times New Roman" w:eastAsia="Times New Roman" w:hint="default"/>
          <w:spacing w:val="-4"/>
        </w:rPr>
        <w:t>“</w:t>
      </w:r>
      <w:r>
        <w:rPr>
          <w:spacing w:val="-4"/>
        </w:rPr>
        <w:t>互</w:t>
      </w:r>
      <w:r>
        <w:rPr>
          <w:spacing w:val="-83"/>
        </w:rPr>
        <w:t> </w:t>
      </w:r>
      <w:r>
        <w:rPr/>
        <w:t>联网</w:t>
      </w:r>
      <w:r>
        <w:rPr>
          <w:rFonts w:ascii="Times New Roman" w:hAnsi="Times New Roman" w:cs="Times New Roman" w:eastAsia="Times New Roman" w:hint="default"/>
        </w:rPr>
        <w:t>+”</w:t>
      </w:r>
      <w:r>
        <w:rPr/>
        <w:t>药品供应保障服务、推进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医疗保障结算服务、加强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医学教育和科普服务、推进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人工智 能应用服务，进一步健全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服务体系。</w:t>
      </w:r>
    </w:p>
    <w:p>
      <w:pPr>
        <w:pStyle w:val="BodyText"/>
        <w:spacing w:line="300" w:lineRule="auto" w:before="51"/>
        <w:ind w:right="986" w:firstLine="360"/>
        <w:jc w:val="left"/>
      </w:pPr>
      <w:r>
        <w:rPr/>
        <w:t>在数字政务领域，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月，国务院办公厅印发《进一步深化</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推进政务服务</w:t>
      </w:r>
      <w:r>
        <w:rPr>
          <w:rFonts w:ascii="Times New Roman" w:hAnsi="Times New Roman" w:cs="Times New Roman" w:eastAsia="Times New Roman" w:hint="default"/>
        </w:rPr>
        <w:t>“</w:t>
      </w:r>
      <w:r>
        <w:rPr/>
        <w:t>一网、一门、一次</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改革实施方案的通知》，要求</w:t>
      </w:r>
      <w:r>
        <w:rPr>
          <w:rFonts w:ascii="Times New Roman" w:hAnsi="Times New Roman" w:cs="Times New Roman" w:eastAsia="Times New Roman" w:hint="default"/>
          <w:spacing w:val="-1"/>
        </w:rPr>
        <w:t>“</w:t>
      </w:r>
      <w:r>
        <w:rPr>
          <w:spacing w:val="-1"/>
        </w:rPr>
        <w:t>进一步深化</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政务服务</w:t>
      </w:r>
      <w:r>
        <w:rPr>
          <w:rFonts w:ascii="Times New Roman" w:hAnsi="Times New Roman" w:cs="Times New Roman" w:eastAsia="Times New Roman" w:hint="default"/>
          <w:spacing w:val="-1"/>
        </w:rPr>
        <w:t>’</w:t>
      </w:r>
      <w:r>
        <w:rPr>
          <w:spacing w:val="-1"/>
        </w:rPr>
        <w:t>，充分运用信息化手段解决企业和群众反映强烈的办事难、办</w:t>
      </w:r>
      <w:r>
        <w:rPr>
          <w:spacing w:val="-56"/>
        </w:rPr>
        <w:t> </w:t>
      </w:r>
      <w:r>
        <w:rPr>
          <w:spacing w:val="-56"/>
        </w:rPr>
      </w:r>
      <w:r>
        <w:rPr/>
        <w:t>事慢、办事繁的问题</w:t>
      </w:r>
      <w:r>
        <w:rPr>
          <w:rFonts w:ascii="Times New Roman" w:hAnsi="Times New Roman" w:cs="Times New Roman" w:eastAsia="Times New Roman" w:hint="default"/>
        </w:rPr>
        <w:t>”</w:t>
      </w:r>
      <w:r>
        <w:rPr/>
        <w:t>。</w:t>
      </w:r>
    </w:p>
    <w:p>
      <w:pPr>
        <w:pStyle w:val="BodyText"/>
        <w:spacing w:line="309" w:lineRule="auto" w:before="54"/>
        <w:ind w:right="1136" w:firstLine="360"/>
        <w:jc w:val="both"/>
      </w:pPr>
      <w:r>
        <w:rPr>
          <w:spacing w:val="-2"/>
        </w:rPr>
        <w:t>在智慧城市领域，《国家十三五信息化规划》明确提出，通过分级分类推进新型智慧城市建设、打造智慧高效的城市治</w:t>
      </w:r>
      <w:r>
        <w:rPr/>
        <w:t> 理、推动城际互联互通和信息共享、建立安全可靠的运行体系等措施，到</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w:t>
      </w:r>
      <w:r>
        <w:rPr/>
        <w:t>形成无处不在的惠民服务、透明高效的 在线政府、融合创新的信息经济、精准精细的城市治理、安全可靠的运行体系</w:t>
      </w:r>
      <w:r>
        <w:rPr>
          <w:rFonts w:ascii="Times New Roman" w:hAnsi="Times New Roman" w:cs="Times New Roman" w:eastAsia="Times New Roman" w:hint="default"/>
        </w:rPr>
        <w:t>”</w:t>
      </w:r>
      <w:r>
        <w:rPr/>
        <w:t>的新型智慧城市建设目标。</w:t>
      </w:r>
    </w:p>
    <w:p>
      <w:pPr>
        <w:pStyle w:val="BodyText"/>
        <w:spacing w:line="312" w:lineRule="auto" w:before="46"/>
        <w:ind w:right="1034" w:firstLine="360"/>
        <w:jc w:val="left"/>
        <w:rPr>
          <w:rFonts w:ascii="Times New Roman" w:hAnsi="Times New Roman" w:cs="Times New Roman" w:eastAsia="Times New Roman" w:hint="default"/>
        </w:rPr>
      </w:pPr>
      <w:r>
        <w:rPr/>
        <w:t>在军民融合领域，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月，全国网络安全和信息化工作会议召开，会议提出</w:t>
      </w:r>
      <w:r>
        <w:rPr>
          <w:rFonts w:ascii="Times New Roman" w:hAnsi="Times New Roman" w:cs="Times New Roman" w:eastAsia="Times New Roman" w:hint="default"/>
        </w:rPr>
        <w:t>“</w:t>
      </w:r>
      <w:r>
        <w:rPr/>
        <w:t>加强网信领域军民融合</w:t>
      </w:r>
      <w:r>
        <w:rPr>
          <w:rFonts w:ascii="Times New Roman" w:hAnsi="Times New Roman" w:cs="Times New Roman" w:eastAsia="Times New Roman" w:hint="default"/>
        </w:rPr>
        <w:t>”</w:t>
      </w:r>
      <w:r>
        <w:rPr/>
        <w:t>，并指出</w:t>
      </w:r>
      <w:r>
        <w:rPr>
          <w:rFonts w:ascii="Times New Roman" w:hAnsi="Times New Roman" w:cs="Times New Roman" w:eastAsia="Times New Roman" w:hint="default"/>
        </w:rPr>
        <w:t>“</w:t>
      </w:r>
      <w:r>
        <w:rPr/>
        <w:t>网信 </w:t>
      </w:r>
      <w:r>
        <w:rPr>
          <w:spacing w:val="-2"/>
        </w:rPr>
        <w:t>军民融合是军民融合的重点领域和前沿领域，也是军民融合最具活力和潜力的领域。要抓住当前信息技术变革和新军事变革</w:t>
      </w:r>
      <w:r>
        <w:rPr>
          <w:spacing w:val="-64"/>
        </w:rPr>
        <w:t> </w:t>
      </w:r>
      <w:r>
        <w:rPr>
          <w:spacing w:val="-64"/>
        </w:rPr>
      </w:r>
      <w:r>
        <w:rPr/>
        <w:t>的历史机遇，深刻理解生产力和战斗力、市场和战场的内在关系，把握网信军民融合的工作机理和规律，推动形成全要素、 多领域、高效益的军民深度融合发展的格局。</w:t>
      </w:r>
      <w:r>
        <w:rPr>
          <w:rFonts w:ascii="Times New Roman" w:hAnsi="Times New Roman" w:cs="Times New Roman" w:eastAsia="Times New Roman" w:hint="default"/>
        </w:rPr>
        <w:t>”</w:t>
      </w:r>
    </w:p>
    <w:p>
      <w:pPr>
        <w:pStyle w:val="BodyText"/>
        <w:spacing w:line="240" w:lineRule="auto" w:before="41"/>
        <w:ind w:left="513" w:right="1133"/>
        <w:jc w:val="left"/>
      </w:pPr>
      <w:r>
        <w:rPr/>
        <w:t>公司主业与国家在政治、经济、社会、技术等领域的政策和发展规划高度契合，公司发展迎来了重要战略机遇期。</w:t>
      </w:r>
    </w:p>
    <w:p>
      <w:pPr>
        <w:pStyle w:val="BodyText"/>
        <w:spacing w:line="240" w:lineRule="auto" w:before="117"/>
        <w:ind w:left="515" w:right="1133"/>
        <w:jc w:val="left"/>
      </w:pPr>
      <w:r>
        <w:rPr/>
        <w:t>（二）</w:t>
      </w:r>
      <w:r>
        <w:rPr>
          <w:rFonts w:ascii="Times New Roman" w:hAnsi="Times New Roman" w:cs="Times New Roman" w:eastAsia="Times New Roman" w:hint="default"/>
        </w:rPr>
        <w:t>2018</w:t>
      </w:r>
      <w:r>
        <w:rPr/>
        <w:t>年经营目标完成情况</w:t>
      </w:r>
    </w:p>
    <w:p>
      <w:pPr>
        <w:pStyle w:val="BodyText"/>
        <w:spacing w:line="309" w:lineRule="auto" w:before="103"/>
        <w:ind w:right="1131" w:firstLine="360"/>
        <w:jc w:val="both"/>
      </w:pPr>
      <w:r>
        <w:rPr>
          <w:rFonts w:ascii="Times New Roman" w:hAnsi="Times New Roman" w:cs="Times New Roman" w:eastAsia="Times New Roman" w:hint="default"/>
          <w:spacing w:val="-2"/>
        </w:rPr>
        <w:t>2018</w:t>
      </w:r>
      <w:r>
        <w:rPr>
          <w:spacing w:val="-2"/>
        </w:rPr>
        <w:t>年，公司继续坚持</w:t>
      </w:r>
      <w:r>
        <w:rPr>
          <w:rFonts w:ascii="Times New Roman" w:hAnsi="Times New Roman" w:cs="Times New Roman" w:eastAsia="Times New Roman" w:hint="default"/>
          <w:spacing w:val="-2"/>
        </w:rPr>
        <w:t>“</w:t>
      </w:r>
      <w:r>
        <w:rPr>
          <w:spacing w:val="-2"/>
        </w:rPr>
        <w:t>做实做深主营、围绕主营拓展、创新多元产值</w:t>
      </w:r>
      <w:r>
        <w:rPr>
          <w:rFonts w:ascii="Times New Roman" w:hAnsi="Times New Roman" w:cs="Times New Roman" w:eastAsia="Times New Roman" w:hint="default"/>
          <w:spacing w:val="-2"/>
        </w:rPr>
        <w:t>”</w:t>
      </w:r>
      <w:r>
        <w:rPr>
          <w:spacing w:val="-2"/>
        </w:rPr>
        <w:t>的总体经营思路，聚焦医疗医保、数字政务、智</w:t>
      </w:r>
      <w:r>
        <w:rPr/>
        <w:t> </w:t>
      </w:r>
      <w:r>
        <w:rPr>
          <w:spacing w:val="-2"/>
        </w:rPr>
        <w:t>慧城市、军民融合四大战略方向，加大研发投入和市场拓展，并通过工艺改进、成本管控、提能增效等方式，持续优化公司</w:t>
      </w:r>
      <w:r>
        <w:rPr>
          <w:spacing w:val="-68"/>
        </w:rPr>
        <w:t> </w:t>
      </w:r>
      <w:r>
        <w:rPr>
          <w:spacing w:val="-68"/>
        </w:rPr>
      </w:r>
      <w:r>
        <w:rPr>
          <w:spacing w:val="-2"/>
        </w:rPr>
        <w:t>治理体系。公司在医保、人社信息化领域的优势地位和品牌效应进一步加强，在医疗健康、民政、住房金融、智慧城市等信</w:t>
      </w:r>
    </w:p>
    <w:p>
      <w:pPr>
        <w:spacing w:after="0" w:line="309"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0"/>
        <w:jc w:val="both"/>
      </w:pPr>
      <w:r>
        <w:rPr/>
        <w:t>息化领域的市场竞争力持续提升，业绩稳定增长，顺利完成了各项经营目标。</w:t>
      </w:r>
    </w:p>
    <w:p>
      <w:pPr>
        <w:pStyle w:val="BodyText"/>
        <w:spacing w:line="357" w:lineRule="auto" w:before="117"/>
        <w:ind w:left="513" w:right="986" w:firstLine="2"/>
        <w:jc w:val="left"/>
      </w:pPr>
      <w:r>
        <w:rPr/>
        <w:t>（三）公司发展战略 </w:t>
      </w:r>
      <w:r>
        <w:rPr>
          <w:spacing w:val="-2"/>
        </w:rPr>
        <w:t>针对国家民生领域各项改革和行动带来的发展机遇，公司经过详细的战略分析和发展研讨，进行了战略升级，将发展板</w:t>
      </w:r>
    </w:p>
    <w:p>
      <w:pPr>
        <w:pStyle w:val="BodyText"/>
        <w:spacing w:line="237" w:lineRule="exact" w:before="0"/>
        <w:ind w:right="0"/>
        <w:jc w:val="both"/>
      </w:pPr>
      <w:r>
        <w:rPr/>
        <w:t>块聚焦为医疗医保、数字政务、智慧城市、军民融合四个战略单元，公司</w:t>
      </w:r>
      <w:r>
        <w:rPr>
          <w:rFonts w:ascii="Times New Roman" w:hAnsi="Times New Roman" w:cs="Times New Roman" w:eastAsia="Times New Roman" w:hint="default"/>
        </w:rPr>
        <w:t>“</w:t>
      </w:r>
      <w:r>
        <w:rPr/>
        <w:t>智慧民生和军民融合</w:t>
      </w:r>
      <w:r>
        <w:rPr>
          <w:rFonts w:ascii="Times New Roman" w:hAnsi="Times New Roman" w:cs="Times New Roman" w:eastAsia="Times New Roman" w:hint="default"/>
        </w:rPr>
        <w:t>”</w:t>
      </w:r>
      <w:r>
        <w:rPr/>
        <w:t>的行业定位更加清晰。在组</w:t>
      </w:r>
    </w:p>
    <w:p>
      <w:pPr>
        <w:pStyle w:val="BodyText"/>
        <w:spacing w:line="240" w:lineRule="auto" w:before="63"/>
        <w:ind w:right="0"/>
        <w:jc w:val="both"/>
      </w:pPr>
      <w:r>
        <w:rPr>
          <w:spacing w:val="-4"/>
        </w:rPr>
        <w:t>织阵型方面，公司配套战略升级进行了组织架构调整，形成了</w:t>
      </w:r>
      <w:r>
        <w:rPr>
          <w:rFonts w:ascii="Times New Roman" w:hAnsi="Times New Roman" w:cs="Times New Roman" w:eastAsia="Times New Roman" w:hint="default"/>
          <w:spacing w:val="-4"/>
        </w:rPr>
        <w:t>“2+7+N”</w:t>
      </w:r>
      <w:r>
        <w:rPr>
          <w:spacing w:val="-4"/>
        </w:rPr>
        <w:t>的组织架构，即</w:t>
      </w:r>
      <w:r>
        <w:rPr>
          <w:rFonts w:ascii="Times New Roman" w:hAnsi="Times New Roman" w:cs="Times New Roman" w:eastAsia="Times New Roman" w:hint="default"/>
          <w:spacing w:val="-4"/>
        </w:rPr>
        <w:t>2</w:t>
      </w:r>
      <w:r>
        <w:rPr>
          <w:spacing w:val="-4"/>
        </w:rPr>
        <w:t>个中心机构（创新中心和研发中心）、</w:t>
      </w:r>
    </w:p>
    <w:p>
      <w:pPr>
        <w:pStyle w:val="BodyText"/>
        <w:spacing w:line="240" w:lineRule="auto" w:before="63"/>
        <w:ind w:right="0"/>
        <w:jc w:val="both"/>
      </w:pPr>
      <w:r>
        <w:rPr>
          <w:rFonts w:ascii="Times New Roman" w:hAnsi="Times New Roman" w:cs="Times New Roman" w:eastAsia="Times New Roman" w:hint="default"/>
        </w:rPr>
        <w:t>7</w:t>
      </w:r>
      <w:r>
        <w:rPr/>
        <w:t>大行业机构（医疗健康、医保、人社、住房金融、民政、智慧城市、军工）和若干个区域机构。</w:t>
      </w:r>
    </w:p>
    <w:p>
      <w:pPr>
        <w:pStyle w:val="BodyText"/>
        <w:spacing w:line="340" w:lineRule="auto" w:before="103"/>
        <w:ind w:left="431" w:right="986"/>
        <w:jc w:val="left"/>
      </w:pPr>
      <w:r>
        <w:rPr/>
        <w:t>（四）</w:t>
      </w:r>
      <w:r>
        <w:rPr>
          <w:rFonts w:ascii="Times New Roman" w:hAnsi="Times New Roman" w:cs="Times New Roman" w:eastAsia="Times New Roman" w:hint="default"/>
        </w:rPr>
        <w:t>2019</w:t>
      </w:r>
      <w:r>
        <w:rPr/>
        <w:t>年经营计划 </w:t>
      </w:r>
      <w:r>
        <w:rPr>
          <w:spacing w:val="-3"/>
        </w:rPr>
        <w:t>公司将继续坚持</w:t>
      </w:r>
      <w:r>
        <w:rPr>
          <w:rFonts w:ascii="Times New Roman" w:hAnsi="Times New Roman" w:cs="Times New Roman" w:eastAsia="Times New Roman" w:hint="default"/>
          <w:spacing w:val="-3"/>
        </w:rPr>
        <w:t>“</w:t>
      </w:r>
      <w:r>
        <w:rPr>
          <w:spacing w:val="-3"/>
        </w:rPr>
        <w:t>做实做深主营，围绕主营拓展，创新多元产值</w:t>
      </w:r>
      <w:r>
        <w:rPr>
          <w:rFonts w:ascii="Times New Roman" w:hAnsi="Times New Roman" w:cs="Times New Roman" w:eastAsia="Times New Roman" w:hint="default"/>
          <w:spacing w:val="-3"/>
        </w:rPr>
        <w:t>”</w:t>
      </w:r>
      <w:r>
        <w:rPr>
          <w:spacing w:val="-3"/>
        </w:rPr>
        <w:t>的总体经营思路，通过</w:t>
      </w:r>
      <w:r>
        <w:rPr>
          <w:rFonts w:ascii="Times New Roman" w:hAnsi="Times New Roman" w:cs="Times New Roman" w:eastAsia="Times New Roman" w:hint="default"/>
          <w:spacing w:val="-3"/>
        </w:rPr>
        <w:t>“</w:t>
      </w:r>
      <w:r>
        <w:rPr>
          <w:spacing w:val="-3"/>
        </w:rPr>
        <w:t>创新发展、做强行业、做大区域、</w:t>
      </w:r>
    </w:p>
    <w:p>
      <w:pPr>
        <w:pStyle w:val="BodyText"/>
        <w:spacing w:line="228" w:lineRule="exact" w:before="0"/>
        <w:ind w:right="0"/>
        <w:jc w:val="both"/>
      </w:pPr>
      <w:r>
        <w:rPr/>
        <w:t>精细管理、人才成长</w:t>
      </w:r>
      <w:r>
        <w:rPr>
          <w:rFonts w:ascii="Times New Roman" w:hAnsi="Times New Roman" w:cs="Times New Roman" w:eastAsia="Times New Roman" w:hint="default"/>
        </w:rPr>
        <w:t>”</w:t>
      </w:r>
      <w:r>
        <w:rPr/>
        <w:t>五大经营策略，推进公司战略纵深发展。</w:t>
      </w:r>
    </w:p>
    <w:p>
      <w:pPr>
        <w:pStyle w:val="BodyText"/>
        <w:spacing w:line="240" w:lineRule="auto" w:before="101"/>
        <w:ind w:left="431" w:right="1133"/>
        <w:jc w:val="left"/>
      </w:pPr>
      <w:r>
        <w:rPr>
          <w:rFonts w:ascii="Times New Roman" w:hAnsi="Times New Roman" w:cs="Times New Roman" w:eastAsia="Times New Roman" w:hint="default"/>
        </w:rPr>
        <w:t>1</w:t>
      </w:r>
      <w:r>
        <w:rPr/>
        <w:t>、创新发展。继续加强创新和研发投入，持续深化行业创新、产品创新、模式创新，并进一步优化创新管理。</w:t>
      </w:r>
    </w:p>
    <w:p>
      <w:pPr>
        <w:pStyle w:val="BodyText"/>
        <w:spacing w:line="300" w:lineRule="auto" w:before="104"/>
        <w:ind w:right="1156" w:firstLine="278"/>
        <w:jc w:val="left"/>
      </w:pPr>
      <w:r>
        <w:rPr>
          <w:rFonts w:ascii="Times New Roman" w:hAnsi="Times New Roman" w:cs="Times New Roman" w:eastAsia="Times New Roman" w:hint="default"/>
        </w:rPr>
        <w:t>2</w:t>
      </w:r>
      <w:r>
        <w:rPr/>
        <w:t>、做强行业。深度挖掘人社、医保、住房金融等信息化领域机会，重点拓展医疗、民政、人大</w:t>
      </w:r>
      <w:r>
        <w:rPr>
          <w:rFonts w:ascii="Times New Roman" w:hAnsi="Times New Roman" w:cs="Times New Roman" w:eastAsia="Times New Roman" w:hint="default"/>
        </w:rPr>
        <w:t>/</w:t>
      </w:r>
      <w:r>
        <w:rPr/>
        <w:t>政协、智慧城市等信息 化领域市场，通过丰富</w:t>
      </w:r>
      <w:r>
        <w:rPr>
          <w:rFonts w:ascii="Times New Roman" w:hAnsi="Times New Roman" w:cs="Times New Roman" w:eastAsia="Times New Roman" w:hint="default"/>
        </w:rPr>
        <w:t>“</w:t>
      </w:r>
      <w:r>
        <w:rPr/>
        <w:t>数字政务</w:t>
      </w:r>
      <w:r>
        <w:rPr>
          <w:rFonts w:ascii="Times New Roman" w:hAnsi="Times New Roman" w:cs="Times New Roman" w:eastAsia="Times New Roman" w:hint="default"/>
        </w:rPr>
        <w:t>”</w:t>
      </w:r>
      <w:r>
        <w:rPr/>
        <w:t>板块内涵，将智慧民生服务能力延伸至民生政务</w:t>
      </w:r>
      <w:r>
        <w:rPr>
          <w:rFonts w:ascii="Times New Roman" w:hAnsi="Times New Roman" w:cs="Times New Roman" w:eastAsia="Times New Roman" w:hint="default"/>
        </w:rPr>
        <w:t>“</w:t>
      </w:r>
      <w:r>
        <w:rPr/>
        <w:t>长尾</w:t>
      </w:r>
      <w:r>
        <w:rPr>
          <w:rFonts w:ascii="Times New Roman" w:hAnsi="Times New Roman" w:cs="Times New Roman" w:eastAsia="Times New Roman" w:hint="default"/>
        </w:rPr>
        <w:t>”</w:t>
      </w:r>
      <w:r>
        <w:rPr/>
        <w:t>领域。</w:t>
      </w:r>
    </w:p>
    <w:p>
      <w:pPr>
        <w:pStyle w:val="BodyText"/>
        <w:spacing w:line="240" w:lineRule="auto" w:before="53"/>
        <w:ind w:left="431" w:right="1133"/>
        <w:jc w:val="left"/>
      </w:pPr>
      <w:r>
        <w:rPr>
          <w:rFonts w:ascii="Times New Roman" w:hAnsi="Times New Roman" w:cs="Times New Roman" w:eastAsia="Times New Roman" w:hint="default"/>
        </w:rPr>
        <w:t>3</w:t>
      </w:r>
      <w:r>
        <w:rPr/>
        <w:t>、做大区域。多筹并举，加强区域拓展，建立</w:t>
      </w:r>
      <w:r>
        <w:rPr>
          <w:rFonts w:ascii="Times New Roman" w:hAnsi="Times New Roman" w:cs="Times New Roman" w:eastAsia="Times New Roman" w:hint="default"/>
        </w:rPr>
        <w:t>“</w:t>
      </w:r>
      <w:r>
        <w:rPr/>
        <w:t>区域多行业化</w:t>
      </w:r>
      <w:r>
        <w:rPr>
          <w:rFonts w:ascii="Times New Roman" w:hAnsi="Times New Roman" w:cs="Times New Roman" w:eastAsia="Times New Roman" w:hint="default"/>
        </w:rPr>
        <w:t>”</w:t>
      </w:r>
      <w:r>
        <w:rPr/>
        <w:t>模式，推进各区域机构业绩的快速提升。</w:t>
      </w:r>
    </w:p>
    <w:p>
      <w:pPr>
        <w:pStyle w:val="BodyText"/>
        <w:spacing w:line="300" w:lineRule="auto" w:before="101"/>
        <w:ind w:right="1125" w:firstLine="278"/>
        <w:jc w:val="left"/>
      </w:pPr>
      <w:r>
        <w:rPr>
          <w:rFonts w:ascii="Times New Roman" w:hAnsi="Times New Roman" w:cs="Times New Roman" w:eastAsia="Times New Roman" w:hint="default"/>
        </w:rPr>
        <w:t>4</w:t>
      </w:r>
      <w:r>
        <w:rPr/>
        <w:t>、精细管理。依托</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w:t>
      </w:r>
      <w:r>
        <w:rPr/>
        <w:t>应用</w:t>
      </w:r>
      <w:r>
        <w:rPr>
          <w:rFonts w:ascii="Times New Roman" w:hAnsi="Times New Roman" w:cs="Times New Roman" w:eastAsia="Times New Roman" w:hint="default"/>
        </w:rPr>
        <w:t>”</w:t>
      </w:r>
      <w:r>
        <w:rPr/>
        <w:t>的技术支撑体系，继续加强产品化和项目化管理，持续完善研发生产模式和工艺改进， 进一步提能增效。</w:t>
      </w:r>
    </w:p>
    <w:p>
      <w:pPr>
        <w:pStyle w:val="BodyText"/>
        <w:spacing w:line="300" w:lineRule="auto" w:before="72"/>
        <w:ind w:right="986" w:firstLine="278"/>
        <w:jc w:val="left"/>
      </w:pPr>
      <w:r>
        <w:rPr>
          <w:rFonts w:ascii="Times New Roman" w:hAnsi="Times New Roman" w:cs="Times New Roman" w:eastAsia="Times New Roman" w:hint="default"/>
          <w:spacing w:val="-2"/>
        </w:rPr>
        <w:t>5</w:t>
      </w:r>
      <w:r>
        <w:rPr>
          <w:spacing w:val="-2"/>
        </w:rPr>
        <w:t>、人才成长。优化干部管理机制，推进员工条线化矩阵式管理，加快公司优秀年轻骨干员工的培养和成长，拓展优秀人</w:t>
      </w:r>
      <w:r>
        <w:rPr/>
        <w:t> 才引进渠道，持续推进公司人才成长。</w:t>
      </w:r>
    </w:p>
    <w:p>
      <w:pPr>
        <w:pStyle w:val="BodyText"/>
        <w:spacing w:line="240" w:lineRule="auto" w:before="72"/>
        <w:ind w:left="513" w:right="1133"/>
        <w:jc w:val="left"/>
      </w:pPr>
      <w:r>
        <w:rPr/>
        <w:t>（五）可能面临的风险</w:t>
      </w:r>
    </w:p>
    <w:p>
      <w:pPr>
        <w:pStyle w:val="BodyText"/>
        <w:spacing w:line="240" w:lineRule="auto" w:before="115"/>
        <w:ind w:left="729" w:right="1133"/>
        <w:jc w:val="left"/>
      </w:pPr>
      <w:r>
        <w:rPr>
          <w:rFonts w:ascii="Times New Roman" w:hAnsi="Times New Roman" w:cs="Times New Roman" w:eastAsia="Times New Roman" w:hint="default"/>
        </w:rPr>
        <w:t>1</w:t>
      </w:r>
      <w:r>
        <w:rPr/>
        <w:t>、市场风险</w:t>
      </w:r>
    </w:p>
    <w:p>
      <w:pPr>
        <w:pStyle w:val="BodyText"/>
        <w:spacing w:line="340" w:lineRule="auto" w:before="103"/>
        <w:ind w:left="496" w:right="1133" w:firstLine="16"/>
        <w:jc w:val="left"/>
      </w:pPr>
      <w:r>
        <w:rPr/>
        <w:t>（</w:t>
      </w:r>
      <w:r>
        <w:rPr>
          <w:rFonts w:ascii="Times New Roman" w:hAnsi="Times New Roman" w:cs="Times New Roman" w:eastAsia="Times New Roman" w:hint="default"/>
        </w:rPr>
        <w:t>1</w:t>
      </w:r>
      <w:r>
        <w:rPr/>
        <w:t>）市场竞争加剧的风险 </w:t>
      </w:r>
      <w:r>
        <w:rPr>
          <w:spacing w:val="-2"/>
        </w:rPr>
        <w:t>随着国家对民生信息化领域的重视和投入逐年增加，市场规模不断扩大，市场环境的逐步成熟，国内外越来越多的企业</w:t>
      </w:r>
    </w:p>
    <w:p>
      <w:pPr>
        <w:pStyle w:val="BodyText"/>
        <w:spacing w:line="240" w:lineRule="auto" w:before="1"/>
        <w:ind w:right="0"/>
        <w:jc w:val="both"/>
      </w:pPr>
      <w:r>
        <w:rPr/>
        <w:t>开始涉足该领域，市场竞争程度不断加剧。新竞争者的进入，将会使公司面临更严峻的市场竞争风险。</w:t>
      </w:r>
    </w:p>
    <w:p>
      <w:pPr>
        <w:pStyle w:val="BodyText"/>
        <w:spacing w:line="340" w:lineRule="auto" w:before="115"/>
        <w:ind w:left="496" w:right="1133" w:firstLine="16"/>
        <w:jc w:val="left"/>
      </w:pPr>
      <w:r>
        <w:rPr/>
        <w:t>（</w:t>
      </w:r>
      <w:r>
        <w:rPr>
          <w:rFonts w:ascii="Times New Roman" w:hAnsi="Times New Roman" w:cs="Times New Roman" w:eastAsia="Times New Roman" w:hint="default"/>
        </w:rPr>
        <w:t>2</w:t>
      </w:r>
      <w:r>
        <w:rPr/>
        <w:t>）新开拓市场的持续增长风险 </w:t>
      </w:r>
      <w:r>
        <w:rPr>
          <w:spacing w:val="-2"/>
        </w:rPr>
        <w:t>公司通过特色化和差异化的服务将现有的竞争优势复制到医疗、民政、住房公积金等其他民生领域已取得一定成果，但</w:t>
      </w:r>
    </w:p>
    <w:p>
      <w:pPr>
        <w:pStyle w:val="BodyText"/>
        <w:spacing w:line="316" w:lineRule="auto" w:before="1"/>
        <w:ind w:right="1135"/>
        <w:jc w:val="both"/>
      </w:pPr>
      <w:r>
        <w:rPr>
          <w:spacing w:val="-2"/>
        </w:rPr>
        <w:t>是，公司在上述领域的竞争优势、行业地位和经营经验仍显不足。未来，能否在上述新开拓市场保持快速增长，对公司的综</w:t>
      </w:r>
      <w:r>
        <w:rPr>
          <w:spacing w:val="-67"/>
        </w:rPr>
        <w:t> </w:t>
      </w:r>
      <w:r>
        <w:rPr>
          <w:spacing w:val="-67"/>
        </w:rPr>
      </w:r>
      <w:r>
        <w:rPr/>
        <w:t>合能力提出了更高要求和挑战，公司将面临新开拓市场的持续增长风险。</w:t>
      </w:r>
    </w:p>
    <w:p>
      <w:pPr>
        <w:pStyle w:val="BodyText"/>
        <w:spacing w:line="240" w:lineRule="auto" w:before="59"/>
        <w:ind w:left="657" w:right="1133"/>
        <w:jc w:val="left"/>
      </w:pPr>
      <w:r>
        <w:rPr>
          <w:rFonts w:ascii="Times New Roman" w:hAnsi="Times New Roman" w:cs="Times New Roman" w:eastAsia="Times New Roman" w:hint="default"/>
        </w:rPr>
        <w:t>2</w:t>
      </w:r>
      <w:r>
        <w:rPr/>
        <w:t>、技术风险</w:t>
      </w:r>
    </w:p>
    <w:p>
      <w:pPr>
        <w:pStyle w:val="BodyText"/>
        <w:spacing w:line="340" w:lineRule="auto" w:before="101"/>
        <w:ind w:left="585" w:right="1141" w:hanging="108"/>
        <w:jc w:val="left"/>
      </w:pPr>
      <w:r>
        <w:rPr/>
        <w:t>（</w:t>
      </w:r>
      <w:r>
        <w:rPr>
          <w:rFonts w:ascii="Times New Roman" w:hAnsi="Times New Roman" w:cs="Times New Roman" w:eastAsia="Times New Roman" w:hint="default"/>
        </w:rPr>
        <w:t>1</w:t>
      </w:r>
      <w:r>
        <w:rPr/>
        <w:t>）技术研发不能紧跟政策变化的风险 公司主营业务与政府部门颁布的涉及民生领域的政策密切相关。公司的产品和服务需要紧随政策的变化而及时更新和</w:t>
      </w:r>
    </w:p>
    <w:p>
      <w:pPr>
        <w:pStyle w:val="BodyText"/>
        <w:spacing w:line="319" w:lineRule="auto" w:before="1"/>
        <w:ind w:right="1130"/>
        <w:jc w:val="both"/>
      </w:pPr>
      <w:r>
        <w:rPr>
          <w:spacing w:val="-2"/>
        </w:rPr>
        <w:t>调整，甚至需要做大量的前瞻性政策和技术研究工作。随着国家对民生信息化领域的重视，一系列涉及民生信息化领域的政</w:t>
      </w:r>
      <w:r>
        <w:rPr>
          <w:spacing w:val="-63"/>
        </w:rPr>
        <w:t> </w:t>
      </w:r>
      <w:r>
        <w:rPr>
          <w:spacing w:val="-63"/>
        </w:rPr>
      </w:r>
      <w:r>
        <w:rPr>
          <w:spacing w:val="-2"/>
        </w:rPr>
        <w:t>策将会密集出台，新政策对公司现有产品和服务的功能、类型等方面都提出了更高的要求，对公司的技术研发能力提出了更</w:t>
      </w:r>
      <w:r>
        <w:rPr>
          <w:spacing w:val="-63"/>
        </w:rPr>
        <w:t> </w:t>
      </w:r>
      <w:r>
        <w:rPr>
          <w:spacing w:val="-63"/>
        </w:rPr>
      </w:r>
      <w:r>
        <w:rPr>
          <w:spacing w:val="-2"/>
        </w:rPr>
        <w:t>高的挑战。未来，如果公司不能继续保持在行业内的技术研发优势，提供的产品和服务不能及时满足政策变化的要求，公司</w:t>
      </w:r>
      <w:r>
        <w:rPr>
          <w:spacing w:val="-64"/>
        </w:rPr>
        <w:t> </w:t>
      </w:r>
      <w:r>
        <w:rPr>
          <w:spacing w:val="-64"/>
        </w:rPr>
      </w:r>
      <w:r>
        <w:rPr/>
        <w:t>现有的竞争优势将会被削弱，现有的市场地位将受到挑战。</w:t>
      </w:r>
    </w:p>
    <w:p>
      <w:pPr>
        <w:pStyle w:val="BodyText"/>
        <w:spacing w:line="338" w:lineRule="auto" w:before="58"/>
        <w:ind w:left="513" w:right="986"/>
        <w:jc w:val="left"/>
      </w:pPr>
      <w:r>
        <w:rPr/>
        <w:t>（</w:t>
      </w:r>
      <w:r>
        <w:rPr>
          <w:rFonts w:ascii="Times New Roman" w:hAnsi="Times New Roman" w:cs="Times New Roman" w:eastAsia="Times New Roman" w:hint="default"/>
        </w:rPr>
        <w:t>2</w:t>
      </w:r>
      <w:r>
        <w:rPr/>
        <w:t>）技术失密的风险 </w:t>
      </w:r>
      <w:r>
        <w:rPr>
          <w:spacing w:val="-2"/>
        </w:rPr>
        <w:t>公司自成立以来持续进行技术创新，拥有一系列处于国内领先水平的核心技术和产品，并积累了丰富的行业经验，公司</w:t>
      </w:r>
    </w:p>
    <w:p>
      <w:pPr>
        <w:pStyle w:val="BodyText"/>
        <w:spacing w:line="316" w:lineRule="auto" w:before="2"/>
        <w:ind w:right="1130"/>
        <w:jc w:val="both"/>
      </w:pPr>
      <w:r>
        <w:rPr>
          <w:spacing w:val="-2"/>
        </w:rPr>
        <w:t>的研发、生产和服务能力处于行业领先水平。公司生产经营和技术创新依赖于多年积累起来的核心技术，而这些核心技术由</w:t>
      </w:r>
      <w:r>
        <w:rPr>
          <w:spacing w:val="-63"/>
        </w:rPr>
        <w:t> </w:t>
      </w:r>
      <w:r>
        <w:rPr>
          <w:spacing w:val="-63"/>
        </w:rPr>
      </w:r>
      <w:r>
        <w:rPr>
          <w:spacing w:val="-2"/>
        </w:rPr>
        <w:t>相关的核心技术人员和关键管理人员所掌握。核心技术人员和关键管理人员的流失或者出现不慎技术信息失密，可能会给公</w:t>
      </w:r>
      <w:r>
        <w:rPr>
          <w:spacing w:val="-64"/>
        </w:rPr>
        <w:t> </w:t>
      </w:r>
      <w:r>
        <w:rPr>
          <w:spacing w:val="-64"/>
        </w:rPr>
      </w:r>
      <w:r>
        <w:rPr/>
        <w:t>司技术研发、生产经营带来不利影响，因此，公司存在技术失密的风险。</w:t>
      </w:r>
    </w:p>
    <w:p>
      <w:pPr>
        <w:pStyle w:val="BodyText"/>
        <w:spacing w:line="340" w:lineRule="auto" w:before="59"/>
        <w:ind w:left="585" w:right="1141" w:hanging="72"/>
        <w:jc w:val="left"/>
      </w:pPr>
      <w:r>
        <w:rPr>
          <w:rFonts w:ascii="Times New Roman" w:hAnsi="Times New Roman" w:cs="Times New Roman" w:eastAsia="Times New Roman" w:hint="default"/>
        </w:rPr>
        <w:t>3</w:t>
      </w:r>
      <w:r>
        <w:rPr/>
        <w:t>、经营成本上涨的风险 近年来，随着经济社会的全面发展以及通货膨胀带来的生活成本上升，公司的用工成本呈现逐年增加的趋势。随着未</w:t>
      </w:r>
    </w:p>
    <w:p>
      <w:pPr>
        <w:pStyle w:val="BodyText"/>
        <w:spacing w:line="300" w:lineRule="auto" w:before="1"/>
        <w:ind w:right="1259"/>
        <w:jc w:val="left"/>
      </w:pPr>
      <w:r>
        <w:rPr/>
        <w:t>来全社会平均工资水平持续上升</w:t>
      </w:r>
      <w:r>
        <w:rPr>
          <w:rFonts w:ascii="Times New Roman" w:hAnsi="Times New Roman" w:cs="Times New Roman" w:eastAsia="Times New Roman" w:hint="default"/>
        </w:rPr>
        <w:t>,</w:t>
      </w:r>
      <w:r>
        <w:rPr/>
        <w:t>行业人力资源成本的上涨</w:t>
      </w:r>
      <w:r>
        <w:rPr>
          <w:rFonts w:ascii="Times New Roman" w:hAnsi="Times New Roman" w:cs="Times New Roman" w:eastAsia="Times New Roman" w:hint="default"/>
        </w:rPr>
        <w:t>,</w:t>
      </w:r>
      <w:r>
        <w:rPr/>
        <w:t>公司员工薪酬水平面临上涨压力</w:t>
      </w:r>
      <w:r>
        <w:rPr>
          <w:rFonts w:ascii="Times New Roman" w:hAnsi="Times New Roman" w:cs="Times New Roman" w:eastAsia="Times New Roman" w:hint="default"/>
        </w:rPr>
        <w:t>,</w:t>
      </w:r>
      <w:r>
        <w:rPr/>
        <w:t>从而给公司带来较大的经营压 力。</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40" w:lineRule="auto"/>
        <w:ind w:left="513" w:right="986"/>
        <w:jc w:val="left"/>
      </w:pPr>
      <w:r>
        <w:rPr>
          <w:rFonts w:ascii="Times New Roman" w:hAnsi="Times New Roman" w:cs="Times New Roman" w:eastAsia="Times New Roman" w:hint="default"/>
        </w:rPr>
        <w:t>4</w:t>
      </w:r>
      <w:r>
        <w:rPr/>
        <w:t>、运维服务收费标准下降的风险 </w:t>
      </w:r>
      <w:r>
        <w:rPr>
          <w:spacing w:val="-2"/>
        </w:rPr>
        <w:t>运维服务业务的服务对象主要为药店、医疗机构、企业、社区服务机构及各级政府相关部门。未来，受到运维服务市场</w:t>
      </w:r>
    </w:p>
    <w:p>
      <w:pPr>
        <w:pStyle w:val="BodyText"/>
        <w:spacing w:line="316" w:lineRule="auto" w:before="1"/>
        <w:ind w:right="986"/>
        <w:jc w:val="left"/>
      </w:pPr>
      <w:r>
        <w:rPr>
          <w:spacing w:val="-2"/>
        </w:rPr>
        <w:t>规模扩大、市场成熟度提高、市场竞争程度加剧等因素的影响，运维服务收费标准将可能呈现下降的趋势，公司将面临运维</w:t>
      </w:r>
      <w:r>
        <w:rPr>
          <w:spacing w:val="-64"/>
        </w:rPr>
        <w:t> </w:t>
      </w:r>
      <w:r>
        <w:rPr>
          <w:spacing w:val="-64"/>
        </w:rPr>
      </w:r>
      <w:r>
        <w:rPr/>
        <w:t>服务收费标准下降的风险。</w:t>
      </w:r>
    </w:p>
    <w:p>
      <w:pPr>
        <w:pStyle w:val="BodyText"/>
        <w:spacing w:line="340" w:lineRule="auto" w:before="57"/>
        <w:ind w:left="513" w:right="986"/>
        <w:jc w:val="left"/>
      </w:pPr>
      <w:r>
        <w:rPr>
          <w:rFonts w:ascii="Times New Roman" w:hAnsi="Times New Roman" w:cs="Times New Roman" w:eastAsia="Times New Roman" w:hint="default"/>
        </w:rPr>
        <w:t>5</w:t>
      </w:r>
      <w:r>
        <w:rPr/>
        <w:t>、行业政策变化的风险 </w:t>
      </w:r>
      <w:r>
        <w:rPr>
          <w:spacing w:val="-2"/>
        </w:rPr>
        <w:t>民生信息化领域的市场规模与政府部门的重视程度和投资力度密切相关。近年来，国家各级政府部门相继出台了一系列</w:t>
      </w:r>
    </w:p>
    <w:p>
      <w:pPr>
        <w:pStyle w:val="BodyText"/>
        <w:spacing w:line="316" w:lineRule="auto" w:before="1"/>
        <w:ind w:right="1034"/>
        <w:jc w:val="left"/>
      </w:pPr>
      <w:r>
        <w:rPr/>
        <w:t>扶持和发展民生信息化领域的政策措施，政府投资逐步增加，从而带动了政府部门、经办机构、社会服务机构、参保单位、 </w:t>
      </w:r>
      <w:r>
        <w:rPr>
          <w:spacing w:val="-2"/>
        </w:rPr>
        <w:t>社会公众等对民生信息化产品和服务的需求，以人力资源和社会保障为核心的民生信息化领域取得了快速发展。但是，不排</w:t>
      </w:r>
      <w:r>
        <w:rPr>
          <w:spacing w:val="-65"/>
        </w:rPr>
        <w:t> </w:t>
      </w:r>
      <w:r>
        <w:rPr>
          <w:spacing w:val="-65"/>
        </w:rPr>
      </w:r>
      <w:r>
        <w:rPr/>
        <w:t>除国家未来减少民生信息化领域的投资力度或者政策环境发生重大不利变化的可能，从而对公司的生产经营带来不利影响。</w:t>
      </w:r>
    </w:p>
    <w:p>
      <w:pPr>
        <w:pStyle w:val="BodyText"/>
        <w:spacing w:line="338" w:lineRule="auto" w:before="59"/>
        <w:ind w:left="580" w:right="1146" w:hanging="68"/>
        <w:jc w:val="left"/>
      </w:pPr>
      <w:r>
        <w:rPr>
          <w:rFonts w:ascii="Times New Roman" w:hAnsi="Times New Roman" w:cs="Times New Roman" w:eastAsia="Times New Roman" w:hint="default"/>
        </w:rPr>
        <w:t>6</w:t>
      </w:r>
      <w:r>
        <w:rPr/>
        <w:t>、快速发展带来的管理风险 公司自成立以来，保持了较快的发展速度。公司资产规模的扩大和人员的增加使得公司的组织架构、管理体系趋于复</w:t>
      </w:r>
    </w:p>
    <w:p>
      <w:pPr>
        <w:pStyle w:val="BodyText"/>
        <w:spacing w:line="316" w:lineRule="auto" w:before="2"/>
        <w:ind w:right="1034"/>
        <w:jc w:val="left"/>
      </w:pPr>
      <w:r>
        <w:rPr>
          <w:spacing w:val="-2"/>
        </w:rPr>
        <w:t>杂。随着募集资金的到位和募投项目的实施，以及设立新的全资或控股子公司，公司的资产规模还将进一步扩大，对公司管</w:t>
      </w:r>
      <w:r>
        <w:rPr>
          <w:spacing w:val="-62"/>
        </w:rPr>
        <w:t> </w:t>
      </w:r>
      <w:r>
        <w:rPr>
          <w:spacing w:val="-62"/>
        </w:rPr>
      </w:r>
      <w:r>
        <w:rPr/>
        <w:t>理层的管理能力和管理水平提出了更高要求。如果公司管理层的管理能力和管理水平以及管理人员配置不能及时满足资产、 业务规模迅速扩张的要求，公司的生产经营和业绩提升将会受到一定影响。</w:t>
      </w:r>
    </w:p>
    <w:p>
      <w:pPr>
        <w:pStyle w:val="BodyText"/>
        <w:spacing w:line="340" w:lineRule="auto" w:before="59"/>
        <w:ind w:left="578" w:right="1133"/>
        <w:jc w:val="left"/>
      </w:pPr>
      <w:r>
        <w:rPr>
          <w:rFonts w:ascii="Times New Roman" w:hAnsi="Times New Roman" w:cs="Times New Roman" w:eastAsia="Times New Roman" w:hint="default"/>
        </w:rPr>
        <w:t>7</w:t>
      </w:r>
      <w:r>
        <w:rPr/>
        <w:t>、人力资源风险 作为专业从事</w:t>
      </w:r>
      <w:r>
        <w:rPr>
          <w:rFonts w:ascii="Times New Roman" w:hAnsi="Times New Roman" w:cs="Times New Roman" w:eastAsia="Times New Roman" w:hint="default"/>
        </w:rPr>
        <w:t>IT</w:t>
      </w:r>
      <w:r>
        <w:rPr/>
        <w:t>软件及服务的高新技术企业，公司的研发和创新都不可避免地依赖于核心技术人员。多年以来，公司</w:t>
      </w:r>
    </w:p>
    <w:p>
      <w:pPr>
        <w:pStyle w:val="BodyText"/>
        <w:spacing w:line="228" w:lineRule="exact" w:before="0"/>
        <w:ind w:right="986"/>
        <w:jc w:val="left"/>
      </w:pPr>
      <w:r>
        <w:rPr/>
        <w:t>秉承和倡导中物院</w:t>
      </w:r>
      <w:r>
        <w:rPr>
          <w:rFonts w:ascii="Times New Roman" w:hAnsi="Times New Roman" w:cs="Times New Roman" w:eastAsia="Times New Roman" w:hint="default"/>
        </w:rPr>
        <w:t>“</w:t>
      </w:r>
      <w:r>
        <w:rPr/>
        <w:t>铸国防基石、做民族脊梁</w:t>
      </w:r>
      <w:r>
        <w:rPr>
          <w:rFonts w:ascii="Times New Roman" w:hAnsi="Times New Roman" w:cs="Times New Roman" w:eastAsia="Times New Roman" w:hint="default"/>
        </w:rPr>
        <w:t>”</w:t>
      </w:r>
      <w:r>
        <w:rPr/>
        <w:t>的核心价值观，提供有竞争力的薪酬和福利，建立科学的绩效管理和人才培训</w:t>
      </w:r>
    </w:p>
    <w:p>
      <w:pPr>
        <w:pStyle w:val="BodyText"/>
        <w:spacing w:line="319" w:lineRule="auto" w:before="63"/>
        <w:ind w:right="1128"/>
        <w:jc w:val="both"/>
      </w:pPr>
      <w:r>
        <w:rPr>
          <w:spacing w:val="-2"/>
        </w:rPr>
        <w:t>机制，培养和锻炼了一支具有丰富行业经验和高度专业化的人才队伍。但随着行业内市场竞争程度逐步加剧，对于高素质人</w:t>
      </w:r>
      <w:r>
        <w:rPr>
          <w:spacing w:val="-61"/>
        </w:rPr>
        <w:t> </w:t>
      </w:r>
      <w:r>
        <w:rPr>
          <w:spacing w:val="-61"/>
        </w:rPr>
      </w:r>
      <w:r>
        <w:rPr>
          <w:spacing w:val="-2"/>
        </w:rPr>
        <w:t>才的争夺将会更加激烈，公司面临因竞争而流失人才的风险。同时，随着公司业务的发展，公司对于专业人才的需求将进一</w:t>
      </w:r>
      <w:r>
        <w:rPr>
          <w:spacing w:val="-64"/>
        </w:rPr>
        <w:t> </w:t>
      </w:r>
      <w:r>
        <w:rPr>
          <w:spacing w:val="-64"/>
        </w:rPr>
      </w:r>
      <w:r>
        <w:rPr>
          <w:spacing w:val="-2"/>
        </w:rPr>
        <w:t>步增加，如果公司不能保持现有人才队伍的稳定，并及时招聘和培养一批足够且合格的专业人才，将会对公司未来业务的发</w:t>
      </w:r>
      <w:r>
        <w:rPr>
          <w:spacing w:val="-63"/>
        </w:rPr>
        <w:t> </w:t>
      </w:r>
      <w:r>
        <w:rPr>
          <w:spacing w:val="-63"/>
        </w:rPr>
      </w:r>
      <w:r>
        <w:rPr/>
        <w:t>展造成不利影响。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0"/>
        <w:ind w:right="1133"/>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2018-001</w:t>
            </w: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2018-002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39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报告期内普通股利润分配政策，特别是现金分红政策的制定、执行或调整情况</w:t>
      </w:r>
    </w:p>
    <w:p>
      <w:pPr>
        <w:pStyle w:val="BodyText"/>
        <w:spacing w:line="338" w:lineRule="auto" w:before="117"/>
        <w:ind w:left="515" w:right="986"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报告期内，公司严格执行《公司章程》中利润分配的政策，从制度上保证了利润分配政策的连续性和稳定性，能够充分</w:t>
      </w:r>
    </w:p>
    <w:p>
      <w:pPr>
        <w:pStyle w:val="BodyText"/>
        <w:spacing w:line="319" w:lineRule="auto" w:before="2"/>
        <w:ind w:left="578" w:right="1148" w:hanging="426"/>
        <w:jc w:val="left"/>
        <w:rPr>
          <w:rFonts w:ascii="宋体" w:hAnsi="宋体" w:cs="宋体" w:eastAsia="宋体" w:hint="default"/>
        </w:rPr>
      </w:pPr>
      <w:r>
        <w:rPr/>
        <w:t>保护中小投资者的合法权益，兼顾股东的合理投资回报和公司中远期发展规划相结合。 </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日，公司第四届董事会第六次会议审议通过了公司</w:t>
      </w:r>
      <w:r>
        <w:rPr>
          <w:rFonts w:ascii="宋体" w:hAnsi="宋体" w:cs="宋体" w:eastAsia="宋体" w:hint="default"/>
        </w:rPr>
        <w:t>2017</w:t>
      </w:r>
      <w:r>
        <w:rPr/>
        <w:t>年年度利润分配预案：以公司总股本</w:t>
      </w:r>
      <w:r>
        <w:rPr>
          <w:rFonts w:ascii="宋体" w:hAnsi="宋体" w:cs="宋体" w:eastAsia="宋体" w:hint="default"/>
        </w:rPr>
        <w:t>172,540,592</w:t>
      </w:r>
    </w:p>
    <w:p>
      <w:pPr>
        <w:pStyle w:val="BodyText"/>
        <w:spacing w:line="316" w:lineRule="auto" w:before="17"/>
        <w:ind w:right="1034"/>
        <w:jc w:val="left"/>
      </w:pPr>
      <w:r>
        <w:rPr/>
        <w:t>股为基数，向全体股东每 </w:t>
      </w:r>
      <w:r>
        <w:rPr>
          <w:rFonts w:ascii="宋体" w:hAnsi="宋体" w:cs="宋体" w:eastAsia="宋体" w:hint="default"/>
        </w:rPr>
        <w:t>10</w:t>
      </w:r>
      <w:r>
        <w:rPr>
          <w:rFonts w:ascii="宋体" w:hAnsi="宋体" w:cs="宋体" w:eastAsia="宋体" w:hint="default"/>
          <w:spacing w:val="-4"/>
        </w:rPr>
        <w:t> </w:t>
      </w:r>
      <w:r>
        <w:rPr/>
        <w:t>股派发现金红利</w:t>
      </w:r>
      <w:r>
        <w:rPr>
          <w:rFonts w:ascii="宋体" w:hAnsi="宋体" w:cs="宋体" w:eastAsia="宋体" w:hint="default"/>
        </w:rPr>
        <w:t>2.5</w:t>
      </w:r>
      <w:r>
        <w:rPr/>
        <w:t>元（含税），共分配现金红利</w:t>
      </w:r>
      <w:r>
        <w:rPr>
          <w:rFonts w:ascii="宋体" w:hAnsi="宋体" w:cs="宋体" w:eastAsia="宋体" w:hint="default"/>
        </w:rPr>
        <w:t>43,135,148</w:t>
      </w:r>
      <w:r>
        <w:rPr/>
        <w:t>元；不以公积金转增股本；不送 红股。剩余未分配利润结转以后年度。</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22</w:t>
      </w:r>
      <w:r>
        <w:rPr/>
        <w:t>日，公司</w:t>
      </w:r>
      <w:r>
        <w:rPr>
          <w:rFonts w:ascii="宋体" w:hAnsi="宋体" w:cs="宋体" w:eastAsia="宋体" w:hint="default"/>
        </w:rPr>
        <w:t>2017</w:t>
      </w:r>
      <w:r>
        <w:rPr/>
        <w:t>年度股东大会审议通过该利润分配方案。</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19</w:t>
      </w:r>
      <w:r>
        <w:rPr/>
        <w:t>日，</w:t>
      </w:r>
      <w:r>
        <w:rPr>
          <w:spacing w:val="-3"/>
        </w:rPr>
        <w:t> </w:t>
      </w:r>
      <w:r>
        <w:rPr/>
        <w:t>公司实施完成了该次权益分派。</w:t>
      </w:r>
    </w:p>
    <w:p>
      <w:pPr>
        <w:spacing w:line="240" w:lineRule="auto" w:before="10"/>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38" w:lineRule="auto" w:before="49"/>
        <w:ind w:left="578" w:right="1171"/>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年（包括本报告期）的普通股股利分配方案（预案）、资本公积金转增股本方案（预案）情况</w:t>
      </w:r>
      <w:r>
        <w:rPr>
          <w:spacing w:val="-62"/>
        </w:rPr>
        <w:t> </w:t>
      </w:r>
      <w:r>
        <w:rPr>
          <w:spacing w:val="-62"/>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年度利润分配预案及资本公积金转增股本方案情况 拟以总股本</w:t>
      </w:r>
      <w:r>
        <w:rPr>
          <w:rFonts w:ascii="Times New Roman" w:hAnsi="Times New Roman" w:cs="Times New Roman" w:eastAsia="Times New Roman" w:hint="default"/>
        </w:rPr>
        <w:t>172,540,592</w:t>
      </w:r>
      <w:r>
        <w:rPr/>
        <w:t>股为基数，以资本公积金向全体股东按每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股，转增后资本公积金余额为</w:t>
      </w:r>
      <w:r>
        <w:rPr>
          <w:spacing w:val="-23"/>
        </w:rPr>
        <w:t> </w:t>
      </w:r>
      <w:r>
        <w:rPr>
          <w:rFonts w:ascii="Times New Roman" w:hAnsi="Times New Roman" w:cs="Times New Roman" w:eastAsia="Times New Roman" w:hint="default"/>
        </w:rPr>
        <w:t>49,361.31</w:t>
      </w:r>
      <w:r>
        <w:rPr/>
        <w:t>万</w:t>
      </w:r>
    </w:p>
    <w:p>
      <w:pPr>
        <w:pStyle w:val="BodyText"/>
        <w:spacing w:line="230" w:lineRule="exact" w:before="0"/>
        <w:ind w:right="986"/>
        <w:jc w:val="left"/>
      </w:pPr>
      <w:r>
        <w:rPr/>
        <w:t>元</w:t>
      </w:r>
      <w:r>
        <w:rPr>
          <w:rFonts w:ascii="Times New Roman" w:hAnsi="Times New Roman" w:cs="Times New Roman" w:eastAsia="Times New Roman" w:hint="default"/>
        </w:rPr>
        <w:t>,</w:t>
      </w:r>
      <w:r>
        <w:rPr/>
        <w:t>转增后公司总股本变更为</w:t>
      </w:r>
      <w:r>
        <w:rPr>
          <w:spacing w:val="2"/>
        </w:rPr>
        <w:t> </w:t>
      </w:r>
      <w:r>
        <w:rPr>
          <w:rFonts w:ascii="Times New Roman" w:hAnsi="Times New Roman" w:cs="Times New Roman" w:eastAsia="Times New Roman" w:hint="default"/>
          <w:spacing w:val="-4"/>
        </w:rPr>
        <w:t>224,302,769.60</w:t>
      </w:r>
      <w:r>
        <w:rPr>
          <w:spacing w:val="-4"/>
        </w:rPr>
        <w:t>股；拟以总股本</w:t>
      </w:r>
      <w:r>
        <w:rPr>
          <w:rFonts w:ascii="Times New Roman" w:hAnsi="Times New Roman" w:cs="Times New Roman" w:eastAsia="Times New Roman" w:hint="default"/>
          <w:spacing w:val="-4"/>
        </w:rPr>
        <w:t>172,540,592</w:t>
      </w:r>
      <w:r>
        <w:rPr>
          <w:spacing w:val="-4"/>
        </w:rPr>
        <w:t>股为基数，向全体股东每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2.50</w:t>
      </w:r>
      <w:r>
        <w:rPr>
          <w:spacing w:val="-4"/>
        </w:rPr>
        <w:t>元（含</w:t>
      </w:r>
    </w:p>
    <w:p>
      <w:pPr>
        <w:pStyle w:val="BodyText"/>
        <w:spacing w:line="338" w:lineRule="auto" w:before="63"/>
        <w:ind w:left="578" w:right="1133" w:hanging="426"/>
        <w:jc w:val="left"/>
      </w:pPr>
      <w:r>
        <w:rPr/>
        <w:t>税），共分配现金红利</w:t>
      </w:r>
      <w:r>
        <w:rPr>
          <w:rFonts w:ascii="Times New Roman" w:hAnsi="Times New Roman" w:cs="Times New Roman" w:eastAsia="Times New Roman" w:hint="default"/>
        </w:rPr>
        <w:t>43,135,148</w:t>
      </w:r>
      <w:r>
        <w:rPr/>
        <w:t>元，剩余未分配利润结转以后年度。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年度利润分配预案及资本公积金转增股本方案情况 </w:t>
      </w:r>
      <w:r>
        <w:rPr>
          <w:spacing w:val="-2"/>
        </w:rPr>
        <w:t>以总股本</w:t>
      </w:r>
      <w:r>
        <w:rPr>
          <w:rFonts w:ascii="Times New Roman" w:hAnsi="Times New Roman" w:cs="Times New Roman" w:eastAsia="Times New Roman" w:hint="default"/>
          <w:spacing w:val="-2"/>
        </w:rPr>
        <w:t>172,540,592</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2.50</w:t>
      </w:r>
      <w:r>
        <w:rPr>
          <w:spacing w:val="-2"/>
        </w:rPr>
        <w:t>元（含税），共分配现金红利</w:t>
      </w:r>
      <w:r>
        <w:rPr>
          <w:rFonts w:ascii="Times New Roman" w:hAnsi="Times New Roman" w:cs="Times New Roman" w:eastAsia="Times New Roman" w:hint="default"/>
          <w:spacing w:val="-2"/>
        </w:rPr>
        <w:t>43,135,148</w:t>
      </w:r>
      <w:r>
        <w:rPr>
          <w:spacing w:val="-2"/>
        </w:rPr>
        <w:t>元；不以</w:t>
      </w:r>
    </w:p>
    <w:p>
      <w:pPr>
        <w:pStyle w:val="BodyText"/>
        <w:spacing w:line="217" w:lineRule="exact" w:before="0"/>
        <w:ind w:right="1133"/>
        <w:jc w:val="left"/>
      </w:pPr>
      <w:r>
        <w:rPr/>
        <w:t>公积金转增股本；不送红股；剩余未分配利润结转以后年度。</w:t>
      </w:r>
    </w:p>
    <w:p>
      <w:pPr>
        <w:pStyle w:val="BodyText"/>
        <w:spacing w:line="300" w:lineRule="auto" w:before="76"/>
        <w:ind w:left="578" w:right="113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年半年度利润分配预案及资本公积金转增股本方案情况 </w:t>
      </w:r>
      <w:r>
        <w:rPr>
          <w:spacing w:val="-2"/>
        </w:rPr>
        <w:t>以公司总股本</w:t>
      </w:r>
      <w:r>
        <w:rPr>
          <w:rFonts w:ascii="Times New Roman" w:hAnsi="Times New Roman" w:cs="Times New Roman" w:eastAsia="Times New Roman" w:hint="default"/>
          <w:spacing w:val="-2"/>
        </w:rPr>
        <w:t>80,000,000</w:t>
      </w:r>
      <w:r>
        <w:rPr>
          <w:spacing w:val="-2"/>
        </w:rPr>
        <w:t>股为基数，向全体股东每</w:t>
      </w:r>
      <w:r>
        <w:rPr>
          <w:rFonts w:ascii="Times New Roman" w:hAnsi="Times New Roman" w:cs="Times New Roman" w:eastAsia="Times New Roman" w:hint="default"/>
          <w:spacing w:val="-2"/>
        </w:rPr>
        <w:t>10</w:t>
      </w:r>
      <w:r>
        <w:rPr>
          <w:spacing w:val="-2"/>
        </w:rPr>
        <w:t>股以资本公积转增</w:t>
      </w:r>
      <w:r>
        <w:rPr>
          <w:rFonts w:ascii="Times New Roman" w:hAnsi="Times New Roman" w:cs="Times New Roman" w:eastAsia="Times New Roman" w:hint="default"/>
          <w:spacing w:val="-2"/>
        </w:rPr>
        <w:t>10</w:t>
      </w:r>
      <w:r>
        <w:rPr>
          <w:spacing w:val="-2"/>
        </w:rPr>
        <w:t>股。不派发现金股利，不送红股。剩余未分配</w:t>
      </w:r>
    </w:p>
    <w:p>
      <w:pPr>
        <w:pStyle w:val="BodyText"/>
        <w:spacing w:line="240" w:lineRule="auto" w:before="13"/>
        <w:ind w:right="1133"/>
        <w:jc w:val="left"/>
      </w:pPr>
      <w:r>
        <w:rPr/>
        <w:t>利润结转以后年度。</w:t>
      </w:r>
    </w:p>
    <w:p>
      <w:pPr>
        <w:pStyle w:val="BodyText"/>
        <w:spacing w:line="340" w:lineRule="auto" w:before="76"/>
        <w:ind w:left="578" w:right="1036"/>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年度利润分配预案及资本公积金转增股本方案情况 </w:t>
      </w:r>
      <w:r>
        <w:rPr>
          <w:spacing w:val="-1"/>
        </w:rPr>
        <w:t>以公司总股本</w:t>
      </w:r>
      <w:r>
        <w:rPr>
          <w:rFonts w:ascii="Times New Roman" w:hAnsi="Times New Roman" w:cs="Times New Roman" w:eastAsia="Times New Roman" w:hint="default"/>
          <w:spacing w:val="-1"/>
        </w:rPr>
        <w:t>80,000,000</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5.00</w:t>
      </w:r>
      <w:r>
        <w:rPr>
          <w:spacing w:val="-1"/>
        </w:rPr>
        <w:t>元（含税）。共分配现金红利</w:t>
      </w:r>
      <w:r>
        <w:rPr>
          <w:rFonts w:ascii="Times New Roman" w:hAnsi="Times New Roman" w:cs="Times New Roman" w:eastAsia="Times New Roman" w:hint="default"/>
          <w:spacing w:val="-1"/>
        </w:rPr>
        <w:t>40,000,000.00</w:t>
      </w:r>
      <w:r>
        <w:rPr>
          <w:spacing w:val="-1"/>
        </w:rPr>
        <w:t>元，</w:t>
      </w:r>
    </w:p>
    <w:p>
      <w:pPr>
        <w:pStyle w:val="BodyText"/>
        <w:spacing w:line="215" w:lineRule="exact" w:before="0"/>
        <w:ind w:right="1133"/>
        <w:jc w:val="left"/>
      </w:pPr>
      <w:r>
        <w:rPr/>
        <w:t>不以公积金转增股本；不送红股；剩余未分配利润结转以后年度。</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0"/>
        <w:ind w:right="1133"/>
        <w:jc w:val="left"/>
      </w:pPr>
      <w:r>
        <w:rPr/>
        <w:t>公司近三年（包括本报告期）普通股现金分红情况表</w:t>
      </w:r>
    </w:p>
    <w:p>
      <w:pPr>
        <w:pStyle w:val="BodyText"/>
        <w:spacing w:line="240" w:lineRule="auto" w:before="115"/>
        <w:ind w:left="0" w:right="1131"/>
        <w:jc w:val="right"/>
      </w:pPr>
      <w:r>
        <w:rPr/>
        <w:t>单位：元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196"/>
        <w:gridCol w:w="1196"/>
        <w:gridCol w:w="1197"/>
        <w:gridCol w:w="1184"/>
        <w:gridCol w:w="1208"/>
        <w:gridCol w:w="1184"/>
      </w:tblGrid>
      <w:tr>
        <w:trPr>
          <w:trHeight w:val="161"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hanging="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43,135,148.00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118,696,797.76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36.34%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43,135,148.00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36.34%</w:t>
            </w: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43,135,148.00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90,795,508.19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47.51%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43,135,148.00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47.51%</w:t>
            </w:r>
          </w:p>
        </w:tc>
      </w:tr>
      <w:tr>
        <w:trPr>
          <w:trHeight w:val="404"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77,266,341.24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51.77%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51.77%</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3"/>
        <w:gridCol w:w="5786"/>
      </w:tblGrid>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172,540,592</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43,135,148.00</w:t>
            </w:r>
          </w:p>
        </w:tc>
      </w:tr>
      <w:tr>
        <w:trPr>
          <w:trHeight w:val="403"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6"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43,135,148</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247,161,662.00</w:t>
            </w:r>
          </w:p>
        </w:tc>
      </w:tr>
      <w:tr>
        <w:trPr>
          <w:trHeight w:val="71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拟以总股本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172,540,592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股为基数，以资本公积金向全体股东按每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股，转增后资本公积金余额为</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49,361.31 </w:t>
            </w:r>
            <w:r>
              <w:rPr>
                <w:rFonts w:ascii="宋体" w:hAnsi="宋体" w:cs="宋体" w:eastAsia="宋体" w:hint="default"/>
                <w:sz w:val="18"/>
                <w:szCs w:val="18"/>
              </w:rPr>
              <w:t>万</w:t>
            </w:r>
          </w:p>
          <w:p>
            <w:pPr>
              <w:pStyle w:val="TableParagraph"/>
              <w:spacing w:line="240" w:lineRule="auto" w:before="63"/>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转增后公司总股本变更为 </w:t>
            </w:r>
            <w:r>
              <w:rPr>
                <w:rFonts w:ascii="Times New Roman" w:hAnsi="Times New Roman" w:cs="Times New Roman" w:eastAsia="Times New Roman" w:hint="default"/>
                <w:sz w:val="18"/>
                <w:szCs w:val="18"/>
              </w:rPr>
              <w:t>224,302,769.60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股；拟以总股本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172,540,592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，共分配现金红利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元，剩余未分配利</w:t>
            </w:r>
            <w:r>
              <w:rPr>
                <w:rFonts w:ascii="宋体" w:hAnsi="宋体" w:cs="宋体" w:eastAsia="宋体" w:hint="default"/>
                <w:spacing w:val="-3"/>
                <w:sz w:val="18"/>
                <w:szCs w:val="18"/>
              </w:rPr>
              <w:t>润</w:t>
            </w:r>
            <w:r>
              <w:rPr>
                <w:rFonts w:ascii="宋体" w:hAnsi="宋体" w:cs="宋体" w:eastAsia="宋体" w:hint="default"/>
                <w:sz w:val="18"/>
                <w:szCs w:val="18"/>
              </w:rPr>
              <w:t>结转以后年度。</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5804"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9" w:lineRule="auto"/>
              <w:ind w:left="16" w:right="19"/>
              <w:jc w:val="left"/>
              <w:rPr>
                <w:rFonts w:ascii="宋体" w:hAnsi="宋体" w:cs="宋体" w:eastAsia="宋体" w:hint="default"/>
                <w:sz w:val="18"/>
                <w:szCs w:val="18"/>
              </w:rPr>
            </w:pPr>
            <w:r>
              <w:rPr>
                <w:rFonts w:ascii="宋体" w:hAnsi="宋体" w:cs="宋体" w:eastAsia="宋体" w:hint="default"/>
                <w:spacing w:val="-3"/>
                <w:sz w:val="18"/>
                <w:szCs w:val="18"/>
              </w:rPr>
              <w:t>久远集团、锐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锋集团</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2"/>
              <w:ind w:left="26" w:right="191"/>
              <w:jc w:val="both"/>
              <w:rPr>
                <w:rFonts w:ascii="宋体" w:hAnsi="宋体" w:cs="宋体" w:eastAsia="宋体" w:hint="default"/>
                <w:sz w:val="18"/>
                <w:szCs w:val="18"/>
              </w:rPr>
            </w:pPr>
            <w:r>
              <w:rPr>
                <w:rFonts w:ascii="宋体" w:hAnsi="宋体" w:cs="宋体" w:eastAsia="宋体" w:hint="default"/>
                <w:sz w:val="18"/>
                <w:szCs w:val="18"/>
              </w:rPr>
              <w:t>股份锁定及 减持价格承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自发行人上 市之日起三 十六个月内， 不转让或者 委托他人管 理其直接或 间接持有的 发行人股份， 也不由发行 人回购其持 有的股份。所 持股票在锁 定期满后两 年内减持的， 其减持价格 不低于发行 价；公司上市 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 公司股票连</w:t>
            </w:r>
          </w:p>
          <w:p>
            <w:pPr>
              <w:pStyle w:val="TableParagraph"/>
              <w:spacing w:line="312"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均低于发行 价，或者上市 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个月期末 收盘价低于 发行价，持有 公司股票的 锁定期限自 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91"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255" w:hRule="exact"/>
        </w:trPr>
        <w:tc>
          <w:tcPr>
            <w:tcW w:w="2838" w:type="dxa"/>
            <w:vMerge w:val="restart"/>
            <w:tcBorders>
              <w:top w:val="nil" w:sz="6" w:space="0" w:color="auto"/>
              <w:left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2547"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
              <w:jc w:val="left"/>
              <w:rPr>
                <w:rFonts w:ascii="宋体" w:hAnsi="宋体" w:cs="宋体" w:eastAsia="宋体" w:hint="default"/>
                <w:sz w:val="18"/>
                <w:szCs w:val="18"/>
              </w:rPr>
            </w:pPr>
            <w:r>
              <w:rPr>
                <w:rFonts w:ascii="宋体" w:hAnsi="宋体" w:cs="宋体" w:eastAsia="宋体" w:hint="default"/>
                <w:spacing w:val="-3"/>
                <w:sz w:val="18"/>
                <w:szCs w:val="18"/>
              </w:rPr>
              <w:t>公司董事、监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事、高级管理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人员李慧霞、 </w:t>
            </w:r>
            <w:r>
              <w:rPr>
                <w:rFonts w:ascii="宋体" w:hAnsi="宋体" w:cs="宋体" w:eastAsia="宋体" w:hint="default"/>
                <w:spacing w:val="-3"/>
                <w:sz w:val="18"/>
                <w:szCs w:val="18"/>
              </w:rPr>
              <w:t>单卫民、程树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忠、王卒、詹</w:t>
            </w:r>
            <w:r>
              <w:rPr>
                <w:rFonts w:ascii="宋体" w:hAnsi="宋体" w:cs="宋体" w:eastAsia="宋体" w:hint="default"/>
                <w:sz w:val="18"/>
                <w:szCs w:val="18"/>
              </w:rPr>
              <w:t> 开明、田志 勇、连春华、 </w:t>
            </w:r>
            <w:r>
              <w:rPr>
                <w:rFonts w:ascii="宋体" w:hAnsi="宋体" w:cs="宋体" w:eastAsia="宋体" w:hint="default"/>
                <w:spacing w:val="-3"/>
                <w:sz w:val="18"/>
                <w:szCs w:val="18"/>
              </w:rPr>
              <w:t>杨成文、翟峻</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股份锁定及 减持价格承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自发行人上 市之日起三 十六个月内， 不转让或者 委托他人管 理其直接或 间接持有的 发行人股份，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91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梓、张光红</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也不由发行 人回购其持 有的股份。所 持股票在锁 定期满后两 年内减持的， 其减持价格 不低于发行 价；公司上市 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 公司股票连</w:t>
            </w:r>
          </w:p>
          <w:p>
            <w:pPr>
              <w:pStyle w:val="TableParagraph"/>
              <w:spacing w:line="312"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均低于发行 价，或者上市 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个月期末 收盘价低于 发行价，持有 公司股票的 锁定期限自 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23" w:right="7"/>
              <w:jc w:val="left"/>
              <w:rPr>
                <w:rFonts w:ascii="宋体" w:hAnsi="宋体" w:cs="宋体" w:eastAsia="宋体" w:hint="default"/>
                <w:sz w:val="18"/>
                <w:szCs w:val="18"/>
              </w:rPr>
            </w:pPr>
            <w:r>
              <w:rPr>
                <w:rFonts w:ascii="宋体" w:hAnsi="宋体" w:cs="宋体" w:eastAsia="宋体" w:hint="default"/>
                <w:sz w:val="18"/>
                <w:szCs w:val="18"/>
              </w:rPr>
              <w:t>童晓峰、张 巍、杜斌、唐 世杰、施铮、 徐仑峰等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名公司核心 </w:t>
            </w:r>
            <w:r>
              <w:rPr>
                <w:rFonts w:ascii="宋体" w:hAnsi="宋体" w:cs="宋体" w:eastAsia="宋体" w:hint="default"/>
                <w:spacing w:val="-3"/>
                <w:sz w:val="18"/>
                <w:szCs w:val="18"/>
              </w:rPr>
              <w:t>骨干、核心技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术人员和王 </w:t>
            </w:r>
            <w:r>
              <w:rPr>
                <w:rFonts w:ascii="宋体" w:hAnsi="宋体" w:cs="宋体" w:eastAsia="宋体" w:hint="default"/>
                <w:spacing w:val="-3"/>
                <w:sz w:val="18"/>
                <w:szCs w:val="18"/>
              </w:rPr>
              <w:t>伯韬、刘碧军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股份锁定及 减持价格承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自发行人上 市之日起三 十六个月内， 不转让或者 委托他人管 理其直接或 间接持有的 发行人股份， 也不由发行 人回购其持 有的股份。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7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广发信德、陈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奕民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股份锁定及 减持价格承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自发行人上 市之日起十 </w:t>
            </w:r>
            <w:r>
              <w:rPr>
                <w:rFonts w:ascii="宋体" w:hAnsi="宋体" w:cs="宋体" w:eastAsia="宋体" w:hint="default"/>
                <w:spacing w:val="-2"/>
                <w:sz w:val="18"/>
                <w:szCs w:val="18"/>
              </w:rPr>
              <w:t>八个月内，不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转让或者委 托他人管理 其直接或间 接持有的发 </w:t>
            </w:r>
            <w:r>
              <w:rPr>
                <w:rFonts w:ascii="宋体" w:hAnsi="宋体" w:cs="宋体" w:eastAsia="宋体" w:hint="default"/>
                <w:spacing w:val="-2"/>
                <w:sz w:val="18"/>
                <w:szCs w:val="18"/>
              </w:rPr>
              <w:t>行人股份，也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不由发行人 回购其持有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6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的股份。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87"/>
              <w:jc w:val="left"/>
              <w:rPr>
                <w:rFonts w:ascii="宋体" w:hAnsi="宋体" w:cs="宋体" w:eastAsia="宋体" w:hint="default"/>
                <w:sz w:val="18"/>
                <w:szCs w:val="18"/>
              </w:rPr>
            </w:pPr>
            <w:r>
              <w:rPr>
                <w:rFonts w:ascii="宋体" w:hAnsi="宋体" w:cs="宋体" w:eastAsia="宋体" w:hint="default"/>
                <w:sz w:val="18"/>
                <w:szCs w:val="18"/>
              </w:rPr>
              <w:t>李长明、陈 晖、邹孝健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股份锁定及 减持价格承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自发行人上 市之日起十 </w:t>
            </w:r>
            <w:r>
              <w:rPr>
                <w:rFonts w:ascii="宋体" w:hAnsi="宋体" w:cs="宋体" w:eastAsia="宋体" w:hint="default"/>
                <w:spacing w:val="-2"/>
                <w:sz w:val="18"/>
                <w:szCs w:val="18"/>
              </w:rPr>
              <w:t>二个月内，不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转让或者委 托他人管理 其直接或间 接持有的发 </w:t>
            </w:r>
            <w:r>
              <w:rPr>
                <w:rFonts w:ascii="宋体" w:hAnsi="宋体" w:cs="宋体" w:eastAsia="宋体" w:hint="default"/>
                <w:spacing w:val="-2"/>
                <w:sz w:val="18"/>
                <w:szCs w:val="18"/>
              </w:rPr>
              <w:t>行人股份，也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不由发行人 回购其持有 的股份。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003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9"/>
              <w:jc w:val="left"/>
              <w:rPr>
                <w:rFonts w:ascii="宋体" w:hAnsi="宋体" w:cs="宋体" w:eastAsia="宋体" w:hint="default"/>
                <w:sz w:val="18"/>
                <w:szCs w:val="18"/>
              </w:rPr>
            </w:pPr>
            <w:r>
              <w:rPr>
                <w:rFonts w:ascii="宋体" w:hAnsi="宋体" w:cs="宋体" w:eastAsia="宋体" w:hint="default"/>
                <w:spacing w:val="-3"/>
                <w:sz w:val="18"/>
                <w:szCs w:val="18"/>
              </w:rPr>
              <w:t>久远集团、锐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锋集团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在本公司作 为中物院所 控制的企业 期间，本公司 将严格遵守 有关法律、法 规、规范性文 件的规定及 中国证监会 的有关规定， 不在中国境 内或境外，直 接或间接从 事与久远银 海及其控制 的企业相同 或相似并构 成竞争关系 的业务，亦不 会直接或间 接拥有与久 远银海及其 控制的企业 从事相同或 相似并构成 竞争关系的 企业、组织、 经济实体的 控制权。本公 司承诺将促 使本公司控 制的企业按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153.019989pt;width:61.8pt;height:287.7pt;mso-position-horizontal-relative:page;mso-position-vertical-relative:page;z-index:-1060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5"/>
                      <w:szCs w:val="15"/>
                    </w:rPr>
                  </w:pPr>
                </w:p>
                <w:p>
                  <w:pPr>
                    <w:pStyle w:val="BodyText"/>
                    <w:spacing w:line="240" w:lineRule="auto" w:before="0"/>
                    <w:ind w:left="0" w:right="0"/>
                    <w:jc w:val="left"/>
                  </w:pPr>
                  <w:r>
                    <w:rPr/>
                    <w:t>、</w:t>
                  </w:r>
                </w:p>
              </w:txbxContent>
            </v:textbox>
            <w10:wrap type="none"/>
          </v:shape>
        </w:pict>
      </w:r>
      <w:r>
        <w:rPr/>
        <w:pict>
          <v:shape style="position:absolute;margin-left:361.630005pt;margin-top:475.869995pt;width:61.8pt;height:287.7pt;mso-position-horizontal-relative:page;mso-position-vertical-relative:page;z-index:-1060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1"/>
                      <w:szCs w:val="21"/>
                    </w:rPr>
                  </w:pPr>
                </w:p>
                <w:p>
                  <w:pPr>
                    <w:pStyle w:val="BodyText"/>
                    <w:spacing w:line="240" w:lineRule="auto" w:before="0"/>
                    <w:ind w:left="0" w:right="0"/>
                    <w:jc w:val="left"/>
                  </w:pPr>
                  <w:r>
                    <w:rPr/>
                    <w:t>、</w:t>
                  </w:r>
                </w:p>
              </w:txbxContent>
            </v:textbox>
            <w10:wrap type="none"/>
          </v:shape>
        </w:pict>
      </w:r>
      <w:r>
        <w:rPr/>
        <w:pict>
          <v:group style="position:absolute;margin-left:367.630005pt;margin-top:153.019989pt;width:55.8pt;height:287.7pt;mso-position-horizontal-relative:page;mso-position-vertical-relative:page;z-index:-1060936" coordorigin="7353,3060" coordsize="1116,5754">
            <v:shape style="position:absolute;left:7353;top:3060;width:1116;height:5754" coordorigin="7353,3060" coordsize="1116,5754" path="m7353,8814l8469,8814,8469,3060,7353,3060,7353,8814xe" filled="true" fillcolor="#ffffff" stroked="false">
              <v:path arrowok="t"/>
              <v:fill type="solid"/>
            </v:shape>
            <w10:wrap type="none"/>
          </v:group>
        </w:pict>
      </w:r>
      <w:r>
        <w:rPr/>
        <w:pict>
          <v:group style="position:absolute;margin-left:367.630005pt;margin-top:475.869995pt;width:55.8pt;height:287.7pt;mso-position-horizontal-relative:page;mso-position-vertical-relative:page;z-index:-1060912" coordorigin="7353,9517" coordsize="1116,5754">
            <v:shape style="position:absolute;left:7353;top:9517;width:1116;height:5754" coordorigin="7353,9517" coordsize="1116,5754" path="m7353,15271l8469,15271,8469,9517,7353,9517,7353,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照与本公司</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同样的标准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遵守以上保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证及承诺事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本院作为四</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川久远银海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软件股份有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限公司（以下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股份公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pacing w:val="-2"/>
                <w:w w:val="99"/>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的实际控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制人，为有效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支持股份公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司发展，维护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股份公司及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其他股东的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合法权益，就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承担的与避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免同业竞争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有关的义务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郑重承诺：</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本院及本院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1315"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中物院</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both"/>
              <w:rPr>
                <w:rFonts w:ascii="宋体" w:hAnsi="宋体" w:cs="宋体" w:eastAsia="宋体" w:hint="default"/>
                <w:sz w:val="18"/>
                <w:szCs w:val="18"/>
              </w:rPr>
            </w:pPr>
            <w:r>
              <w:rPr>
                <w:rFonts w:ascii="宋体" w:hAnsi="宋体" w:cs="宋体" w:eastAsia="宋体" w:hint="default"/>
                <w:sz w:val="18"/>
                <w:szCs w:val="18"/>
              </w:rPr>
              <w:t>下属单位和 企业保证现 时不存在与 股份公司相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245"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同或同类的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经营业务。</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本院及本院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下属单位和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企业将不在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任何地方以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任何方式自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营与股份公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司相同或相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似的经营业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务，不自营任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何对股份公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司经营及拟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经营业务构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成直接竞争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的类同项目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或功能上具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有替代作用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10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的项目，也不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会以任何方 式投资与股 份公司经营 业务构成或 可能构成竞 </w:t>
            </w:r>
            <w:r>
              <w:rPr>
                <w:rFonts w:ascii="宋体" w:hAnsi="宋体" w:cs="宋体" w:eastAsia="宋体" w:hint="default"/>
                <w:spacing w:val="-2"/>
                <w:sz w:val="18"/>
                <w:szCs w:val="18"/>
              </w:rPr>
              <w:t>争的业务，从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而确保避免 对股份公司 的生产经营 构成任何直 接或间接的 业务竞争。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06"/>
        <w:gridCol w:w="1178"/>
        <w:gridCol w:w="1181"/>
        <w:gridCol w:w="1181"/>
        <w:gridCol w:w="1179"/>
        <w:gridCol w:w="1181"/>
        <w:gridCol w:w="1184"/>
        <w:gridCol w:w="1176"/>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7" w:right="106"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6" w:right="46"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4" w:right="38" w:hanging="449"/>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收购杭州海量</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565.08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3"/>
              <w:jc w:val="left"/>
              <w:rPr>
                <w:rFonts w:ascii="Times New Roman" w:hAnsi="Times New Roman" w:cs="Times New Roman" w:eastAsia="Times New Roman" w:hint="default"/>
                <w:sz w:val="18"/>
                <w:szCs w:val="18"/>
              </w:rPr>
            </w:pPr>
            <w:hyperlink r:id="rId15">
              <w:r>
                <w:rPr>
                  <w:rFonts w:ascii="Times New Roman"/>
                  <w:spacing w:val="-2"/>
                  <w:sz w:val="18"/>
                </w:rPr>
                <w:t>www.cninfo.co</w:t>
              </w:r>
            </w:hyperlink>
            <w:r>
              <w:rPr>
                <w:rFonts w:ascii="Times New Roman"/>
                <w:spacing w:val="-36"/>
                <w:sz w:val="18"/>
              </w:rPr>
              <w:t> </w:t>
            </w:r>
            <w:r>
              <w:rPr>
                <w:rFonts w:ascii="Times New Roman"/>
                <w:spacing w:val="-36"/>
                <w:sz w:val="18"/>
              </w:rPr>
            </w:r>
            <w:r>
              <w:rPr>
                <w:rFonts w:ascii="Times New Roman"/>
                <w:sz w:val="18"/>
              </w:rPr>
              <w:t>m.cn</w:t>
            </w:r>
          </w:p>
        </w:tc>
      </w:tr>
    </w:tbl>
    <w:p>
      <w:pPr>
        <w:pStyle w:val="BodyText"/>
        <w:spacing w:line="240" w:lineRule="auto" w:before="49"/>
        <w:ind w:right="1133"/>
        <w:jc w:val="left"/>
      </w:pPr>
      <w:r>
        <w:rPr/>
        <w:t>公司股东、交易对手方在报告年度经营业绩做出的承诺情况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49" w:firstLine="425"/>
        <w:jc w:val="left"/>
      </w:pPr>
      <w:r>
        <w:rPr/>
        <w:t>根据公司与杭州海量信息技术有限公司股东</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日签署的《股权转让协议》，转让方承诺，杭州海量</w:t>
      </w:r>
      <w:r>
        <w:rPr>
          <w:rFonts w:ascii="Times New Roman" w:hAnsi="Times New Roman" w:cs="Times New Roman" w:eastAsia="Times New Roman" w:hint="default"/>
        </w:rPr>
        <w:t>2018</w:t>
      </w:r>
      <w:r>
        <w:rPr/>
        <w:t>年 实现的扣除非经常性损益的税后净利润将不少于</w:t>
      </w:r>
      <w:r>
        <w:rPr>
          <w:rFonts w:ascii="Times New Roman" w:hAnsi="Times New Roman" w:cs="Times New Roman" w:eastAsia="Times New Roman" w:hint="default"/>
        </w:rPr>
        <w:t>550</w:t>
      </w:r>
      <w:r>
        <w:rPr/>
        <w:t>万元。</w:t>
      </w:r>
    </w:p>
    <w:p>
      <w:pPr>
        <w:pStyle w:val="BodyText"/>
        <w:spacing w:line="316" w:lineRule="auto" w:before="13"/>
        <w:ind w:right="1149" w:firstLine="425"/>
        <w:jc w:val="left"/>
      </w:pPr>
      <w:r>
        <w:rPr/>
        <w:t>根据立信会计师事务所（特殊普通合伙）出具的《</w:t>
      </w:r>
      <w:r>
        <w:rPr>
          <w:rFonts w:ascii="宋体" w:hAnsi="宋体" w:cs="宋体" w:eastAsia="宋体" w:hint="default"/>
        </w:rPr>
        <w:t>2018</w:t>
      </w:r>
      <w:r>
        <w:rPr/>
        <w:t>年度杭州海量信息技术有限公司审计报告及财务报表》，杭州 海量</w:t>
      </w:r>
      <w:r>
        <w:rPr>
          <w:rFonts w:ascii="Times New Roman" w:hAnsi="Times New Roman" w:cs="Times New Roman" w:eastAsia="Times New Roman" w:hint="default"/>
        </w:rPr>
        <w:t>2018</w:t>
      </w:r>
      <w:r>
        <w:rPr/>
        <w:t>年度实现的扣除非经常性损益后归属于母公司股东的净利润</w:t>
      </w:r>
      <w:r>
        <w:rPr>
          <w:rFonts w:ascii="宋体" w:hAnsi="宋体" w:cs="宋体" w:eastAsia="宋体" w:hint="default"/>
        </w:rPr>
        <w:t>565.08</w:t>
      </w:r>
      <w:r>
        <w:rPr/>
        <w:t>万元，完成了</w:t>
      </w:r>
      <w:r>
        <w:rPr>
          <w:rFonts w:ascii="Times New Roman" w:hAnsi="Times New Roman" w:cs="Times New Roman" w:eastAsia="Times New Roman" w:hint="default"/>
        </w:rPr>
        <w:t>2018</w:t>
      </w:r>
      <w:r>
        <w:rPr/>
        <w:t>年度的业绩承诺。</w:t>
      </w:r>
    </w:p>
    <w:p>
      <w:pPr>
        <w:pStyle w:val="BodyText"/>
        <w:spacing w:line="357" w:lineRule="auto" w:before="40"/>
        <w:ind w:left="578" w:right="6008"/>
        <w:jc w:val="left"/>
      </w:pPr>
      <w:r>
        <w:rPr/>
        <w:t>业绩承诺的完成情况及其对商誉减值测试的影响 交易对手完成了业绩承诺，目前不存在商誉减值风险。</w:t>
      </w:r>
    </w:p>
    <w:p>
      <w:pPr>
        <w:spacing w:line="240" w:lineRule="auto" w:before="7"/>
        <w:rPr>
          <w:rFonts w:ascii="宋体" w:hAnsi="宋体" w:cs="宋体" w:eastAsia="宋体" w:hint="default"/>
          <w:sz w:val="18"/>
          <w:szCs w:val="18"/>
        </w:rPr>
      </w:pPr>
    </w:p>
    <w:p>
      <w:pPr>
        <w:pStyle w:val="Heading3"/>
        <w:spacing w:line="240" w:lineRule="auto"/>
        <w:ind w:right="1133"/>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after="0" w:line="338"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986"/>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r>
        <w:rPr/>
        <w:t>八、与上年度财务报告相比，合并报表范围发生变化的情况说明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240" w:lineRule="auto" w:before="83"/>
        <w:ind w:right="1133"/>
        <w:jc w:val="left"/>
        <w:rPr>
          <w:b w:val="0"/>
          <w:bCs w:val="0"/>
        </w:rPr>
      </w:pPr>
      <w:r>
        <w:rPr/>
        <w:t>（一）非同一控制下企业合并</w:t>
      </w:r>
      <w:r>
        <w:rPr>
          <w:b w:val="0"/>
          <w:bCs w:val="0"/>
        </w:rPr>
      </w:r>
    </w:p>
    <w:p>
      <w:pPr>
        <w:spacing w:line="240" w:lineRule="auto" w:before="9"/>
        <w:rPr>
          <w:rFonts w:ascii="宋体" w:hAnsi="宋体" w:cs="宋体" w:eastAsia="宋体" w:hint="default"/>
          <w:b/>
          <w:bCs/>
          <w:sz w:val="26"/>
          <w:szCs w:val="26"/>
        </w:rPr>
      </w:pPr>
    </w:p>
    <w:p>
      <w:pPr>
        <w:pStyle w:val="Heading4"/>
        <w:tabs>
          <w:tab w:pos="8960" w:val="left" w:leader="none"/>
        </w:tabs>
        <w:spacing w:line="240" w:lineRule="auto"/>
        <w:ind w:right="1133"/>
        <w:jc w:val="left"/>
        <w:rPr>
          <w:rFonts w:ascii="宋体" w:hAnsi="宋体" w:cs="宋体" w:eastAsia="宋体" w:hint="default"/>
          <w:b w:val="0"/>
          <w:bCs w:val="0"/>
          <w:sz w:val="18"/>
          <w:szCs w:val="18"/>
        </w:rPr>
      </w:pPr>
      <w:r>
        <w:rPr>
          <w:rFonts w:ascii="Times New Roman" w:hAnsi="Times New Roman" w:cs="Times New Roman" w:eastAsia="Times New Roman" w:hint="default"/>
          <w:spacing w:val="-1"/>
        </w:rPr>
        <w:t>1</w:t>
      </w:r>
      <w:r>
        <w:rPr>
          <w:spacing w:val="-1"/>
        </w:rPr>
        <w:t>、本期发生的非同一控制下企业合并的情况</w:t>
        <w:tab/>
      </w:r>
      <w:r>
        <w:rPr>
          <w:rFonts w:ascii="宋体" w:hAnsi="宋体" w:cs="宋体" w:eastAsia="宋体" w:hint="default"/>
          <w:b w:val="0"/>
          <w:bCs w:val="0"/>
          <w:sz w:val="18"/>
          <w:szCs w:val="18"/>
        </w:rPr>
        <w:t>单位：元</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380"/>
        <w:gridCol w:w="996"/>
        <w:gridCol w:w="1450"/>
        <w:gridCol w:w="852"/>
        <w:gridCol w:w="838"/>
        <w:gridCol w:w="955"/>
        <w:gridCol w:w="1039"/>
        <w:gridCol w:w="1251"/>
        <w:gridCol w:w="1222"/>
      </w:tblGrid>
      <w:tr>
        <w:trPr>
          <w:trHeight w:val="980" w:hRule="exact"/>
        </w:trPr>
        <w:tc>
          <w:tcPr>
            <w:tcW w:w="13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9"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4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股权取得成本</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9" w:lineRule="auto"/>
              <w:ind w:left="4" w:right="-37" w:firstLine="55"/>
              <w:jc w:val="left"/>
              <w:rPr>
                <w:rFonts w:ascii="宋体" w:hAnsi="宋体" w:cs="宋体" w:eastAsia="宋体" w:hint="default"/>
                <w:sz w:val="18"/>
                <w:szCs w:val="18"/>
              </w:rPr>
            </w:pPr>
            <w:r>
              <w:rPr>
                <w:rFonts w:ascii="宋体" w:hAnsi="宋体" w:cs="宋体" w:eastAsia="宋体" w:hint="default"/>
                <w:sz w:val="18"/>
                <w:szCs w:val="18"/>
              </w:rPr>
              <w:t>股权取得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9" w:lineRule="auto"/>
              <w:ind w:left="232" w:right="48"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9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9" w:lineRule="auto"/>
              <w:ind w:left="244" w:right="59"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251"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20"/>
              <w:ind w:left="79" w:right="75"/>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222" w:type="dxa"/>
            <w:tcBorders>
              <w:top w:val="single" w:sz="6" w:space="0" w:color="000000"/>
              <w:left w:val="single" w:sz="6" w:space="0" w:color="000000"/>
              <w:bottom w:val="single" w:sz="12" w:space="0" w:color="000000"/>
              <w:right w:val="nil" w:sz="6" w:space="0" w:color="auto"/>
            </w:tcBorders>
          </w:tcPr>
          <w:p>
            <w:pPr>
              <w:pStyle w:val="TableParagraph"/>
              <w:spacing w:line="319" w:lineRule="auto" w:before="20"/>
              <w:ind w:left="64" w:right="67"/>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662" w:hRule="exact"/>
        </w:trPr>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33" w:right="51" w:hanging="181"/>
              <w:jc w:val="left"/>
              <w:rPr>
                <w:rFonts w:ascii="宋体" w:hAnsi="宋体" w:cs="宋体" w:eastAsia="宋体" w:hint="default"/>
                <w:sz w:val="18"/>
                <w:szCs w:val="18"/>
              </w:rPr>
            </w:pPr>
            <w:r>
              <w:rPr>
                <w:rFonts w:ascii="宋体" w:hAnsi="宋体" w:cs="宋体" w:eastAsia="宋体" w:hint="default"/>
                <w:sz w:val="18"/>
                <w:szCs w:val="18"/>
              </w:rPr>
              <w:t>北京银海哲齐科 技有限公司</w:t>
            </w:r>
          </w:p>
        </w:tc>
        <w:tc>
          <w:tcPr>
            <w:tcW w:w="9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4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3"/>
              <w:jc w:val="right"/>
              <w:rPr>
                <w:rFonts w:ascii="Times New Roman" w:hAnsi="Times New Roman" w:cs="Times New Roman" w:eastAsia="Times New Roman" w:hint="default"/>
                <w:sz w:val="18"/>
                <w:szCs w:val="18"/>
              </w:rPr>
            </w:pPr>
            <w:r>
              <w:rPr>
                <w:rFonts w:ascii="Times New Roman"/>
                <w:spacing w:val="-1"/>
                <w:sz w:val="18"/>
              </w:rPr>
              <w:t>4,900,000.00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60.00</w:t>
            </w:r>
          </w:p>
        </w:tc>
        <w:tc>
          <w:tcPr>
            <w:tcW w:w="83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307" w:right="89" w:hanging="209"/>
              <w:jc w:val="left"/>
              <w:rPr>
                <w:rFonts w:ascii="宋体" w:hAnsi="宋体" w:cs="宋体" w:eastAsia="宋体" w:hint="default"/>
                <w:sz w:val="21"/>
                <w:szCs w:val="21"/>
              </w:rPr>
            </w:pPr>
            <w:r>
              <w:rPr>
                <w:rFonts w:ascii="宋体" w:hAnsi="宋体" w:cs="宋体" w:eastAsia="宋体" w:hint="default"/>
                <w:sz w:val="21"/>
                <w:szCs w:val="21"/>
              </w:rPr>
              <w:t>现金收</w:t>
            </w:r>
            <w:r>
              <w:rPr>
                <w:rFonts w:ascii="宋体" w:hAnsi="宋体" w:cs="宋体" w:eastAsia="宋体" w:hint="default"/>
                <w:spacing w:val="-102"/>
                <w:sz w:val="21"/>
                <w:szCs w:val="21"/>
              </w:rPr>
              <w:t> </w:t>
            </w:r>
            <w:r>
              <w:rPr>
                <w:rFonts w:ascii="宋体" w:hAnsi="宋体" w:cs="宋体" w:eastAsia="宋体" w:hint="default"/>
                <w:sz w:val="21"/>
                <w:szCs w:val="21"/>
              </w:rPr>
              <w:t>购</w:t>
            </w:r>
          </w:p>
        </w:tc>
        <w:tc>
          <w:tcPr>
            <w:tcW w:w="9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p>
            <w:pPr>
              <w:pStyle w:val="TableParagraph"/>
              <w:spacing w:line="240" w:lineRule="auto" w:before="6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039"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07" w:right="86" w:hanging="315"/>
              <w:jc w:val="left"/>
              <w:rPr>
                <w:rFonts w:ascii="宋体" w:hAnsi="宋体" w:cs="宋体" w:eastAsia="宋体" w:hint="default"/>
                <w:sz w:val="21"/>
                <w:szCs w:val="21"/>
              </w:rPr>
            </w:pPr>
            <w:r>
              <w:rPr>
                <w:rFonts w:ascii="宋体" w:hAnsi="宋体" w:cs="宋体" w:eastAsia="宋体" w:hint="default"/>
                <w:sz w:val="21"/>
                <w:szCs w:val="21"/>
              </w:rPr>
              <w:t>取得控制</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1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173,139.14</w:t>
            </w:r>
          </w:p>
        </w:tc>
        <w:tc>
          <w:tcPr>
            <w:tcW w:w="12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-1,585,061.06</w:t>
            </w:r>
          </w:p>
        </w:tc>
      </w:tr>
      <w:tr>
        <w:trPr>
          <w:trHeight w:val="665" w:hRule="exact"/>
        </w:trPr>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33" w:right="51" w:hanging="181"/>
              <w:jc w:val="left"/>
              <w:rPr>
                <w:rFonts w:ascii="宋体" w:hAnsi="宋体" w:cs="宋体" w:eastAsia="宋体" w:hint="default"/>
                <w:sz w:val="18"/>
                <w:szCs w:val="18"/>
              </w:rPr>
            </w:pPr>
            <w:r>
              <w:rPr>
                <w:rFonts w:ascii="宋体" w:hAnsi="宋体" w:cs="宋体" w:eastAsia="宋体" w:hint="default"/>
                <w:sz w:val="18"/>
                <w:szCs w:val="18"/>
              </w:rPr>
              <w:t>四川健康久远科 技有限公司</w:t>
            </w:r>
          </w:p>
        </w:tc>
        <w:tc>
          <w:tcPr>
            <w:tcW w:w="9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4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pacing w:val="-1"/>
                <w:sz w:val="18"/>
              </w:rPr>
              <w:t>17,700,000.00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80.00</w:t>
            </w:r>
          </w:p>
        </w:tc>
        <w:tc>
          <w:tcPr>
            <w:tcW w:w="83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307" w:right="89" w:hanging="209"/>
              <w:jc w:val="left"/>
              <w:rPr>
                <w:rFonts w:ascii="宋体" w:hAnsi="宋体" w:cs="宋体" w:eastAsia="宋体" w:hint="default"/>
                <w:sz w:val="21"/>
                <w:szCs w:val="21"/>
              </w:rPr>
            </w:pPr>
            <w:r>
              <w:rPr>
                <w:rFonts w:ascii="宋体" w:hAnsi="宋体" w:cs="宋体" w:eastAsia="宋体" w:hint="default"/>
                <w:sz w:val="21"/>
                <w:szCs w:val="21"/>
              </w:rPr>
              <w:t>现金收</w:t>
            </w:r>
            <w:r>
              <w:rPr>
                <w:rFonts w:ascii="宋体" w:hAnsi="宋体" w:cs="宋体" w:eastAsia="宋体" w:hint="default"/>
                <w:spacing w:val="-102"/>
                <w:sz w:val="21"/>
                <w:szCs w:val="21"/>
              </w:rPr>
              <w:t> </w:t>
            </w:r>
            <w:r>
              <w:rPr>
                <w:rFonts w:ascii="宋体" w:hAnsi="宋体" w:cs="宋体" w:eastAsia="宋体" w:hint="default"/>
                <w:sz w:val="21"/>
                <w:szCs w:val="21"/>
              </w:rPr>
              <w:t>购</w:t>
            </w:r>
          </w:p>
        </w:tc>
        <w:tc>
          <w:tcPr>
            <w:tcW w:w="9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p>
            <w:pPr>
              <w:pStyle w:val="TableParagraph"/>
              <w:spacing w:line="240" w:lineRule="auto" w:before="6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039"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07" w:right="86" w:hanging="315"/>
              <w:jc w:val="left"/>
              <w:rPr>
                <w:rFonts w:ascii="宋体" w:hAnsi="宋体" w:cs="宋体" w:eastAsia="宋体" w:hint="default"/>
                <w:sz w:val="21"/>
                <w:szCs w:val="21"/>
              </w:rPr>
            </w:pPr>
            <w:r>
              <w:rPr>
                <w:rFonts w:ascii="宋体" w:hAnsi="宋体" w:cs="宋体" w:eastAsia="宋体" w:hint="default"/>
                <w:sz w:val="21"/>
                <w:szCs w:val="21"/>
              </w:rPr>
              <w:t>取得控制</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1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15,366,274.38</w:t>
            </w:r>
          </w:p>
        </w:tc>
        <w:tc>
          <w:tcPr>
            <w:tcW w:w="12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5,796,113.23</w:t>
            </w:r>
          </w:p>
        </w:tc>
      </w:tr>
      <w:tr>
        <w:trPr>
          <w:trHeight w:val="665" w:hRule="exact"/>
        </w:trPr>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33" w:right="51" w:hanging="181"/>
              <w:jc w:val="left"/>
              <w:rPr>
                <w:rFonts w:ascii="宋体" w:hAnsi="宋体" w:cs="宋体" w:eastAsia="宋体" w:hint="default"/>
                <w:sz w:val="18"/>
                <w:szCs w:val="18"/>
              </w:rPr>
            </w:pPr>
            <w:r>
              <w:rPr>
                <w:rFonts w:ascii="宋体" w:hAnsi="宋体" w:cs="宋体" w:eastAsia="宋体" w:hint="default"/>
                <w:sz w:val="18"/>
                <w:szCs w:val="18"/>
              </w:rPr>
              <w:t>杭州海量信息技 术有限公司</w:t>
            </w:r>
          </w:p>
        </w:tc>
        <w:tc>
          <w:tcPr>
            <w:tcW w:w="9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4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pacing w:val="-1"/>
                <w:sz w:val="18"/>
              </w:rPr>
              <w:t>42,000,000.00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60.00</w:t>
            </w:r>
          </w:p>
        </w:tc>
        <w:tc>
          <w:tcPr>
            <w:tcW w:w="83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307" w:right="89" w:hanging="209"/>
              <w:jc w:val="left"/>
              <w:rPr>
                <w:rFonts w:ascii="宋体" w:hAnsi="宋体" w:cs="宋体" w:eastAsia="宋体" w:hint="default"/>
                <w:sz w:val="21"/>
                <w:szCs w:val="21"/>
              </w:rPr>
            </w:pPr>
            <w:r>
              <w:rPr>
                <w:rFonts w:ascii="宋体" w:hAnsi="宋体" w:cs="宋体" w:eastAsia="宋体" w:hint="default"/>
                <w:sz w:val="21"/>
                <w:szCs w:val="21"/>
              </w:rPr>
              <w:t>现金收</w:t>
            </w:r>
            <w:r>
              <w:rPr>
                <w:rFonts w:ascii="宋体" w:hAnsi="宋体" w:cs="宋体" w:eastAsia="宋体" w:hint="default"/>
                <w:spacing w:val="-102"/>
                <w:sz w:val="21"/>
                <w:szCs w:val="21"/>
              </w:rPr>
              <w:t> </w:t>
            </w:r>
            <w:r>
              <w:rPr>
                <w:rFonts w:ascii="宋体" w:hAnsi="宋体" w:cs="宋体" w:eastAsia="宋体" w:hint="default"/>
                <w:sz w:val="21"/>
                <w:szCs w:val="21"/>
              </w:rPr>
              <w:t>购</w:t>
            </w:r>
          </w:p>
        </w:tc>
        <w:tc>
          <w:tcPr>
            <w:tcW w:w="9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039"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07" w:right="86" w:hanging="315"/>
              <w:jc w:val="left"/>
              <w:rPr>
                <w:rFonts w:ascii="宋体" w:hAnsi="宋体" w:cs="宋体" w:eastAsia="宋体" w:hint="default"/>
                <w:sz w:val="21"/>
                <w:szCs w:val="21"/>
              </w:rPr>
            </w:pPr>
            <w:r>
              <w:rPr>
                <w:rFonts w:ascii="宋体" w:hAnsi="宋体" w:cs="宋体" w:eastAsia="宋体" w:hint="default"/>
                <w:sz w:val="21"/>
                <w:szCs w:val="21"/>
              </w:rPr>
              <w:t>取得控制</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12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3,507,308.60</w:t>
            </w:r>
          </w:p>
        </w:tc>
        <w:tc>
          <w:tcPr>
            <w:tcW w:w="12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795,169.08</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pStyle w:val="Heading4"/>
        <w:spacing w:line="278" w:lineRule="exact"/>
        <w:ind w:right="-16"/>
        <w:jc w:val="left"/>
        <w:rPr>
          <w:b w:val="0"/>
          <w:bCs w:val="0"/>
        </w:rPr>
      </w:pPr>
      <w:r>
        <w:rPr>
          <w:rFonts w:ascii="Times New Roman" w:hAnsi="Times New Roman" w:cs="Times New Roman" w:eastAsia="Times New Roman" w:hint="default"/>
        </w:rPr>
        <w:t>2</w:t>
      </w:r>
      <w:r>
        <w:rPr/>
        <w:t>、合并成本及商誉</w:t>
      </w:r>
      <w:r>
        <w:rPr>
          <w:b w:val="0"/>
          <w:bCs w:val="0"/>
        </w:rPr>
      </w:r>
    </w:p>
    <w:p>
      <w:pPr>
        <w:spacing w:line="240" w:lineRule="auto" w:before="6"/>
        <w:rPr>
          <w:rFonts w:ascii="宋体" w:hAnsi="宋体" w:cs="宋体" w:eastAsia="宋体" w:hint="default"/>
          <w:b/>
          <w:bCs/>
          <w:sz w:val="24"/>
          <w:szCs w:val="24"/>
        </w:rPr>
      </w:pPr>
      <w:r>
        <w:rPr/>
        <w:br w:type="column"/>
      </w:r>
      <w:r>
        <w:rPr>
          <w:rFonts w:ascii="宋体"/>
          <w:b/>
          <w:sz w:val="24"/>
        </w:rPr>
      </w: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1949" w:space="5632"/>
            <w:col w:w="3349"/>
          </w:cols>
        </w:sectPr>
      </w:pPr>
    </w:p>
    <w:p>
      <w:pPr>
        <w:spacing w:line="240" w:lineRule="auto" w:before="3"/>
        <w:rPr>
          <w:rFonts w:ascii="宋体" w:hAnsi="宋体" w:cs="宋体" w:eastAsia="宋体" w:hint="default"/>
          <w:sz w:val="5"/>
          <w:szCs w:val="5"/>
        </w:rPr>
      </w:pPr>
    </w:p>
    <w:tbl>
      <w:tblPr>
        <w:tblW w:w="0" w:type="auto"/>
        <w:jc w:val="left"/>
        <w:tblInd w:w="753" w:type="dxa"/>
        <w:tblLayout w:type="fixed"/>
        <w:tblCellMar>
          <w:top w:w="0" w:type="dxa"/>
          <w:left w:w="0" w:type="dxa"/>
          <w:bottom w:w="0" w:type="dxa"/>
          <w:right w:w="0" w:type="dxa"/>
        </w:tblCellMar>
        <w:tblLook w:val="01E0"/>
      </w:tblPr>
      <w:tblGrid>
        <w:gridCol w:w="3505"/>
        <w:gridCol w:w="1419"/>
        <w:gridCol w:w="1558"/>
        <w:gridCol w:w="1421"/>
      </w:tblGrid>
      <w:tr>
        <w:trPr>
          <w:trHeight w:val="668" w:hRule="exact"/>
        </w:trPr>
        <w:tc>
          <w:tcPr>
            <w:tcW w:w="3505" w:type="dxa"/>
            <w:tcBorders>
              <w:top w:val="single" w:sz="6" w:space="0" w:color="000000"/>
              <w:left w:val="single" w:sz="6"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251" w:right="70" w:hanging="180"/>
              <w:jc w:val="left"/>
              <w:rPr>
                <w:rFonts w:ascii="宋体" w:hAnsi="宋体" w:cs="宋体" w:eastAsia="宋体" w:hint="default"/>
                <w:sz w:val="18"/>
                <w:szCs w:val="18"/>
              </w:rPr>
            </w:pPr>
            <w:r>
              <w:rPr>
                <w:rFonts w:ascii="宋体" w:hAnsi="宋体" w:cs="宋体" w:eastAsia="宋体" w:hint="default"/>
                <w:sz w:val="18"/>
                <w:szCs w:val="18"/>
              </w:rPr>
              <w:t>北京银海哲齐科 技有限公司</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410" w:right="50" w:hanging="360"/>
              <w:jc w:val="left"/>
              <w:rPr>
                <w:rFonts w:ascii="宋体" w:hAnsi="宋体" w:cs="宋体" w:eastAsia="宋体" w:hint="default"/>
                <w:sz w:val="18"/>
                <w:szCs w:val="18"/>
              </w:rPr>
            </w:pPr>
            <w:r>
              <w:rPr>
                <w:rFonts w:ascii="宋体" w:hAnsi="宋体" w:cs="宋体" w:eastAsia="宋体" w:hint="default"/>
                <w:sz w:val="18"/>
                <w:szCs w:val="18"/>
              </w:rPr>
              <w:t>四川健康久远科技 有限公司</w:t>
            </w:r>
          </w:p>
        </w:tc>
        <w:tc>
          <w:tcPr>
            <w:tcW w:w="1421"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0"/>
              <w:ind w:left="254" w:right="77" w:hanging="180"/>
              <w:jc w:val="left"/>
              <w:rPr>
                <w:rFonts w:ascii="宋体" w:hAnsi="宋体" w:cs="宋体" w:eastAsia="宋体" w:hint="default"/>
                <w:sz w:val="18"/>
                <w:szCs w:val="18"/>
              </w:rPr>
            </w:pPr>
            <w:r>
              <w:rPr>
                <w:rFonts w:ascii="宋体" w:hAnsi="宋体" w:cs="宋体" w:eastAsia="宋体" w:hint="default"/>
                <w:sz w:val="18"/>
                <w:szCs w:val="18"/>
              </w:rPr>
              <w:t>杭州海量信息技 术有限公司</w:t>
            </w:r>
          </w:p>
        </w:tc>
      </w:tr>
      <w:tr>
        <w:trPr>
          <w:trHeight w:val="350"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558"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30" w:right="0"/>
              <w:jc w:val="left"/>
              <w:rPr>
                <w:rFonts w:ascii="Times New Roman" w:hAnsi="Times New Roman" w:cs="Times New Roman" w:eastAsia="Times New Roman" w:hint="default"/>
                <w:sz w:val="18"/>
                <w:szCs w:val="18"/>
              </w:rPr>
            </w:pPr>
            <w:r>
              <w:rPr>
                <w:rFonts w:ascii="Times New Roman"/>
                <w:sz w:val="18"/>
              </w:rPr>
              <w:t>4,900,000.00</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17,700,000.00</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187" w:right="0"/>
              <w:jc w:val="left"/>
              <w:rPr>
                <w:rFonts w:ascii="Times New Roman" w:hAnsi="Times New Roman" w:cs="Times New Roman" w:eastAsia="Times New Roman" w:hint="default"/>
                <w:sz w:val="18"/>
                <w:szCs w:val="18"/>
              </w:rPr>
            </w:pPr>
            <w:r>
              <w:rPr>
                <w:rFonts w:ascii="Times New Roman"/>
                <w:sz w:val="18"/>
              </w:rPr>
              <w:t>42,000,000.00</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30" w:right="0"/>
              <w:jc w:val="left"/>
              <w:rPr>
                <w:rFonts w:ascii="Times New Roman" w:hAnsi="Times New Roman" w:cs="Times New Roman" w:eastAsia="Times New Roman" w:hint="default"/>
                <w:sz w:val="18"/>
                <w:szCs w:val="18"/>
              </w:rPr>
            </w:pPr>
            <w:r>
              <w:rPr>
                <w:rFonts w:ascii="Times New Roman"/>
                <w:sz w:val="18"/>
              </w:rPr>
              <w:t>7,013,128.31</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20,239,718.68</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230" w:right="0"/>
              <w:jc w:val="left"/>
              <w:rPr>
                <w:rFonts w:ascii="Times New Roman" w:hAnsi="Times New Roman" w:cs="Times New Roman" w:eastAsia="Times New Roman" w:hint="default"/>
                <w:sz w:val="18"/>
                <w:szCs w:val="18"/>
              </w:rPr>
            </w:pPr>
            <w:r>
              <w:rPr>
                <w:rFonts w:ascii="Times New Roman"/>
                <w:sz w:val="18"/>
              </w:rPr>
              <w:t>7,241,581.17</w:t>
            </w:r>
          </w:p>
        </w:tc>
      </w:tr>
      <w:tr>
        <w:trPr>
          <w:trHeight w:val="665"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1113" w:right="8" w:hanging="1104"/>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 价值份额的金额</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-2,113,128.31</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-2,539,718.68</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34,758,418.83</w:t>
            </w:r>
          </w:p>
        </w:tc>
      </w:tr>
    </w:tbl>
    <w:p>
      <w:pPr>
        <w:spacing w:line="240" w:lineRule="auto" w:before="1"/>
        <w:rPr>
          <w:rFonts w:ascii="宋体" w:hAnsi="宋体" w:cs="宋体" w:eastAsia="宋体" w:hint="default"/>
          <w:sz w:val="21"/>
          <w:szCs w:val="21"/>
        </w:rPr>
      </w:pPr>
    </w:p>
    <w:p>
      <w:pPr>
        <w:pStyle w:val="BodyText"/>
        <w:spacing w:line="316" w:lineRule="auto"/>
        <w:ind w:left="525" w:right="1201"/>
        <w:jc w:val="left"/>
      </w:pPr>
      <w:r>
        <w:rPr/>
        <w:t>（</w:t>
      </w:r>
      <w:r>
        <w:rPr>
          <w:rFonts w:ascii="宋体" w:hAnsi="宋体" w:cs="宋体" w:eastAsia="宋体" w:hint="default"/>
        </w:rPr>
        <w:t>1</w:t>
      </w:r>
      <w:r>
        <w:rPr/>
        <w:t>）北京银海哲齐科技有限公司合并成本说明 经协商，公司于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27</w:t>
      </w:r>
      <w:r>
        <w:rPr/>
        <w:t>日以</w:t>
      </w:r>
      <w:r>
        <w:rPr>
          <w:rFonts w:ascii="宋体" w:hAnsi="宋体" w:cs="宋体" w:eastAsia="宋体" w:hint="default"/>
        </w:rPr>
        <w:t>4,900,000.00</w:t>
      </w:r>
      <w:r>
        <w:rPr/>
        <w:t>元收购北京银海哲齐科技有限公司</w:t>
      </w:r>
      <w:r>
        <w:rPr>
          <w:rFonts w:ascii="宋体" w:hAnsi="宋体" w:cs="宋体" w:eastAsia="宋体" w:hint="default"/>
        </w:rPr>
        <w:t>60%</w:t>
      </w:r>
      <w:r>
        <w:rPr/>
        <w:t>股权，交易对价与取得的购买日</w:t>
      </w:r>
    </w:p>
    <w:p>
      <w:pPr>
        <w:pStyle w:val="BodyText"/>
        <w:spacing w:line="240" w:lineRule="auto" w:before="19"/>
        <w:ind w:right="1133"/>
        <w:jc w:val="left"/>
      </w:pPr>
      <w:r>
        <w:rPr/>
        <w:t>可辨认净资产公允价值</w:t>
      </w:r>
      <w:r>
        <w:rPr>
          <w:rFonts w:ascii="宋体" w:hAnsi="宋体" w:cs="宋体" w:eastAsia="宋体" w:hint="default"/>
        </w:rPr>
        <w:t>7,013,128.31</w:t>
      </w:r>
      <w:r>
        <w:rPr/>
        <w:t>元的差额</w:t>
      </w:r>
      <w:r>
        <w:rPr>
          <w:rFonts w:ascii="宋体" w:hAnsi="宋体" w:cs="宋体" w:eastAsia="宋体" w:hint="default"/>
        </w:rPr>
        <w:t>2,113,128.31</w:t>
      </w:r>
      <w:r>
        <w:rPr/>
        <w:t>元形成合并营业外收入。</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left="525" w:right="1133"/>
        <w:jc w:val="left"/>
      </w:pPr>
      <w:r>
        <w:rPr/>
        <w:t>（</w:t>
      </w:r>
      <w:r>
        <w:rPr>
          <w:rFonts w:ascii="宋体" w:hAnsi="宋体" w:cs="宋体" w:eastAsia="宋体" w:hint="default"/>
        </w:rPr>
        <w:t>2</w:t>
      </w:r>
      <w:r>
        <w:rPr/>
        <w:t>）四川健康久远科技有限公司合并成本说明 </w:t>
      </w:r>
      <w:r>
        <w:rPr>
          <w:spacing w:val="-1"/>
        </w:rPr>
        <w:t>根据四川蜀华资产评估事务所有限公司以</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31</w:t>
      </w:r>
      <w:r>
        <w:rPr>
          <w:spacing w:val="-1"/>
        </w:rPr>
        <w:t>日为基准日对成都天和软件技术有限公司（已更名为四川健康久</w:t>
      </w:r>
    </w:p>
    <w:p>
      <w:pPr>
        <w:pStyle w:val="BodyText"/>
        <w:spacing w:line="316" w:lineRule="auto" w:before="19"/>
        <w:ind w:right="986"/>
        <w:jc w:val="left"/>
      </w:pPr>
      <w:r>
        <w:rPr>
          <w:spacing w:val="-2"/>
        </w:rPr>
        <w:t>远科技有限公司）股东全部权益价值进行评估，并出具《成都天和软件技术有限公司股权转让涉及的股东权益价值资产评估</w:t>
      </w:r>
      <w:r>
        <w:rPr>
          <w:spacing w:val="-66"/>
        </w:rPr>
        <w:t> </w:t>
      </w:r>
      <w:r>
        <w:rPr>
          <w:spacing w:val="-66"/>
        </w:rPr>
      </w:r>
      <w:r>
        <w:rPr>
          <w:spacing w:val="-7"/>
        </w:rPr>
        <w:t>报告书》（川蜀华评报</w:t>
      </w:r>
      <w:r>
        <w:rPr>
          <w:rFonts w:ascii="宋体" w:hAnsi="宋体" w:cs="宋体" w:eastAsia="宋体" w:hint="default"/>
          <w:spacing w:val="-7"/>
        </w:rPr>
        <w:t>[2018]62</w:t>
      </w:r>
      <w:r>
        <w:rPr>
          <w:spacing w:val="-7"/>
        </w:rPr>
        <w:t>号），采用市场法评估的股东全部权益价值为</w:t>
      </w:r>
      <w:r>
        <w:rPr>
          <w:rFonts w:ascii="宋体" w:hAnsi="宋体" w:cs="宋体" w:eastAsia="宋体" w:hint="default"/>
          <w:spacing w:val="-7"/>
        </w:rPr>
        <w:t>23,174,600.00</w:t>
      </w:r>
      <w:r>
        <w:rPr>
          <w:spacing w:val="-7"/>
        </w:rPr>
        <w:t>元。经协商，公司以</w:t>
      </w:r>
      <w:r>
        <w:rPr>
          <w:rFonts w:ascii="宋体" w:hAnsi="宋体" w:cs="宋体" w:eastAsia="宋体" w:hint="default"/>
          <w:spacing w:val="-7"/>
        </w:rPr>
        <w:t>17,700,000.00</w:t>
      </w:r>
      <w:r>
        <w:rPr>
          <w:rFonts w:ascii="宋体" w:hAnsi="宋体" w:cs="宋体" w:eastAsia="宋体" w:hint="default"/>
          <w:spacing w:val="-35"/>
        </w:rPr>
        <w:t> </w:t>
      </w:r>
      <w:r>
        <w:rPr>
          <w:rFonts w:ascii="宋体" w:hAnsi="宋体" w:cs="宋体" w:eastAsia="宋体" w:hint="default"/>
          <w:spacing w:val="-35"/>
        </w:rPr>
      </w:r>
      <w:r>
        <w:rPr/>
        <w:t>元收购四川健康久远科技有限公司</w:t>
      </w:r>
      <w:r>
        <w:rPr>
          <w:rFonts w:ascii="宋体" w:hAnsi="宋体" w:cs="宋体" w:eastAsia="宋体" w:hint="default"/>
        </w:rPr>
        <w:t>80%</w:t>
      </w:r>
      <w:r>
        <w:rPr/>
        <w:t>股权，交易对价</w:t>
      </w:r>
      <w:r>
        <w:rPr>
          <w:rFonts w:ascii="宋体" w:hAnsi="宋体" w:cs="宋体" w:eastAsia="宋体" w:hint="default"/>
        </w:rPr>
        <w:t>17,700,000.00</w:t>
      </w:r>
      <w:r>
        <w:rPr/>
        <w:t>元与取得的购买日可辨认净资产公允价值 </w:t>
      </w:r>
      <w:r>
        <w:rPr>
          <w:rFonts w:ascii="宋体" w:hAnsi="宋体" w:cs="宋体" w:eastAsia="宋体" w:hint="default"/>
        </w:rPr>
        <w:t>20,239,718.68</w:t>
      </w:r>
      <w:r>
        <w:rPr/>
        <w:t>元的差额</w:t>
      </w:r>
      <w:r>
        <w:rPr>
          <w:rFonts w:ascii="宋体" w:hAnsi="宋体" w:cs="宋体" w:eastAsia="宋体" w:hint="default"/>
        </w:rPr>
        <w:t>2,539,718.68</w:t>
      </w:r>
      <w:r>
        <w:rPr/>
        <w:t>元形成合并营业外收入。</w:t>
      </w:r>
    </w:p>
    <w:p>
      <w:pPr>
        <w:spacing w:line="240" w:lineRule="auto" w:before="4"/>
        <w:rPr>
          <w:rFonts w:ascii="宋体" w:hAnsi="宋体" w:cs="宋体" w:eastAsia="宋体" w:hint="default"/>
          <w:sz w:val="25"/>
          <w:szCs w:val="25"/>
        </w:rPr>
      </w:pPr>
    </w:p>
    <w:p>
      <w:pPr>
        <w:pStyle w:val="BodyText"/>
        <w:spacing w:line="316" w:lineRule="auto" w:before="0"/>
        <w:ind w:left="525" w:right="1291"/>
        <w:jc w:val="left"/>
      </w:pPr>
      <w:r>
        <w:rPr/>
        <w:t>（</w:t>
      </w:r>
      <w:r>
        <w:rPr>
          <w:rFonts w:ascii="宋体" w:hAnsi="宋体" w:cs="宋体" w:eastAsia="宋体" w:hint="default"/>
        </w:rPr>
        <w:t>3</w:t>
      </w:r>
      <w:r>
        <w:rPr/>
        <w:t>）杭州海量信息技术有限公司合并成本及商誉说明 根据四川蜀华资产评估事务所有限公司以</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30</w:t>
      </w:r>
      <w:r>
        <w:rPr/>
        <w:t>日为基准日对杭州海量信息技术有限公司股东全部权益价值进</w:t>
      </w:r>
    </w:p>
    <w:p>
      <w:pPr>
        <w:pStyle w:val="BodyText"/>
        <w:spacing w:line="319" w:lineRule="auto" w:before="19"/>
        <w:ind w:right="1128"/>
        <w:jc w:val="both"/>
      </w:pPr>
      <w:r>
        <w:rPr>
          <w:spacing w:val="-2"/>
        </w:rPr>
        <w:t>行评估，并出具《四川久远银海软件股份有限公司拟股权收购涉及的杭州海量信息技术有限公司股东全部权益价值评估项目</w:t>
      </w:r>
      <w:r>
        <w:rPr>
          <w:spacing w:val="-64"/>
        </w:rPr>
        <w:t> </w:t>
      </w:r>
      <w:r>
        <w:rPr>
          <w:spacing w:val="-64"/>
        </w:rPr>
      </w:r>
      <w:r>
        <w:rPr>
          <w:spacing w:val="-2"/>
        </w:rPr>
        <w:t>资产评估报告书》（川蜀华评报</w:t>
      </w:r>
      <w:r>
        <w:rPr>
          <w:rFonts w:ascii="宋体" w:hAnsi="宋体" w:cs="宋体" w:eastAsia="宋体" w:hint="default"/>
          <w:spacing w:val="-2"/>
        </w:rPr>
        <w:t>[2018]150</w:t>
      </w:r>
      <w:r>
        <w:rPr>
          <w:spacing w:val="-2"/>
        </w:rPr>
        <w:t>号），采用收益法评估的股东全部权益价值为</w:t>
      </w:r>
      <w:r>
        <w:rPr>
          <w:rFonts w:ascii="宋体" w:hAnsi="宋体" w:cs="宋体" w:eastAsia="宋体" w:hint="default"/>
          <w:spacing w:val="-2"/>
        </w:rPr>
        <w:t>71,222,200.00</w:t>
      </w:r>
      <w:r>
        <w:rPr>
          <w:spacing w:val="-2"/>
        </w:rPr>
        <w:t>元，评估增值未对应</w:t>
      </w:r>
      <w:r>
        <w:rPr>
          <w:spacing w:val="-51"/>
        </w:rPr>
        <w:t> </w:t>
      </w:r>
      <w:r>
        <w:rPr>
          <w:spacing w:val="-51"/>
        </w:rPr>
      </w:r>
      <w:r>
        <w:rPr>
          <w:spacing w:val="-3"/>
        </w:rPr>
        <w:t>至具体的可辨认净资产。经协商，公司以</w:t>
      </w:r>
      <w:r>
        <w:rPr>
          <w:rFonts w:ascii="宋体" w:hAnsi="宋体" w:cs="宋体" w:eastAsia="宋体" w:hint="default"/>
          <w:spacing w:val="-3"/>
        </w:rPr>
        <w:t>42,000,000.00</w:t>
      </w:r>
      <w:r>
        <w:rPr>
          <w:spacing w:val="-3"/>
        </w:rPr>
        <w:t>元收购杭州海量信息技术有限公司</w:t>
      </w:r>
      <w:r>
        <w:rPr>
          <w:rFonts w:ascii="宋体" w:hAnsi="宋体" w:cs="宋体" w:eastAsia="宋体" w:hint="default"/>
          <w:spacing w:val="-3"/>
        </w:rPr>
        <w:t>60%</w:t>
      </w:r>
      <w:r>
        <w:rPr>
          <w:spacing w:val="-3"/>
        </w:rPr>
        <w:t>股权，交易对价</w:t>
      </w:r>
      <w:r>
        <w:rPr>
          <w:rFonts w:ascii="宋体" w:hAnsi="宋体" w:cs="宋体" w:eastAsia="宋体" w:hint="default"/>
          <w:spacing w:val="-3"/>
        </w:rPr>
        <w:t>42,000,000.00</w:t>
      </w:r>
      <w:r>
        <w:rPr>
          <w:rFonts w:ascii="宋体" w:hAnsi="宋体" w:cs="宋体" w:eastAsia="宋体" w:hint="default"/>
          <w:spacing w:val="-63"/>
        </w:rPr>
        <w:t> </w:t>
      </w:r>
      <w:r>
        <w:rPr>
          <w:rFonts w:ascii="宋体" w:hAnsi="宋体" w:cs="宋体" w:eastAsia="宋体" w:hint="default"/>
          <w:spacing w:val="-63"/>
        </w:rPr>
      </w:r>
      <w:r>
        <w:rPr/>
        <w:t>元与取得的购买日可辨认净资产公允价值</w:t>
      </w:r>
      <w:r>
        <w:rPr>
          <w:rFonts w:ascii="宋体" w:hAnsi="宋体" w:cs="宋体" w:eastAsia="宋体" w:hint="default"/>
        </w:rPr>
        <w:t>7,241,581.17</w:t>
      </w:r>
      <w:r>
        <w:rPr/>
        <w:t>元的差额</w:t>
      </w:r>
      <w:r>
        <w:rPr>
          <w:rFonts w:ascii="宋体" w:hAnsi="宋体" w:cs="宋体" w:eastAsia="宋体" w:hint="default"/>
        </w:rPr>
        <w:t>34,758,418.83</w:t>
      </w:r>
      <w:r>
        <w:rPr/>
        <w:t>元形成合并商誉。</w:t>
      </w:r>
    </w:p>
    <w:p>
      <w:pPr>
        <w:spacing w:line="240" w:lineRule="auto" w:before="10"/>
        <w:rPr>
          <w:rFonts w:ascii="宋体" w:hAnsi="宋体" w:cs="宋体" w:eastAsia="宋体" w:hint="default"/>
          <w:sz w:val="21"/>
          <w:szCs w:val="21"/>
        </w:rPr>
      </w:pPr>
    </w:p>
    <w:p>
      <w:pPr>
        <w:spacing w:before="44"/>
        <w:ind w:left="527" w:right="1133"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、被购买方于购买日可辨认资产、负债</w:t>
      </w:r>
      <w:r>
        <w:rPr>
          <w:rFonts w:ascii="宋体" w:hAnsi="宋体" w:cs="宋体" w:eastAsia="宋体" w:hint="default"/>
          <w:sz w:val="18"/>
          <w:szCs w:val="18"/>
        </w:rPr>
      </w:r>
    </w:p>
    <w:p>
      <w:pPr>
        <w:pStyle w:val="BodyText"/>
        <w:spacing w:line="240" w:lineRule="auto" w:before="76"/>
        <w:ind w:left="0" w:right="1397"/>
        <w:jc w:val="right"/>
      </w:pPr>
      <w:r>
        <w:rPr/>
        <w:t>单位：元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136"/>
        <w:gridCol w:w="1416"/>
        <w:gridCol w:w="1419"/>
        <w:gridCol w:w="1419"/>
        <w:gridCol w:w="1416"/>
        <w:gridCol w:w="1419"/>
        <w:gridCol w:w="1442"/>
      </w:tblGrid>
      <w:tr>
        <w:trPr>
          <w:trHeight w:val="355" w:hRule="exact"/>
        </w:trPr>
        <w:tc>
          <w:tcPr>
            <w:tcW w:w="113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3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16" w:right="0"/>
              <w:jc w:val="left"/>
              <w:rPr>
                <w:rFonts w:ascii="宋体" w:hAnsi="宋体" w:cs="宋体" w:eastAsia="宋体" w:hint="default"/>
                <w:sz w:val="18"/>
                <w:szCs w:val="18"/>
              </w:rPr>
            </w:pPr>
            <w:r>
              <w:rPr>
                <w:rFonts w:ascii="宋体" w:hAnsi="宋体" w:cs="宋体" w:eastAsia="宋体" w:hint="default"/>
                <w:sz w:val="18"/>
                <w:szCs w:val="18"/>
              </w:rPr>
              <w:t>北京银海哲齐科技有限公司</w:t>
            </w:r>
          </w:p>
        </w:tc>
        <w:tc>
          <w:tcPr>
            <w:tcW w:w="283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15" w:right="0"/>
              <w:jc w:val="left"/>
              <w:rPr>
                <w:rFonts w:ascii="宋体" w:hAnsi="宋体" w:cs="宋体" w:eastAsia="宋体" w:hint="default"/>
                <w:sz w:val="18"/>
                <w:szCs w:val="18"/>
              </w:rPr>
            </w:pPr>
            <w:r>
              <w:rPr>
                <w:rFonts w:ascii="宋体" w:hAnsi="宋体" w:cs="宋体" w:eastAsia="宋体" w:hint="default"/>
                <w:sz w:val="18"/>
                <w:szCs w:val="18"/>
              </w:rPr>
              <w:t>四川健康久远科技有限公司</w:t>
            </w:r>
          </w:p>
        </w:tc>
        <w:tc>
          <w:tcPr>
            <w:tcW w:w="2861"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530" w:right="0"/>
              <w:jc w:val="left"/>
              <w:rPr>
                <w:rFonts w:ascii="宋体" w:hAnsi="宋体" w:cs="宋体" w:eastAsia="宋体" w:hint="default"/>
                <w:sz w:val="18"/>
                <w:szCs w:val="18"/>
              </w:rPr>
            </w:pPr>
            <w:r>
              <w:rPr>
                <w:rFonts w:ascii="宋体" w:hAnsi="宋体" w:cs="宋体" w:eastAsia="宋体" w:hint="default"/>
                <w:sz w:val="18"/>
                <w:szCs w:val="18"/>
              </w:rPr>
              <w:t>杭州海量信息技术有限公司</w:t>
            </w:r>
          </w:p>
        </w:tc>
      </w:tr>
      <w:tr>
        <w:trPr>
          <w:trHeight w:val="662" w:hRule="exact"/>
        </w:trPr>
        <w:tc>
          <w:tcPr>
            <w:tcW w:w="1136" w:type="dxa"/>
            <w:vMerge/>
            <w:tcBorders>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520" w:right="62" w:hanging="84"/>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523" w:right="62" w:hanging="84"/>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523" w:right="63" w:hanging="84"/>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520" w:right="62" w:hanging="84"/>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523" w:right="63" w:hanging="84"/>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535" w:right="81" w:hanging="84"/>
              <w:jc w:val="left"/>
              <w:rPr>
                <w:rFonts w:ascii="宋体" w:hAnsi="宋体" w:cs="宋体" w:eastAsia="宋体" w:hint="default"/>
                <w:sz w:val="18"/>
                <w:szCs w:val="18"/>
              </w:rPr>
            </w:pPr>
            <w:r>
              <w:rPr>
                <w:rFonts w:ascii="宋体" w:hAnsi="宋体" w:cs="宋体" w:eastAsia="宋体" w:hint="default"/>
                <w:sz w:val="18"/>
                <w:szCs w:val="18"/>
              </w:rPr>
              <w:t>购买日账面 价值</w:t>
            </w:r>
          </w:p>
        </w:tc>
      </w:tr>
      <w:tr>
        <w:trPr>
          <w:trHeight w:val="665"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sz w:val="18"/>
              </w:rPr>
              <w:t>14,924,350.</w:t>
            </w:r>
          </w:p>
          <w:p>
            <w:pPr>
              <w:pStyle w:val="TableParagraph"/>
              <w:spacing w:line="240" w:lineRule="auto" w:before="76"/>
              <w:ind w:right="0"/>
              <w:jc w:val="center"/>
              <w:rPr>
                <w:rFonts w:ascii="宋体" w:hAnsi="宋体" w:cs="宋体" w:eastAsia="宋体" w:hint="default"/>
                <w:sz w:val="18"/>
                <w:szCs w:val="18"/>
              </w:rPr>
            </w:pPr>
            <w:r>
              <w:rPr>
                <w:rFonts w:ascii="宋体"/>
                <w:sz w:val="18"/>
              </w:rPr>
              <w:t>58</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4" w:right="0"/>
              <w:jc w:val="left"/>
              <w:rPr>
                <w:rFonts w:ascii="宋体" w:hAnsi="宋体" w:cs="宋体" w:eastAsia="宋体" w:hint="default"/>
                <w:sz w:val="18"/>
                <w:szCs w:val="18"/>
              </w:rPr>
            </w:pPr>
            <w:r>
              <w:rPr>
                <w:rFonts w:ascii="宋体"/>
                <w:sz w:val="18"/>
              </w:rPr>
              <w:t>5,257,683.9</w:t>
            </w:r>
          </w:p>
          <w:p>
            <w:pPr>
              <w:pStyle w:val="TableParagraph"/>
              <w:spacing w:line="240" w:lineRule="auto" w:before="76"/>
              <w:ind w:left="1" w:right="0"/>
              <w:jc w:val="center"/>
              <w:rPr>
                <w:rFonts w:ascii="宋体" w:hAnsi="宋体" w:cs="宋体" w:eastAsia="宋体" w:hint="default"/>
                <w:sz w:val="18"/>
                <w:szCs w:val="18"/>
              </w:rPr>
            </w:pPr>
            <w:r>
              <w:rPr>
                <w:rFonts w:ascii="宋体"/>
                <w:sz w:val="18"/>
              </w:rPr>
              <w:t>2</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3" w:right="0"/>
              <w:jc w:val="left"/>
              <w:rPr>
                <w:rFonts w:ascii="宋体" w:hAnsi="宋体" w:cs="宋体" w:eastAsia="宋体" w:hint="default"/>
                <w:sz w:val="18"/>
                <w:szCs w:val="18"/>
              </w:rPr>
            </w:pPr>
            <w:r>
              <w:rPr>
                <w:rFonts w:ascii="宋体"/>
                <w:sz w:val="18"/>
              </w:rPr>
              <w:t>32,615,800.</w:t>
            </w:r>
          </w:p>
          <w:p>
            <w:pPr>
              <w:pStyle w:val="TableParagraph"/>
              <w:spacing w:line="240" w:lineRule="auto" w:before="76"/>
              <w:ind w:left="2" w:right="0"/>
              <w:jc w:val="center"/>
              <w:rPr>
                <w:rFonts w:ascii="宋体" w:hAnsi="宋体" w:cs="宋体" w:eastAsia="宋体" w:hint="default"/>
                <w:sz w:val="18"/>
                <w:szCs w:val="18"/>
              </w:rPr>
            </w:pPr>
            <w:r>
              <w:rPr>
                <w:rFonts w:ascii="宋体"/>
                <w:sz w:val="18"/>
              </w:rPr>
              <w:t>46</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sz w:val="18"/>
              </w:rPr>
              <w:t>15,568,402.</w:t>
            </w:r>
          </w:p>
          <w:p>
            <w:pPr>
              <w:pStyle w:val="TableParagraph"/>
              <w:spacing w:line="240" w:lineRule="auto" w:before="76"/>
              <w:ind w:right="0"/>
              <w:jc w:val="center"/>
              <w:rPr>
                <w:rFonts w:ascii="宋体" w:hAnsi="宋体" w:cs="宋体" w:eastAsia="宋体" w:hint="default"/>
                <w:sz w:val="18"/>
                <w:szCs w:val="18"/>
              </w:rPr>
            </w:pPr>
            <w:r>
              <w:rPr>
                <w:rFonts w:ascii="宋体"/>
                <w:sz w:val="18"/>
              </w:rPr>
              <w:t>54</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3" w:right="0"/>
              <w:jc w:val="left"/>
              <w:rPr>
                <w:rFonts w:ascii="宋体" w:hAnsi="宋体" w:cs="宋体" w:eastAsia="宋体" w:hint="default"/>
                <w:sz w:val="18"/>
                <w:szCs w:val="18"/>
              </w:rPr>
            </w:pPr>
            <w:r>
              <w:rPr>
                <w:rFonts w:ascii="宋体"/>
                <w:sz w:val="18"/>
              </w:rPr>
              <w:t>22,147,090.</w:t>
            </w:r>
          </w:p>
          <w:p>
            <w:pPr>
              <w:pStyle w:val="TableParagraph"/>
              <w:spacing w:line="240" w:lineRule="auto" w:before="76"/>
              <w:ind w:left="1" w:right="0"/>
              <w:jc w:val="center"/>
              <w:rPr>
                <w:rFonts w:ascii="宋体" w:hAnsi="宋体" w:cs="宋体" w:eastAsia="宋体" w:hint="default"/>
                <w:sz w:val="18"/>
                <w:szCs w:val="18"/>
              </w:rPr>
            </w:pPr>
            <w:r>
              <w:rPr>
                <w:rFonts w:ascii="宋体"/>
                <w:sz w:val="18"/>
              </w:rPr>
              <w:t>44</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05" w:right="0"/>
              <w:jc w:val="left"/>
              <w:rPr>
                <w:rFonts w:ascii="宋体" w:hAnsi="宋体" w:cs="宋体" w:eastAsia="宋体" w:hint="default"/>
                <w:sz w:val="18"/>
                <w:szCs w:val="18"/>
              </w:rPr>
            </w:pPr>
            <w:r>
              <w:rPr>
                <w:rFonts w:ascii="宋体"/>
                <w:sz w:val="18"/>
              </w:rPr>
              <w:t>22,147,090.</w:t>
            </w:r>
          </w:p>
          <w:p>
            <w:pPr>
              <w:pStyle w:val="TableParagraph"/>
              <w:spacing w:line="240" w:lineRule="auto" w:before="76"/>
              <w:ind w:right="0"/>
              <w:jc w:val="center"/>
              <w:rPr>
                <w:rFonts w:ascii="宋体" w:hAnsi="宋体" w:cs="宋体" w:eastAsia="宋体" w:hint="default"/>
                <w:sz w:val="18"/>
                <w:szCs w:val="18"/>
              </w:rPr>
            </w:pPr>
            <w:r>
              <w:rPr>
                <w:rFonts w:ascii="宋体"/>
                <w:sz w:val="18"/>
              </w:rPr>
              <w:t>44</w:t>
            </w:r>
          </w:p>
        </w:tc>
      </w:tr>
      <w:tr>
        <w:trPr>
          <w:trHeight w:val="665"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155,855.07</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155,855.07</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8,311,987.9</w:t>
            </w:r>
          </w:p>
          <w:p>
            <w:pPr>
              <w:pStyle w:val="TableParagraph"/>
              <w:spacing w:line="240" w:lineRule="auto" w:before="76"/>
              <w:ind w:right="0"/>
              <w:jc w:val="center"/>
              <w:rPr>
                <w:rFonts w:ascii="宋体" w:hAnsi="宋体" w:cs="宋体" w:eastAsia="宋体" w:hint="default"/>
                <w:sz w:val="18"/>
                <w:szCs w:val="18"/>
              </w:rPr>
            </w:pPr>
            <w:r>
              <w:rPr>
                <w:rFonts w:ascii="宋体"/>
                <w:sz w:val="18"/>
              </w:rPr>
              <w:t>0</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sz w:val="18"/>
              </w:rPr>
              <w:t>8,311,987.9</w:t>
            </w:r>
          </w:p>
          <w:p>
            <w:pPr>
              <w:pStyle w:val="TableParagraph"/>
              <w:spacing w:line="240" w:lineRule="auto" w:before="76"/>
              <w:ind w:right="1"/>
              <w:jc w:val="center"/>
              <w:rPr>
                <w:rFonts w:ascii="宋体" w:hAnsi="宋体" w:cs="宋体" w:eastAsia="宋体" w:hint="default"/>
                <w:sz w:val="18"/>
                <w:szCs w:val="18"/>
              </w:rPr>
            </w:pPr>
            <w:r>
              <w:rPr>
                <w:rFonts w:ascii="宋体"/>
                <w:sz w:val="18"/>
              </w:rPr>
              <w:t>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8,698,156.5</w:t>
            </w:r>
          </w:p>
          <w:p>
            <w:pPr>
              <w:pStyle w:val="TableParagraph"/>
              <w:spacing w:line="240" w:lineRule="auto" w:before="76"/>
              <w:ind w:right="0"/>
              <w:jc w:val="center"/>
              <w:rPr>
                <w:rFonts w:ascii="宋体" w:hAnsi="宋体" w:cs="宋体" w:eastAsia="宋体" w:hint="default"/>
                <w:sz w:val="18"/>
                <w:szCs w:val="18"/>
              </w:rPr>
            </w:pPr>
            <w:r>
              <w:rPr>
                <w:rFonts w:ascii="宋体"/>
                <w:sz w:val="18"/>
              </w:rPr>
              <w:t>4</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8,698,156.5</w:t>
            </w:r>
          </w:p>
          <w:p>
            <w:pPr>
              <w:pStyle w:val="TableParagraph"/>
              <w:spacing w:line="240" w:lineRule="auto" w:before="76"/>
              <w:ind w:right="3"/>
              <w:jc w:val="center"/>
              <w:rPr>
                <w:rFonts w:ascii="宋体" w:hAnsi="宋体" w:cs="宋体" w:eastAsia="宋体" w:hint="default"/>
                <w:sz w:val="18"/>
                <w:szCs w:val="18"/>
              </w:rPr>
            </w:pPr>
            <w:r>
              <w:rPr>
                <w:rFonts w:ascii="宋体"/>
                <w:sz w:val="18"/>
              </w:rPr>
              <w:t>4</w:t>
            </w:r>
          </w:p>
        </w:tc>
      </w:tr>
      <w:tr>
        <w:trPr>
          <w:trHeight w:val="662"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34"/>
              <w:jc w:val="left"/>
              <w:rPr>
                <w:rFonts w:ascii="宋体" w:hAnsi="宋体" w:cs="宋体" w:eastAsia="宋体" w:hint="default"/>
                <w:sz w:val="18"/>
                <w:szCs w:val="18"/>
              </w:rPr>
            </w:pPr>
            <w:r>
              <w:rPr>
                <w:rFonts w:ascii="宋体" w:hAnsi="宋体" w:cs="宋体" w:eastAsia="宋体" w:hint="default"/>
                <w:sz w:val="18"/>
                <w:szCs w:val="18"/>
              </w:rPr>
              <w:t>应收账款及应 收票据</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3"/>
              <w:jc w:val="right"/>
              <w:rPr>
                <w:rFonts w:ascii="宋体" w:hAnsi="宋体" w:cs="宋体" w:eastAsia="宋体" w:hint="default"/>
                <w:sz w:val="18"/>
                <w:szCs w:val="18"/>
              </w:rPr>
            </w:pPr>
            <w:r>
              <w:rPr>
                <w:rFonts w:ascii="宋体"/>
                <w:spacing w:val="-1"/>
                <w:sz w:val="18"/>
              </w:rPr>
              <w:t>2,766.99</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3"/>
              <w:jc w:val="right"/>
              <w:rPr>
                <w:rFonts w:ascii="宋体" w:hAnsi="宋体" w:cs="宋体" w:eastAsia="宋体" w:hint="default"/>
                <w:sz w:val="18"/>
                <w:szCs w:val="18"/>
              </w:rPr>
            </w:pPr>
            <w:r>
              <w:rPr>
                <w:rFonts w:ascii="宋体"/>
                <w:spacing w:val="-1"/>
                <w:sz w:val="18"/>
              </w:rPr>
              <w:t>2,766.99</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9" w:right="0"/>
              <w:jc w:val="left"/>
              <w:rPr>
                <w:rFonts w:ascii="宋体" w:hAnsi="宋体" w:cs="宋体" w:eastAsia="宋体" w:hint="default"/>
                <w:sz w:val="18"/>
                <w:szCs w:val="18"/>
              </w:rPr>
            </w:pPr>
            <w:r>
              <w:rPr>
                <w:rFonts w:ascii="宋体"/>
                <w:sz w:val="18"/>
              </w:rPr>
              <w:t>602,624.61</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602,624.61</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4,670,350.2</w:t>
            </w:r>
          </w:p>
          <w:p>
            <w:pPr>
              <w:pStyle w:val="TableParagraph"/>
              <w:spacing w:line="240" w:lineRule="auto" w:before="76"/>
              <w:ind w:right="0"/>
              <w:jc w:val="center"/>
              <w:rPr>
                <w:rFonts w:ascii="宋体" w:hAnsi="宋体" w:cs="宋体" w:eastAsia="宋体" w:hint="default"/>
                <w:sz w:val="18"/>
                <w:szCs w:val="18"/>
              </w:rPr>
            </w:pPr>
            <w:r>
              <w:rPr>
                <w:rFonts w:ascii="宋体"/>
                <w:sz w:val="18"/>
              </w:rPr>
              <w:t>2</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4,670,350.2</w:t>
            </w:r>
          </w:p>
          <w:p>
            <w:pPr>
              <w:pStyle w:val="TableParagraph"/>
              <w:spacing w:line="240" w:lineRule="auto" w:before="76"/>
              <w:ind w:right="3"/>
              <w:jc w:val="center"/>
              <w:rPr>
                <w:rFonts w:ascii="宋体" w:hAnsi="宋体" w:cs="宋体" w:eastAsia="宋体" w:hint="default"/>
                <w:sz w:val="18"/>
                <w:szCs w:val="18"/>
              </w:rPr>
            </w:pPr>
            <w:r>
              <w:rPr>
                <w:rFonts w:ascii="宋体"/>
                <w:sz w:val="18"/>
              </w:rPr>
              <w:t>2</w:t>
            </w:r>
          </w:p>
        </w:tc>
      </w:tr>
      <w:tr>
        <w:trPr>
          <w:trHeight w:val="353"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53"/>
              <w:jc w:val="right"/>
              <w:rPr>
                <w:rFonts w:ascii="宋体" w:hAnsi="宋体" w:cs="宋体" w:eastAsia="宋体" w:hint="default"/>
                <w:sz w:val="18"/>
                <w:szCs w:val="18"/>
              </w:rPr>
            </w:pPr>
            <w:r>
              <w:rPr>
                <w:rFonts w:ascii="宋体"/>
                <w:spacing w:val="-1"/>
                <w:sz w:val="18"/>
              </w:rPr>
              <w:t>8,800.00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53"/>
              <w:jc w:val="right"/>
              <w:rPr>
                <w:rFonts w:ascii="宋体" w:hAnsi="宋体" w:cs="宋体" w:eastAsia="宋体" w:hint="default"/>
                <w:sz w:val="18"/>
                <w:szCs w:val="18"/>
              </w:rPr>
            </w:pPr>
            <w:r>
              <w:rPr>
                <w:rFonts w:ascii="宋体"/>
                <w:spacing w:val="-1"/>
                <w:sz w:val="18"/>
              </w:rPr>
              <w:t>8,800.00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sz w:val="18"/>
              </w:rPr>
              <w:t>69,900.00</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69,900.00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54"/>
              <w:jc w:val="right"/>
              <w:rPr>
                <w:rFonts w:ascii="宋体" w:hAnsi="宋体" w:cs="宋体" w:eastAsia="宋体" w:hint="default"/>
                <w:sz w:val="18"/>
                <w:szCs w:val="18"/>
              </w:rPr>
            </w:pPr>
            <w:r>
              <w:rPr>
                <w:rFonts w:ascii="宋体"/>
                <w:spacing w:val="-1"/>
                <w:sz w:val="18"/>
              </w:rPr>
              <w:t>3,269.00</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70" w:right="0"/>
              <w:jc w:val="center"/>
              <w:rPr>
                <w:rFonts w:ascii="宋体" w:hAnsi="宋体" w:cs="宋体" w:eastAsia="宋体" w:hint="default"/>
                <w:sz w:val="18"/>
                <w:szCs w:val="18"/>
              </w:rPr>
            </w:pPr>
            <w:r>
              <w:rPr>
                <w:rFonts w:ascii="宋体"/>
                <w:sz w:val="18"/>
              </w:rPr>
              <w:t>3,269.00</w:t>
            </w:r>
          </w:p>
        </w:tc>
      </w:tr>
      <w:tr>
        <w:trPr>
          <w:trHeight w:val="665"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sz w:val="18"/>
              </w:rPr>
              <w:t>4,900,000.0</w:t>
            </w:r>
          </w:p>
          <w:p>
            <w:pPr>
              <w:pStyle w:val="TableParagraph"/>
              <w:spacing w:line="240" w:lineRule="auto" w:before="76"/>
              <w:ind w:right="1"/>
              <w:jc w:val="center"/>
              <w:rPr>
                <w:rFonts w:ascii="宋体" w:hAnsi="宋体" w:cs="宋体" w:eastAsia="宋体" w:hint="default"/>
                <w:sz w:val="18"/>
                <w:szCs w:val="18"/>
              </w:rPr>
            </w:pPr>
            <w:r>
              <w:rPr>
                <w:rFonts w:ascii="宋体"/>
                <w:sz w:val="18"/>
              </w:rPr>
              <w:t>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4" w:right="0"/>
              <w:jc w:val="left"/>
              <w:rPr>
                <w:rFonts w:ascii="宋体" w:hAnsi="宋体" w:cs="宋体" w:eastAsia="宋体" w:hint="default"/>
                <w:sz w:val="18"/>
                <w:szCs w:val="18"/>
              </w:rPr>
            </w:pPr>
            <w:r>
              <w:rPr>
                <w:rFonts w:ascii="宋体"/>
                <w:sz w:val="18"/>
              </w:rPr>
              <w:t>4,900,000.0</w:t>
            </w:r>
          </w:p>
          <w:p>
            <w:pPr>
              <w:pStyle w:val="TableParagraph"/>
              <w:spacing w:line="240" w:lineRule="auto" w:before="76"/>
              <w:ind w:left="1" w:right="0"/>
              <w:jc w:val="center"/>
              <w:rPr>
                <w:rFonts w:ascii="宋体" w:hAnsi="宋体" w:cs="宋体" w:eastAsia="宋体" w:hint="default"/>
                <w:sz w:val="18"/>
                <w:szCs w:val="18"/>
              </w:rPr>
            </w:pPr>
            <w:r>
              <w:rPr>
                <w:rFonts w:ascii="宋体"/>
                <w:sz w:val="18"/>
              </w:rPr>
              <w:t>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3,626,881.6</w:t>
            </w:r>
          </w:p>
          <w:p>
            <w:pPr>
              <w:pStyle w:val="TableParagraph"/>
              <w:spacing w:line="240" w:lineRule="auto" w:before="76"/>
              <w:ind w:right="0"/>
              <w:jc w:val="center"/>
              <w:rPr>
                <w:rFonts w:ascii="宋体" w:hAnsi="宋体" w:cs="宋体" w:eastAsia="宋体" w:hint="default"/>
                <w:sz w:val="18"/>
                <w:szCs w:val="18"/>
              </w:rPr>
            </w:pPr>
            <w:r>
              <w:rPr>
                <w:rFonts w:ascii="宋体"/>
                <w:sz w:val="18"/>
              </w:rPr>
              <w:t>7</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sz w:val="18"/>
              </w:rPr>
              <w:t>3,626,881.6</w:t>
            </w:r>
          </w:p>
          <w:p>
            <w:pPr>
              <w:pStyle w:val="TableParagraph"/>
              <w:spacing w:line="240" w:lineRule="auto" w:before="76"/>
              <w:ind w:right="1"/>
              <w:jc w:val="center"/>
              <w:rPr>
                <w:rFonts w:ascii="宋体" w:hAnsi="宋体" w:cs="宋体" w:eastAsia="宋体" w:hint="default"/>
                <w:sz w:val="18"/>
                <w:szCs w:val="18"/>
              </w:rPr>
            </w:pPr>
            <w:r>
              <w:rPr>
                <w:rFonts w:ascii="宋体"/>
                <w:sz w:val="18"/>
              </w:rPr>
              <w:t>7</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2,845,874.0</w:t>
            </w:r>
          </w:p>
          <w:p>
            <w:pPr>
              <w:pStyle w:val="TableParagraph"/>
              <w:spacing w:line="240" w:lineRule="auto" w:before="76"/>
              <w:ind w:right="0"/>
              <w:jc w:val="center"/>
              <w:rPr>
                <w:rFonts w:ascii="宋体" w:hAnsi="宋体" w:cs="宋体" w:eastAsia="宋体" w:hint="default"/>
                <w:sz w:val="18"/>
                <w:szCs w:val="18"/>
              </w:rPr>
            </w:pPr>
            <w:r>
              <w:rPr>
                <w:rFonts w:ascii="宋体"/>
                <w:sz w:val="18"/>
              </w:rPr>
              <w:t>4</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2,845,874.0</w:t>
            </w:r>
          </w:p>
          <w:p>
            <w:pPr>
              <w:pStyle w:val="TableParagraph"/>
              <w:spacing w:line="240" w:lineRule="auto" w:before="76"/>
              <w:ind w:right="3"/>
              <w:jc w:val="center"/>
              <w:rPr>
                <w:rFonts w:ascii="宋体" w:hAnsi="宋体" w:cs="宋体" w:eastAsia="宋体" w:hint="default"/>
                <w:sz w:val="18"/>
                <w:szCs w:val="18"/>
              </w:rPr>
            </w:pPr>
            <w:r>
              <w:rPr>
                <w:rFonts w:ascii="宋体"/>
                <w:sz w:val="18"/>
              </w:rPr>
              <w:t>4</w:t>
            </w:r>
          </w:p>
        </w:tc>
      </w:tr>
      <w:tr>
        <w:trPr>
          <w:trHeight w:val="662"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157,569.90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157,569.90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2,808,382.9</w:t>
            </w:r>
          </w:p>
          <w:p>
            <w:pPr>
              <w:pStyle w:val="TableParagraph"/>
              <w:spacing w:line="240" w:lineRule="auto" w:before="76"/>
              <w:ind w:right="0"/>
              <w:jc w:val="center"/>
              <w:rPr>
                <w:rFonts w:ascii="宋体" w:hAnsi="宋体" w:cs="宋体" w:eastAsia="宋体" w:hint="default"/>
                <w:sz w:val="18"/>
                <w:szCs w:val="18"/>
              </w:rPr>
            </w:pPr>
            <w:r>
              <w:rPr>
                <w:rFonts w:ascii="宋体"/>
                <w:sz w:val="18"/>
              </w:rPr>
              <w:t>2</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sz w:val="18"/>
              </w:rPr>
              <w:t>2,808,382.9</w:t>
            </w:r>
          </w:p>
          <w:p>
            <w:pPr>
              <w:pStyle w:val="TableParagraph"/>
              <w:spacing w:line="240" w:lineRule="auto" w:before="76"/>
              <w:ind w:right="1"/>
              <w:jc w:val="center"/>
              <w:rPr>
                <w:rFonts w:ascii="宋体" w:hAnsi="宋体" w:cs="宋体" w:eastAsia="宋体" w:hint="default"/>
                <w:sz w:val="18"/>
                <w:szCs w:val="18"/>
              </w:rPr>
            </w:pPr>
            <w:r>
              <w:rPr>
                <w:rFonts w:ascii="宋体"/>
                <w:sz w:val="18"/>
              </w:rPr>
              <w:t>2</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5,665,074.1</w:t>
            </w:r>
          </w:p>
          <w:p>
            <w:pPr>
              <w:pStyle w:val="TableParagraph"/>
              <w:spacing w:line="240" w:lineRule="auto" w:before="76"/>
              <w:ind w:right="0"/>
              <w:jc w:val="center"/>
              <w:rPr>
                <w:rFonts w:ascii="宋体" w:hAnsi="宋体" w:cs="宋体" w:eastAsia="宋体" w:hint="default"/>
                <w:sz w:val="18"/>
                <w:szCs w:val="18"/>
              </w:rPr>
            </w:pPr>
            <w:r>
              <w:rPr>
                <w:rFonts w:ascii="宋体"/>
                <w:sz w:val="18"/>
              </w:rPr>
              <w:t>0</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5,665,074.1</w:t>
            </w:r>
          </w:p>
          <w:p>
            <w:pPr>
              <w:pStyle w:val="TableParagraph"/>
              <w:spacing w:line="240" w:lineRule="auto" w:before="76"/>
              <w:ind w:right="3"/>
              <w:jc w:val="center"/>
              <w:rPr>
                <w:rFonts w:ascii="宋体" w:hAnsi="宋体" w:cs="宋体" w:eastAsia="宋体" w:hint="default"/>
                <w:sz w:val="18"/>
                <w:szCs w:val="18"/>
              </w:rPr>
            </w:pPr>
            <w:r>
              <w:rPr>
                <w:rFonts w:ascii="宋体"/>
                <w:sz w:val="18"/>
              </w:rPr>
              <w:t>0</w:t>
            </w:r>
          </w:p>
        </w:tc>
      </w:tr>
      <w:tr>
        <w:trPr>
          <w:trHeight w:val="353"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6" w:type="dxa"/>
            <w:tcBorders>
              <w:top w:val="single" w:sz="12" w:space="0" w:color="000000"/>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9" w:right="0"/>
              <w:jc w:val="left"/>
              <w:rPr>
                <w:rFonts w:ascii="宋体" w:hAnsi="宋体" w:cs="宋体" w:eastAsia="宋体" w:hint="default"/>
                <w:sz w:val="18"/>
                <w:szCs w:val="18"/>
              </w:rPr>
            </w:pPr>
            <w:r>
              <w:rPr>
                <w:rFonts w:ascii="宋体"/>
                <w:sz w:val="18"/>
              </w:rPr>
              <w:t>109,509.61</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62"/>
              <w:jc w:val="right"/>
              <w:rPr>
                <w:rFonts w:ascii="宋体" w:hAnsi="宋体" w:cs="宋体" w:eastAsia="宋体" w:hint="default"/>
                <w:sz w:val="18"/>
                <w:szCs w:val="18"/>
              </w:rPr>
            </w:pPr>
            <w:r>
              <w:rPr>
                <w:rFonts w:ascii="宋体"/>
                <w:spacing w:val="-1"/>
                <w:sz w:val="18"/>
              </w:rPr>
              <w:t>109,509.61</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19" w:right="0"/>
              <w:jc w:val="left"/>
              <w:rPr>
                <w:rFonts w:ascii="宋体" w:hAnsi="宋体" w:cs="宋体" w:eastAsia="宋体" w:hint="default"/>
                <w:sz w:val="18"/>
                <w:szCs w:val="18"/>
              </w:rPr>
            </w:pPr>
            <w:r>
              <w:rPr>
                <w:rFonts w:ascii="宋体"/>
                <w:sz w:val="18"/>
              </w:rPr>
              <w:t>110.19</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68" w:right="0"/>
              <w:jc w:val="center"/>
              <w:rPr>
                <w:rFonts w:ascii="宋体" w:hAnsi="宋体" w:cs="宋体" w:eastAsia="宋体" w:hint="default"/>
                <w:sz w:val="18"/>
                <w:szCs w:val="18"/>
              </w:rPr>
            </w:pPr>
            <w:r>
              <w:rPr>
                <w:rFonts w:ascii="宋体"/>
                <w:sz w:val="18"/>
              </w:rPr>
              <w:t>110.19</w:t>
            </w:r>
          </w:p>
        </w:tc>
      </w:tr>
      <w:tr>
        <w:trPr>
          <w:trHeight w:val="353"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32,691.96</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32,691.96</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sz w:val="18"/>
              </w:rPr>
              <w:t>58,361.16</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24,296.57</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63"/>
              <w:jc w:val="right"/>
              <w:rPr>
                <w:rFonts w:ascii="宋体" w:hAnsi="宋体" w:cs="宋体" w:eastAsia="宋体" w:hint="default"/>
                <w:sz w:val="18"/>
                <w:szCs w:val="18"/>
              </w:rPr>
            </w:pPr>
            <w:r>
              <w:rPr>
                <w:rFonts w:ascii="宋体"/>
                <w:spacing w:val="-1"/>
                <w:sz w:val="18"/>
              </w:rPr>
              <w:t>194,279.33</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367" w:right="0"/>
              <w:jc w:val="center"/>
              <w:rPr>
                <w:rFonts w:ascii="宋体" w:hAnsi="宋体" w:cs="宋体" w:eastAsia="宋体" w:hint="default"/>
                <w:sz w:val="18"/>
                <w:szCs w:val="18"/>
              </w:rPr>
            </w:pPr>
            <w:r>
              <w:rPr>
                <w:rFonts w:ascii="宋体"/>
                <w:sz w:val="18"/>
              </w:rPr>
              <w:t>194,279.33</w:t>
            </w:r>
          </w:p>
        </w:tc>
      </w:tr>
      <w:tr>
        <w:trPr>
          <w:trHeight w:val="662"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sz w:val="18"/>
              </w:rPr>
              <w:t>9,666,666.6</w:t>
            </w:r>
          </w:p>
          <w:p>
            <w:pPr>
              <w:pStyle w:val="TableParagraph"/>
              <w:spacing w:line="240" w:lineRule="auto" w:before="76"/>
              <w:ind w:right="1"/>
              <w:jc w:val="center"/>
              <w:rPr>
                <w:rFonts w:ascii="宋体" w:hAnsi="宋体" w:cs="宋体" w:eastAsia="宋体" w:hint="default"/>
                <w:sz w:val="18"/>
                <w:szCs w:val="18"/>
              </w:rPr>
            </w:pPr>
            <w:r>
              <w:rPr>
                <w:rFonts w:ascii="宋体"/>
                <w:sz w:val="18"/>
              </w:rPr>
              <w:t>6</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17,013,333.</w:t>
            </w:r>
          </w:p>
          <w:p>
            <w:pPr>
              <w:pStyle w:val="TableParagraph"/>
              <w:spacing w:line="240" w:lineRule="auto" w:before="76"/>
              <w:ind w:left="2" w:right="0"/>
              <w:jc w:val="center"/>
              <w:rPr>
                <w:rFonts w:ascii="宋体" w:hAnsi="宋体" w:cs="宋体" w:eastAsia="宋体" w:hint="default"/>
                <w:sz w:val="18"/>
                <w:szCs w:val="18"/>
              </w:rPr>
            </w:pPr>
            <w:r>
              <w:rPr>
                <w:rFonts w:ascii="宋体"/>
                <w:sz w:val="18"/>
              </w:rPr>
              <w:t>33</w:t>
            </w:r>
          </w:p>
        </w:tc>
        <w:tc>
          <w:tcPr>
            <w:tcW w:w="1416" w:type="dxa"/>
            <w:tcBorders>
              <w:top w:val="single" w:sz="12" w:space="0" w:color="000000"/>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
        </w:tc>
        <w:tc>
          <w:tcPr>
            <w:tcW w:w="1442"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45" w:hanging="10"/>
              <w:jc w:val="left"/>
              <w:rPr>
                <w:rFonts w:ascii="宋体" w:hAnsi="宋体" w:cs="宋体" w:eastAsia="宋体" w:hint="default"/>
                <w:sz w:val="18"/>
                <w:szCs w:val="18"/>
              </w:rPr>
            </w:pPr>
            <w:r>
              <w:rPr>
                <w:rFonts w:ascii="宋体" w:hAnsi="宋体" w:cs="宋体" w:eastAsia="宋体" w:hint="default"/>
                <w:sz w:val="18"/>
                <w:szCs w:val="18"/>
              </w:rPr>
              <w:t>递延所得税资 产</w:t>
            </w:r>
          </w:p>
        </w:tc>
        <w:tc>
          <w:tcPr>
            <w:tcW w:w="1416" w:type="dxa"/>
            <w:tcBorders>
              <w:top w:val="single" w:sz="12" w:space="0" w:color="000000"/>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sz w:val="18"/>
              </w:rPr>
              <w:t>14,819.26</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14,819.26</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69,977.02</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0" w:right="0"/>
              <w:jc w:val="center"/>
              <w:rPr>
                <w:rFonts w:ascii="宋体" w:hAnsi="宋体" w:cs="宋体" w:eastAsia="宋体" w:hint="default"/>
                <w:sz w:val="18"/>
                <w:szCs w:val="18"/>
              </w:rPr>
            </w:pPr>
            <w:r>
              <w:rPr>
                <w:rFonts w:ascii="宋体"/>
                <w:sz w:val="18"/>
              </w:rPr>
              <w:t>69,977.02</w:t>
            </w:r>
          </w:p>
        </w:tc>
      </w:tr>
      <w:tr>
        <w:trPr>
          <w:trHeight w:val="665"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sz w:val="18"/>
              </w:rPr>
              <w:t>3,235,803.3</w:t>
            </w:r>
          </w:p>
          <w:p>
            <w:pPr>
              <w:pStyle w:val="TableParagraph"/>
              <w:spacing w:line="240" w:lineRule="auto" w:before="76"/>
              <w:ind w:right="1"/>
              <w:jc w:val="center"/>
              <w:rPr>
                <w:rFonts w:ascii="宋体" w:hAnsi="宋体" w:cs="宋体" w:eastAsia="宋体" w:hint="default"/>
                <w:sz w:val="18"/>
                <w:szCs w:val="18"/>
              </w:rPr>
            </w:pPr>
            <w:r>
              <w:rPr>
                <w:rFonts w:ascii="宋体"/>
                <w:sz w:val="18"/>
              </w:rPr>
              <w:t>9</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4" w:right="0"/>
              <w:jc w:val="left"/>
              <w:rPr>
                <w:rFonts w:ascii="宋体" w:hAnsi="宋体" w:cs="宋体" w:eastAsia="宋体" w:hint="default"/>
                <w:sz w:val="18"/>
                <w:szCs w:val="18"/>
              </w:rPr>
            </w:pPr>
            <w:r>
              <w:rPr>
                <w:rFonts w:ascii="宋体"/>
                <w:sz w:val="18"/>
              </w:rPr>
              <w:t>3,235,803.3</w:t>
            </w:r>
          </w:p>
          <w:p>
            <w:pPr>
              <w:pStyle w:val="TableParagraph"/>
              <w:spacing w:line="240" w:lineRule="auto" w:before="76"/>
              <w:ind w:left="1" w:right="0"/>
              <w:jc w:val="center"/>
              <w:rPr>
                <w:rFonts w:ascii="宋体" w:hAnsi="宋体" w:cs="宋体" w:eastAsia="宋体" w:hint="default"/>
                <w:sz w:val="18"/>
                <w:szCs w:val="18"/>
              </w:rPr>
            </w:pPr>
            <w:r>
              <w:rPr>
                <w:rFonts w:ascii="宋体"/>
                <w:sz w:val="18"/>
              </w:rPr>
              <w:t>9</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7,316,152.1</w:t>
            </w:r>
          </w:p>
          <w:p>
            <w:pPr>
              <w:pStyle w:val="TableParagraph"/>
              <w:spacing w:line="240" w:lineRule="auto" w:before="76"/>
              <w:ind w:right="0"/>
              <w:jc w:val="center"/>
              <w:rPr>
                <w:rFonts w:ascii="宋体" w:hAnsi="宋体" w:cs="宋体" w:eastAsia="宋体" w:hint="default"/>
                <w:sz w:val="18"/>
                <w:szCs w:val="18"/>
              </w:rPr>
            </w:pPr>
            <w:r>
              <w:rPr>
                <w:rFonts w:ascii="宋体"/>
                <w:sz w:val="18"/>
              </w:rPr>
              <w:t>1</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sz w:val="18"/>
              </w:rPr>
              <w:t>7,316,152.1</w:t>
            </w:r>
          </w:p>
          <w:p>
            <w:pPr>
              <w:pStyle w:val="TableParagraph"/>
              <w:spacing w:line="240" w:lineRule="auto" w:before="76"/>
              <w:ind w:right="1"/>
              <w:jc w:val="center"/>
              <w:rPr>
                <w:rFonts w:ascii="宋体" w:hAnsi="宋体" w:cs="宋体" w:eastAsia="宋体" w:hint="default"/>
                <w:sz w:val="18"/>
                <w:szCs w:val="18"/>
              </w:rPr>
            </w:pPr>
            <w:r>
              <w:rPr>
                <w:rFonts w:ascii="宋体"/>
                <w:sz w:val="18"/>
              </w:rPr>
              <w:t>1</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10,077,788.</w:t>
            </w:r>
          </w:p>
          <w:p>
            <w:pPr>
              <w:pStyle w:val="TableParagraph"/>
              <w:spacing w:line="240" w:lineRule="auto" w:before="76"/>
              <w:ind w:left="1" w:right="0"/>
              <w:jc w:val="center"/>
              <w:rPr>
                <w:rFonts w:ascii="宋体" w:hAnsi="宋体" w:cs="宋体" w:eastAsia="宋体" w:hint="default"/>
                <w:sz w:val="18"/>
                <w:szCs w:val="18"/>
              </w:rPr>
            </w:pPr>
            <w:r>
              <w:rPr>
                <w:rFonts w:ascii="宋体"/>
                <w:sz w:val="18"/>
              </w:rPr>
              <w:t>49</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10,077,788.</w:t>
            </w:r>
          </w:p>
          <w:p>
            <w:pPr>
              <w:pStyle w:val="TableParagraph"/>
              <w:spacing w:line="240" w:lineRule="auto" w:before="76"/>
              <w:ind w:right="0"/>
              <w:jc w:val="center"/>
              <w:rPr>
                <w:rFonts w:ascii="宋体" w:hAnsi="宋体" w:cs="宋体" w:eastAsia="宋体" w:hint="default"/>
                <w:sz w:val="18"/>
                <w:szCs w:val="18"/>
              </w:rPr>
            </w:pPr>
            <w:r>
              <w:rPr>
                <w:rFonts w:ascii="宋体"/>
                <w:sz w:val="18"/>
              </w:rPr>
              <w:t>49</w:t>
            </w:r>
          </w:p>
        </w:tc>
      </w:tr>
      <w:tr>
        <w:trPr>
          <w:trHeight w:val="350"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416" w:type="dxa"/>
            <w:tcBorders>
              <w:top w:val="single" w:sz="12" w:space="0" w:color="000000"/>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
        </w:tc>
        <w:tc>
          <w:tcPr>
            <w:tcW w:w="1442"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4" w:right="45" w:hanging="10"/>
              <w:jc w:val="left"/>
              <w:rPr>
                <w:rFonts w:ascii="宋体" w:hAnsi="宋体" w:cs="宋体" w:eastAsia="宋体" w:hint="default"/>
                <w:sz w:val="18"/>
                <w:szCs w:val="18"/>
              </w:rPr>
            </w:pPr>
            <w:r>
              <w:rPr>
                <w:rFonts w:ascii="宋体" w:hAnsi="宋体" w:cs="宋体" w:eastAsia="宋体" w:hint="default"/>
                <w:sz w:val="18"/>
                <w:szCs w:val="18"/>
              </w:rPr>
              <w:t>应付账款及应 付票据</w:t>
            </w:r>
          </w:p>
        </w:tc>
        <w:tc>
          <w:tcPr>
            <w:tcW w:w="1416" w:type="dxa"/>
            <w:tcBorders>
              <w:top w:val="single" w:sz="12" w:space="0" w:color="000000"/>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sz w:val="18"/>
              </w:rPr>
              <w:t>19,500.00</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19,500.00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3"/>
              <w:jc w:val="right"/>
              <w:rPr>
                <w:rFonts w:ascii="宋体" w:hAnsi="宋体" w:cs="宋体" w:eastAsia="宋体" w:hint="default"/>
                <w:sz w:val="18"/>
                <w:szCs w:val="18"/>
              </w:rPr>
            </w:pPr>
            <w:r>
              <w:rPr>
                <w:rFonts w:ascii="宋体"/>
                <w:spacing w:val="-1"/>
                <w:sz w:val="18"/>
              </w:rPr>
              <w:t>657,395.60</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7" w:right="0"/>
              <w:jc w:val="center"/>
              <w:rPr>
                <w:rFonts w:ascii="宋体" w:hAnsi="宋体" w:cs="宋体" w:eastAsia="宋体" w:hint="default"/>
                <w:sz w:val="18"/>
                <w:szCs w:val="18"/>
              </w:rPr>
            </w:pPr>
            <w:r>
              <w:rPr>
                <w:rFonts w:ascii="宋体"/>
                <w:sz w:val="18"/>
              </w:rPr>
              <w:t>657,395.60</w:t>
            </w:r>
          </w:p>
        </w:tc>
      </w:tr>
      <w:tr>
        <w:trPr>
          <w:trHeight w:val="353"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62"/>
              <w:jc w:val="right"/>
              <w:rPr>
                <w:rFonts w:ascii="宋体" w:hAnsi="宋体" w:cs="宋体" w:eastAsia="宋体" w:hint="default"/>
                <w:sz w:val="18"/>
                <w:szCs w:val="18"/>
              </w:rPr>
            </w:pPr>
            <w:r>
              <w:rPr>
                <w:rFonts w:ascii="宋体"/>
                <w:spacing w:val="-1"/>
                <w:sz w:val="18"/>
              </w:rPr>
              <w:t>406,634.33</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62"/>
              <w:jc w:val="right"/>
              <w:rPr>
                <w:rFonts w:ascii="宋体" w:hAnsi="宋体" w:cs="宋体" w:eastAsia="宋体" w:hint="default"/>
                <w:sz w:val="18"/>
                <w:szCs w:val="18"/>
              </w:rPr>
            </w:pPr>
            <w:r>
              <w:rPr>
                <w:rFonts w:ascii="宋体"/>
                <w:spacing w:val="-1"/>
                <w:sz w:val="18"/>
              </w:rPr>
              <w:t>406,634.33</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4,403,532.7</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pacing w:val="-1"/>
                <w:sz w:val="18"/>
              </w:rPr>
              <w:t>4,403,532.7</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5,589,746.7</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367" w:right="0"/>
              <w:jc w:val="center"/>
              <w:rPr>
                <w:rFonts w:ascii="宋体" w:hAnsi="宋体" w:cs="宋体" w:eastAsia="宋体" w:hint="default"/>
                <w:sz w:val="18"/>
                <w:szCs w:val="18"/>
              </w:rPr>
            </w:pPr>
            <w:r>
              <w:rPr>
                <w:rFonts w:ascii="宋体"/>
                <w:sz w:val="18"/>
              </w:rPr>
              <w:t>5,589,746.7</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136"/>
        <w:gridCol w:w="1416"/>
        <w:gridCol w:w="1419"/>
        <w:gridCol w:w="1419"/>
        <w:gridCol w:w="1416"/>
        <w:gridCol w:w="1419"/>
        <w:gridCol w:w="1442"/>
      </w:tblGrid>
      <w:tr>
        <w:trPr>
          <w:trHeight w:val="356" w:hRule="exact"/>
        </w:trPr>
        <w:tc>
          <w:tcPr>
            <w:tcW w:w="1136" w:type="dxa"/>
            <w:tcBorders>
              <w:top w:val="single" w:sz="6" w:space="0" w:color="000000"/>
              <w:left w:val="single" w:sz="6" w:space="0" w:color="000000"/>
              <w:bottom w:val="single" w:sz="12" w:space="0" w:color="000000"/>
              <w:right w:val="single" w:sz="6" w:space="0" w:color="000000"/>
            </w:tcBorders>
          </w:tcPr>
          <w:p>
            <w:pPr/>
          </w:p>
        </w:tc>
        <w:tc>
          <w:tcPr>
            <w:tcW w:w="1416" w:type="dxa"/>
            <w:tcBorders>
              <w:top w:val="single" w:sz="6" w:space="0" w:color="000000"/>
              <w:left w:val="single" w:sz="6"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4</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sz w:val="18"/>
              </w:rPr>
              <w:t>4</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2</w:t>
            </w:r>
          </w:p>
        </w:tc>
        <w:tc>
          <w:tcPr>
            <w:tcW w:w="14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right="5"/>
              <w:jc w:val="center"/>
              <w:rPr>
                <w:rFonts w:ascii="宋体" w:hAnsi="宋体" w:cs="宋体" w:eastAsia="宋体" w:hint="default"/>
                <w:sz w:val="18"/>
                <w:szCs w:val="18"/>
              </w:rPr>
            </w:pPr>
            <w:r>
              <w:rPr>
                <w:rFonts w:ascii="宋体"/>
                <w:sz w:val="18"/>
              </w:rPr>
              <w:t>2</w:t>
            </w:r>
          </w:p>
        </w:tc>
      </w:tr>
      <w:tr>
        <w:trPr>
          <w:trHeight w:val="662"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174,517.84</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174,517.84</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9" w:right="0"/>
              <w:jc w:val="left"/>
              <w:rPr>
                <w:rFonts w:ascii="宋体" w:hAnsi="宋体" w:cs="宋体" w:eastAsia="宋体" w:hint="default"/>
                <w:sz w:val="18"/>
                <w:szCs w:val="18"/>
              </w:rPr>
            </w:pPr>
            <w:r>
              <w:rPr>
                <w:rFonts w:ascii="宋体"/>
                <w:sz w:val="18"/>
              </w:rPr>
              <w:t>174,808.06</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6" w:right="0"/>
              <w:jc w:val="left"/>
              <w:rPr>
                <w:rFonts w:ascii="宋体" w:hAnsi="宋体" w:cs="宋体" w:eastAsia="宋体" w:hint="default"/>
                <w:sz w:val="18"/>
                <w:szCs w:val="18"/>
              </w:rPr>
            </w:pPr>
            <w:r>
              <w:rPr>
                <w:rFonts w:ascii="宋体"/>
                <w:sz w:val="18"/>
              </w:rPr>
              <w:t>174,808.06</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1,834,384.1</w:t>
            </w:r>
          </w:p>
          <w:p>
            <w:pPr>
              <w:pStyle w:val="TableParagraph"/>
              <w:spacing w:line="240" w:lineRule="auto" w:before="76"/>
              <w:ind w:right="0"/>
              <w:jc w:val="center"/>
              <w:rPr>
                <w:rFonts w:ascii="宋体" w:hAnsi="宋体" w:cs="宋体" w:eastAsia="宋体" w:hint="default"/>
                <w:sz w:val="18"/>
                <w:szCs w:val="18"/>
              </w:rPr>
            </w:pPr>
            <w:r>
              <w:rPr>
                <w:rFonts w:ascii="宋体"/>
                <w:sz w:val="18"/>
              </w:rPr>
              <w:t>8</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1,834,384.1</w:t>
            </w:r>
          </w:p>
          <w:p>
            <w:pPr>
              <w:pStyle w:val="TableParagraph"/>
              <w:spacing w:line="240" w:lineRule="auto" w:before="76"/>
              <w:ind w:right="5"/>
              <w:jc w:val="center"/>
              <w:rPr>
                <w:rFonts w:ascii="宋体" w:hAnsi="宋体" w:cs="宋体" w:eastAsia="宋体" w:hint="default"/>
                <w:sz w:val="18"/>
                <w:szCs w:val="18"/>
              </w:rPr>
            </w:pPr>
            <w:r>
              <w:rPr>
                <w:rFonts w:ascii="宋体"/>
                <w:sz w:val="18"/>
              </w:rPr>
              <w:t>8</w:t>
            </w:r>
          </w:p>
        </w:tc>
      </w:tr>
      <w:tr>
        <w:trPr>
          <w:trHeight w:val="665"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3"/>
              <w:jc w:val="right"/>
              <w:rPr>
                <w:rFonts w:ascii="宋体" w:hAnsi="宋体" w:cs="宋体" w:eastAsia="宋体" w:hint="default"/>
                <w:sz w:val="18"/>
                <w:szCs w:val="18"/>
              </w:rPr>
            </w:pPr>
            <w:r>
              <w:rPr>
                <w:rFonts w:ascii="宋体"/>
                <w:spacing w:val="-1"/>
                <w:sz w:val="18"/>
              </w:rPr>
              <w:t>9,162.19</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3"/>
              <w:jc w:val="right"/>
              <w:rPr>
                <w:rFonts w:ascii="宋体" w:hAnsi="宋体" w:cs="宋体" w:eastAsia="宋体" w:hint="default"/>
                <w:sz w:val="18"/>
                <w:szCs w:val="18"/>
              </w:rPr>
            </w:pPr>
            <w:r>
              <w:rPr>
                <w:rFonts w:ascii="宋体"/>
                <w:spacing w:val="-1"/>
                <w:sz w:val="18"/>
              </w:rPr>
              <w:t>9,162.19</w:t>
            </w:r>
          </w:p>
        </w:tc>
        <w:tc>
          <w:tcPr>
            <w:tcW w:w="1419"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3" w:right="0"/>
              <w:jc w:val="left"/>
              <w:rPr>
                <w:rFonts w:ascii="宋体" w:hAnsi="宋体" w:cs="宋体" w:eastAsia="宋体" w:hint="default"/>
                <w:sz w:val="18"/>
                <w:szCs w:val="18"/>
              </w:rPr>
            </w:pPr>
            <w:r>
              <w:rPr>
                <w:rFonts w:ascii="宋体"/>
                <w:sz w:val="18"/>
              </w:rPr>
              <w:t>1,881,351.2</w:t>
            </w:r>
          </w:p>
          <w:p>
            <w:pPr>
              <w:pStyle w:val="TableParagraph"/>
              <w:spacing w:line="240" w:lineRule="auto" w:before="76"/>
              <w:ind w:right="0"/>
              <w:jc w:val="center"/>
              <w:rPr>
                <w:rFonts w:ascii="宋体" w:hAnsi="宋体" w:cs="宋体" w:eastAsia="宋体" w:hint="default"/>
                <w:sz w:val="18"/>
                <w:szCs w:val="18"/>
              </w:rPr>
            </w:pPr>
            <w:r>
              <w:rPr>
                <w:rFonts w:ascii="宋体"/>
                <w:sz w:val="18"/>
              </w:rPr>
              <w:t>2</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05" w:right="0"/>
              <w:jc w:val="left"/>
              <w:rPr>
                <w:rFonts w:ascii="宋体" w:hAnsi="宋体" w:cs="宋体" w:eastAsia="宋体" w:hint="default"/>
                <w:sz w:val="18"/>
                <w:szCs w:val="18"/>
              </w:rPr>
            </w:pPr>
            <w:r>
              <w:rPr>
                <w:rFonts w:ascii="宋体"/>
                <w:sz w:val="18"/>
              </w:rPr>
              <w:t>1,881,351.2</w:t>
            </w:r>
          </w:p>
          <w:p>
            <w:pPr>
              <w:pStyle w:val="TableParagraph"/>
              <w:spacing w:line="240" w:lineRule="auto" w:before="76"/>
              <w:ind w:right="5"/>
              <w:jc w:val="center"/>
              <w:rPr>
                <w:rFonts w:ascii="宋体" w:hAnsi="宋体" w:cs="宋体" w:eastAsia="宋体" w:hint="default"/>
                <w:sz w:val="18"/>
                <w:szCs w:val="18"/>
              </w:rPr>
            </w:pPr>
            <w:r>
              <w:rPr>
                <w:rFonts w:ascii="宋体"/>
                <w:sz w:val="18"/>
              </w:rPr>
              <w:t>2</w:t>
            </w:r>
          </w:p>
        </w:tc>
      </w:tr>
      <w:tr>
        <w:trPr>
          <w:trHeight w:val="665"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sz w:val="18"/>
              </w:rPr>
              <w:t>2,645,489.0</w:t>
            </w:r>
          </w:p>
          <w:p>
            <w:pPr>
              <w:pStyle w:val="TableParagraph"/>
              <w:spacing w:line="240" w:lineRule="auto" w:before="76"/>
              <w:ind w:right="1"/>
              <w:jc w:val="center"/>
              <w:rPr>
                <w:rFonts w:ascii="宋体" w:hAnsi="宋体" w:cs="宋体" w:eastAsia="宋体" w:hint="default"/>
                <w:sz w:val="18"/>
                <w:szCs w:val="18"/>
              </w:rPr>
            </w:pPr>
            <w:r>
              <w:rPr>
                <w:rFonts w:ascii="宋体"/>
                <w:sz w:val="18"/>
              </w:rPr>
              <w:t>3</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4" w:right="0"/>
              <w:jc w:val="left"/>
              <w:rPr>
                <w:rFonts w:ascii="宋体" w:hAnsi="宋体" w:cs="宋体" w:eastAsia="宋体" w:hint="default"/>
                <w:sz w:val="18"/>
                <w:szCs w:val="18"/>
              </w:rPr>
            </w:pPr>
            <w:r>
              <w:rPr>
                <w:rFonts w:ascii="宋体"/>
                <w:sz w:val="18"/>
              </w:rPr>
              <w:t>2,645,489.0</w:t>
            </w:r>
          </w:p>
          <w:p>
            <w:pPr>
              <w:pStyle w:val="TableParagraph"/>
              <w:spacing w:line="240" w:lineRule="auto" w:before="76"/>
              <w:ind w:left="1" w:right="0"/>
              <w:jc w:val="center"/>
              <w:rPr>
                <w:rFonts w:ascii="宋体" w:hAnsi="宋体" w:cs="宋体" w:eastAsia="宋体" w:hint="default"/>
                <w:sz w:val="18"/>
                <w:szCs w:val="18"/>
              </w:rPr>
            </w:pPr>
            <w:r>
              <w:rPr>
                <w:rFonts w:ascii="宋体"/>
                <w:sz w:val="18"/>
              </w:rPr>
              <w:t>3</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2,718,311.3</w:t>
            </w:r>
          </w:p>
          <w:p>
            <w:pPr>
              <w:pStyle w:val="TableParagraph"/>
              <w:spacing w:line="240" w:lineRule="auto" w:before="76"/>
              <w:ind w:right="0"/>
              <w:jc w:val="center"/>
              <w:rPr>
                <w:rFonts w:ascii="宋体" w:hAnsi="宋体" w:cs="宋体" w:eastAsia="宋体" w:hint="default"/>
                <w:sz w:val="18"/>
                <w:szCs w:val="18"/>
              </w:rPr>
            </w:pPr>
            <w:r>
              <w:rPr>
                <w:rFonts w:ascii="宋体"/>
                <w:sz w:val="18"/>
              </w:rPr>
              <w:t>1</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sz w:val="18"/>
              </w:rPr>
              <w:t>2,718,311.3</w:t>
            </w:r>
          </w:p>
          <w:p>
            <w:pPr>
              <w:pStyle w:val="TableParagraph"/>
              <w:spacing w:line="240" w:lineRule="auto" w:before="76"/>
              <w:ind w:right="1"/>
              <w:jc w:val="center"/>
              <w:rPr>
                <w:rFonts w:ascii="宋体" w:hAnsi="宋体" w:cs="宋体" w:eastAsia="宋体" w:hint="default"/>
                <w:sz w:val="18"/>
                <w:szCs w:val="18"/>
              </w:rPr>
            </w:pPr>
            <w:r>
              <w:rPr>
                <w:rFonts w:ascii="宋体"/>
                <w:sz w:val="18"/>
              </w:rPr>
              <w:t>1</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9" w:right="0"/>
              <w:jc w:val="left"/>
              <w:rPr>
                <w:rFonts w:ascii="宋体" w:hAnsi="宋体" w:cs="宋体" w:eastAsia="宋体" w:hint="default"/>
                <w:sz w:val="18"/>
                <w:szCs w:val="18"/>
              </w:rPr>
            </w:pPr>
            <w:r>
              <w:rPr>
                <w:rFonts w:ascii="宋体"/>
                <w:sz w:val="18"/>
              </w:rPr>
              <w:t>114,910.77</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1" w:right="0"/>
              <w:jc w:val="left"/>
              <w:rPr>
                <w:rFonts w:ascii="宋体" w:hAnsi="宋体" w:cs="宋体" w:eastAsia="宋体" w:hint="default"/>
                <w:sz w:val="18"/>
                <w:szCs w:val="18"/>
              </w:rPr>
            </w:pPr>
            <w:r>
              <w:rPr>
                <w:rFonts w:ascii="宋体"/>
                <w:sz w:val="18"/>
              </w:rPr>
              <w:t>114,910.77</w:t>
            </w:r>
          </w:p>
        </w:tc>
      </w:tr>
      <w:tr>
        <w:trPr>
          <w:trHeight w:val="662"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sz w:val="18"/>
              </w:rPr>
              <w:t>11,688,547.</w:t>
            </w:r>
          </w:p>
          <w:p>
            <w:pPr>
              <w:pStyle w:val="TableParagraph"/>
              <w:spacing w:line="240" w:lineRule="auto" w:before="76"/>
              <w:ind w:right="0"/>
              <w:jc w:val="center"/>
              <w:rPr>
                <w:rFonts w:ascii="宋体" w:hAnsi="宋体" w:cs="宋体" w:eastAsia="宋体" w:hint="default"/>
                <w:sz w:val="18"/>
                <w:szCs w:val="18"/>
              </w:rPr>
            </w:pPr>
            <w:r>
              <w:rPr>
                <w:rFonts w:ascii="宋体"/>
                <w:sz w:val="18"/>
              </w:rPr>
              <w:t>19</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4" w:right="0"/>
              <w:jc w:val="left"/>
              <w:rPr>
                <w:rFonts w:ascii="宋体" w:hAnsi="宋体" w:cs="宋体" w:eastAsia="宋体" w:hint="default"/>
                <w:sz w:val="18"/>
                <w:szCs w:val="18"/>
              </w:rPr>
            </w:pPr>
            <w:r>
              <w:rPr>
                <w:rFonts w:ascii="宋体"/>
                <w:sz w:val="18"/>
              </w:rPr>
              <w:t>2,021,880.5</w:t>
            </w:r>
          </w:p>
          <w:p>
            <w:pPr>
              <w:pStyle w:val="TableParagraph"/>
              <w:spacing w:line="240" w:lineRule="auto" w:before="76"/>
              <w:ind w:left="1" w:right="0"/>
              <w:jc w:val="center"/>
              <w:rPr>
                <w:rFonts w:ascii="宋体" w:hAnsi="宋体" w:cs="宋体" w:eastAsia="宋体" w:hint="default"/>
                <w:sz w:val="18"/>
                <w:szCs w:val="18"/>
              </w:rPr>
            </w:pPr>
            <w:r>
              <w:rPr>
                <w:rFonts w:ascii="宋体"/>
                <w:sz w:val="18"/>
              </w:rPr>
              <w:t>3</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25,299,648.</w:t>
            </w:r>
          </w:p>
          <w:p>
            <w:pPr>
              <w:pStyle w:val="TableParagraph"/>
              <w:spacing w:line="240" w:lineRule="auto" w:before="76"/>
              <w:ind w:left="2" w:right="0"/>
              <w:jc w:val="center"/>
              <w:rPr>
                <w:rFonts w:ascii="宋体" w:hAnsi="宋体" w:cs="宋体" w:eastAsia="宋体" w:hint="default"/>
                <w:sz w:val="18"/>
                <w:szCs w:val="18"/>
              </w:rPr>
            </w:pPr>
            <w:r>
              <w:rPr>
                <w:rFonts w:ascii="宋体"/>
                <w:sz w:val="18"/>
              </w:rPr>
              <w:t>35</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sz w:val="18"/>
              </w:rPr>
              <w:t>8,252,250.4</w:t>
            </w:r>
          </w:p>
          <w:p>
            <w:pPr>
              <w:pStyle w:val="TableParagraph"/>
              <w:spacing w:line="240" w:lineRule="auto" w:before="76"/>
              <w:ind w:right="1"/>
              <w:jc w:val="center"/>
              <w:rPr>
                <w:rFonts w:ascii="宋体" w:hAnsi="宋体" w:cs="宋体" w:eastAsia="宋体" w:hint="default"/>
                <w:sz w:val="18"/>
                <w:szCs w:val="18"/>
              </w:rPr>
            </w:pPr>
            <w:r>
              <w:rPr>
                <w:rFonts w:ascii="宋体"/>
                <w:sz w:val="18"/>
              </w:rPr>
              <w:t>3</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12,069,301.</w:t>
            </w:r>
          </w:p>
          <w:p>
            <w:pPr>
              <w:pStyle w:val="TableParagraph"/>
              <w:spacing w:line="240" w:lineRule="auto" w:before="76"/>
              <w:ind w:left="1" w:right="0"/>
              <w:jc w:val="center"/>
              <w:rPr>
                <w:rFonts w:ascii="宋体" w:hAnsi="宋体" w:cs="宋体" w:eastAsia="宋体" w:hint="default"/>
                <w:sz w:val="18"/>
                <w:szCs w:val="18"/>
              </w:rPr>
            </w:pPr>
            <w:r>
              <w:rPr>
                <w:rFonts w:ascii="宋体"/>
                <w:sz w:val="18"/>
              </w:rPr>
              <w:t>95</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12,069,301.</w:t>
            </w:r>
          </w:p>
          <w:p>
            <w:pPr>
              <w:pStyle w:val="TableParagraph"/>
              <w:spacing w:line="240" w:lineRule="auto" w:before="76"/>
              <w:ind w:right="0"/>
              <w:jc w:val="center"/>
              <w:rPr>
                <w:rFonts w:ascii="宋体" w:hAnsi="宋体" w:cs="宋体" w:eastAsia="宋体" w:hint="default"/>
                <w:sz w:val="18"/>
                <w:szCs w:val="18"/>
              </w:rPr>
            </w:pPr>
            <w:r>
              <w:rPr>
                <w:rFonts w:ascii="宋体"/>
                <w:sz w:val="18"/>
              </w:rPr>
              <w:t>95</w:t>
            </w:r>
          </w:p>
        </w:tc>
      </w:tr>
      <w:tr>
        <w:trPr>
          <w:trHeight w:val="665"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4" w:right="45" w:hanging="10"/>
              <w:jc w:val="left"/>
              <w:rPr>
                <w:rFonts w:ascii="宋体" w:hAnsi="宋体" w:cs="宋体" w:eastAsia="宋体" w:hint="default"/>
                <w:sz w:val="18"/>
                <w:szCs w:val="18"/>
              </w:rPr>
            </w:pPr>
            <w:r>
              <w:rPr>
                <w:rFonts w:ascii="宋体" w:hAnsi="宋体" w:cs="宋体" w:eastAsia="宋体" w:hint="default"/>
                <w:sz w:val="18"/>
                <w:szCs w:val="18"/>
              </w:rPr>
              <w:t>减：少数股东 权益</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sz w:val="18"/>
              </w:rPr>
              <w:t>4,675,418.8</w:t>
            </w:r>
          </w:p>
          <w:p>
            <w:pPr>
              <w:pStyle w:val="TableParagraph"/>
              <w:spacing w:line="240" w:lineRule="auto" w:before="77"/>
              <w:ind w:right="1"/>
              <w:jc w:val="center"/>
              <w:rPr>
                <w:rFonts w:ascii="宋体" w:hAnsi="宋体" w:cs="宋体" w:eastAsia="宋体" w:hint="default"/>
                <w:sz w:val="18"/>
                <w:szCs w:val="18"/>
              </w:rPr>
            </w:pPr>
            <w:r>
              <w:rPr>
                <w:rFonts w:ascii="宋体"/>
                <w:sz w:val="18"/>
              </w:rPr>
              <w:t>8</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808,752.21</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3" w:right="0"/>
              <w:jc w:val="left"/>
              <w:rPr>
                <w:rFonts w:ascii="宋体" w:hAnsi="宋体" w:cs="宋体" w:eastAsia="宋体" w:hint="default"/>
                <w:sz w:val="18"/>
                <w:szCs w:val="18"/>
              </w:rPr>
            </w:pPr>
            <w:r>
              <w:rPr>
                <w:rFonts w:ascii="宋体"/>
                <w:sz w:val="18"/>
              </w:rPr>
              <w:t>5,059,929.6</w:t>
            </w:r>
          </w:p>
          <w:p>
            <w:pPr>
              <w:pStyle w:val="TableParagraph"/>
              <w:spacing w:line="240" w:lineRule="auto" w:before="77"/>
              <w:ind w:right="0"/>
              <w:jc w:val="center"/>
              <w:rPr>
                <w:rFonts w:ascii="宋体" w:hAnsi="宋体" w:cs="宋体" w:eastAsia="宋体" w:hint="default"/>
                <w:sz w:val="18"/>
                <w:szCs w:val="18"/>
              </w:rPr>
            </w:pPr>
            <w:r>
              <w:rPr>
                <w:rFonts w:ascii="宋体"/>
                <w:sz w:val="18"/>
              </w:rPr>
              <w:t>7</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sz w:val="18"/>
              </w:rPr>
              <w:t>1,650,450.0</w:t>
            </w:r>
          </w:p>
          <w:p>
            <w:pPr>
              <w:pStyle w:val="TableParagraph"/>
              <w:spacing w:line="240" w:lineRule="auto" w:before="77"/>
              <w:ind w:right="1"/>
              <w:jc w:val="center"/>
              <w:rPr>
                <w:rFonts w:ascii="宋体" w:hAnsi="宋体" w:cs="宋体" w:eastAsia="宋体" w:hint="default"/>
                <w:sz w:val="18"/>
                <w:szCs w:val="18"/>
              </w:rPr>
            </w:pPr>
            <w:r>
              <w:rPr>
                <w:rFonts w:ascii="宋体"/>
                <w:sz w:val="18"/>
              </w:rPr>
              <w:t>9</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93" w:right="0"/>
              <w:jc w:val="left"/>
              <w:rPr>
                <w:rFonts w:ascii="宋体" w:hAnsi="宋体" w:cs="宋体" w:eastAsia="宋体" w:hint="default"/>
                <w:sz w:val="18"/>
                <w:szCs w:val="18"/>
              </w:rPr>
            </w:pPr>
            <w:r>
              <w:rPr>
                <w:rFonts w:ascii="宋体"/>
                <w:sz w:val="18"/>
              </w:rPr>
              <w:t>4,827,720.7</w:t>
            </w:r>
          </w:p>
          <w:p>
            <w:pPr>
              <w:pStyle w:val="TableParagraph"/>
              <w:spacing w:line="240" w:lineRule="auto" w:before="77"/>
              <w:ind w:right="0"/>
              <w:jc w:val="center"/>
              <w:rPr>
                <w:rFonts w:ascii="宋体" w:hAnsi="宋体" w:cs="宋体" w:eastAsia="宋体" w:hint="default"/>
                <w:sz w:val="18"/>
                <w:szCs w:val="18"/>
              </w:rPr>
            </w:pPr>
            <w:r>
              <w:rPr>
                <w:rFonts w:ascii="宋体"/>
                <w:sz w:val="18"/>
              </w:rPr>
              <w:t>8</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05" w:right="0"/>
              <w:jc w:val="left"/>
              <w:rPr>
                <w:rFonts w:ascii="宋体" w:hAnsi="宋体" w:cs="宋体" w:eastAsia="宋体" w:hint="default"/>
                <w:sz w:val="18"/>
                <w:szCs w:val="18"/>
              </w:rPr>
            </w:pPr>
            <w:r>
              <w:rPr>
                <w:rFonts w:ascii="宋体"/>
                <w:sz w:val="18"/>
              </w:rPr>
              <w:t>4,827,720.7</w:t>
            </w:r>
          </w:p>
          <w:p>
            <w:pPr>
              <w:pStyle w:val="TableParagraph"/>
              <w:spacing w:line="240" w:lineRule="auto" w:before="77"/>
              <w:ind w:right="5"/>
              <w:jc w:val="center"/>
              <w:rPr>
                <w:rFonts w:ascii="宋体" w:hAnsi="宋体" w:cs="宋体" w:eastAsia="宋体" w:hint="default"/>
                <w:sz w:val="18"/>
                <w:szCs w:val="18"/>
              </w:rPr>
            </w:pPr>
            <w:r>
              <w:rPr>
                <w:rFonts w:ascii="宋体"/>
                <w:sz w:val="18"/>
              </w:rPr>
              <w:t>8</w:t>
            </w:r>
          </w:p>
        </w:tc>
      </w:tr>
      <w:tr>
        <w:trPr>
          <w:trHeight w:val="665" w:hRule="exact"/>
        </w:trPr>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sz w:val="18"/>
              </w:rPr>
              <w:t>7,013,128.3</w:t>
            </w:r>
          </w:p>
          <w:p>
            <w:pPr>
              <w:pStyle w:val="TableParagraph"/>
              <w:spacing w:line="240" w:lineRule="auto" w:before="76"/>
              <w:ind w:right="1"/>
              <w:jc w:val="center"/>
              <w:rPr>
                <w:rFonts w:ascii="宋体" w:hAnsi="宋体" w:cs="宋体" w:eastAsia="宋体" w:hint="default"/>
                <w:sz w:val="18"/>
                <w:szCs w:val="18"/>
              </w:rPr>
            </w:pPr>
            <w:r>
              <w:rPr>
                <w:rFonts w:ascii="宋体"/>
                <w:sz w:val="18"/>
              </w:rPr>
              <w:t>1</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4" w:right="0"/>
              <w:jc w:val="left"/>
              <w:rPr>
                <w:rFonts w:ascii="宋体" w:hAnsi="宋体" w:cs="宋体" w:eastAsia="宋体" w:hint="default"/>
                <w:sz w:val="18"/>
                <w:szCs w:val="18"/>
              </w:rPr>
            </w:pPr>
            <w:r>
              <w:rPr>
                <w:rFonts w:ascii="宋体"/>
                <w:sz w:val="18"/>
              </w:rPr>
              <w:t>1,213,128.3</w:t>
            </w:r>
          </w:p>
          <w:p>
            <w:pPr>
              <w:pStyle w:val="TableParagraph"/>
              <w:spacing w:line="240" w:lineRule="auto" w:before="76"/>
              <w:ind w:left="1" w:right="0"/>
              <w:jc w:val="center"/>
              <w:rPr>
                <w:rFonts w:ascii="宋体" w:hAnsi="宋体" w:cs="宋体" w:eastAsia="宋体" w:hint="default"/>
                <w:sz w:val="18"/>
                <w:szCs w:val="18"/>
              </w:rPr>
            </w:pPr>
            <w:r>
              <w:rPr>
                <w:rFonts w:ascii="宋体"/>
                <w:sz w:val="18"/>
              </w:rPr>
              <w:t>2</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20,239,718.</w:t>
            </w:r>
          </w:p>
          <w:p>
            <w:pPr>
              <w:pStyle w:val="TableParagraph"/>
              <w:spacing w:line="240" w:lineRule="auto" w:before="76"/>
              <w:ind w:left="2" w:right="0"/>
              <w:jc w:val="center"/>
              <w:rPr>
                <w:rFonts w:ascii="宋体" w:hAnsi="宋体" w:cs="宋体" w:eastAsia="宋体" w:hint="default"/>
                <w:sz w:val="18"/>
                <w:szCs w:val="18"/>
              </w:rPr>
            </w:pPr>
            <w:r>
              <w:rPr>
                <w:rFonts w:ascii="宋体"/>
                <w:sz w:val="18"/>
              </w:rPr>
              <w:t>68</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1" w:right="0"/>
              <w:jc w:val="left"/>
              <w:rPr>
                <w:rFonts w:ascii="宋体" w:hAnsi="宋体" w:cs="宋体" w:eastAsia="宋体" w:hint="default"/>
                <w:sz w:val="18"/>
                <w:szCs w:val="18"/>
              </w:rPr>
            </w:pPr>
            <w:r>
              <w:rPr>
                <w:rFonts w:ascii="宋体"/>
                <w:sz w:val="18"/>
              </w:rPr>
              <w:t>6,601,800.3</w:t>
            </w:r>
          </w:p>
          <w:p>
            <w:pPr>
              <w:pStyle w:val="TableParagraph"/>
              <w:spacing w:line="240" w:lineRule="auto" w:before="76"/>
              <w:ind w:right="1"/>
              <w:jc w:val="center"/>
              <w:rPr>
                <w:rFonts w:ascii="宋体" w:hAnsi="宋体" w:cs="宋体" w:eastAsia="宋体" w:hint="default"/>
                <w:sz w:val="18"/>
                <w:szCs w:val="18"/>
              </w:rPr>
            </w:pPr>
            <w:r>
              <w:rPr>
                <w:rFonts w:ascii="宋体"/>
                <w:sz w:val="18"/>
              </w:rPr>
              <w:t>4</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393" w:right="0"/>
              <w:jc w:val="left"/>
              <w:rPr>
                <w:rFonts w:ascii="宋体" w:hAnsi="宋体" w:cs="宋体" w:eastAsia="宋体" w:hint="default"/>
                <w:sz w:val="18"/>
                <w:szCs w:val="18"/>
              </w:rPr>
            </w:pPr>
            <w:r>
              <w:rPr>
                <w:rFonts w:ascii="宋体"/>
                <w:sz w:val="18"/>
              </w:rPr>
              <w:t>7,241,581.1</w:t>
            </w:r>
          </w:p>
          <w:p>
            <w:pPr>
              <w:pStyle w:val="TableParagraph"/>
              <w:spacing w:line="240" w:lineRule="auto" w:before="76"/>
              <w:ind w:right="0"/>
              <w:jc w:val="center"/>
              <w:rPr>
                <w:rFonts w:ascii="宋体" w:hAnsi="宋体" w:cs="宋体" w:eastAsia="宋体" w:hint="default"/>
                <w:sz w:val="18"/>
                <w:szCs w:val="18"/>
              </w:rPr>
            </w:pPr>
            <w:r>
              <w:rPr>
                <w:rFonts w:ascii="宋体"/>
                <w:sz w:val="18"/>
              </w:rPr>
              <w:t>7</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7,241,581.1</w:t>
            </w:r>
          </w:p>
          <w:p>
            <w:pPr>
              <w:pStyle w:val="TableParagraph"/>
              <w:spacing w:line="240" w:lineRule="auto" w:before="76"/>
              <w:ind w:right="5"/>
              <w:jc w:val="center"/>
              <w:rPr>
                <w:rFonts w:ascii="宋体" w:hAnsi="宋体" w:cs="宋体" w:eastAsia="宋体" w:hint="default"/>
                <w:sz w:val="18"/>
                <w:szCs w:val="18"/>
              </w:rPr>
            </w:pPr>
            <w:r>
              <w:rPr>
                <w:rFonts w:ascii="宋体"/>
                <w:sz w:val="18"/>
              </w:rPr>
              <w:t>7</w:t>
            </w:r>
          </w:p>
        </w:tc>
      </w:tr>
    </w:tbl>
    <w:p>
      <w:pPr>
        <w:spacing w:line="240" w:lineRule="auto" w:before="1"/>
        <w:rPr>
          <w:rFonts w:ascii="宋体" w:hAnsi="宋体" w:cs="宋体" w:eastAsia="宋体" w:hint="default"/>
          <w:sz w:val="21"/>
          <w:szCs w:val="21"/>
        </w:rPr>
      </w:pPr>
    </w:p>
    <w:p>
      <w:pPr>
        <w:spacing w:line="316" w:lineRule="auto" w:before="44"/>
        <w:ind w:left="525" w:right="7591" w:firstLine="2"/>
        <w:jc w:val="left"/>
        <w:rPr>
          <w:rFonts w:ascii="宋体" w:hAnsi="宋体" w:cs="宋体" w:eastAsia="宋体" w:hint="default"/>
          <w:sz w:val="18"/>
          <w:szCs w:val="18"/>
        </w:rPr>
      </w:pPr>
      <w:r>
        <w:rPr>
          <w:rFonts w:ascii="宋体" w:hAnsi="宋体" w:cs="宋体" w:eastAsia="宋体" w:hint="default"/>
          <w:b/>
          <w:bCs/>
          <w:sz w:val="18"/>
          <w:szCs w:val="18"/>
        </w:rPr>
        <w:t>（二）其他原因的合并范围变动</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、设立天津久远健康科技有限公司</w:t>
      </w:r>
    </w:p>
    <w:p>
      <w:pPr>
        <w:pStyle w:val="BodyText"/>
        <w:spacing w:line="316" w:lineRule="auto" w:before="19"/>
        <w:ind w:right="1124" w:firstLine="372"/>
        <w:jc w:val="left"/>
      </w:pP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9</w:t>
      </w:r>
      <w:r>
        <w:rPr/>
        <w:t>日，经公司第四届董事会第四次会议审议通过了《关于公司控股子公司天津银海环球信息技术有限公司拟 设立合资子公司的议案》，公司子公司天津银海环球信息技术有限公司（以下简称“天津银海”）出资</w:t>
      </w:r>
      <w:r>
        <w:rPr>
          <w:rFonts w:ascii="宋体" w:hAnsi="宋体" w:cs="宋体" w:eastAsia="宋体" w:hint="default"/>
        </w:rPr>
        <w:t>510</w:t>
      </w:r>
      <w:r>
        <w:rPr/>
        <w:t>万元与允能新开 </w:t>
      </w:r>
      <w:r>
        <w:rPr>
          <w:spacing w:val="-2"/>
        </w:rPr>
        <w:t>投资管理（天津）有限公司（以下简称“允能投资”）合资成立天津久远健康科技有限公司（以下简称“天津健康”），天</w:t>
      </w:r>
      <w:r>
        <w:rPr>
          <w:spacing w:val="-81"/>
        </w:rPr>
        <w:t> </w:t>
      </w:r>
      <w:r>
        <w:rPr>
          <w:spacing w:val="-81"/>
        </w:rPr>
      </w:r>
      <w:r>
        <w:rPr/>
        <w:t>津银海占天津健康注册资本的</w:t>
      </w:r>
      <w:r>
        <w:rPr>
          <w:rFonts w:ascii="宋体" w:hAnsi="宋体" w:cs="宋体" w:eastAsia="宋体" w:hint="default"/>
        </w:rPr>
        <w:t>51%</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日，天津银海已实缴出资</w:t>
      </w:r>
      <w:r>
        <w:rPr>
          <w:rFonts w:ascii="宋体" w:hAnsi="宋体" w:cs="宋体" w:eastAsia="宋体" w:hint="default"/>
        </w:rPr>
        <w:t>102</w:t>
      </w:r>
      <w:r>
        <w:rPr/>
        <w:t>万元。</w:t>
      </w:r>
    </w:p>
    <w:p>
      <w:pPr>
        <w:spacing w:line="240" w:lineRule="auto" w:before="4"/>
        <w:rPr>
          <w:rFonts w:ascii="宋体" w:hAnsi="宋体" w:cs="宋体" w:eastAsia="宋体" w:hint="default"/>
          <w:sz w:val="25"/>
          <w:szCs w:val="25"/>
        </w:rPr>
      </w:pPr>
    </w:p>
    <w:p>
      <w:pPr>
        <w:pStyle w:val="BodyText"/>
        <w:spacing w:line="240" w:lineRule="auto" w:before="0"/>
        <w:ind w:left="525" w:right="1133"/>
        <w:jc w:val="left"/>
      </w:pPr>
      <w:r>
        <w:rPr>
          <w:rFonts w:ascii="宋体" w:hAnsi="宋体" w:cs="宋体" w:eastAsia="宋体" w:hint="default"/>
        </w:rPr>
        <w:t>2</w:t>
      </w:r>
      <w:r>
        <w:rPr/>
        <w:t>、设立喀什银海鼎峰软件有限公司</w:t>
      </w:r>
    </w:p>
    <w:p>
      <w:pPr>
        <w:pStyle w:val="BodyText"/>
        <w:spacing w:line="316" w:lineRule="auto" w:before="76"/>
        <w:ind w:right="1124" w:firstLine="372"/>
        <w:jc w:val="left"/>
      </w:pP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8</w:t>
      </w:r>
      <w:r>
        <w:rPr/>
        <w:t>日，经公司第四届董事会第五次会议审议通过了《关于公司控股子公司新疆银海鼎峰软件有限公司拟设立 全资子公司的议案》，公司子公司新疆银海鼎峰软件有限公司（以下简称“新疆银海”）出资</w:t>
      </w:r>
      <w:r>
        <w:rPr>
          <w:rFonts w:ascii="宋体" w:hAnsi="宋体" w:cs="宋体" w:eastAsia="宋体" w:hint="default"/>
        </w:rPr>
        <w:t>100</w:t>
      </w:r>
      <w:r>
        <w:rPr/>
        <w:t>万元设立全资子公司喀什 银海鼎峰软件有限公司（以下简称“喀什银海””），截至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日，新疆银海尚未实缴出资。</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3"/>
        <w:spacing w:line="240" w:lineRule="auto"/>
        <w:ind w:right="1133"/>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现聘任的会计师事务所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0"/>
        <w:ind w:left="0" w:right="1136"/>
        <w:jc w:val="right"/>
      </w:pPr>
      <w:r>
        <w:rPr/>
        <w:pict>
          <v:shape style="position:absolute;margin-left:56.459999pt;margin-top:-83.358330pt;width:479.2pt;height:101.1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90"/>
                    <w:gridCol w:w="4779"/>
                  </w:tblGrid>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钱骁玲、周琪</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钱骁玲审计服务连续年限</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年，周琪审计服务连续年限</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bl>
                <w:p>
                  <w:pPr/>
                </w:p>
              </w:txbxContent>
            </v:textbox>
            <w10:wrap type="none"/>
          </v:shape>
        </w:pict>
      </w:r>
      <w:r>
        <w:rPr/>
        <w:t>。</w:t>
      </w:r>
    </w:p>
    <w:p>
      <w:pPr>
        <w:spacing w:line="240" w:lineRule="auto" w:before="5"/>
        <w:rPr>
          <w:rFonts w:ascii="宋体" w:hAnsi="宋体" w:cs="宋体" w:eastAsia="宋体" w:hint="default"/>
          <w:sz w:val="9"/>
          <w:szCs w:val="9"/>
        </w:rPr>
      </w:pPr>
    </w:p>
    <w:p>
      <w:pPr>
        <w:pStyle w:val="BodyText"/>
        <w:spacing w:line="240" w:lineRule="auto"/>
        <w:ind w:right="1133"/>
        <w:jc w:val="left"/>
      </w:pPr>
      <w:r>
        <w:rPr/>
        <w:t>当期是否改聘会计师事务所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r>
        <w:rPr/>
        <w:t>十三、处罚及整改情况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85" w:lineRule="auto" w:before="103"/>
        <w:ind w:right="1131" w:firstLine="720"/>
        <w:jc w:val="both"/>
      </w:pPr>
      <w:r>
        <w:rPr>
          <w:spacing w:val="-2"/>
        </w:rPr>
        <w:t>经中国证券监督管理委员会（以下简称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1504</w:t>
      </w:r>
      <w:r>
        <w:rPr>
          <w:spacing w:val="-2"/>
        </w:rPr>
        <w:t>号文核准，四川久远银海软件股份有</w:t>
      </w:r>
      <w:r>
        <w:rPr/>
        <w:t> </w:t>
      </w:r>
      <w:r>
        <w:rPr>
          <w:spacing w:val="-1"/>
        </w:rPr>
        <w:t>限公司非公开发行</w:t>
      </w:r>
      <w:r>
        <w:rPr>
          <w:rFonts w:ascii="Times New Roman" w:hAnsi="Times New Roman" w:cs="Times New Roman" w:eastAsia="Times New Roman" w:hint="default"/>
          <w:spacing w:val="-1"/>
        </w:rPr>
        <w:t>A</w:t>
      </w:r>
      <w:r>
        <w:rPr>
          <w:spacing w:val="-1"/>
        </w:rPr>
        <w:t>股股票</w:t>
      </w:r>
      <w:r>
        <w:rPr>
          <w:rFonts w:ascii="Times New Roman" w:hAnsi="Times New Roman" w:cs="Times New Roman" w:eastAsia="Times New Roman" w:hint="default"/>
          <w:spacing w:val="-1"/>
        </w:rPr>
        <w:t>12,540,592</w:t>
      </w:r>
      <w:r>
        <w:rPr>
          <w:spacing w:val="-1"/>
        </w:rPr>
        <w:t>股，其中久远银海</w:t>
      </w:r>
      <w:r>
        <w:rPr>
          <w:rFonts w:ascii="Times New Roman" w:hAnsi="Times New Roman" w:cs="Times New Roman" w:eastAsia="Times New Roman" w:hint="default"/>
          <w:spacing w:val="-1"/>
        </w:rPr>
        <w:t>1</w:t>
      </w:r>
      <w:r>
        <w:rPr>
          <w:spacing w:val="-1"/>
        </w:rPr>
        <w:t>号定向资管计划的委托人为公司</w:t>
      </w:r>
      <w:r>
        <w:rPr>
          <w:rFonts w:ascii="Times New Roman" w:hAnsi="Times New Roman" w:cs="Times New Roman" w:eastAsia="Times New Roman" w:hint="default"/>
          <w:spacing w:val="-1"/>
        </w:rPr>
        <w:t>2016</w:t>
      </w:r>
      <w:r>
        <w:rPr>
          <w:spacing w:val="-1"/>
        </w:rPr>
        <w:t>年度员工持股计划，员工出资</w:t>
      </w:r>
      <w:r>
        <w:rPr>
          <w:spacing w:val="-66"/>
        </w:rPr>
        <w:t> </w:t>
      </w:r>
      <w:r>
        <w:rPr>
          <w:spacing w:val="-66"/>
        </w:rPr>
      </w:r>
      <w:r>
        <w:rPr/>
        <w:t>金额</w:t>
      </w:r>
      <w:r>
        <w:rPr>
          <w:rFonts w:ascii="Times New Roman" w:hAnsi="Times New Roman" w:cs="Times New Roman" w:eastAsia="Times New Roman" w:hint="default"/>
        </w:rPr>
        <w:t>4795</w:t>
      </w:r>
      <w:r>
        <w:rPr/>
        <w:t>万元，认购</w:t>
      </w:r>
      <w:r>
        <w:rPr>
          <w:rFonts w:ascii="Times New Roman" w:hAnsi="Times New Roman" w:cs="Times New Roman" w:eastAsia="Times New Roman" w:hint="default"/>
          <w:sz w:val="21"/>
          <w:szCs w:val="21"/>
        </w:rPr>
        <w:t>1,342,385</w:t>
      </w:r>
      <w:r>
        <w:rPr>
          <w:sz w:val="21"/>
          <w:szCs w:val="21"/>
        </w:rPr>
        <w:t>股</w:t>
      </w:r>
      <w:r>
        <w:rPr/>
        <w:t>。本次发行的新股于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日在深圳证券交易所上市，本次员工持股计划已完成。 公司需遵守《深圳证券交易所行业信息披露指引第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r>
        <w:rPr/>
        <w:t>十六、重大关联交易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20"/>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44"/>
              <w:jc w:val="both"/>
              <w:rPr>
                <w:rFonts w:ascii="宋体" w:hAnsi="宋体" w:cs="宋体" w:eastAsia="宋体" w:hint="default"/>
                <w:sz w:val="18"/>
                <w:szCs w:val="18"/>
              </w:rPr>
            </w:pPr>
            <w:r>
              <w:rPr>
                <w:rFonts w:ascii="宋体" w:hAnsi="宋体" w:cs="宋体" w:eastAsia="宋体" w:hint="default"/>
                <w:sz w:val="18"/>
                <w:szCs w:val="18"/>
              </w:rPr>
              <w:t>中国工程 物理研究 院及其下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01"/>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销售商 </w:t>
            </w:r>
            <w:r>
              <w:rPr>
                <w:rFonts w:ascii="宋体" w:hAnsi="宋体" w:cs="宋体" w:eastAsia="宋体" w:hint="default"/>
                <w:spacing w:val="-18"/>
                <w:sz w:val="18"/>
                <w:szCs w:val="18"/>
              </w:rPr>
              <w:t>品、提供</w:t>
            </w:r>
            <w:r>
              <w:rPr>
                <w:rFonts w:ascii="宋体" w:hAnsi="宋体" w:cs="宋体" w:eastAsia="宋体" w:hint="default"/>
                <w:sz w:val="18"/>
                <w:szCs w:val="18"/>
              </w:rPr>
              <w:t> 劳务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价原则</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1391.06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7,900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z w:val="18"/>
                <w:szCs w:val="18"/>
              </w:rPr>
              <w:t>按合同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z w:val="18"/>
                <w:szCs w:val="18"/>
              </w:rPr>
              <w:t>价格一 致</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88"/>
        <w:gridCol w:w="677"/>
        <w:gridCol w:w="679"/>
        <w:gridCol w:w="704"/>
        <w:gridCol w:w="682"/>
        <w:gridCol w:w="672"/>
        <w:gridCol w:w="674"/>
        <w:gridCol w:w="675"/>
        <w:gridCol w:w="674"/>
        <w:gridCol w:w="674"/>
        <w:gridCol w:w="674"/>
        <w:gridCol w:w="673"/>
        <w:gridCol w:w="672"/>
        <w:gridCol w:w="641"/>
      </w:tblGrid>
      <w:tr>
        <w:trPr>
          <w:trHeight w:val="363" w:hRule="exact"/>
        </w:trPr>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属单位</w:t>
            </w: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44"/>
              <w:jc w:val="both"/>
              <w:rPr>
                <w:rFonts w:ascii="宋体" w:hAnsi="宋体" w:cs="宋体" w:eastAsia="宋体" w:hint="default"/>
                <w:sz w:val="18"/>
                <w:szCs w:val="18"/>
              </w:rPr>
            </w:pPr>
            <w:r>
              <w:rPr>
                <w:rFonts w:ascii="宋体" w:hAnsi="宋体" w:cs="宋体" w:eastAsia="宋体" w:hint="default"/>
                <w:sz w:val="18"/>
                <w:szCs w:val="18"/>
              </w:rPr>
              <w:t>中国工程 物理研究 院及其下 属单位</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1"/>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1"/>
              <w:jc w:val="left"/>
              <w:rPr>
                <w:rFonts w:ascii="宋体" w:hAnsi="宋体" w:cs="宋体" w:eastAsia="宋体" w:hint="default"/>
                <w:sz w:val="18"/>
                <w:szCs w:val="18"/>
              </w:rPr>
            </w:pPr>
            <w:r>
              <w:rPr>
                <w:rFonts w:ascii="宋体" w:hAnsi="宋体" w:cs="宋体" w:eastAsia="宋体" w:hint="default"/>
                <w:sz w:val="18"/>
                <w:szCs w:val="18"/>
              </w:rPr>
              <w:t>租赁业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8"/>
              <w:jc w:val="left"/>
              <w:rPr>
                <w:rFonts w:ascii="宋体" w:hAnsi="宋体" w:cs="宋体" w:eastAsia="宋体" w:hint="default"/>
                <w:sz w:val="18"/>
                <w:szCs w:val="18"/>
              </w:rPr>
            </w:pPr>
            <w:r>
              <w:rPr>
                <w:rFonts w:ascii="宋体" w:hAnsi="宋体" w:cs="宋体" w:eastAsia="宋体" w:hint="default"/>
                <w:sz w:val="18"/>
                <w:szCs w:val="18"/>
              </w:rPr>
              <w:t>租赁业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left"/>
              <w:rPr>
                <w:rFonts w:ascii="宋体" w:hAnsi="宋体" w:cs="宋体" w:eastAsia="宋体" w:hint="default"/>
                <w:sz w:val="18"/>
                <w:szCs w:val="18"/>
              </w:rPr>
            </w:pPr>
            <w:r>
              <w:rPr>
                <w:rFonts w:ascii="宋体" w:hAnsi="宋体" w:cs="宋体" w:eastAsia="宋体" w:hint="default"/>
                <w:sz w:val="18"/>
                <w:szCs w:val="18"/>
              </w:rPr>
              <w:t>市场定 价原则</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9"/>
              <w:jc w:val="right"/>
              <w:rPr>
                <w:rFonts w:ascii="Times New Roman" w:hAnsi="Times New Roman" w:cs="Times New Roman" w:eastAsia="Times New Roman" w:hint="default"/>
                <w:sz w:val="18"/>
                <w:szCs w:val="18"/>
              </w:rPr>
            </w:pPr>
            <w:r>
              <w:rPr>
                <w:rFonts w:ascii="Times New Roman"/>
                <w:sz w:val="18"/>
              </w:rPr>
              <w:t>45.85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45.85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4.67%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按合同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价格一 致</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31</w:t>
            </w:r>
          </w:p>
        </w:tc>
      </w:tr>
      <w:tr>
        <w:trPr>
          <w:trHeight w:val="161" w:hRule="exact"/>
        </w:trPr>
        <w:tc>
          <w:tcPr>
            <w:tcW w:w="284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84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69"/>
              <w:jc w:val="right"/>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r>
      <w:tr>
        <w:trPr>
          <w:trHeight w:val="161" w:hRule="exact"/>
        </w:trPr>
        <w:tc>
          <w:tcPr>
            <w:tcW w:w="284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29" w:hRule="exact"/>
        </w:trPr>
        <w:tc>
          <w:tcPr>
            <w:tcW w:w="284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1" w:type="dxa"/>
            <w:gridSpan w:val="10"/>
            <w:vMerge w:val="restart"/>
            <w:tcBorders>
              <w:top w:val="single" w:sz="4" w:space="0" w:color="000000"/>
              <w:left w:val="single" w:sz="10" w:space="0" w:color="D2D2D2"/>
              <w:right w:val="single" w:sz="4" w:space="0" w:color="000000"/>
            </w:tcBorders>
          </w:tcPr>
          <w:p>
            <w:pPr>
              <w:pStyle w:val="TableParagraph"/>
              <w:spacing w:line="312" w:lineRule="auto" w:before="49"/>
              <w:ind w:left="16" w:right="20"/>
              <w:jc w:val="both"/>
              <w:rPr>
                <w:rFonts w:ascii="宋体" w:hAnsi="宋体" w:cs="宋体" w:eastAsia="宋体" w:hint="default"/>
                <w:sz w:val="18"/>
                <w:szCs w:val="18"/>
              </w:rPr>
            </w:pPr>
            <w:r>
              <w:rPr>
                <w:rFonts w:ascii="宋体" w:hAnsi="宋体" w:cs="宋体" w:eastAsia="宋体" w:hint="default"/>
                <w:sz w:val="18"/>
                <w:szCs w:val="18"/>
              </w:rPr>
              <w:t>由于本公司实际控制人为中物院，中物院及其下属单位（不含本公司控股股东久远集 团及其下属单位、第二大股东锐锋集团及其下属单位，下同）相关情况、本公司与中 物院及其下属单位签订的合同属于军工保密事项。根据《军工企业对外融资特殊财务 </w:t>
            </w:r>
            <w:r>
              <w:rPr>
                <w:rFonts w:ascii="宋体" w:hAnsi="宋体" w:cs="宋体" w:eastAsia="宋体" w:hint="default"/>
                <w:spacing w:val="-4"/>
                <w:sz w:val="18"/>
                <w:szCs w:val="18"/>
              </w:rPr>
              <w:t>信息披露管理暂行办法》（科工财审</w:t>
            </w:r>
            <w:r>
              <w:rPr>
                <w:rFonts w:ascii="Times New Roman" w:hAnsi="Times New Roman" w:cs="Times New Roman" w:eastAsia="Times New Roman" w:hint="default"/>
                <w:spacing w:val="-4"/>
                <w:sz w:val="18"/>
                <w:szCs w:val="18"/>
              </w:rPr>
              <w:t>[2008]702</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号）的相关规定，并经国家国防科技工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业局（科工财审</w:t>
            </w:r>
            <w:r>
              <w:rPr>
                <w:rFonts w:ascii="Times New Roman" w:hAnsi="Times New Roman" w:cs="Times New Roman" w:eastAsia="Times New Roman" w:hint="default"/>
                <w:spacing w:val="-2"/>
                <w:sz w:val="18"/>
                <w:szCs w:val="18"/>
              </w:rPr>
              <w:t>[2012]1662</w:t>
            </w:r>
            <w:r>
              <w:rPr>
                <w:rFonts w:ascii="Times New Roman" w:hAnsi="Times New Roman" w:cs="Times New Roman" w:eastAsia="Times New Roman" w:hint="default"/>
                <w:spacing w:val="8"/>
                <w:sz w:val="18"/>
                <w:szCs w:val="18"/>
              </w:rPr>
              <w:t> </w:t>
            </w:r>
            <w:r>
              <w:rPr>
                <w:rFonts w:ascii="宋体" w:hAnsi="宋体" w:cs="宋体" w:eastAsia="宋体" w:hint="default"/>
                <w:spacing w:val="-12"/>
                <w:sz w:val="18"/>
                <w:szCs w:val="18"/>
              </w:rPr>
              <w:t>号）、（科工财审</w:t>
            </w:r>
            <w:r>
              <w:rPr>
                <w:rFonts w:ascii="Times New Roman" w:hAnsi="Times New Roman" w:cs="Times New Roman" w:eastAsia="Times New Roman" w:hint="default"/>
                <w:spacing w:val="-12"/>
                <w:sz w:val="18"/>
                <w:szCs w:val="18"/>
              </w:rPr>
              <w:t>[2014]407</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号）文批准，对中物院及其下属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单位相关情况、本公司与中物院及其下属单位发生的关联交易事项豁免披露，上述信</w:t>
            </w:r>
            <w:r>
              <w:rPr>
                <w:rFonts w:ascii="宋体" w:hAnsi="宋体" w:cs="宋体" w:eastAsia="宋体" w:hint="default"/>
                <w:sz w:val="18"/>
                <w:szCs w:val="18"/>
              </w:rPr>
              <w:t> 息豁免披露可能影响投资者全面、完整地了解公司情况。</w:t>
            </w:r>
          </w:p>
        </w:tc>
      </w:tr>
      <w:tr>
        <w:trPr>
          <w:trHeight w:val="1018" w:hRule="exact"/>
        </w:trPr>
        <w:tc>
          <w:tcPr>
            <w:tcW w:w="284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gridSpan w:val="10"/>
            <w:vMerge/>
            <w:tcBorders>
              <w:left w:val="single" w:sz="10" w:space="0" w:color="D2D2D2"/>
              <w:right w:val="single" w:sz="4" w:space="0" w:color="000000"/>
            </w:tcBorders>
          </w:tcPr>
          <w:p>
            <w:pPr/>
          </w:p>
        </w:tc>
      </w:tr>
      <w:tr>
        <w:trPr>
          <w:trHeight w:val="629" w:hRule="exact"/>
        </w:trPr>
        <w:tc>
          <w:tcPr>
            <w:tcW w:w="284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1" w:type="dxa"/>
            <w:gridSpan w:val="10"/>
            <w:vMerge/>
            <w:tcBorders>
              <w:left w:val="single" w:sz="10" w:space="0" w:color="D2D2D2"/>
              <w:bottom w:val="single" w:sz="4" w:space="0" w:color="000000"/>
              <w:right w:val="single" w:sz="4" w:space="0" w:color="000000"/>
            </w:tcBorders>
          </w:tcPr>
          <w:p>
            <w:pPr/>
          </w:p>
        </w:tc>
      </w:tr>
      <w:tr>
        <w:trPr>
          <w:trHeight w:val="713" w:hRule="exact"/>
        </w:trPr>
        <w:tc>
          <w:tcPr>
            <w:tcW w:w="2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38"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10"/>
        <w:gridCol w:w="920"/>
        <w:gridCol w:w="931"/>
        <w:gridCol w:w="1302"/>
        <w:gridCol w:w="1052"/>
        <w:gridCol w:w="1040"/>
        <w:gridCol w:w="1055"/>
        <w:gridCol w:w="787"/>
        <w:gridCol w:w="779"/>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49"/>
              <w:ind w:left="100"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1"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7"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4"/>
              <w:jc w:val="left"/>
              <w:rPr>
                <w:rFonts w:ascii="宋体" w:hAnsi="宋体" w:cs="宋体" w:eastAsia="宋体" w:hint="default"/>
                <w:sz w:val="18"/>
                <w:szCs w:val="18"/>
              </w:rPr>
            </w:pPr>
            <w:r>
              <w:rPr>
                <w:rFonts w:ascii="宋体" w:hAnsi="宋体" w:cs="宋体" w:eastAsia="宋体" w:hint="default"/>
                <w:sz w:val="18"/>
                <w:szCs w:val="18"/>
              </w:rPr>
              <w:t>四川发展融资担保股 份有限公司</w:t>
            </w:r>
          </w:p>
        </w:tc>
        <w:tc>
          <w:tcPr>
            <w:tcW w:w="920"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2" w:right="0"/>
              <w:jc w:val="left"/>
              <w:rPr>
                <w:rFonts w:ascii="Times New Roman" w:hAnsi="Times New Roman" w:cs="Times New Roman" w:eastAsia="Times New Roman" w:hint="default"/>
                <w:sz w:val="18"/>
                <w:szCs w:val="18"/>
              </w:rPr>
            </w:pPr>
            <w:r>
              <w:rPr>
                <w:rFonts w:ascii="Times New Roman"/>
                <w:sz w:val="18"/>
              </w:rPr>
              <w:t>7,500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20" w:right="0"/>
              <w:jc w:val="left"/>
              <w:rPr>
                <w:rFonts w:ascii="Times New Roman" w:hAnsi="Times New Roman" w:cs="Times New Roman" w:eastAsia="Times New Roman" w:hint="default"/>
                <w:sz w:val="18"/>
                <w:szCs w:val="18"/>
              </w:rPr>
            </w:pPr>
            <w:r>
              <w:rPr>
                <w:rFonts w:ascii="Times New Roman"/>
                <w:sz w:val="18"/>
              </w:rPr>
              <w:t>7,500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7,500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5"/>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7,500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2" w:hRule="exact"/>
        </w:trPr>
        <w:tc>
          <w:tcPr>
            <w:tcW w:w="1710"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95"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vMerge w:val="restart"/>
            <w:tcBorders>
              <w:top w:val="single" w:sz="4" w:space="0" w:color="000000"/>
              <w:left w:val="single" w:sz="4" w:space="0" w:color="000000"/>
              <w:right w:val="single" w:sz="4" w:space="0" w:color="000000"/>
            </w:tcBorders>
            <w:shd w:val="clear" w:color="auto" w:fill="D2D2D2"/>
          </w:tcPr>
          <w:p>
            <w:pPr/>
          </w:p>
        </w:tc>
        <w:tc>
          <w:tcPr>
            <w:tcW w:w="130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0"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31"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5"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2"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79" w:type="dxa"/>
            <w:vMerge/>
            <w:tcBorders>
              <w:left w:val="single" w:sz="4" w:space="0" w:color="000000"/>
              <w:right w:val="single" w:sz="4" w:space="0" w:color="000000"/>
            </w:tcBorders>
            <w:shd w:val="clear" w:color="auto" w:fill="D2D2D2"/>
          </w:tcPr>
          <w:p>
            <w:pPr/>
          </w:p>
        </w:tc>
      </w:tr>
      <w:tr>
        <w:trPr>
          <w:trHeight w:val="156" w:hRule="exact"/>
        </w:trPr>
        <w:tc>
          <w:tcPr>
            <w:tcW w:w="1710"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9"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0"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709"/>
        <w:gridCol w:w="897"/>
        <w:gridCol w:w="925"/>
        <w:gridCol w:w="1317"/>
        <w:gridCol w:w="1029"/>
        <w:gridCol w:w="1059"/>
        <w:gridCol w:w="1064"/>
        <w:gridCol w:w="774"/>
        <w:gridCol w:w="788"/>
      </w:tblGrid>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1" w:right="8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17" w:type="dxa"/>
            <w:vMerge w:val="restart"/>
            <w:tcBorders>
              <w:top w:val="single" w:sz="4" w:space="0" w:color="000000"/>
              <w:left w:val="single" w:sz="4" w:space="0" w:color="000000"/>
              <w:right w:val="single" w:sz="4" w:space="0" w:color="000000"/>
            </w:tcBorders>
            <w:shd w:val="clear" w:color="auto" w:fill="D2D2D2"/>
          </w:tcPr>
          <w:p>
            <w:pPr/>
          </w:p>
        </w:tc>
        <w:tc>
          <w:tcPr>
            <w:tcW w:w="1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9" w:type="dxa"/>
            <w:vMerge w:val="restart"/>
            <w:tcBorders>
              <w:top w:val="single" w:sz="4" w:space="0" w:color="000000"/>
              <w:left w:val="single" w:sz="4" w:space="0" w:color="000000"/>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17" w:type="dxa"/>
            <w:vMerge/>
            <w:tcBorders>
              <w:left w:val="single" w:sz="4" w:space="0" w:color="000000"/>
              <w:bottom w:val="nil" w:sz="6" w:space="0" w:color="auto"/>
              <w:right w:val="single" w:sz="4" w:space="0" w:color="000000"/>
            </w:tcBorders>
            <w:shd w:val="clear" w:color="auto" w:fill="D2D2D2"/>
          </w:tcPr>
          <w:p>
            <w:pPr/>
          </w:p>
        </w:tc>
        <w:tc>
          <w:tcPr>
            <w:tcW w:w="102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3" w:right="54"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9"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77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96"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7"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7"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29" w:type="dxa"/>
            <w:vMerge/>
            <w:tcBorders>
              <w:left w:val="single" w:sz="4" w:space="0" w:color="000000"/>
              <w:right w:val="single" w:sz="4" w:space="0" w:color="000000"/>
            </w:tcBorders>
            <w:shd w:val="clear" w:color="auto" w:fill="D2D2D2"/>
          </w:tcPr>
          <w:p>
            <w:pPr/>
          </w:p>
        </w:tc>
        <w:tc>
          <w:tcPr>
            <w:tcW w:w="10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4"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
        </w:tc>
        <w:tc>
          <w:tcPr>
            <w:tcW w:w="1029" w:type="dxa"/>
            <w:vMerge/>
            <w:tcBorders>
              <w:left w:val="single" w:sz="4" w:space="0" w:color="000000"/>
              <w:bottom w:val="nil" w:sz="6" w:space="0" w:color="auto"/>
              <w:right w:val="single" w:sz="4" w:space="0" w:color="000000"/>
            </w:tcBorders>
            <w:shd w:val="clear" w:color="auto" w:fill="D2D2D2"/>
          </w:tcPr>
          <w:p>
            <w:pPr/>
          </w:p>
        </w:tc>
        <w:tc>
          <w:tcPr>
            <w:tcW w:w="1059" w:type="dxa"/>
            <w:vMerge w:val="restart"/>
            <w:tcBorders>
              <w:top w:val="nil" w:sz="6" w:space="0" w:color="auto"/>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7,500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r>
      <w:tr>
        <w:trPr>
          <w:trHeight w:val="714"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7,500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9"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r>
      <w:tr>
        <w:trPr>
          <w:trHeight w:val="408"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w:t>
            </w:r>
          </w:p>
        </w:tc>
      </w:tr>
      <w:tr>
        <w:trPr>
          <w:trHeight w:val="392"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2" w:right="127"/>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5"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采用复合方式担保的具体情况说明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4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3"/>
        <w:spacing w:line="240" w:lineRule="auto"/>
        <w:ind w:right="1133"/>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128" w:firstLine="360"/>
        <w:jc w:val="both"/>
      </w:pPr>
      <w:r>
        <w:rPr>
          <w:spacing w:val="-2"/>
        </w:rPr>
        <w:t>报告期内，公司高度重视企业的社会责任工作，在努力做好企业经营发展的同时，秉承</w:t>
      </w:r>
      <w:r>
        <w:rPr>
          <w:rFonts w:ascii="Times New Roman" w:hAnsi="Times New Roman" w:cs="Times New Roman" w:eastAsia="Times New Roman" w:hint="default"/>
          <w:spacing w:val="-2"/>
        </w:rPr>
        <w:t>“</w:t>
      </w:r>
      <w:r>
        <w:rPr>
          <w:spacing w:val="-2"/>
        </w:rPr>
        <w:t>服务民生国防，引领行业创新</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的企业经营和发展理念，积极承担社会责任。</w:t>
      </w:r>
    </w:p>
    <w:p>
      <w:pPr>
        <w:pStyle w:val="BodyText"/>
        <w:spacing w:line="316" w:lineRule="auto" w:before="31"/>
        <w:ind w:right="1130" w:firstLine="360"/>
        <w:jc w:val="both"/>
      </w:pPr>
      <w:r>
        <w:rPr>
          <w:spacing w:val="-2"/>
        </w:rPr>
        <w:t>公司在积极做好生产经营活动，努力完成董事会下达的年度经营目标，力争以良好的经营业绩回报投资者的同时，始终</w:t>
      </w:r>
      <w:r>
        <w:rPr/>
        <w:t> </w:t>
      </w:r>
      <w:r>
        <w:rPr>
          <w:spacing w:val="-2"/>
        </w:rPr>
        <w:t>坚持将履行社会责任融入到企业的生产经营中。通过持续的技术创新、诚实守信，认真负责做好客户的服务工作，尽力满足</w:t>
      </w:r>
      <w:r>
        <w:rPr>
          <w:spacing w:val="-64"/>
        </w:rPr>
        <w:t> </w:t>
      </w:r>
      <w:r>
        <w:rPr>
          <w:spacing w:val="-64"/>
        </w:rPr>
      </w:r>
      <w:r>
        <w:rPr>
          <w:spacing w:val="-2"/>
        </w:rPr>
        <w:t>不同行业客户在信息化建设和服务上的各类需求，助力客户管理、服务能力和效率的提升；同时，公司重视与上下游合作伙</w:t>
      </w:r>
      <w:r>
        <w:rPr>
          <w:spacing w:val="-64"/>
        </w:rPr>
        <w:t> </w:t>
      </w:r>
      <w:r>
        <w:rPr>
          <w:spacing w:val="-64"/>
        </w:rPr>
      </w:r>
      <w:r>
        <w:rPr/>
        <w:t>伴的良好关系维护，致力于构建公开、公平、诚实、信用的合作平台，切实履行公司对各合作方的社会责任。</w:t>
      </w:r>
    </w:p>
    <w:p>
      <w:pPr>
        <w:pStyle w:val="BodyText"/>
        <w:spacing w:line="319" w:lineRule="auto" w:before="19"/>
        <w:ind w:right="1129" w:firstLine="360"/>
        <w:jc w:val="both"/>
      </w:pPr>
      <w:r>
        <w:rPr>
          <w:spacing w:val="-2"/>
        </w:rPr>
        <w:t>公司关怀、重视员工的权益和发展，严格遵守《劳动法》、《劳动合同法》、《妇女权益保护法》等相关法律法规，切</w:t>
      </w:r>
      <w:r>
        <w:rPr/>
        <w:t> </w:t>
      </w:r>
      <w:r>
        <w:rPr>
          <w:spacing w:val="-2"/>
        </w:rPr>
        <w:t>实保护职工合法权益，公司制定了员工手册、考勤制度、员工绩效考核体系等一系列的规章制度保障公司员工的权益，并接</w:t>
      </w:r>
      <w:r>
        <w:rPr>
          <w:spacing w:val="-64"/>
        </w:rPr>
        <w:t> </w:t>
      </w:r>
      <w:r>
        <w:rPr>
          <w:spacing w:val="-64"/>
        </w:rPr>
      </w:r>
      <w:r>
        <w:rPr>
          <w:spacing w:val="-2"/>
        </w:rPr>
        <w:t>受广大员工的监督。根据公司《员工手册》和《考勤管理制度》，员工享受法定节假日、年休假、工伤假、婚假、丧假、女</w:t>
      </w:r>
      <w:r>
        <w:rPr>
          <w:spacing w:val="-70"/>
        </w:rPr>
        <w:t> </w:t>
      </w:r>
      <w:r>
        <w:rPr>
          <w:spacing w:val="-70"/>
        </w:rPr>
      </w:r>
      <w:r>
        <w:rPr>
          <w:spacing w:val="-2"/>
        </w:rPr>
        <w:t>工产假、护理假、哺乳假、换休假、病假等国家、省、市规定的节假日，相应假期的时间及薪酬待遇按照国家、省、市的法</w:t>
      </w:r>
      <w:r>
        <w:rPr>
          <w:spacing w:val="-68"/>
        </w:rPr>
        <w:t> </w:t>
      </w:r>
      <w:r>
        <w:rPr>
          <w:spacing w:val="-68"/>
        </w:rPr>
      </w:r>
      <w:r>
        <w:rPr/>
        <w:t>律规定执行。公司重视员工的身心健康，定期组织员工年度体检。</w:t>
      </w:r>
    </w:p>
    <w:p>
      <w:pPr>
        <w:pStyle w:val="BodyText"/>
        <w:spacing w:line="316" w:lineRule="auto" w:before="17"/>
        <w:ind w:right="1034" w:firstLine="271"/>
        <w:jc w:val="left"/>
      </w:pPr>
      <w:r>
        <w:rPr/>
        <w:t>为弘扬企业文化精神，提升凝聚力，公司经常组织开展各类文化文娱活动，通过员工体育运动会、公司及部门年会、工 会和共青团组织的文体活动等形式，展示员工才艺，培养员工团队精神，增强企业凝聚力。同时，公司大力开展员工培训， </w:t>
      </w:r>
      <w:r>
        <w:rPr>
          <w:spacing w:val="-2"/>
        </w:rPr>
        <w:t>设立专门专职的培训部门和讲师，对员工实施面对面、网络、定期、不定期的培训，提升员工的专业素养和技术能力，为员</w:t>
      </w:r>
      <w:r>
        <w:rPr>
          <w:spacing w:val="-68"/>
        </w:rPr>
        <w:t> </w:t>
      </w:r>
      <w:r>
        <w:rPr>
          <w:spacing w:val="-68"/>
        </w:rPr>
      </w:r>
      <w:r>
        <w:rPr/>
        <w:t>工提供良好的培训和晋升渠道，实现员工与企业的共同成长。</w:t>
      </w:r>
    </w:p>
    <w:p>
      <w:pPr>
        <w:pStyle w:val="BodyText"/>
        <w:spacing w:line="290" w:lineRule="auto" w:before="19"/>
        <w:ind w:right="1131" w:firstLine="307"/>
        <w:jc w:val="both"/>
      </w:pPr>
      <w:r>
        <w:rPr/>
        <w:t>为庆祝中国共产党成立</w:t>
      </w:r>
      <w:r>
        <w:rPr>
          <w:rFonts w:ascii="宋体" w:hAnsi="宋体" w:cs="宋体" w:eastAsia="宋体" w:hint="default"/>
        </w:rPr>
        <w:t>96</w:t>
      </w:r>
      <w:r>
        <w:rPr/>
        <w:t>周年，公司党支部组织了赴革命圣地延安</w:t>
      </w:r>
      <w:r>
        <w:rPr>
          <w:rFonts w:ascii="Calibri" w:hAnsi="Calibri" w:cs="Calibri" w:eastAsia="Calibri" w:hint="default"/>
        </w:rPr>
        <w:t>“</w:t>
      </w:r>
      <w:r>
        <w:rPr/>
        <w:t>追寻红</w:t>
      </w:r>
      <w:r>
        <w:rPr>
          <w:spacing w:val="-29"/>
        </w:rPr>
        <w:t> </w:t>
      </w:r>
      <w:r>
        <w:rPr>
          <w:spacing w:val="-3"/>
        </w:rPr>
        <w:t>色足迹，学习延安精神</w:t>
      </w:r>
      <w:r>
        <w:rPr>
          <w:rFonts w:ascii="Calibri" w:hAnsi="Calibri" w:cs="Calibri" w:eastAsia="Calibri" w:hint="default"/>
          <w:spacing w:val="-3"/>
        </w:rPr>
        <w:t>”</w:t>
      </w:r>
      <w:r>
        <w:rPr>
          <w:spacing w:val="-3"/>
        </w:rPr>
        <w:t>的主题党日教育培训</w:t>
      </w:r>
      <w:r>
        <w:rPr/>
        <w:t> 活动。通过重温延安精神，坚定理想信念，以延安精神激励久远银海人继续沿着艰苦奋斗的道路，不畏困难，永往直前。</w:t>
      </w:r>
    </w:p>
    <w:p>
      <w:pPr>
        <w:pStyle w:val="BodyText"/>
        <w:spacing w:line="319" w:lineRule="auto" w:before="79"/>
        <w:ind w:right="1133" w:firstLine="271"/>
        <w:jc w:val="both"/>
      </w:pPr>
      <w:r>
        <w:rPr/>
        <w:t>公司工会和共青团还先后多次积极组织员工参与各类社会公益活动，通过帮扶受灾群众、向困难地区儿童献爱心等公益 活动，培养员工的爱心和社会责任感，为公司树立了良好的企业社会公民形象。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公司报告年度未开展精准扶贫工作，也暂无后续精准扶贫计划。</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before="0"/>
        <w:ind w:right="5714"/>
        <w:jc w:val="left"/>
      </w:pPr>
      <w:r>
        <w:rPr/>
        <w:t>上市公司及其子公司是否属于环境保护部门公布的重点排污单位 否</w:t>
      </w:r>
    </w:p>
    <w:p>
      <w:pPr>
        <w:spacing w:after="0" w:line="357"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公司及其子公司不属于环境保护部门公布的重点排污单位。</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78" w:right="986"/>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27 </w:t>
      </w:r>
      <w:r>
        <w:rPr/>
        <w:t>日</w:t>
      </w:r>
      <w:r>
        <w:rPr>
          <w:rFonts w:ascii="Times New Roman" w:hAnsi="Times New Roman" w:cs="Times New Roman" w:eastAsia="Times New Roman" w:hint="default"/>
        </w:rPr>
        <w:t>2016 </w:t>
      </w:r>
      <w:r>
        <w:rPr/>
        <w:t>年第三届第二次临时董事会审议通过《非公开发行股票预案》，公司拟以 </w:t>
      </w:r>
      <w:r>
        <w:rPr>
          <w:rFonts w:ascii="Times New Roman" w:hAnsi="Times New Roman" w:cs="Times New Roman" w:eastAsia="Times New Roman" w:hint="default"/>
        </w:rPr>
        <w:t>72.44 </w:t>
      </w:r>
      <w:r>
        <w:rPr>
          <w:rFonts w:ascii="Times New Roman" w:hAnsi="Times New Roman" w:cs="Times New Roman" w:eastAsia="Times New Roman" w:hint="default"/>
          <w:spacing w:val="14"/>
        </w:rPr>
        <w:t> </w:t>
      </w:r>
      <w:r>
        <w:rPr/>
        <w:t>元</w:t>
      </w:r>
      <w:r>
        <w:rPr>
          <w:rFonts w:ascii="Times New Roman" w:hAnsi="Times New Roman" w:cs="Times New Roman" w:eastAsia="Times New Roman" w:hint="default"/>
        </w:rPr>
        <w:t>/</w:t>
      </w:r>
    </w:p>
    <w:p>
      <w:pPr>
        <w:pStyle w:val="BodyText"/>
        <w:spacing w:line="240" w:lineRule="auto" w:before="63"/>
        <w:ind w:right="986"/>
        <w:jc w:val="left"/>
      </w:pPr>
      <w:r>
        <w:rPr>
          <w:spacing w:val="-4"/>
        </w:rPr>
        <w:t>股的发行价格向平安养老保险股份有限公司、平安资产管理有限责任公司、广发恒定 </w:t>
      </w:r>
      <w:r>
        <w:rPr>
          <w:rFonts w:ascii="Times New Roman" w:hAnsi="Times New Roman" w:cs="Times New Roman" w:eastAsia="Times New Roman" w:hint="default"/>
        </w:rPr>
        <w:t>24</w:t>
      </w:r>
      <w:r>
        <w:rPr>
          <w:rFonts w:ascii="Times New Roman" w:hAnsi="Times New Roman" w:cs="Times New Roman" w:eastAsia="Times New Roman" w:hint="default"/>
          <w:spacing w:val="25"/>
        </w:rPr>
        <w:t> </w:t>
      </w:r>
      <w:r>
        <w:rPr/>
        <w:t>号久远银海定向增发集合资管计划、</w:t>
      </w:r>
    </w:p>
    <w:p>
      <w:pPr>
        <w:pStyle w:val="BodyText"/>
        <w:spacing w:line="240" w:lineRule="auto" w:before="63"/>
        <w:ind w:right="986"/>
        <w:jc w:val="left"/>
      </w:pPr>
      <w:r>
        <w:rPr/>
        <w:t>广发原驰</w:t>
      </w:r>
      <w:r>
        <w:rPr>
          <w:rFonts w:ascii="Times New Roman" w:hAnsi="Times New Roman" w:cs="Times New Roman" w:eastAsia="Times New Roman" w:hint="default"/>
        </w:rPr>
        <w:t>•</w:t>
      </w:r>
      <w:r>
        <w:rPr/>
        <w:t>久远银海 </w:t>
      </w:r>
      <w:r>
        <w:rPr>
          <w:rFonts w:ascii="Times New Roman" w:hAnsi="Times New Roman" w:cs="Times New Roman" w:eastAsia="Times New Roman" w:hint="default"/>
        </w:rPr>
        <w:t>1 </w:t>
      </w:r>
      <w:r>
        <w:rPr/>
        <w:t>号定向资产管理计划（员工持股计划）非公开发行股票不超过 </w:t>
      </w:r>
      <w:r>
        <w:rPr>
          <w:rFonts w:ascii="Times New Roman" w:hAnsi="Times New Roman" w:cs="Times New Roman" w:eastAsia="Times New Roman" w:hint="default"/>
        </w:rPr>
        <w:t>6,902,262</w:t>
      </w:r>
      <w:r>
        <w:rPr>
          <w:rFonts w:ascii="Times New Roman" w:hAnsi="Times New Roman" w:cs="Times New Roman" w:eastAsia="Times New Roman" w:hint="default"/>
          <w:spacing w:val="14"/>
        </w:rPr>
        <w:t> </w:t>
      </w:r>
      <w:r>
        <w:rPr/>
        <w:t>股。本次非公开发行的股票</w:t>
      </w:r>
    </w:p>
    <w:p>
      <w:pPr>
        <w:pStyle w:val="BodyText"/>
        <w:spacing w:line="300" w:lineRule="auto" w:before="63"/>
        <w:ind w:right="1037"/>
        <w:jc w:val="left"/>
      </w:pPr>
      <w:r>
        <w:rPr/>
        <w:t>限售期</w:t>
      </w:r>
      <w:r>
        <w:rPr>
          <w:rFonts w:ascii="Times New Roman" w:hAnsi="Times New Roman" w:cs="Times New Roman" w:eastAsia="Times New Roman" w:hint="default"/>
        </w:rPr>
        <w:t>36</w:t>
      </w:r>
      <w:r>
        <w:rPr/>
        <w:t>个月，募集资金总额不超过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亿元，扣除相关发行费用后用于医保便民服务平台项目、医保基金精算与医保服务 治理解决方案项目和军民融合公共服务平台项目。其相关内容详见公司于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日刊登在《中国证券报》、《证券时 </w:t>
      </w:r>
      <w:r>
        <w:rPr>
          <w:spacing w:val="-8"/>
          <w:w w:val="99"/>
        </w:rPr>
        <w:t>报》》、《上海证券报》、《证券日报》及巨潮资讯网（</w:t>
      </w:r>
      <w:hyperlink r:id="rId13">
        <w:r>
          <w:rPr>
            <w:rFonts w:ascii="Times New Roman" w:hAnsi="Times New Roman" w:cs="Times New Roman" w:eastAsia="Times New Roman" w:hint="default"/>
            <w:spacing w:val="-8"/>
            <w:w w:val="99"/>
          </w:rPr>
          <w:t>www.cninfo.com.cn</w:t>
        </w:r>
      </w:hyperlink>
      <w:r>
        <w:rPr>
          <w:spacing w:val="-8"/>
          <w:w w:val="99"/>
        </w:rPr>
        <w:t>）上的相关公告，</w:t>
      </w:r>
      <w:r>
        <w:rPr>
          <w:spacing w:val="-32"/>
          <w:w w:val="99"/>
        </w:rPr>
        <w:t> </w:t>
      </w:r>
      <w:r>
        <w:rPr/>
        <w:t>公告编号：</w:t>
      </w:r>
      <w:r>
        <w:rPr>
          <w:spacing w:val="-32"/>
        </w:rPr>
        <w:t> </w:t>
      </w:r>
      <w:r>
        <w:rPr>
          <w:rFonts w:ascii="Times New Roman" w:hAnsi="Times New Roman" w:cs="Times New Roman" w:eastAsia="Times New Roman" w:hint="default"/>
          <w:spacing w:val="-3"/>
        </w:rPr>
        <w:t>2016-017</w:t>
      </w:r>
      <w:r>
        <w:rPr>
          <w:spacing w:val="-3"/>
        </w:rPr>
        <w:t>、</w:t>
      </w:r>
      <w:r>
        <w:rPr>
          <w:rFonts w:ascii="Times New Roman" w:hAnsi="Times New Roman" w:cs="Times New Roman" w:eastAsia="Times New Roman" w:hint="default"/>
          <w:spacing w:val="-3"/>
        </w:rPr>
        <w:t>2016-018</w:t>
      </w:r>
      <w:r>
        <w:rPr>
          <w:spacing w:val="-3"/>
        </w:rPr>
        <w:t>、</w:t>
      </w:r>
      <w:r>
        <w:rPr>
          <w:spacing w:val="-78"/>
        </w:rPr>
        <w:t> </w:t>
      </w:r>
      <w:r>
        <w:rPr>
          <w:rFonts w:ascii="Times New Roman" w:hAnsi="Times New Roman" w:cs="Times New Roman" w:eastAsia="Times New Roman" w:hint="default"/>
        </w:rPr>
        <w:t>2016-019</w:t>
      </w:r>
      <w:r>
        <w:rPr/>
        <w:t>、</w:t>
      </w:r>
      <w:r>
        <w:rPr>
          <w:rFonts w:ascii="Times New Roman" w:hAnsi="Times New Roman" w:cs="Times New Roman" w:eastAsia="Times New Roman" w:hint="default"/>
        </w:rPr>
        <w:t>2016-020</w:t>
      </w:r>
      <w:r>
        <w:rPr/>
        <w:t>、</w:t>
      </w:r>
      <w:r>
        <w:rPr>
          <w:rFonts w:ascii="Times New Roman" w:hAnsi="Times New Roman" w:cs="Times New Roman" w:eastAsia="Times New Roman" w:hint="default"/>
        </w:rPr>
        <w:t>2016-021</w:t>
      </w:r>
      <w:r>
        <w:rPr/>
        <w:t>、</w:t>
      </w:r>
      <w:r>
        <w:rPr>
          <w:rFonts w:ascii="Times New Roman" w:hAnsi="Times New Roman" w:cs="Times New Roman" w:eastAsia="Times New Roman" w:hint="default"/>
        </w:rPr>
        <w:t>2016-022</w:t>
      </w:r>
      <w:r>
        <w:rPr/>
        <w:t>、</w:t>
      </w:r>
      <w:r>
        <w:rPr>
          <w:rFonts w:ascii="Times New Roman" w:hAnsi="Times New Roman" w:cs="Times New Roman" w:eastAsia="Times New Roman" w:hint="default"/>
        </w:rPr>
        <w:t>2016-023</w:t>
      </w:r>
      <w:r>
        <w:rPr/>
        <w:t>、</w:t>
      </w:r>
      <w:r>
        <w:rPr>
          <w:rFonts w:ascii="Times New Roman" w:hAnsi="Times New Roman" w:cs="Times New Roman" w:eastAsia="Times New Roman" w:hint="default"/>
        </w:rPr>
        <w:t>2016-024</w:t>
      </w:r>
      <w:r>
        <w:rPr/>
        <w:t>、</w:t>
      </w:r>
      <w:r>
        <w:rPr>
          <w:rFonts w:ascii="Times New Roman" w:hAnsi="Times New Roman" w:cs="Times New Roman" w:eastAsia="Times New Roman" w:hint="default"/>
        </w:rPr>
        <w:t>2016-025</w:t>
      </w:r>
      <w:r>
        <w:rPr/>
        <w:t>、</w:t>
      </w:r>
      <w:r>
        <w:rPr>
          <w:rFonts w:ascii="Times New Roman" w:hAnsi="Times New Roman" w:cs="Times New Roman" w:eastAsia="Times New Roman" w:hint="default"/>
        </w:rPr>
        <w:t>2016-026</w:t>
      </w:r>
      <w:r>
        <w:rPr/>
        <w:t>。</w:t>
      </w:r>
    </w:p>
    <w:p>
      <w:pPr>
        <w:pStyle w:val="BodyText"/>
        <w:spacing w:line="300" w:lineRule="auto" w:before="13"/>
        <w:ind w:right="1114" w:firstLine="425"/>
        <w:jc w:val="both"/>
      </w:pPr>
      <w:r>
        <w:rPr>
          <w:spacing w:val="-1"/>
        </w:rPr>
        <w:t>本次公司非公开发行股票事项已于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27</w:t>
      </w:r>
      <w:r>
        <w:rPr>
          <w:spacing w:val="-1"/>
        </w:rPr>
        <w:t>日获得中国证券监督管理委员会（以下简称</w:t>
      </w:r>
      <w:r>
        <w:rPr>
          <w:rFonts w:ascii="Times New Roman" w:hAnsi="Times New Roman" w:cs="Times New Roman" w:eastAsia="Times New Roman" w:hint="default"/>
          <w:spacing w:val="-1"/>
        </w:rPr>
        <w:t>“</w:t>
      </w:r>
      <w:r>
        <w:rPr>
          <w:spacing w:val="-1"/>
        </w:rPr>
        <w:t>中国证监会</w:t>
      </w:r>
      <w:r>
        <w:rPr>
          <w:rFonts w:ascii="Times New Roman" w:hAnsi="Times New Roman" w:cs="Times New Roman" w:eastAsia="Times New Roman" w:hint="default"/>
          <w:spacing w:val="-1"/>
        </w:rPr>
        <w:t>”</w:t>
      </w:r>
      <w:r>
        <w:rPr>
          <w:spacing w:val="-1"/>
        </w:rPr>
        <w:t>）发行审核委</w:t>
      </w:r>
      <w:r>
        <w:rPr/>
        <w:t> </w:t>
      </w:r>
      <w:r>
        <w:rPr>
          <w:spacing w:val="-5"/>
        </w:rPr>
        <w:t>员会审核通过，按照发行规则，公司应在获得中国证监会正式批文后六个月内择期进行本次发行。其相关内容详见公司于</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日刊登在《中国证券报》、《证券时报》》、《上海证券报》、《证券日报》及巨潮资讯网（</w:t>
      </w:r>
      <w:hyperlink r:id="rId13">
        <w:r>
          <w:rPr>
            <w:rFonts w:ascii="Times New Roman" w:hAnsi="Times New Roman" w:cs="Times New Roman" w:eastAsia="Times New Roman" w:hint="default"/>
          </w:rPr>
          <w:t>www.cninfo.com.cn</w:t>
        </w:r>
      </w:hyperlink>
      <w:r>
        <w:rPr/>
        <w:t>） 上的相关公告， 公告编号：</w:t>
      </w:r>
      <w:r>
        <w:rPr>
          <w:spacing w:val="-35"/>
        </w:rPr>
        <w:t> </w:t>
      </w:r>
      <w:r>
        <w:rPr>
          <w:rFonts w:ascii="Times New Roman" w:hAnsi="Times New Roman" w:cs="Times New Roman" w:eastAsia="Times New Roman" w:hint="default"/>
        </w:rPr>
        <w:t>2017-030</w:t>
      </w:r>
      <w:r>
        <w:rPr/>
        <w:t>。</w:t>
      </w:r>
    </w:p>
    <w:p>
      <w:pPr>
        <w:pStyle w:val="BodyText"/>
        <w:spacing w:line="300" w:lineRule="auto" w:before="13"/>
        <w:ind w:right="1239" w:firstLine="425"/>
        <w:jc w:val="left"/>
      </w:pPr>
      <w:r>
        <w:rPr/>
        <w:t>本次公司非公开发行股票已于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日在深交所上市。其相关内容详见公司于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日刊登在《中国证券 报》、《证券时报》》、《上海证券报》、《证券日报》及巨潮资讯网（</w:t>
      </w:r>
      <w:hyperlink r:id="rId13">
        <w:r>
          <w:rPr>
            <w:rFonts w:ascii="Times New Roman" w:hAnsi="Times New Roman" w:cs="Times New Roman" w:eastAsia="Times New Roman" w:hint="default"/>
          </w:rPr>
          <w:t>www.cninfo.com.cn</w:t>
        </w:r>
      </w:hyperlink>
      <w:r>
        <w:rPr/>
        <w:t>）上的相关公告。</w:t>
      </w:r>
    </w:p>
    <w:p>
      <w:pPr>
        <w:pStyle w:val="BodyText"/>
        <w:spacing w:line="300" w:lineRule="auto" w:before="53"/>
        <w:ind w:right="1034" w:firstLine="425"/>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日召开了</w:t>
      </w:r>
      <w:r>
        <w:rPr>
          <w:rFonts w:ascii="Times New Roman" w:hAnsi="Times New Roman" w:cs="Times New Roman" w:eastAsia="Times New Roman" w:hint="default"/>
        </w:rPr>
        <w:t>2016</w:t>
      </w:r>
      <w:r>
        <w:rPr/>
        <w:t>年第三届董事会第六次临时会议，审议并通过了《关于向四川发展融资担保股份有 限公司提供反担保的议案》，公司向中国农发重点建设基金有限公司申请了</w:t>
      </w:r>
      <w:r>
        <w:rPr>
          <w:rFonts w:ascii="Times New Roman" w:hAnsi="Times New Roman" w:cs="Times New Roman" w:eastAsia="Times New Roman" w:hint="default"/>
        </w:rPr>
        <w:t>7,500</w:t>
      </w:r>
      <w:r>
        <w:rPr/>
        <w:t>万元的借款，借款期限为 </w:t>
      </w:r>
      <w:r>
        <w:rPr>
          <w:rFonts w:ascii="Times New Roman" w:hAnsi="Times New Roman" w:cs="Times New Roman" w:eastAsia="Times New Roman" w:hint="default"/>
        </w:rPr>
        <w:t>15  </w:t>
      </w:r>
      <w:r>
        <w:rPr/>
        <w:t>年，年利率</w:t>
      </w:r>
      <w:r>
        <w:rPr>
          <w:spacing w:val="-44"/>
        </w:rPr>
        <w:t> </w:t>
      </w:r>
      <w:r>
        <w:rPr>
          <w:spacing w:val="-44"/>
        </w:rPr>
      </w:r>
      <w:r>
        <w:rPr/>
        <w:t>为</w:t>
      </w:r>
      <w:r>
        <w:rPr>
          <w:spacing w:val="-29"/>
        </w:rPr>
        <w:t> </w:t>
      </w:r>
      <w:r>
        <w:rPr>
          <w:rFonts w:ascii="Times New Roman" w:hAnsi="Times New Roman" w:cs="Times New Roman" w:eastAsia="Times New Roman" w:hint="default"/>
        </w:rPr>
        <w:t>1.2</w:t>
      </w:r>
      <w:r>
        <w:rPr/>
        <w:t>％，由四川发展融资担保股份有限公司为其提供保证担保。在四川发展融资担保股份有限公司为融资提供担保后，公 司拟以位于锦江区三色路</w:t>
      </w:r>
      <w:r>
        <w:rPr>
          <w:rFonts w:ascii="Times New Roman" w:hAnsi="Times New Roman" w:cs="Times New Roman" w:eastAsia="Times New Roman" w:hint="default"/>
        </w:rPr>
        <w:t>“</w:t>
      </w:r>
      <w:r>
        <w:rPr/>
        <w:t>银海芯座</w:t>
      </w:r>
      <w:r>
        <w:rPr>
          <w:rFonts w:ascii="Times New Roman" w:hAnsi="Times New Roman" w:cs="Times New Roman" w:eastAsia="Times New Roman" w:hint="default"/>
        </w:rPr>
        <w:t>”A</w:t>
      </w:r>
      <w:r>
        <w:rPr/>
        <w:t>幢</w:t>
      </w:r>
      <w:r>
        <w:rPr>
          <w:rFonts w:ascii="Times New Roman" w:hAnsi="Times New Roman" w:cs="Times New Roman" w:eastAsia="Times New Roman" w:hint="default"/>
        </w:rPr>
        <w:t>10,139.11</w:t>
      </w:r>
      <w:r>
        <w:rPr/>
        <w:t>平方米办公楼及</w:t>
      </w:r>
      <w:r>
        <w:rPr>
          <w:rFonts w:ascii="Times New Roman" w:hAnsi="Times New Roman" w:cs="Times New Roman" w:eastAsia="Times New Roman" w:hint="default"/>
        </w:rPr>
        <w:t>65</w:t>
      </w:r>
      <w:r>
        <w:rPr/>
        <w:t>个车位进行反担保。本事项尚在履行中。具体内容详见 </w:t>
      </w:r>
      <w:r>
        <w:rPr>
          <w:spacing w:val="-13"/>
          <w:w w:val="99"/>
        </w:rPr>
        <w:t>公司于</w:t>
      </w:r>
      <w:r>
        <w:rPr>
          <w:rFonts w:ascii="Times New Roman" w:hAnsi="Times New Roman" w:cs="Times New Roman" w:eastAsia="Times New Roman" w:hint="default"/>
          <w:spacing w:val="-13"/>
          <w:w w:val="99"/>
        </w:rPr>
        <w:t>2016</w:t>
      </w:r>
      <w:r>
        <w:rPr>
          <w:spacing w:val="-13"/>
          <w:w w:val="99"/>
        </w:rPr>
        <w:t>年</w:t>
      </w:r>
      <w:r>
        <w:rPr>
          <w:rFonts w:ascii="Times New Roman" w:hAnsi="Times New Roman" w:cs="Times New Roman" w:eastAsia="Times New Roman" w:hint="default"/>
          <w:spacing w:val="-13"/>
          <w:w w:val="99"/>
        </w:rPr>
        <w:t>10</w:t>
      </w:r>
      <w:r>
        <w:rPr>
          <w:spacing w:val="-13"/>
          <w:w w:val="99"/>
        </w:rPr>
        <w:t>月</w:t>
      </w:r>
      <w:r>
        <w:rPr>
          <w:rFonts w:ascii="Times New Roman" w:hAnsi="Times New Roman" w:cs="Times New Roman" w:eastAsia="Times New Roman" w:hint="default"/>
          <w:spacing w:val="-13"/>
          <w:w w:val="99"/>
        </w:rPr>
        <w:t>10</w:t>
      </w:r>
      <w:r>
        <w:rPr>
          <w:spacing w:val="-13"/>
          <w:w w:val="99"/>
        </w:rPr>
        <w:t>日刊登在《中国证券报》、《证券时报》》、《上海证券报》、《证券日报》及巨潮资讯网（</w:t>
      </w:r>
      <w:hyperlink r:id="rId13">
        <w:r>
          <w:rPr>
            <w:rFonts w:ascii="Times New Roman" w:hAnsi="Times New Roman" w:cs="Times New Roman" w:eastAsia="Times New Roman" w:hint="default"/>
            <w:spacing w:val="-13"/>
            <w:w w:val="99"/>
          </w:rPr>
          <w:t>www.cninfo.com.cn</w:t>
        </w:r>
      </w:hyperlink>
      <w:r>
        <w:rPr>
          <w:spacing w:val="-13"/>
          <w:w w:val="99"/>
        </w:rPr>
        <w:t>）</w:t>
      </w:r>
      <w:r>
        <w:rPr>
          <w:spacing w:val="-85"/>
          <w:w w:val="99"/>
        </w:rPr>
        <w:t> </w:t>
      </w:r>
      <w:r>
        <w:rPr/>
        <w:t>上的相关公告， 公告编号：</w:t>
      </w:r>
      <w:r>
        <w:rPr>
          <w:spacing w:val="-40"/>
        </w:rPr>
        <w:t> </w:t>
      </w:r>
      <w:r>
        <w:rPr>
          <w:rFonts w:ascii="Times New Roman" w:hAnsi="Times New Roman" w:cs="Times New Roman" w:eastAsia="Times New Roman" w:hint="default"/>
        </w:rPr>
        <w:t>2016-071</w:t>
      </w:r>
      <w:r>
        <w:rPr/>
        <w:t>、</w:t>
      </w:r>
      <w:r>
        <w:rPr>
          <w:rFonts w:ascii="Times New Roman" w:hAnsi="Times New Roman" w:cs="Times New Roman" w:eastAsia="Times New Roman" w:hint="default"/>
        </w:rPr>
        <w:t>2016-072</w:t>
      </w:r>
      <w:r>
        <w:rPr/>
        <w:t>。</w:t>
      </w:r>
    </w:p>
    <w:p>
      <w:pPr>
        <w:pStyle w:val="BodyText"/>
        <w:spacing w:line="240" w:lineRule="auto" w:before="53"/>
        <w:ind w:left="578" w:right="986"/>
        <w:jc w:val="left"/>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日收到公司第一大股东四川久远投资控股集团有限公司的《告知函》，久远集团目前持有公司</w:t>
      </w:r>
    </w:p>
    <w:p>
      <w:pPr>
        <w:pStyle w:val="BodyText"/>
        <w:spacing w:line="300" w:lineRule="auto" w:before="63"/>
        <w:ind w:right="1114"/>
        <w:jc w:val="both"/>
      </w:pPr>
      <w:r>
        <w:rPr>
          <w:rFonts w:ascii="Times New Roman" w:hAnsi="Times New Roman" w:cs="Times New Roman" w:eastAsia="Times New Roman" w:hint="default"/>
        </w:rPr>
        <w:t>28.35%</w:t>
      </w:r>
      <w:r>
        <w:rPr/>
        <w:t>股权，是公司第一大股东，久远集团的股东方中国工程物理研究院正在筹划久远集团股权变动的相关事宜，该事项</w:t>
      </w:r>
      <w:r>
        <w:rPr>
          <w:spacing w:val="-21"/>
        </w:rPr>
        <w:t> </w:t>
      </w:r>
      <w:r>
        <w:rPr>
          <w:spacing w:val="-21"/>
        </w:rPr>
      </w:r>
      <w:r>
        <w:rPr>
          <w:spacing w:val="-5"/>
        </w:rPr>
        <w:t>可能会导致公司实际控制人的变更，但该事项还涉及国资审批等相关流程，存在一定的不确定性。其相关内容详见公司于</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日刊登在《中国证券报》、《证券时报》》、《上海证券报》、《证券日报》及巨潮资讯网（</w:t>
      </w:r>
      <w:hyperlink r:id="rId13">
        <w:r>
          <w:rPr>
            <w:rFonts w:ascii="Times New Roman" w:hAnsi="Times New Roman" w:cs="Times New Roman" w:eastAsia="Times New Roman" w:hint="default"/>
          </w:rPr>
          <w:t>www.cninfo.com.cn</w:t>
        </w:r>
      </w:hyperlink>
      <w:r>
        <w:rPr/>
        <w:t>） 上的相关公告， 公告编号：</w:t>
      </w:r>
      <w:r>
        <w:rPr>
          <w:spacing w:val="-35"/>
        </w:rPr>
        <w:t> </w:t>
      </w:r>
      <w:r>
        <w:rPr>
          <w:rFonts w:ascii="Times New Roman" w:hAnsi="Times New Roman" w:cs="Times New Roman" w:eastAsia="Times New Roman" w:hint="default"/>
        </w:rPr>
        <w:t>2017-011</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3"/>
        <w:spacing w:line="240" w:lineRule="auto"/>
        <w:ind w:right="1133"/>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1"/>
        <w:ind w:right="1152" w:firstLine="427"/>
        <w:jc w:val="both"/>
      </w:pPr>
      <w:r>
        <w:rPr/>
        <w:t>公司控股子公司天津银海环球信息技术有限公司经公司第四届董事会第四次会议审议通过了“关于对控股子公司增资 </w:t>
      </w:r>
      <w:r>
        <w:rPr>
          <w:spacing w:val="-2"/>
        </w:rPr>
        <w:t>的议案”，同意天津银海环球信息技术有限公司注册资本由</w:t>
      </w:r>
      <w:r>
        <w:rPr>
          <w:rFonts w:ascii="宋体" w:hAnsi="宋体" w:cs="宋体" w:eastAsia="宋体" w:hint="default"/>
          <w:spacing w:val="-2"/>
        </w:rPr>
        <w:t>200</w:t>
      </w:r>
      <w:r>
        <w:rPr>
          <w:spacing w:val="-2"/>
        </w:rPr>
        <w:t>万元增加至</w:t>
      </w:r>
      <w:r>
        <w:rPr>
          <w:rFonts w:ascii="宋体" w:hAnsi="宋体" w:cs="宋体" w:eastAsia="宋体" w:hint="default"/>
          <w:spacing w:val="-2"/>
        </w:rPr>
        <w:t>1000</w:t>
      </w:r>
      <w:r>
        <w:rPr>
          <w:spacing w:val="-2"/>
        </w:rPr>
        <w:t>万元，公司股权比例由</w:t>
      </w:r>
      <w:r>
        <w:rPr>
          <w:rFonts w:ascii="宋体" w:hAnsi="宋体" w:cs="宋体" w:eastAsia="宋体" w:hint="default"/>
          <w:spacing w:val="-2"/>
        </w:rPr>
        <w:t>51%</w:t>
      </w:r>
      <w:r>
        <w:rPr>
          <w:spacing w:val="-2"/>
        </w:rPr>
        <w:t>增加至</w:t>
      </w:r>
      <w:r>
        <w:rPr>
          <w:rFonts w:ascii="宋体" w:hAnsi="宋体" w:cs="宋体" w:eastAsia="宋体" w:hint="default"/>
          <w:spacing w:val="-2"/>
        </w:rPr>
        <w:t>69.20%</w:t>
      </w:r>
      <w:r>
        <w:rPr>
          <w:spacing w:val="-2"/>
        </w:rPr>
        <w:t>，该</w:t>
      </w:r>
      <w:r>
        <w:rPr>
          <w:spacing w:val="-77"/>
        </w:rPr>
        <w:t> </w:t>
      </w:r>
      <w:r>
        <w:rPr/>
        <w:t>事项已于</w:t>
      </w:r>
      <w:r>
        <w:rPr>
          <w:rFonts w:ascii="宋体" w:hAnsi="宋体" w:cs="宋体" w:eastAsia="宋体" w:hint="default"/>
        </w:rPr>
        <w:t>2018</w:t>
      </w:r>
      <w:r>
        <w:rPr/>
        <w:t>年</w:t>
      </w:r>
      <w:r>
        <w:rPr>
          <w:rFonts w:ascii="宋体" w:hAnsi="宋体" w:cs="宋体" w:eastAsia="宋体" w:hint="default"/>
        </w:rPr>
        <w:t>2</w:t>
      </w:r>
      <w:r>
        <w:rPr/>
        <w:t>月完成工商变更登记。相关公告编号为</w:t>
      </w:r>
      <w:r>
        <w:rPr>
          <w:rFonts w:ascii="宋体" w:hAnsi="宋体" w:cs="宋体" w:eastAsia="宋体" w:hint="default"/>
        </w:rPr>
        <w:t>2018-013</w:t>
      </w:r>
      <w:r>
        <w:rPr/>
        <w:t>、</w:t>
      </w:r>
      <w:r>
        <w:rPr>
          <w:rFonts w:ascii="宋体" w:hAnsi="宋体" w:cs="宋体" w:eastAsia="宋体" w:hint="default"/>
        </w:rPr>
        <w:t>2018-017</w:t>
      </w:r>
      <w:r>
        <w:rPr/>
        <w:t>。</w:t>
      </w:r>
    </w:p>
    <w:p>
      <w:pPr>
        <w:spacing w:after="0" w:line="31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38"/>
        <w:gridCol w:w="1002"/>
        <w:gridCol w:w="824"/>
        <w:gridCol w:w="1020"/>
        <w:gridCol w:w="569"/>
        <w:gridCol w:w="708"/>
        <w:gridCol w:w="991"/>
        <w:gridCol w:w="994"/>
        <w:gridCol w:w="992"/>
        <w:gridCol w:w="794"/>
      </w:tblGrid>
      <w:tr>
        <w:trPr>
          <w:trHeight w:val="402"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100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70"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0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1002"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1020"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538" w:type="dxa"/>
            <w:vMerge/>
            <w:tcBorders>
              <w:left w:val="single" w:sz="4" w:space="0" w:color="000000"/>
              <w:bottom w:val="single" w:sz="4" w:space="0" w:color="000000"/>
              <w:right w:val="single" w:sz="4" w:space="0" w:color="000000"/>
            </w:tcBorders>
            <w:shd w:val="clear" w:color="auto" w:fill="D2D2D2"/>
          </w:tcPr>
          <w:p>
            <w:pPr/>
          </w:p>
        </w:tc>
        <w:tc>
          <w:tcPr>
            <w:tcW w:w="100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一、有限售条件股 份</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99,960,000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62.48%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12,540,592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-86,100,000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-73,559,408</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26,400,592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15.30%</w:t>
            </w: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43.81%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-70,100,000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-70,100,000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29,860,000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18.66%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12,540,592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-16,000,000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-3,459,408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26,400,592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15.30%</w:t>
            </w:r>
          </w:p>
        </w:tc>
      </w:tr>
      <w:tr>
        <w:trPr>
          <w:trHeight w:val="71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其中：境内法人持 股</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12,540,592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12,540,592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12,540,592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7.27%</w:t>
            </w: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29,860,000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18.66%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-16,000,000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-16,000,000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13,860,000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8.03%</w:t>
            </w: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5"/>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5"/>
              <w:jc w:val="left"/>
              <w:rPr>
                <w:rFonts w:ascii="宋体" w:hAnsi="宋体" w:cs="宋体" w:eastAsia="宋体" w:hint="default"/>
                <w:sz w:val="18"/>
                <w:szCs w:val="18"/>
              </w:rPr>
            </w:pPr>
            <w:r>
              <w:rPr>
                <w:rFonts w:ascii="宋体" w:hAnsi="宋体" w:cs="宋体" w:eastAsia="宋体" w:hint="default"/>
                <w:sz w:val="18"/>
                <w:szCs w:val="18"/>
              </w:rPr>
              <w:t>二、无限售条件股 份</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60,040,000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37.52%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146,140,000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84.70%</w:t>
            </w: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60,040,000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37.52%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146,140,000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84.70%</w:t>
            </w:r>
          </w:p>
        </w:tc>
      </w:tr>
      <w:tr>
        <w:trPr>
          <w:trHeight w:val="716"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、境内上市的外资</w:t>
            </w:r>
            <w:r>
              <w:rPr>
                <w:rFonts w:ascii="宋体" w:hAnsi="宋体" w:cs="宋体" w:eastAsia="宋体" w:hint="default"/>
                <w:sz w:val="18"/>
                <w:szCs w:val="18"/>
              </w:rPr>
              <w:t> 股</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、境外上市的外资</w:t>
            </w:r>
            <w:r>
              <w:rPr>
                <w:rFonts w:ascii="宋体" w:hAnsi="宋体" w:cs="宋体" w:eastAsia="宋体" w:hint="default"/>
                <w:sz w:val="18"/>
                <w:szCs w:val="18"/>
              </w:rPr>
              <w:t> 股</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12,540,592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12,540,592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172,540,592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股份变动的原因</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133"/>
        <w:jc w:val="left"/>
      </w:pPr>
      <w:r>
        <w:rPr>
          <w:rFonts w:ascii="Times New Roman" w:hAnsi="Times New Roman" w:cs="Times New Roman" w:eastAsia="Times New Roman" w:hint="default"/>
        </w:rPr>
        <w:t>1</w:t>
      </w:r>
      <w:r>
        <w:rPr/>
        <w:t>、首发前限售股</w:t>
      </w:r>
      <w:r>
        <w:rPr>
          <w:rFonts w:ascii="Times New Roman" w:hAnsi="Times New Roman" w:cs="Times New Roman" w:eastAsia="Times New Roman" w:hint="default"/>
        </w:rPr>
        <w:t>99,960,000</w:t>
      </w:r>
      <w:r>
        <w:rPr/>
        <w:t>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日上市流通；</w:t>
      </w:r>
    </w:p>
    <w:p>
      <w:pPr>
        <w:pStyle w:val="BodyText"/>
        <w:spacing w:line="240" w:lineRule="auto" w:before="63"/>
        <w:ind w:right="1133"/>
        <w:jc w:val="left"/>
      </w:pPr>
      <w:r>
        <w:rPr>
          <w:rFonts w:ascii="Times New Roman" w:hAnsi="Times New Roman" w:cs="Times New Roman" w:eastAsia="Times New Roman" w:hint="default"/>
        </w:rPr>
        <w:t>2</w:t>
      </w:r>
      <w:r>
        <w:rPr/>
        <w:t>、境内自然人限售股</w:t>
      </w:r>
      <w:r>
        <w:rPr>
          <w:rFonts w:ascii="Times New Roman" w:hAnsi="Times New Roman" w:cs="Times New Roman" w:eastAsia="Times New Roman" w:hint="default"/>
        </w:rPr>
        <w:t>26,400,592</w:t>
      </w:r>
      <w:r>
        <w:rPr/>
        <w:t>股由</w:t>
      </w:r>
      <w:r>
        <w:rPr>
          <w:rFonts w:ascii="Times New Roman" w:hAnsi="Times New Roman" w:cs="Times New Roman" w:eastAsia="Times New Roman" w:hint="default"/>
        </w:rPr>
        <w:t>2018</w:t>
      </w:r>
      <w:r>
        <w:rPr/>
        <w:t>年发行新股</w:t>
      </w:r>
      <w:r>
        <w:rPr>
          <w:rFonts w:ascii="Times New Roman" w:hAnsi="Times New Roman" w:cs="Times New Roman" w:eastAsia="Times New Roman" w:hint="default"/>
        </w:rPr>
        <w:t>12,540,592</w:t>
      </w:r>
      <w:r>
        <w:rPr/>
        <w:t>股和高管锁定股</w:t>
      </w:r>
      <w:r>
        <w:rPr>
          <w:rFonts w:ascii="Times New Roman" w:hAnsi="Times New Roman" w:cs="Times New Roman" w:eastAsia="Times New Roman" w:hint="default"/>
        </w:rPr>
        <w:t>13,860,000</w:t>
      </w:r>
      <w:r>
        <w:rPr/>
        <w:t>股组成。</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股份变动的批准情况</w:t>
      </w:r>
    </w:p>
    <w:p>
      <w:pPr>
        <w:pStyle w:val="BodyText"/>
        <w:spacing w:line="319" w:lineRule="auto" w:before="117"/>
        <w:ind w:right="1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日获得了中国证券监督管理委员会</w:t>
      </w:r>
      <w:r>
        <w:rPr>
          <w:rFonts w:ascii="Times New Roman" w:hAnsi="Times New Roman" w:cs="Times New Roman" w:eastAsia="Times New Roman" w:hint="default"/>
        </w:rPr>
        <w:t>“</w:t>
      </w:r>
      <w:r>
        <w:rPr/>
        <w:t>关于四川久远银海软件股份有限公司非公开发行股票的批复</w:t>
      </w:r>
      <w:r>
        <w:rPr>
          <w:rFonts w:ascii="Times New Roman" w:hAnsi="Times New Roman" w:cs="Times New Roman" w:eastAsia="Times New Roman" w:hint="default"/>
        </w:rPr>
        <w:t>”</w:t>
      </w:r>
      <w:r>
        <w:rPr/>
        <w:t>证监许 可</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1054</w:t>
      </w:r>
      <w:r>
        <w:rPr/>
        <w:t>号文。（公告编号：</w:t>
      </w:r>
      <w:r>
        <w:rPr>
          <w:rFonts w:ascii="Times New Roman" w:hAnsi="Times New Roman" w:cs="Times New Roman" w:eastAsia="Times New Roman" w:hint="default"/>
        </w:rPr>
        <w:t>2017-053</w:t>
      </w:r>
      <w:r>
        <w:rPr/>
        <w:t>）</w:t>
      </w:r>
    </w:p>
    <w:p>
      <w:pPr>
        <w:pStyle w:val="BodyText"/>
        <w:spacing w:line="240" w:lineRule="auto" w:before="38"/>
        <w:ind w:right="1133"/>
        <w:jc w:val="left"/>
      </w:pPr>
      <w:r>
        <w:rPr/>
        <w:t>股份变动的过户情况</w:t>
      </w:r>
    </w:p>
    <w:p>
      <w:pPr>
        <w:pStyle w:val="BodyText"/>
        <w:spacing w:line="338" w:lineRule="auto" w:before="117"/>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43"/>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19" w:lineRule="auto" w:before="41"/>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本次非公发行后，按新股本</w:t>
      </w:r>
      <w:r>
        <w:rPr>
          <w:rFonts w:ascii="Times New Roman" w:hAnsi="Times New Roman" w:cs="Times New Roman" w:eastAsia="Times New Roman" w:hint="default"/>
        </w:rPr>
        <w:t>172,540,592</w:t>
      </w:r>
      <w:r>
        <w:rPr/>
        <w:t>股摊薄计算，</w:t>
      </w:r>
      <w:r>
        <w:rPr>
          <w:rFonts w:ascii="Times New Roman" w:hAnsi="Times New Roman" w:cs="Times New Roman" w:eastAsia="Times New Roman" w:hint="default"/>
        </w:rPr>
        <w:t>2018</w:t>
      </w:r>
      <w:r>
        <w:rPr/>
        <w:t>年每股净收益为</w:t>
      </w:r>
      <w:r>
        <w:rPr>
          <w:rFonts w:ascii="Times New Roman" w:hAnsi="Times New Roman" w:cs="Times New Roman" w:eastAsia="Times New Roman" w:hint="default"/>
        </w:rPr>
        <w:t>0.69</w:t>
      </w:r>
      <w:r>
        <w:rPr/>
        <w:t>元，每股净资产</w:t>
      </w:r>
      <w:r>
        <w:rPr>
          <w:rFonts w:ascii="Times New Roman" w:hAnsi="Times New Roman" w:cs="Times New Roman" w:eastAsia="Times New Roman" w:hint="default"/>
        </w:rPr>
        <w:t>5.65</w:t>
      </w:r>
      <w:r>
        <w:rPr/>
        <w:t>元；</w:t>
      </w:r>
      <w:r>
        <w:rPr>
          <w:rFonts w:ascii="Times New Roman" w:hAnsi="Times New Roman" w:cs="Times New Roman" w:eastAsia="Times New Roman" w:hint="default"/>
        </w:rPr>
        <w:t>2017</w:t>
      </w:r>
      <w:r>
        <w:rPr/>
        <w:t>年每股净收益为 </w:t>
      </w:r>
      <w:r>
        <w:rPr>
          <w:rFonts w:ascii="Times New Roman" w:hAnsi="Times New Roman" w:cs="Times New Roman" w:eastAsia="Times New Roman" w:hint="default"/>
        </w:rPr>
        <w:t>0.53</w:t>
      </w:r>
      <w:r>
        <w:rPr/>
        <w:t>元，每股净资产</w:t>
      </w:r>
      <w:r>
        <w:rPr>
          <w:rFonts w:ascii="Times New Roman" w:hAnsi="Times New Roman" w:cs="Times New Roman" w:eastAsia="Times New Roman" w:hint="default"/>
        </w:rPr>
        <w:t>2.87</w:t>
      </w:r>
      <w:r>
        <w:rPr/>
        <w:t>元。</w:t>
      </w:r>
    </w:p>
    <w:p>
      <w:pPr>
        <w:spacing w:line="240" w:lineRule="auto" w:before="10"/>
        <w:rPr>
          <w:rFonts w:ascii="宋体" w:hAnsi="宋体" w:cs="宋体" w:eastAsia="宋体" w:hint="default"/>
          <w:sz w:val="26"/>
          <w:szCs w:val="26"/>
        </w:rPr>
      </w:pPr>
    </w:p>
    <w:p>
      <w:pPr>
        <w:pStyle w:val="BodyText"/>
        <w:spacing w:line="240" w:lineRule="auto" w:before="0"/>
        <w:ind w:right="1133"/>
        <w:jc w:val="left"/>
      </w:pPr>
      <w:r>
        <w:rPr/>
        <w:t>公司认为必要或证券监管机构要求披露的其他内容</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四川久远投资控 股集团有限公司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45,355,200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45,355,200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四川科学城锐锋 集团有限责任公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20,744,800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20,744,800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全国社会保障基 金理事会转持二 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张光红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单卫民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田志勇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詹开明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童晓峰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连春华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翟峻梓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唐世杰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徐仑峰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尹昌睿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韩志华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揣军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吴晓丹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乔登俭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邓祥静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王文昭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谭剑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龙涛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袁爽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钟翠良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蒋毅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鲁迪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高宏建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张小兵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张雪梅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吴治中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田子成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周俊龙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王春阳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喻梅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程树忠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付彦君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王宏江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刘银华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刘碧军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杜中华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钱屹华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汪道明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郭宏茹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佟睿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王伯韬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管青华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99,960,000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13,860,000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3"/>
        <w:spacing w:line="240" w:lineRule="auto" w:before="26"/>
        <w:ind w:right="113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6"/>
        <w:gridCol w:w="1294"/>
        <w:gridCol w:w="1296"/>
        <w:gridCol w:w="1297"/>
        <w:gridCol w:w="1682"/>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35.72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12,540,592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0"/>
        <w:ind w:right="1133"/>
        <w:jc w:val="left"/>
      </w:pPr>
      <w:r>
        <w:rPr/>
        <w:t>报告期内证券发行（不含优先股）情况的说明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4" w:lineRule="auto"/>
        <w:ind w:right="1034" w:firstLine="425"/>
        <w:jc w:val="left"/>
      </w:pPr>
      <w:r>
        <w:rPr/>
        <w:t>经公司第三届董事会第二次（临时）会议、第三届董事会第四次（临时）会议、第三届董事会第八次（临时）会议、 第三届董事会第十次会议、第四届董事会第三次会议、</w:t>
      </w:r>
      <w:r>
        <w:rPr>
          <w:rFonts w:ascii="Times New Roman" w:hAnsi="Times New Roman" w:cs="Times New Roman" w:eastAsia="Times New Roman" w:hint="default"/>
        </w:rPr>
        <w:t>2016</w:t>
      </w:r>
      <w:r>
        <w:rPr/>
        <w:t>年第二次临时股东大会决议、</w:t>
      </w:r>
      <w:r>
        <w:rPr>
          <w:rFonts w:ascii="Times New Roman" w:hAnsi="Times New Roman" w:cs="Times New Roman" w:eastAsia="Times New Roman" w:hint="default"/>
        </w:rPr>
        <w:t>2017</w:t>
      </w:r>
      <w:r>
        <w:rPr/>
        <w:t>年第一次临时股东大会决议、 </w:t>
      </w:r>
      <w:r>
        <w:rPr>
          <w:rFonts w:ascii="Times New Roman" w:hAnsi="Times New Roman" w:cs="Times New Roman" w:eastAsia="Times New Roman" w:hint="default"/>
        </w:rPr>
        <w:t>2017</w:t>
      </w:r>
      <w:r>
        <w:rPr/>
        <w:t>年第二次临时股东大会决议，并经中国证券监督管理委员会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w:t>
      </w:r>
      <w:r>
        <w:rPr>
          <w:rFonts w:ascii="Times New Roman" w:hAnsi="Times New Roman" w:cs="Times New Roman" w:eastAsia="Times New Roman" w:hint="default"/>
          <w:spacing w:val="-21"/>
        </w:rPr>
        <w:t> </w:t>
      </w:r>
      <w:r>
        <w:rPr>
          <w:rFonts w:ascii="Times New Roman" w:hAnsi="Times New Roman" w:cs="Times New Roman" w:eastAsia="Times New Roman" w:hint="default"/>
        </w:rPr>
        <w:t>1504</w:t>
      </w:r>
      <w:r>
        <w:rPr/>
        <w:t>号</w:t>
      </w:r>
      <w:r>
        <w:rPr>
          <w:rFonts w:ascii="Times New Roman" w:hAnsi="Times New Roman" w:cs="Times New Roman" w:eastAsia="Times New Roman" w:hint="default"/>
        </w:rPr>
        <w:t>”</w:t>
      </w:r>
      <w:r>
        <w:rPr/>
        <w:t>文《关于核准四川久远银海软件股 份有限公司非公开发行股票的批复》文件核准，公司本次发行人民币普通股股票</w:t>
      </w:r>
      <w:r>
        <w:rPr>
          <w:rFonts w:ascii="Times New Roman" w:hAnsi="Times New Roman" w:cs="Times New Roman" w:eastAsia="Times New Roman" w:hint="default"/>
        </w:rPr>
        <w:t>12,540,592.00</w:t>
      </w:r>
      <w:r>
        <w:rPr/>
        <w:t>股，每股面值</w:t>
      </w:r>
      <w:r>
        <w:rPr>
          <w:rFonts w:ascii="Times New Roman" w:hAnsi="Times New Roman" w:cs="Times New Roman" w:eastAsia="Times New Roman" w:hint="default"/>
        </w:rPr>
        <w:t>1.00</w:t>
      </w:r>
      <w:r>
        <w:rPr/>
        <w:t>元，每股发 行价格</w:t>
      </w:r>
      <w:r>
        <w:rPr>
          <w:rFonts w:ascii="Times New Roman" w:hAnsi="Times New Roman" w:cs="Times New Roman" w:eastAsia="Times New Roman" w:hint="default"/>
        </w:rPr>
        <w:t>35.72</w:t>
      </w:r>
      <w:r>
        <w:rPr/>
        <w:t>元，增加注册资本</w:t>
      </w:r>
      <w:r>
        <w:rPr>
          <w:rFonts w:ascii="Times New Roman" w:hAnsi="Times New Roman" w:cs="Times New Roman" w:eastAsia="Times New Roman" w:hint="default"/>
        </w:rPr>
        <w:t>12,540,592.00</w:t>
      </w:r>
      <w:r>
        <w:rPr/>
        <w:t>元；扣除各项发行费用后，增加资本公积</w:t>
      </w:r>
      <w:r>
        <w:rPr>
          <w:rFonts w:ascii="Times New Roman" w:hAnsi="Times New Roman" w:cs="Times New Roman" w:eastAsia="Times New Roman" w:hint="default"/>
        </w:rPr>
        <w:t>423,322,758.47</w:t>
      </w:r>
      <w:r>
        <w:rPr/>
        <w:t>元。本次发行后，公司 总股本为</w:t>
      </w:r>
      <w:r>
        <w:rPr>
          <w:rFonts w:ascii="Times New Roman" w:hAnsi="Times New Roman" w:cs="Times New Roman" w:eastAsia="Times New Roman" w:hint="default"/>
        </w:rPr>
        <w:t>172,540,592.00</w:t>
      </w:r>
      <w:r>
        <w:rPr/>
        <w:t>股。</w:t>
      </w:r>
    </w:p>
    <w:p>
      <w:pPr>
        <w:pStyle w:val="BodyText"/>
        <w:spacing w:line="240" w:lineRule="auto" w:before="9"/>
        <w:ind w:left="578" w:right="986"/>
        <w:jc w:val="left"/>
      </w:pPr>
      <w:r>
        <w:rPr/>
        <w:t>上述发行的股本业经立信会计师事务所（特殊普通合伙）验证，并由其出具信会师报字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ZA10044</w:t>
      </w:r>
      <w:r>
        <w:rPr/>
        <w:t>号验资报告。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319" w:lineRule="auto" w:before="0"/>
        <w:ind w:right="9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月，经中国证券监督管理委员会核准，公司非公开发行股票</w:t>
      </w:r>
      <w:r>
        <w:rPr>
          <w:rFonts w:ascii="Times New Roman" w:hAnsi="Times New Roman" w:cs="Times New Roman" w:eastAsia="Times New Roman" w:hint="default"/>
          <w:spacing w:val="-3"/>
        </w:rPr>
        <w:t>12,540,592</w:t>
      </w:r>
      <w:r>
        <w:rPr>
          <w:spacing w:val="-3"/>
        </w:rPr>
        <w:t>股。并于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w:t>
      </w:r>
      <w:r>
        <w:rPr>
          <w:spacing w:val="-3"/>
        </w:rPr>
        <w:t>日在中登公司进行了登记，</w:t>
      </w:r>
      <w:r>
        <w:rPr>
          <w:spacing w:val="-71"/>
        </w:rPr>
        <w:t> </w:t>
      </w:r>
      <w:r>
        <w:rPr>
          <w:spacing w:val="-71"/>
        </w:rPr>
      </w:r>
      <w:r>
        <w:rPr/>
        <w:t>登记后，公司的总股本由</w:t>
      </w:r>
      <w:r>
        <w:rPr>
          <w:rFonts w:ascii="Times New Roman" w:hAnsi="Times New Roman" w:cs="Times New Roman" w:eastAsia="Times New Roman" w:hint="default"/>
        </w:rPr>
        <w:t>160,000,000.00</w:t>
      </w:r>
      <w:r>
        <w:rPr/>
        <w:t>股变更至</w:t>
      </w:r>
      <w:r>
        <w:rPr>
          <w:rFonts w:ascii="Times New Roman" w:hAnsi="Times New Roman" w:cs="Times New Roman" w:eastAsia="Times New Roman" w:hint="default"/>
        </w:rPr>
        <w:t>172,540,592</w:t>
      </w:r>
      <w:r>
        <w:rPr/>
        <w:t>股。</w:t>
      </w:r>
    </w:p>
    <w:p>
      <w:pPr>
        <w:spacing w:line="240" w:lineRule="auto" w:before="2"/>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478"/>
        <w:gridCol w:w="697"/>
        <w:gridCol w:w="92"/>
        <w:gridCol w:w="785"/>
        <w:gridCol w:w="341"/>
        <w:gridCol w:w="449"/>
        <w:gridCol w:w="755"/>
        <w:gridCol w:w="872"/>
        <w:gridCol w:w="317"/>
        <w:gridCol w:w="1033"/>
        <w:gridCol w:w="140"/>
        <w:gridCol w:w="1208"/>
      </w:tblGrid>
      <w:tr>
        <w:trPr>
          <w:trHeight w:val="16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10,324</w:t>
            </w:r>
          </w:p>
        </w:tc>
        <w:tc>
          <w:tcPr>
            <w:tcW w:w="1175"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63" w:right="0"/>
              <w:jc w:val="left"/>
              <w:rPr>
                <w:rFonts w:ascii="Times New Roman" w:hAnsi="Times New Roman" w:cs="Times New Roman" w:eastAsia="Times New Roman" w:hint="default"/>
                <w:sz w:val="18"/>
                <w:szCs w:val="18"/>
              </w:rPr>
            </w:pPr>
            <w:r>
              <w:rPr>
                <w:rFonts w:ascii="Times New Roman"/>
                <w:sz w:val="18"/>
              </w:rPr>
              <w:t>8,470</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9"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1" w:right="4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10"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1"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9"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right w:val="single" w:sz="4" w:space="0" w:color="000000"/>
            </w:tcBorders>
            <w:shd w:val="clear" w:color="auto" w:fill="D2D2D2"/>
          </w:tcPr>
          <w:p>
            <w:pPr/>
          </w:p>
        </w:tc>
      </w:tr>
      <w:tr>
        <w:trPr>
          <w:trHeight w:val="139"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90" w:type="dxa"/>
            <w:gridSpan w:val="2"/>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四川久远投资控 股集团有限公司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26.29%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
        </w:tc>
        <w:tc>
          <w:tcPr>
            <w:tcW w:w="1349" w:type="dxa"/>
            <w:gridSpan w:val="2"/>
            <w:tcBorders>
              <w:top w:val="single" w:sz="48" w:space="0" w:color="D2D2D2"/>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四川科学城锐锋 集团有限责任公 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12.02%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20,744,80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20,744,80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中国平安人寿保 险股份有限公司</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－分红－个险分</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92" w:right="0"/>
              <w:jc w:val="left"/>
              <w:rPr>
                <w:rFonts w:ascii="Times New Roman" w:hAnsi="Times New Roman" w:cs="Times New Roman" w:eastAsia="Times New Roman" w:hint="default"/>
                <w:sz w:val="18"/>
                <w:szCs w:val="18"/>
              </w:rPr>
            </w:pPr>
            <w:r>
              <w:rPr>
                <w:rFonts w:ascii="Times New Roman"/>
                <w:sz w:val="18"/>
              </w:rPr>
              <w:t>5.63%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0" w:right="0"/>
              <w:jc w:val="left"/>
              <w:rPr>
                <w:rFonts w:ascii="Times New Roman" w:hAnsi="Times New Roman" w:cs="Times New Roman" w:eastAsia="Times New Roman" w:hint="default"/>
                <w:sz w:val="18"/>
                <w:szCs w:val="18"/>
              </w:rPr>
            </w:pPr>
            <w:r>
              <w:rPr>
                <w:rFonts w:ascii="Times New Roman"/>
                <w:sz w:val="18"/>
              </w:rPr>
              <w:t>9,711,024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6,511,024</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1"/>
              <w:jc w:val="right"/>
              <w:rPr>
                <w:rFonts w:ascii="Times New Roman" w:hAnsi="Times New Roman" w:cs="Times New Roman" w:eastAsia="Times New Roman" w:hint="default"/>
                <w:sz w:val="18"/>
                <w:szCs w:val="18"/>
              </w:rPr>
            </w:pPr>
            <w:r>
              <w:rPr>
                <w:rFonts w:ascii="Times New Roman"/>
                <w:spacing w:val="-1"/>
                <w:w w:val="95"/>
                <w:sz w:val="18"/>
              </w:rPr>
              <w:t>6,511,024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20" w:right="0"/>
              <w:jc w:val="left"/>
              <w:rPr>
                <w:rFonts w:ascii="Times New Roman" w:hAnsi="Times New Roman" w:cs="Times New Roman" w:eastAsia="Times New Roman" w:hint="default"/>
                <w:sz w:val="18"/>
                <w:szCs w:val="18"/>
              </w:rPr>
            </w:pPr>
            <w:r>
              <w:rPr>
                <w:rFonts w:ascii="Times New Roman"/>
                <w:sz w:val="18"/>
              </w:rPr>
              <w:t>3,200,000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90"/>
        <w:gridCol w:w="785"/>
        <w:gridCol w:w="790"/>
        <w:gridCol w:w="787"/>
        <w:gridCol w:w="840"/>
        <w:gridCol w:w="1349"/>
        <w:gridCol w:w="1349"/>
      </w:tblGrid>
      <w:tr>
        <w:trPr>
          <w:trHeight w:val="36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红</w:t>
            </w:r>
          </w:p>
        </w:tc>
        <w:tc>
          <w:tcPr>
            <w:tcW w:w="141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李长明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5,582,400</w:t>
            </w: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全国社会保障基 金理事会转持二 户</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李慧霞</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134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中国民生银行股 份有限公司－华 商领先企业混合 型证券投资基金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3,083,130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2,222,802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3,083,130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王卒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2,724,000</w:t>
            </w: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广发证券资管－ 工商银行－广发 恒定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号久远银 海定向增发集合 资产管理计划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2,447,542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2,447,542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2,447,542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中国人寿保险股 份有限公司－万 能－国寿瑞安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2,176,893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568,357</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2,176,893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90" w:type="dxa"/>
            <w:gridSpan w:val="7"/>
            <w:vMerge w:val="restart"/>
            <w:tcBorders>
              <w:top w:val="single" w:sz="4" w:space="0" w:color="000000"/>
              <w:left w:val="single" w:sz="10" w:space="0" w:color="D2D2D2"/>
              <w:right w:val="single" w:sz="4" w:space="0" w:color="000000"/>
            </w:tcBorders>
          </w:tcPr>
          <w:p>
            <w:pPr>
              <w:pStyle w:val="TableParagraph"/>
              <w:spacing w:line="240" w:lineRule="auto" w:before="4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、中国平安人寿保险股份有限公司参与公司非公开发行股票增持公司股份</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6,511,024</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股，股份锁定日期为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r>
              <w:rPr>
                <w:rFonts w:ascii="Times New Roman" w:hAnsi="Times New Roman" w:cs="Times New Roman" w:eastAsia="Times New Roman" w:hint="default"/>
                <w:sz w:val="18"/>
                <w:szCs w:val="18"/>
              </w:rPr>
              <w:t>2</w:t>
            </w:r>
            <w:r>
              <w:rPr>
                <w:rFonts w:ascii="宋体" w:hAnsi="宋体" w:cs="宋体" w:eastAsia="宋体" w:hint="default"/>
                <w:sz w:val="18"/>
                <w:szCs w:val="18"/>
              </w:rPr>
              <w:t>、广发证券资管参与公</w:t>
            </w:r>
          </w:p>
          <w:p>
            <w:pPr>
              <w:pStyle w:val="TableParagraph"/>
              <w:spacing w:line="240" w:lineRule="auto" w:before="63"/>
              <w:ind w:left="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司非公开发行股票增持公司股份</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股份锁定日期为</w:t>
            </w:r>
            <w:r>
              <w:rPr>
                <w:rFonts w:ascii="宋体" w:hAnsi="宋体" w:cs="宋体" w:eastAsia="宋体" w:hint="default"/>
                <w:spacing w:val="-63"/>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r>
              <w:rPr>
                <w:rFonts w:ascii="宋体" w:hAnsi="宋体" w:cs="宋体" w:eastAsia="宋体" w:hint="default"/>
                <w:spacing w:val="-6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1</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18"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vMerge/>
            <w:tcBorders>
              <w:left w:val="single" w:sz="10" w:space="0" w:color="D2D2D2"/>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90" w:type="dxa"/>
            <w:gridSpan w:val="7"/>
            <w:vMerge/>
            <w:tcBorders>
              <w:left w:val="single" w:sz="10" w:space="0" w:color="D2D2D2"/>
              <w:bottom w:val="single" w:sz="4" w:space="0" w:color="000000"/>
              <w:right w:val="single" w:sz="4" w:space="0" w:color="000000"/>
            </w:tcBorders>
          </w:tcPr>
          <w:p>
            <w:pPr/>
          </w:p>
        </w:tc>
      </w:tr>
      <w:tr>
        <w:trPr>
          <w:trHeight w:val="317"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90" w:type="dxa"/>
            <w:gridSpan w:val="7"/>
            <w:vMerge w:val="restart"/>
            <w:tcBorders>
              <w:top w:val="single" w:sz="4" w:space="0" w:color="000000"/>
              <w:left w:val="single" w:sz="10" w:space="0" w:color="D2D2D2"/>
              <w:right w:val="single" w:sz="4" w:space="0" w:color="000000"/>
            </w:tcBorders>
          </w:tcPr>
          <w:p>
            <w:pPr>
              <w:pStyle w:val="TableParagraph"/>
              <w:spacing w:line="312" w:lineRule="auto" w:before="49"/>
              <w:ind w:left="19" w:right="-7"/>
              <w:jc w:val="left"/>
              <w:rPr>
                <w:rFonts w:ascii="宋体" w:hAnsi="宋体" w:cs="宋体" w:eastAsia="宋体" w:hint="default"/>
                <w:sz w:val="18"/>
                <w:szCs w:val="18"/>
              </w:rPr>
            </w:pPr>
            <w:r>
              <w:rPr>
                <w:rFonts w:ascii="宋体" w:hAnsi="宋体" w:cs="宋体" w:eastAsia="宋体" w:hint="default"/>
                <w:sz w:val="18"/>
                <w:szCs w:val="18"/>
              </w:rPr>
              <w:t>上述股东中，久远集团、锐锋集团系中物院全资控股的公司，为公司的实际控制人。 除上述关联关系外，公司股东之间不存在其他关联关系。证券账户名称前标注</w:t>
            </w:r>
            <w:r>
              <w:rPr>
                <w:rFonts w:ascii="Times New Roman" w:hAnsi="Times New Roman" w:cs="Times New Roman" w:eastAsia="Times New Roman" w:hint="default"/>
                <w:sz w:val="18"/>
                <w:szCs w:val="18"/>
              </w:rPr>
              <w:t>“*”</w:t>
            </w:r>
            <w:r>
              <w:rPr>
                <w:rFonts w:ascii="宋体" w:hAnsi="宋体" w:cs="宋体" w:eastAsia="宋体" w:hint="default"/>
                <w:sz w:val="18"/>
                <w:szCs w:val="18"/>
              </w:rPr>
              <w:t>的 持有人所持股份含有登记日收市后由限售股解限而来的股份，该股份可于次一日上市 交易。</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7"/>
            <w:vMerge/>
            <w:tcBorders>
              <w:left w:val="single" w:sz="10" w:space="0" w:color="D2D2D2"/>
              <w:right w:val="single" w:sz="4" w:space="0" w:color="000000"/>
            </w:tcBorders>
          </w:tcPr>
          <w:p>
            <w:pPr/>
          </w:p>
        </w:tc>
      </w:tr>
      <w:tr>
        <w:trPr>
          <w:trHeight w:val="317"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90" w:type="dxa"/>
            <w:gridSpan w:val="7"/>
            <w:vMerge/>
            <w:tcBorders>
              <w:left w:val="single" w:sz="10" w:space="0" w:color="D2D2D2"/>
              <w:bottom w:val="single" w:sz="4" w:space="0" w:color="000000"/>
              <w:right w:val="single" w:sz="4" w:space="0" w:color="000000"/>
            </w:tcBorders>
          </w:tcPr>
          <w:p>
            <w:pP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2"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四川久远投资控股集团有限公司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45,355,200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45,355,200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四川科学城锐锋集团有限责任公司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20,744,800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20,744,800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李长明</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全国社会保障基金理事会转持二户</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中国平安人寿保险股份有限公司－ 分红－个险分红</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w:t>
            </w:r>
          </w:p>
        </w:tc>
      </w:tr>
      <w:tr>
        <w:trPr>
          <w:trHeight w:val="71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中国民生银行股份有限公司－华商 领先企业混合型证券投资基金</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3,083,130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3,083,130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中国人寿保险股份有限公司－万能</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2,176,893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2,176,893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1"/>
        <w:gridCol w:w="3992"/>
        <w:gridCol w:w="1349"/>
        <w:gridCol w:w="1349"/>
      </w:tblGrid>
      <w:tr>
        <w:trPr>
          <w:trHeight w:val="36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－国寿瑞安</w:t>
            </w:r>
          </w:p>
        </w:tc>
        <w:tc>
          <w:tcPr>
            <w:tcW w:w="3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张光红</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童晓峰</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陈奕民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1,880,170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1,880,170</w:t>
            </w:r>
          </w:p>
        </w:tc>
      </w:tr>
      <w:tr>
        <w:trPr>
          <w:trHeight w:val="1339"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20" w:firstLine="271"/>
              <w:jc w:val="both"/>
              <w:rPr>
                <w:rFonts w:ascii="宋体" w:hAnsi="宋体" w:cs="宋体" w:eastAsia="宋体" w:hint="default"/>
                <w:sz w:val="18"/>
                <w:szCs w:val="18"/>
              </w:rPr>
            </w:pPr>
            <w:r>
              <w:rPr>
                <w:rFonts w:ascii="宋体" w:hAnsi="宋体" w:cs="宋体" w:eastAsia="宋体" w:hint="default"/>
                <w:sz w:val="18"/>
                <w:szCs w:val="18"/>
              </w:rPr>
              <w:t>上述股东中，久远集团、锐锋集团系中物院全资控股的公司，为公司的实际控制 </w:t>
            </w:r>
            <w:r>
              <w:rPr>
                <w:rFonts w:ascii="宋体" w:hAnsi="宋体" w:cs="宋体" w:eastAsia="宋体" w:hint="default"/>
                <w:spacing w:val="-3"/>
                <w:sz w:val="18"/>
                <w:szCs w:val="18"/>
              </w:rPr>
              <w:t>人。除上述关联关系外，公司股东之间不存在其他关联关系。证券账户名称前标注</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pacing w:val="-1"/>
                <w:sz w:val="18"/>
                <w:szCs w:val="18"/>
              </w:rPr>
              <w:t>的持有人所持股份含有登记日收市后由限售股解限而来的股份，该股份可于次一日上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市交易。</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8414"/>
        <w:jc w:val="left"/>
      </w:pPr>
      <w:r>
        <w:rPr/>
        <w:t>控股股东性质：中央国有控股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ind w:left="0" w:right="1138"/>
        <w:jc w:val="right"/>
      </w:pPr>
      <w:r>
        <w:rPr/>
        <w:pict>
          <v:shape style="position:absolute;margin-left:56.400002pt;margin-top:-67.588264pt;width:479.3pt;height:170.1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829"/>
                    <w:gridCol w:w="1894"/>
                    <w:gridCol w:w="1934"/>
                    <w:gridCol w:w="1916"/>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21"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5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四川久远投资控股集团 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高文</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70895982-3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0"/>
                          <w:jc w:val="both"/>
                          <w:rPr>
                            <w:rFonts w:ascii="宋体" w:hAnsi="宋体" w:cs="宋体" w:eastAsia="宋体" w:hint="default"/>
                            <w:sz w:val="18"/>
                            <w:szCs w:val="18"/>
                          </w:rPr>
                        </w:pPr>
                        <w:r>
                          <w:rPr>
                            <w:rFonts w:ascii="宋体" w:hAnsi="宋体" w:cs="宋体" w:eastAsia="宋体" w:hint="default"/>
                            <w:sz w:val="18"/>
                            <w:szCs w:val="18"/>
                          </w:rPr>
                          <w:t>经营公司法人资本和所 投资企业的法人资本； </w:t>
                        </w:r>
                        <w:r>
                          <w:rPr>
                            <w:rFonts w:ascii="宋体" w:hAnsi="宋体" w:cs="宋体" w:eastAsia="宋体" w:hint="default"/>
                            <w:spacing w:val="-4"/>
                            <w:sz w:val="18"/>
                            <w:szCs w:val="18"/>
                          </w:rPr>
                          <w:t>股权投资；房地产投资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经济担保、咨询和经批 准的其他业务</w:t>
                        </w:r>
                      </w:p>
                    </w:tc>
                  </w:tr>
                  <w:tr>
                    <w:trPr>
                      <w:trHeight w:val="1027"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久远集团持有利尔化学股份有限公司 </w:t>
                        </w:r>
                        <w:r>
                          <w:rPr>
                            <w:rFonts w:ascii="Times New Roman" w:hAnsi="Times New Roman" w:cs="Times New Roman" w:eastAsia="Times New Roman" w:hint="default"/>
                            <w:sz w:val="18"/>
                            <w:szCs w:val="18"/>
                          </w:rPr>
                          <w:t>143,484,136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股股份，占利尔化学股份有限公司总股本的</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27.36%</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right="1133"/>
        <w:jc w:val="left"/>
      </w:pPr>
      <w:r>
        <w:rPr/>
        <w:t>控股股东报告期内变更</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4"/>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7874"/>
        <w:jc w:val="left"/>
      </w:pPr>
      <w:r>
        <w:rPr/>
        <w:t>实际控制人性质：中央国资管理机构 实际控制人类型：法人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left="0" w:right="1139"/>
        <w:jc w:val="right"/>
      </w:pPr>
      <w:r>
        <w:rPr/>
        <w:pict>
          <v:shape style="position:absolute;margin-left:56.400002pt;margin-top:-52.028259pt;width:479.3pt;height:101.1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0"/>
                    <w:gridCol w:w="1829"/>
                    <w:gridCol w:w="1892"/>
                    <w:gridCol w:w="1937"/>
                    <w:gridCol w:w="1913"/>
                  </w:tblGrid>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62"/>
                          <w:jc w:val="right"/>
                          <w:rPr>
                            <w:rFonts w:ascii="宋体" w:hAnsi="宋体" w:cs="宋体" w:eastAsia="宋体" w:hint="default"/>
                            <w:sz w:val="18"/>
                            <w:szCs w:val="18"/>
                          </w:rPr>
                        </w:pPr>
                        <w:r>
                          <w:rPr>
                            <w:rFonts w:ascii="宋体" w:hAnsi="宋体" w:cs="宋体" w:eastAsia="宋体" w:hint="default"/>
                            <w:sz w:val="18"/>
                            <w:szCs w:val="18"/>
                          </w:rPr>
                          <w:t>实际控制人名称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821" w:right="71" w:hanging="74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299"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45"/>
                          <w:jc w:val="right"/>
                          <w:rPr>
                            <w:rFonts w:ascii="宋体" w:hAnsi="宋体" w:cs="宋体" w:eastAsia="宋体" w:hint="default"/>
                            <w:sz w:val="18"/>
                            <w:szCs w:val="18"/>
                          </w:rPr>
                        </w:pPr>
                        <w:r>
                          <w:rPr>
                            <w:rFonts w:ascii="宋体" w:hAnsi="宋体" w:cs="宋体" w:eastAsia="宋体" w:hint="default"/>
                            <w:sz w:val="18"/>
                            <w:szCs w:val="18"/>
                          </w:rPr>
                          <w:t>中国工程物理研究院</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刘仓理</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00001831-5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以发展国防尖端科学技 </w:t>
                        </w:r>
                        <w:r>
                          <w:rPr>
                            <w:rFonts w:ascii="宋体" w:hAnsi="宋体" w:cs="宋体" w:eastAsia="宋体" w:hint="default"/>
                            <w:spacing w:val="-4"/>
                            <w:sz w:val="18"/>
                            <w:szCs w:val="18"/>
                          </w:rPr>
                          <w:t>术为主的集理论、实验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设计、生产为一体的综 合性研究院科研生产基</w:t>
                        </w: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1829"/>
        <w:gridCol w:w="1892"/>
        <w:gridCol w:w="1937"/>
        <w:gridCol w:w="1913"/>
      </w:tblGrid>
      <w:tr>
        <w:trPr>
          <w:trHeight w:val="2547" w:hRule="exact"/>
        </w:trPr>
        <w:tc>
          <w:tcPr>
            <w:tcW w:w="200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7"/>
              <w:jc w:val="both"/>
              <w:rPr>
                <w:rFonts w:ascii="宋体" w:hAnsi="宋体" w:cs="宋体" w:eastAsia="宋体" w:hint="default"/>
                <w:sz w:val="18"/>
                <w:szCs w:val="18"/>
              </w:rPr>
            </w:pPr>
            <w:r>
              <w:rPr>
                <w:rFonts w:ascii="宋体" w:hAnsi="宋体" w:cs="宋体" w:eastAsia="宋体" w:hint="default"/>
                <w:sz w:val="18"/>
                <w:szCs w:val="18"/>
              </w:rPr>
              <w:t>地，主要从事冲击波与 爆轰物理、核物理、等 离子体与激光技术、工 程与材料科学、电子学 与光电子学、化学与化 工、计算机与计算数学 等学科领域的研究及应 用。</w:t>
            </w:r>
          </w:p>
        </w:tc>
      </w:tr>
      <w:tr>
        <w:trPr>
          <w:trHeight w:val="102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中物院合计持有利尔化学股份有限公司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191,597,004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股股份，占利尔化学股份有限公司总股本的</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36.54%</w:t>
            </w:r>
            <w:r>
              <w:rPr>
                <w:rFonts w:ascii="宋体" w:hAnsi="宋体" w:cs="宋体" w:eastAsia="宋体" w:hint="default"/>
                <w:sz w:val="18"/>
                <w:szCs w:val="18"/>
              </w:rPr>
              <w:t>。</w:t>
            </w:r>
          </w:p>
        </w:tc>
      </w:tr>
    </w:tbl>
    <w:p>
      <w:pPr>
        <w:pStyle w:val="BodyText"/>
        <w:spacing w:line="240" w:lineRule="auto" w:before="49"/>
        <w:ind w:right="1133"/>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2"/>
        <w:rPr>
          <w:rFonts w:ascii="宋体" w:hAnsi="宋体" w:cs="宋体" w:eastAsia="宋体" w:hint="default"/>
          <w:sz w:val="21"/>
          <w:szCs w:val="21"/>
        </w:rPr>
      </w:pPr>
    </w:p>
    <w:p>
      <w:pPr>
        <w:spacing w:line="4170" w:lineRule="exact"/>
        <w:ind w:left="1355"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592488" cy="2647950"/>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6" cstate="print"/>
                    <a:stretch>
                      <a:fillRect/>
                    </a:stretch>
                  </pic:blipFill>
                  <pic:spPr>
                    <a:xfrm>
                      <a:off x="0" y="0"/>
                      <a:ext cx="4592488" cy="2647950"/>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1"/>
        <w:rPr>
          <w:rFonts w:ascii="宋体" w:hAnsi="宋体" w:cs="宋体" w:eastAsia="宋体" w:hint="default"/>
          <w:sz w:val="20"/>
          <w:szCs w:val="20"/>
        </w:rPr>
      </w:pPr>
    </w:p>
    <w:p>
      <w:pPr>
        <w:spacing w:before="0"/>
        <w:ind w:left="152" w:right="1133"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33"/>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33"/>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连春华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冯建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程树忠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游新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单卫民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田志勇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翟峻梓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詹开明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第四届董事会第四次会议增选公司副总经理</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0"/>
        <w:ind w:right="1133"/>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公司现任董事、监事、高级管理人员专业背景、主要工作经历以及目前在公司的主要职责</w:t>
      </w:r>
    </w:p>
    <w:p>
      <w:pPr>
        <w:pStyle w:val="BodyText"/>
        <w:spacing w:line="300" w:lineRule="auto" w:before="117"/>
        <w:ind w:left="513" w:right="1133" w:hanging="289"/>
        <w:jc w:val="left"/>
      </w:pPr>
      <w:r>
        <w:rPr>
          <w:rFonts w:ascii="Times New Roman" w:hAnsi="Times New Roman" w:cs="Times New Roman" w:eastAsia="Times New Roman" w:hint="default"/>
        </w:rPr>
        <w:t>(</w:t>
      </w:r>
      <w:r>
        <w:rPr/>
        <w:t>一）董事会成员简介</w:t>
      </w:r>
      <w:r>
        <w:rPr>
          <w:w w:val="99"/>
        </w:rPr>
        <w:t> </w:t>
      </w:r>
      <w:r>
        <w:rPr>
          <w:spacing w:val="-2"/>
        </w:rPr>
        <w:t>连春华，男，出生于</w:t>
      </w:r>
      <w:r>
        <w:rPr>
          <w:rFonts w:ascii="Times New Roman" w:hAnsi="Times New Roman" w:cs="Times New Roman" w:eastAsia="Times New Roman" w:hint="default"/>
          <w:spacing w:val="-2"/>
        </w:rPr>
        <w:t>1974</w:t>
      </w:r>
      <w:r>
        <w:rPr>
          <w:spacing w:val="-2"/>
        </w:rPr>
        <w:t>年，中国国籍，无永久境外居留权，硕士学历，高级工程师。曾任职于深圳百利鑫股份有限公</w:t>
      </w:r>
    </w:p>
    <w:p>
      <w:pPr>
        <w:pStyle w:val="BodyText"/>
        <w:spacing w:line="300" w:lineRule="auto" w:before="13"/>
        <w:ind w:right="1214"/>
        <w:jc w:val="left"/>
      </w:pPr>
      <w:r>
        <w:rPr/>
        <w:t>司、四川托普软件股份有限公司，主要从事软件开发、管理工作；</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2008</w:t>
      </w:r>
      <w:r>
        <w:rPr/>
        <w:t>年就职于四川银海，任事业部经理；</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月任公司副总经理，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月至今任公司总经理，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月至今任公司董事长。</w:t>
      </w:r>
    </w:p>
    <w:p>
      <w:pPr>
        <w:pStyle w:val="BodyText"/>
        <w:spacing w:line="300" w:lineRule="auto" w:before="13"/>
        <w:ind w:right="1034" w:firstLine="360"/>
        <w:jc w:val="left"/>
      </w:pPr>
      <w:r>
        <w:rPr>
          <w:spacing w:val="-2"/>
        </w:rPr>
        <w:t>李凌，男，出生于</w:t>
      </w:r>
      <w:r>
        <w:rPr>
          <w:rFonts w:ascii="Times New Roman" w:hAnsi="Times New Roman" w:cs="Times New Roman" w:eastAsia="Times New Roman" w:hint="default"/>
          <w:spacing w:val="-2"/>
        </w:rPr>
        <w:t>1963</w:t>
      </w:r>
      <w:r>
        <w:rPr>
          <w:spacing w:val="-2"/>
        </w:rPr>
        <w:t>年，中国国籍，无永久境外居留权，本科学历，高级工程师。</w:t>
      </w:r>
      <w:r>
        <w:rPr>
          <w:rFonts w:ascii="Times New Roman" w:hAnsi="Times New Roman" w:cs="Times New Roman" w:eastAsia="Times New Roman" w:hint="default"/>
          <w:spacing w:val="-2"/>
        </w:rPr>
        <w:t>1985</w:t>
      </w:r>
      <w:r>
        <w:rPr>
          <w:spacing w:val="-2"/>
        </w:rPr>
        <w:t>年至今在中物院计算机应用研</w:t>
      </w:r>
      <w:r>
        <w:rPr/>
        <w:t> 究所工作，先后担任该所副主任、主任、副所长、副巡视员；</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2009</w:t>
      </w:r>
      <w:r>
        <w:rPr/>
        <w:t>年任四川科学城锐锋集团有限责任公司总经理，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月至今担任四川科学城锐锋集团有限责任公司总经理。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月至今任公司副董事长。</w:t>
      </w:r>
    </w:p>
    <w:p>
      <w:pPr>
        <w:pStyle w:val="BodyText"/>
        <w:spacing w:line="300" w:lineRule="auto" w:before="13"/>
        <w:ind w:right="1128" w:firstLine="360"/>
        <w:jc w:val="both"/>
      </w:pPr>
      <w:r>
        <w:rPr>
          <w:spacing w:val="-2"/>
        </w:rPr>
        <w:t>靳建立，男，出生于</w:t>
      </w:r>
      <w:r>
        <w:rPr>
          <w:rFonts w:ascii="Times New Roman" w:hAnsi="Times New Roman" w:cs="Times New Roman" w:eastAsia="Times New Roman" w:hint="default"/>
          <w:spacing w:val="-2"/>
        </w:rPr>
        <w:t>1976</w:t>
      </w:r>
      <w:r>
        <w:rPr>
          <w:spacing w:val="-2"/>
        </w:rPr>
        <w:t>年，中国国籍，无永久境外居留权，硕士学历，高级经济师。</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2001</w:t>
      </w:r>
      <w:r>
        <w:rPr>
          <w:spacing w:val="-2"/>
        </w:rPr>
        <w:t>年在四川海天集团</w:t>
      </w:r>
      <w:r>
        <w:rPr/>
        <w:t> 工作；</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2009</w:t>
      </w:r>
      <w:r>
        <w:rPr/>
        <w:t>年在久远集团任项目经理；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月先后任中物院军转民部干事、处长；</w:t>
      </w:r>
      <w:r>
        <w:rPr>
          <w:rFonts w:ascii="Times New Roman" w:hAnsi="Times New Roman" w:cs="Times New Roman" w:eastAsia="Times New Roman" w:hint="default"/>
        </w:rPr>
        <w:t>2014</w:t>
      </w:r>
      <w:r>
        <w:rPr/>
        <w:t>年至今先 后担任久远集团董事会秘书、总经理助理、战略部部长、副总经理。</w:t>
      </w:r>
    </w:p>
    <w:p>
      <w:pPr>
        <w:pStyle w:val="BodyText"/>
        <w:spacing w:line="300" w:lineRule="auto" w:before="31"/>
        <w:ind w:right="986" w:firstLine="360"/>
        <w:jc w:val="left"/>
      </w:pPr>
      <w:r>
        <w:rPr/>
        <w:t>张海，男，出生于</w:t>
      </w:r>
      <w:r>
        <w:rPr>
          <w:rFonts w:ascii="Times New Roman" w:hAnsi="Times New Roman" w:cs="Times New Roman" w:eastAsia="Times New Roman" w:hint="default"/>
        </w:rPr>
        <w:t>1962</w:t>
      </w:r>
      <w:r>
        <w:rPr/>
        <w:t>年，中国国籍，无永久境外居留权，本科学历，政工师。曾就职于中物院七所，</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1997 </w:t>
      </w:r>
      <w:r>
        <w:rPr>
          <w:spacing w:val="-2"/>
        </w:rPr>
        <w:t>年任职于四川鼎天艺精电子有限责任公司总经理；</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2001</w:t>
      </w:r>
      <w:r>
        <w:rPr>
          <w:spacing w:val="-2"/>
        </w:rPr>
        <w:t>年任鼎天微电子公司总裁助理，</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2010</w:t>
      </w:r>
      <w:r>
        <w:rPr>
          <w:spacing w:val="-2"/>
        </w:rPr>
        <w:t>年先后担任四</w:t>
      </w:r>
      <w:r>
        <w:rPr>
          <w:spacing w:val="-54"/>
        </w:rPr>
        <w:t> </w:t>
      </w:r>
      <w:r>
        <w:rPr>
          <w:spacing w:val="-54"/>
        </w:rPr>
      </w:r>
      <w:r>
        <w:rPr>
          <w:spacing w:val="-2"/>
        </w:rPr>
        <w:t>川艺精技术开发公司常务副总经理、总经理、副董事长；</w:t>
      </w:r>
      <w:r>
        <w:rPr>
          <w:rFonts w:ascii="Times New Roman" w:hAnsi="Times New Roman" w:cs="Times New Roman" w:eastAsia="Times New Roman" w:hint="default"/>
          <w:spacing w:val="-2"/>
        </w:rPr>
        <w:t>2010</w:t>
      </w:r>
      <w:r>
        <w:rPr>
          <w:spacing w:val="-2"/>
        </w:rPr>
        <w:t>年至今担任四川久远投资控股集团有限公司党委委员、副总经</w:t>
      </w:r>
      <w:r>
        <w:rPr>
          <w:spacing w:val="-60"/>
        </w:rPr>
        <w:t> </w:t>
      </w:r>
      <w:r>
        <w:rPr>
          <w:spacing w:val="-60"/>
        </w:rPr>
      </w:r>
      <w:r>
        <w:rPr/>
        <w:t>理（应用技术研究发展中心党委委员、副主任），期间曾担任中物院军转民发展部副部长（挂职</w:t>
      </w:r>
      <w:r>
        <w:rPr>
          <w:rFonts w:ascii="Times New Roman" w:hAnsi="Times New Roman" w:cs="Times New Roman" w:eastAsia="Times New Roman" w:hint="default"/>
        </w:rPr>
        <w:t>1</w:t>
      </w:r>
      <w:r>
        <w:rPr/>
        <w:t>年）。</w:t>
      </w:r>
    </w:p>
    <w:p>
      <w:pPr>
        <w:pStyle w:val="BodyText"/>
        <w:spacing w:line="300" w:lineRule="auto" w:before="13"/>
        <w:ind w:right="1131" w:firstLine="360"/>
        <w:jc w:val="both"/>
      </w:pPr>
      <w:r>
        <w:rPr/>
        <w:t>徐楷，男，出生于</w:t>
      </w:r>
      <w:r>
        <w:rPr>
          <w:rFonts w:ascii="Times New Roman" w:hAnsi="Times New Roman" w:cs="Times New Roman" w:eastAsia="Times New Roman" w:hint="default"/>
        </w:rPr>
        <w:t>1963</w:t>
      </w:r>
      <w:r>
        <w:rPr/>
        <w:t>年，中国国籍，无永久境外居留权，专科学历，工程师。</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9</w:t>
      </w:r>
      <w:r>
        <w:rPr/>
        <w:t>月至今在中物院计算机应用研 </w:t>
      </w:r>
      <w:r>
        <w:rPr>
          <w:spacing w:val="-2"/>
        </w:rPr>
        <w:t>究所工作，先后担任该所党支部书记、副主任、科研生产处副处长、军转民处处长、规划发展处副处长；</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2014</w:t>
      </w:r>
      <w:r>
        <w:rPr>
          <w:spacing w:val="-2"/>
        </w:rPr>
        <w:t>年担</w:t>
      </w:r>
      <w:r>
        <w:rPr>
          <w:spacing w:val="-60"/>
        </w:rPr>
        <w:t> </w:t>
      </w:r>
      <w:r>
        <w:rPr/>
        <w:t>任四川科学城锐锋集团有限责任公司副总经理。</w:t>
      </w:r>
    </w:p>
    <w:p>
      <w:pPr>
        <w:pStyle w:val="BodyText"/>
        <w:spacing w:line="300" w:lineRule="auto" w:before="31"/>
        <w:ind w:right="1132" w:firstLine="360"/>
        <w:jc w:val="both"/>
      </w:pPr>
      <w:r>
        <w:rPr>
          <w:spacing w:val="-2"/>
        </w:rPr>
        <w:t>李慧霞</w:t>
      </w:r>
      <w:r>
        <w:rPr>
          <w:rFonts w:ascii="宋体" w:hAnsi="宋体" w:cs="宋体" w:eastAsia="宋体" w:hint="default"/>
          <w:b/>
          <w:bCs/>
          <w:spacing w:val="-2"/>
        </w:rPr>
        <w:t>，</w:t>
      </w:r>
      <w:r>
        <w:rPr>
          <w:spacing w:val="-2"/>
        </w:rPr>
        <w:t>女，出生于</w:t>
      </w:r>
      <w:r>
        <w:rPr>
          <w:rFonts w:ascii="Times New Roman" w:hAnsi="Times New Roman" w:cs="Times New Roman" w:eastAsia="Times New Roman" w:hint="default"/>
          <w:spacing w:val="-2"/>
        </w:rPr>
        <w:t>1959</w:t>
      </w:r>
      <w:r>
        <w:rPr>
          <w:spacing w:val="-2"/>
        </w:rPr>
        <w:t>年，中国国籍，无永久境外居留权，硕士学历，高级工程师。曾就职于中物院计算机应用研究</w:t>
      </w:r>
      <w:r>
        <w:rPr/>
        <w:t> 所；</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月任四川银海事业部经理；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月任四川银海总经理；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 任公司董事长及法定代表人，成都市第十五届人大代表，享受国务院政府特殊津贴。</w:t>
      </w:r>
    </w:p>
    <w:p>
      <w:pPr>
        <w:pStyle w:val="BodyText"/>
        <w:spacing w:line="304" w:lineRule="auto" w:before="31"/>
        <w:ind w:right="986" w:firstLine="300"/>
        <w:jc w:val="left"/>
      </w:pPr>
      <w:r>
        <w:rPr>
          <w:spacing w:val="-3"/>
        </w:rPr>
        <w:t>李飞，男，出生于</w:t>
      </w:r>
      <w:r>
        <w:rPr>
          <w:rFonts w:ascii="Times New Roman" w:hAnsi="Times New Roman" w:cs="Times New Roman" w:eastAsia="Times New Roman" w:hint="default"/>
          <w:spacing w:val="-3"/>
        </w:rPr>
        <w:t>1961</w:t>
      </w:r>
      <w:r>
        <w:rPr>
          <w:spacing w:val="-3"/>
        </w:rPr>
        <w:t>年，中国国籍，无永久境外居留权，经济学硕士。曾就职于北京中央马列编译局比较经济研究所、</w:t>
      </w:r>
      <w:r>
        <w:rPr/>
        <w:t> </w:t>
      </w:r>
      <w:r>
        <w:rPr>
          <w:spacing w:val="-2"/>
        </w:rPr>
        <w:t>中央财政部所属中国经济技术开发信托投资公司、湖南衡阳飞龙实业股份有限公司、成都五牛科美投资集团公司、广东远洋</w:t>
      </w:r>
      <w:r>
        <w:rPr>
          <w:spacing w:val="-63"/>
        </w:rPr>
        <w:t> </w:t>
      </w:r>
      <w:r>
        <w:rPr>
          <w:spacing w:val="-63"/>
        </w:rPr>
      </w:r>
      <w:r>
        <w:rPr>
          <w:spacing w:val="-2"/>
        </w:rPr>
        <w:t>渔业股份公司、南京宝色股份公司；</w:t>
      </w:r>
      <w:r>
        <w:rPr>
          <w:rFonts w:ascii="Times New Roman" w:hAnsi="Times New Roman" w:cs="Times New Roman" w:eastAsia="Times New Roman" w:hint="default"/>
          <w:spacing w:val="-2"/>
        </w:rPr>
        <w:t>2006</w:t>
      </w:r>
      <w:r>
        <w:rPr>
          <w:spacing w:val="-2"/>
        </w:rPr>
        <w:t>年进入成都娇子实业发展有限公司任董事长、</w:t>
      </w:r>
      <w:r>
        <w:rPr>
          <w:rFonts w:ascii="Times New Roman" w:hAnsi="Times New Roman" w:cs="Times New Roman" w:eastAsia="Times New Roman" w:hint="default"/>
          <w:spacing w:val="-2"/>
        </w:rPr>
        <w:t>2008</w:t>
      </w:r>
      <w:r>
        <w:rPr>
          <w:spacing w:val="-2"/>
        </w:rPr>
        <w:t>年至今任成都娇子投资发展有限</w:t>
      </w:r>
      <w:r>
        <w:rPr>
          <w:spacing w:val="-58"/>
        </w:rPr>
        <w:t> </w:t>
      </w:r>
      <w:r>
        <w:rPr>
          <w:spacing w:val="-2"/>
        </w:rPr>
        <w:t>公司董事长、</w:t>
      </w:r>
      <w:r>
        <w:rPr>
          <w:rFonts w:ascii="Times New Roman" w:hAnsi="Times New Roman" w:cs="Times New Roman" w:eastAsia="Times New Roman" w:hint="default"/>
          <w:spacing w:val="-2"/>
        </w:rPr>
        <w:t>2009</w:t>
      </w:r>
      <w:r>
        <w:rPr>
          <w:spacing w:val="-2"/>
        </w:rPr>
        <w:t>年至今任中国华夏文化遗产基金会副理事长、成都休旅城投资有限公司执行董事、</w:t>
      </w:r>
      <w:r>
        <w:rPr>
          <w:rFonts w:ascii="Times New Roman" w:hAnsi="Times New Roman" w:cs="Times New Roman" w:eastAsia="Times New Roman" w:hint="default"/>
          <w:spacing w:val="-2"/>
        </w:rPr>
        <w:t>2011</w:t>
      </w:r>
      <w:r>
        <w:rPr>
          <w:spacing w:val="-2"/>
        </w:rPr>
        <w:t>年至今任成都双娇</w:t>
      </w:r>
      <w:r>
        <w:rPr>
          <w:spacing w:val="-56"/>
        </w:rPr>
        <w:t> </w:t>
      </w:r>
      <w:r>
        <w:rPr>
          <w:spacing w:val="-56"/>
        </w:rPr>
      </w:r>
      <w:r>
        <w:rPr/>
        <w:t>美城投资有限公司执行董事。</w:t>
      </w:r>
    </w:p>
    <w:p>
      <w:pPr>
        <w:pStyle w:val="BodyText"/>
        <w:spacing w:line="300" w:lineRule="auto" w:before="28"/>
        <w:ind w:right="986" w:firstLine="300"/>
        <w:jc w:val="left"/>
      </w:pPr>
      <w:r>
        <w:rPr/>
        <w:t>冯建，男，出生于</w:t>
      </w:r>
      <w:r>
        <w:rPr>
          <w:rFonts w:ascii="Times New Roman" w:hAnsi="Times New Roman" w:cs="Times New Roman" w:eastAsia="Times New Roman" w:hint="default"/>
        </w:rPr>
        <w:t>1963</w:t>
      </w:r>
      <w:r>
        <w:rPr/>
        <w:t>年，博士，西南财经大学会计学院教授、博士生导师，西南财经大学出版社董事长、社长，中国 注册会计师。曾先后兼任云南马龙、成都卫士通、成渝高速、迪康药业、成都博瑞、明星电缆、洛阳银行、中科信息等</w:t>
      </w:r>
      <w:r>
        <w:rPr>
          <w:rFonts w:ascii="Times New Roman" w:hAnsi="Times New Roman" w:cs="Times New Roman" w:eastAsia="Times New Roman" w:hint="default"/>
        </w:rPr>
        <w:t>10</w:t>
      </w:r>
      <w:r>
        <w:rPr>
          <w:rFonts w:ascii="Times New Roman" w:hAnsi="Times New Roman" w:cs="Times New Roman" w:eastAsia="Times New Roman" w:hint="default"/>
          <w:spacing w:val="-41"/>
        </w:rPr>
        <w:t> </w:t>
      </w:r>
      <w:r>
        <w:rPr>
          <w:spacing w:val="-4"/>
        </w:rPr>
        <w:t>余公司独立董事。现兼任四川九州独立董事、中国财务学年会秘书长、教育部和省市相关组织科研项目立项、结项评审专家。</w:t>
      </w:r>
    </w:p>
    <w:p>
      <w:pPr>
        <w:pStyle w:val="BodyText"/>
        <w:spacing w:line="314" w:lineRule="auto" w:before="31"/>
        <w:ind w:right="1131" w:firstLine="300"/>
        <w:jc w:val="both"/>
      </w:pPr>
      <w:r>
        <w:rPr>
          <w:spacing w:val="-1"/>
        </w:rPr>
        <w:t>秦志光，男，出生于</w:t>
      </w:r>
      <w:r>
        <w:rPr>
          <w:rFonts w:ascii="Times New Roman" w:hAnsi="Times New Roman" w:cs="Times New Roman" w:eastAsia="Times New Roman" w:hint="default"/>
          <w:spacing w:val="-1"/>
        </w:rPr>
        <w:t>1956</w:t>
      </w:r>
      <w:r>
        <w:rPr>
          <w:spacing w:val="-1"/>
        </w:rPr>
        <w:t>年，博士、二级教授、博士生导师。曾任电子科技大学计算机科学与工程学院、信息与软件工</w:t>
      </w:r>
      <w:r>
        <w:rPr/>
        <w:t> </w:t>
      </w:r>
      <w:r>
        <w:rPr>
          <w:spacing w:val="-2"/>
        </w:rPr>
        <w:t>程学院院长，国家特殊津贴获得者。国务院学科评议组计算机科学技术组（第六、七届）成员；国务院学位委员会网络空间</w:t>
      </w:r>
      <w:r>
        <w:rPr>
          <w:spacing w:val="-70"/>
        </w:rPr>
        <w:t> </w:t>
      </w:r>
      <w:r>
        <w:rPr>
          <w:spacing w:val="-70"/>
        </w:rPr>
      </w:r>
      <w:r>
        <w:rPr>
          <w:spacing w:val="-2"/>
        </w:rPr>
        <w:t>安全一级学科论证专家组成员。中国计算机学会、中国密码学会理事，中国软件行业协会常务理事。四川省委省政府第二届</w:t>
      </w:r>
      <w:r>
        <w:rPr>
          <w:spacing w:val="-64"/>
        </w:rPr>
        <w:t> </w:t>
      </w:r>
      <w:r>
        <w:rPr>
          <w:spacing w:val="-64"/>
        </w:rPr>
      </w:r>
      <w:r>
        <w:rPr>
          <w:spacing w:val="-2"/>
        </w:rPr>
        <w:t>决策咨询委员会委员。四川省软件行业协会、四川省信息与软件服务业行业协会、四川省计算机用户协会理事长，四川省计</w:t>
      </w:r>
      <w:r>
        <w:rPr>
          <w:spacing w:val="-65"/>
        </w:rPr>
        <w:t> </w:t>
      </w:r>
      <w:r>
        <w:rPr>
          <w:spacing w:val="-65"/>
        </w:rPr>
      </w:r>
      <w:r>
        <w:rPr/>
        <w:t>算机学会副理事长。成都市软件行业协会、成都市两化融合企业联盟理事长。</w:t>
      </w:r>
    </w:p>
    <w:p>
      <w:pPr>
        <w:spacing w:after="0" w:line="314"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left="573" w:right="986"/>
        <w:jc w:val="left"/>
      </w:pPr>
      <w:r>
        <w:rPr/>
        <w:t>（二）监事会成员简介 </w:t>
      </w:r>
      <w:r>
        <w:rPr>
          <w:spacing w:val="-3"/>
        </w:rPr>
        <w:t>侯春梅，女</w:t>
      </w:r>
      <w:r>
        <w:rPr>
          <w:rFonts w:ascii="宋体" w:hAnsi="宋体" w:cs="宋体" w:eastAsia="宋体" w:hint="default"/>
          <w:spacing w:val="-3"/>
        </w:rPr>
        <w:t>,</w:t>
      </w:r>
      <w:r>
        <w:rPr>
          <w:spacing w:val="-3"/>
        </w:rPr>
        <w:t>中国国籍，</w:t>
      </w:r>
      <w:r>
        <w:rPr>
          <w:rFonts w:ascii="Times New Roman" w:hAnsi="Times New Roman" w:cs="Times New Roman" w:eastAsia="Times New Roman" w:hint="default"/>
          <w:spacing w:val="-3"/>
        </w:rPr>
        <w:t>1973</w:t>
      </w:r>
      <w:r>
        <w:rPr>
          <w:spacing w:val="-3"/>
        </w:rPr>
        <w:t>年生，无永久境外居留权，本科学历，高级会计师。曾就职于四川久远科技股份有限公司、</w:t>
      </w:r>
    </w:p>
    <w:p>
      <w:pPr>
        <w:pStyle w:val="BodyText"/>
        <w:spacing w:line="309" w:lineRule="auto" w:before="0"/>
        <w:ind w:right="986"/>
        <w:jc w:val="left"/>
      </w:pPr>
      <w:r>
        <w:rPr>
          <w:spacing w:val="-2"/>
        </w:rPr>
        <w:t>四川中物技术有限责任公司、成都太科光电技术有限责任公司、四川恒泰环境技术有限责任公司、四川中物科技集团有限公</w:t>
      </w:r>
      <w:r>
        <w:rPr>
          <w:spacing w:val="-63"/>
        </w:rPr>
        <w:t> </w:t>
      </w:r>
      <w:r>
        <w:rPr>
          <w:spacing w:val="-63"/>
        </w:rPr>
      </w:r>
      <w:r>
        <w:rPr>
          <w:spacing w:val="-4"/>
        </w:rPr>
        <w:t>司、四川久信科技集团有限公司；</w:t>
      </w:r>
      <w:r>
        <w:rPr>
          <w:rFonts w:ascii="Times New Roman" w:hAnsi="Times New Roman" w:cs="Times New Roman" w:eastAsia="Times New Roman" w:hint="default"/>
          <w:spacing w:val="-4"/>
        </w:rPr>
        <w:t>2012</w:t>
      </w:r>
      <w:r>
        <w:rPr>
          <w:spacing w:val="-4"/>
        </w:rPr>
        <w:t>年进入四川久远投资控股集团有限公司先后担任财务审计部部长、财务管理部副部长、</w:t>
      </w:r>
      <w:r>
        <w:rPr>
          <w:spacing w:val="-37"/>
        </w:rPr>
        <w:t> </w:t>
      </w:r>
      <w:r>
        <w:rPr>
          <w:spacing w:val="-37"/>
        </w:rPr>
      </w:r>
      <w:r>
        <w:rPr/>
        <w:t>财务管理部部长。</w:t>
      </w:r>
    </w:p>
    <w:p>
      <w:pPr>
        <w:pStyle w:val="BodyText"/>
        <w:spacing w:line="300" w:lineRule="auto" w:before="24"/>
        <w:ind w:right="1128" w:firstLine="420"/>
        <w:jc w:val="both"/>
      </w:pPr>
      <w:r>
        <w:rPr>
          <w:spacing w:val="-3"/>
        </w:rPr>
        <w:t>冯梅，女，出生于</w:t>
      </w:r>
      <w:r>
        <w:rPr>
          <w:rFonts w:ascii="Times New Roman" w:hAnsi="Times New Roman" w:cs="Times New Roman" w:eastAsia="Times New Roman" w:hint="default"/>
          <w:spacing w:val="-3"/>
        </w:rPr>
        <w:t>1983</w:t>
      </w:r>
      <w:r>
        <w:rPr>
          <w:spacing w:val="-3"/>
        </w:rPr>
        <w:t>年，中国国籍，无永久境外居留权，研究生学历，中级会计师、注册会计师、注册税务师。</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年至今在中物院计算机应用研究所工作，</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月起兼任四川科学城锐锋集团有限责任公司财务总监。</w:t>
      </w:r>
    </w:p>
    <w:p>
      <w:pPr>
        <w:pStyle w:val="BodyText"/>
        <w:spacing w:line="307" w:lineRule="auto" w:before="13"/>
        <w:ind w:right="1126" w:firstLine="420"/>
        <w:jc w:val="both"/>
      </w:pPr>
      <w:r>
        <w:rPr/>
        <w:t>周凯，男，</w:t>
      </w:r>
      <w:r>
        <w:rPr>
          <w:spacing w:val="-49"/>
        </w:rPr>
        <w:t> </w:t>
      </w:r>
      <w:r>
        <w:rPr/>
        <w:t>汉族，出生于</w:t>
      </w:r>
      <w:r>
        <w:rPr>
          <w:rFonts w:ascii="Times New Roman" w:hAnsi="Times New Roman" w:cs="Times New Roman" w:eastAsia="Times New Roman" w:hint="default"/>
        </w:rPr>
        <w:t>1977</w:t>
      </w:r>
      <w:r>
        <w:rPr/>
        <w:t>年。工信部认证高级项目经理。</w:t>
      </w:r>
      <w:r>
        <w:rPr>
          <w:rFonts w:ascii="Times New Roman" w:hAnsi="Times New Roman" w:cs="Times New Roman" w:eastAsia="Times New Roman" w:hint="default"/>
        </w:rPr>
        <w:t>1999</w:t>
      </w:r>
      <w:r>
        <w:rPr/>
        <w:t>年毕业于四川大学计算机软件专业（本科）。</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11</w:t>
      </w:r>
      <w:r>
        <w:rPr>
          <w:spacing w:val="-2"/>
        </w:rPr>
        <w:t>月进入四川银海软件有限责任公司，从事软件开发和项目建设工作，先后担任项目经理、事业部技术总监等职务。</w:t>
      </w:r>
      <w:r>
        <w:rPr>
          <w:rFonts w:ascii="Times New Roman" w:hAnsi="Times New Roman" w:cs="Times New Roman" w:eastAsia="Times New Roman" w:hint="default"/>
          <w:spacing w:val="-2"/>
        </w:rPr>
        <w:t>2008</w:t>
      </w:r>
      <w:r>
        <w:rPr>
          <w:rFonts w:ascii="Times New Roman" w:hAnsi="Times New Roman" w:cs="Times New Roman" w:eastAsia="Times New Roman" w:hint="default"/>
          <w:spacing w:val="-10"/>
        </w:rPr>
        <w:t> </w:t>
      </w:r>
      <w:r>
        <w:rPr>
          <w:spacing w:val="-2"/>
        </w:rPr>
        <w:t>年进入四川久远银海软件股份有限公司，从事软件开发、项目建设工作及部门管理工作，先后担任工程中心总经理、事业部</w:t>
      </w:r>
      <w:r>
        <w:rPr>
          <w:spacing w:val="-64"/>
        </w:rPr>
        <w:t> </w:t>
      </w:r>
      <w:r>
        <w:rPr>
          <w:spacing w:val="-64"/>
        </w:rPr>
      </w:r>
      <w:r>
        <w:rPr/>
        <w:t>总经理等职务。</w:t>
      </w:r>
    </w:p>
    <w:p>
      <w:pPr>
        <w:pStyle w:val="BodyText"/>
        <w:spacing w:line="300" w:lineRule="auto" w:before="26"/>
        <w:ind w:right="1131" w:firstLine="372"/>
        <w:jc w:val="both"/>
      </w:pPr>
      <w:r>
        <w:rPr>
          <w:spacing w:val="-1"/>
        </w:rPr>
        <w:t>程树忠，男，出生于</w:t>
      </w:r>
      <w:r>
        <w:rPr>
          <w:rFonts w:ascii="Times New Roman" w:hAnsi="Times New Roman" w:cs="Times New Roman" w:eastAsia="Times New Roman" w:hint="default"/>
          <w:spacing w:val="-1"/>
        </w:rPr>
        <w:t>1965</w:t>
      </w:r>
      <w:r>
        <w:rPr>
          <w:spacing w:val="-1"/>
        </w:rPr>
        <w:t>年，中国国籍，无永久境外居留权，</w:t>
      </w:r>
      <w:r>
        <w:rPr>
          <w:rFonts w:ascii="Times New Roman" w:hAnsi="Times New Roman" w:cs="Times New Roman" w:eastAsia="Times New Roman" w:hint="default"/>
          <w:spacing w:val="-1"/>
        </w:rPr>
        <w:t>1983</w:t>
      </w:r>
      <w:r>
        <w:rPr>
          <w:spacing w:val="-1"/>
        </w:rPr>
        <w:t>年</w:t>
      </w:r>
      <w:r>
        <w:rPr>
          <w:rFonts w:ascii="Times New Roman" w:hAnsi="Times New Roman" w:cs="Times New Roman" w:eastAsia="Times New Roman" w:hint="default"/>
          <w:spacing w:val="-1"/>
        </w:rPr>
        <w:t>11</w:t>
      </w:r>
      <w:r>
        <w:rPr>
          <w:spacing w:val="-1"/>
        </w:rPr>
        <w:t>月入伍参军；</w:t>
      </w:r>
      <w:r>
        <w:rPr>
          <w:rFonts w:ascii="Times New Roman" w:hAnsi="Times New Roman" w:cs="Times New Roman" w:eastAsia="Times New Roman" w:hint="default"/>
          <w:spacing w:val="-1"/>
        </w:rPr>
        <w:t>1989</w:t>
      </w:r>
      <w:r>
        <w:rPr>
          <w:spacing w:val="-1"/>
        </w:rPr>
        <w:t>年</w:t>
      </w:r>
      <w:r>
        <w:rPr>
          <w:rFonts w:ascii="Times New Roman" w:hAnsi="Times New Roman" w:cs="Times New Roman" w:eastAsia="Times New Roman" w:hint="default"/>
          <w:spacing w:val="-1"/>
        </w:rPr>
        <w:t>4</w:t>
      </w:r>
      <w:r>
        <w:rPr>
          <w:spacing w:val="-1"/>
        </w:rPr>
        <w:t>月退伍后在江津糖果厂工</w:t>
      </w:r>
      <w:r>
        <w:rPr/>
        <w:t> 作；</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3</w:t>
      </w:r>
      <w:r>
        <w:rPr/>
        <w:t>月进入四川银海工作；</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月至今任公司运营管理中心行政管理部经理。</w:t>
      </w:r>
    </w:p>
    <w:p>
      <w:pPr>
        <w:pStyle w:val="BodyText"/>
        <w:spacing w:line="300" w:lineRule="auto" w:before="13"/>
        <w:ind w:right="1128" w:firstLine="360"/>
        <w:jc w:val="both"/>
      </w:pPr>
      <w:r>
        <w:rPr>
          <w:spacing w:val="-2"/>
        </w:rPr>
        <w:t>游新，女，出生于</w:t>
      </w:r>
      <w:r>
        <w:rPr>
          <w:rFonts w:ascii="Times New Roman" w:hAnsi="Times New Roman" w:cs="Times New Roman" w:eastAsia="Times New Roman" w:hint="default"/>
          <w:spacing w:val="-2"/>
        </w:rPr>
        <w:t>1969</w:t>
      </w:r>
      <w:r>
        <w:rPr>
          <w:spacing w:val="-2"/>
        </w:rPr>
        <w:t>年，中国国籍，无永久境外居留权，中专学历，会计师；</w:t>
      </w:r>
      <w:r>
        <w:rPr>
          <w:rFonts w:ascii="Times New Roman" w:hAnsi="Times New Roman" w:cs="Times New Roman" w:eastAsia="Times New Roman" w:hint="default"/>
          <w:spacing w:val="-2"/>
        </w:rPr>
        <w:t>1988</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9</w:t>
      </w:r>
      <w:r>
        <w:rPr>
          <w:spacing w:val="-2"/>
        </w:rPr>
        <w:t>月在成都市电焊机</w:t>
      </w:r>
      <w:r>
        <w:rPr/>
        <w:t> 厂从事会计工作；</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月在日本京瓷公司成都分公司从事会计工作；</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月进入四川银海，</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 进入本公司工作。</w:t>
      </w:r>
    </w:p>
    <w:p>
      <w:pPr>
        <w:spacing w:line="240" w:lineRule="auto" w:before="3"/>
        <w:rPr>
          <w:rFonts w:ascii="宋体" w:hAnsi="宋体" w:cs="宋体" w:eastAsia="宋体" w:hint="default"/>
          <w:sz w:val="26"/>
          <w:szCs w:val="26"/>
        </w:rPr>
      </w:pPr>
    </w:p>
    <w:p>
      <w:pPr>
        <w:pStyle w:val="BodyText"/>
        <w:spacing w:line="316" w:lineRule="auto" w:before="0"/>
        <w:ind w:left="597" w:right="1129" w:hanging="24"/>
        <w:jc w:val="left"/>
      </w:pPr>
      <w:r>
        <w:rPr/>
        <w:t>（三）高级管理人员简介 连春华，男，出生于</w:t>
      </w:r>
      <w:r>
        <w:rPr>
          <w:rFonts w:ascii="Times New Roman" w:hAnsi="Times New Roman" w:cs="Times New Roman" w:eastAsia="Times New Roman" w:hint="default"/>
        </w:rPr>
        <w:t>1974</w:t>
      </w:r>
      <w:r>
        <w:rPr/>
        <w:t>年，中国国籍，无永久境外居留权，硕士学历，高级工程师。曾任职于深圳百利鑫股份有限</w:t>
      </w:r>
    </w:p>
    <w:p>
      <w:pPr>
        <w:pStyle w:val="BodyText"/>
        <w:spacing w:line="300" w:lineRule="auto" w:before="0"/>
        <w:ind w:right="1133"/>
        <w:jc w:val="left"/>
      </w:pPr>
      <w:r>
        <w:rPr>
          <w:spacing w:val="-2"/>
        </w:rPr>
        <w:t>公司、四川托普软件股份有限公司，主要从事软件开发、管理工作；</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2008</w:t>
      </w:r>
      <w:r>
        <w:rPr>
          <w:spacing w:val="-2"/>
        </w:rPr>
        <w:t>年就职于四川银海，任事业部经理；</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10"/>
        </w:rPr>
        <w:t>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月任公司副总经理，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月至今任公司总经理，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月至今任公司董事长。</w:t>
      </w:r>
    </w:p>
    <w:p>
      <w:pPr>
        <w:pStyle w:val="BodyText"/>
        <w:spacing w:line="300" w:lineRule="auto" w:before="13"/>
        <w:ind w:right="1138" w:firstLine="444"/>
        <w:jc w:val="both"/>
      </w:pPr>
      <w:r>
        <w:rPr/>
        <w:t>王卒，男，出生于</w:t>
      </w:r>
      <w:r>
        <w:rPr>
          <w:rFonts w:ascii="Times New Roman" w:hAnsi="Times New Roman" w:cs="Times New Roman" w:eastAsia="Times New Roman" w:hint="default"/>
        </w:rPr>
        <w:t>1967</w:t>
      </w:r>
      <w:r>
        <w:rPr/>
        <w:t>年，中国国籍，无永久境外居留权，本科学历，高级工程师，高级项目经理资质。曾就职于四 川内江齿轮厂，</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月在内江市社会保险局工作，任副科长；</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月担任四川银海副总 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月，任公司副总经理；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月任公司总经理；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月任公 司董事、副董事长。</w:t>
      </w:r>
    </w:p>
    <w:p>
      <w:pPr>
        <w:pStyle w:val="BodyText"/>
        <w:spacing w:line="300" w:lineRule="auto" w:before="31"/>
        <w:ind w:right="1171" w:firstLine="420"/>
        <w:jc w:val="both"/>
      </w:pPr>
      <w:r>
        <w:rPr/>
        <w:t>单卫民，男，出生于</w:t>
      </w:r>
      <w:r>
        <w:rPr>
          <w:rFonts w:ascii="Times New Roman" w:hAnsi="Times New Roman" w:cs="Times New Roman" w:eastAsia="Times New Roman" w:hint="default"/>
        </w:rPr>
        <w:t>1966</w:t>
      </w:r>
      <w:r>
        <w:rPr/>
        <w:t>年，中国国籍，无永久境外居留权，本科学历，助理工程师。曾就职于中物院计算机应用研 究所；</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月任四川银海事业部经理；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月至今任公司副总经理。</w:t>
      </w:r>
    </w:p>
    <w:p>
      <w:pPr>
        <w:pStyle w:val="BodyText"/>
        <w:spacing w:line="307" w:lineRule="auto" w:before="13"/>
        <w:ind w:right="1129" w:firstLine="432"/>
        <w:jc w:val="both"/>
      </w:pPr>
      <w:r>
        <w:rPr>
          <w:spacing w:val="-2"/>
        </w:rPr>
        <w:t>田志勇，男，出生于</w:t>
      </w:r>
      <w:r>
        <w:rPr>
          <w:rFonts w:ascii="Times New Roman" w:hAnsi="Times New Roman" w:cs="Times New Roman" w:eastAsia="Times New Roman" w:hint="default"/>
          <w:spacing w:val="-2"/>
        </w:rPr>
        <w:t>1972</w:t>
      </w:r>
      <w:r>
        <w:rPr>
          <w:spacing w:val="-2"/>
        </w:rPr>
        <w:t>年，中国国籍，无永久境外居留权，本科学历，</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7</w:t>
      </w:r>
      <w:r>
        <w:rPr>
          <w:spacing w:val="-2"/>
        </w:rPr>
        <w:t>月在中物院计算机应用研究</w:t>
      </w:r>
      <w:r>
        <w:rPr/>
        <w:t> 所工作；</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月就职于四川银海，任副总经理。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月至今在公司任副总经理。田志勇长期从事社保 </w:t>
      </w:r>
      <w:r>
        <w:rPr>
          <w:spacing w:val="-2"/>
        </w:rPr>
        <w:t>软件开发工作，已经完成包括成都劳动力市场项目、重庆劳动力市场项目、长春社保等十余个社保软件开发项目的开发和管</w:t>
      </w:r>
      <w:r>
        <w:rPr>
          <w:spacing w:val="-63"/>
        </w:rPr>
        <w:t> </w:t>
      </w:r>
      <w:r>
        <w:rPr>
          <w:spacing w:val="-63"/>
        </w:rPr>
      </w:r>
      <w:r>
        <w:rPr/>
        <w:t>理工作。</w:t>
      </w:r>
    </w:p>
    <w:p>
      <w:pPr>
        <w:pStyle w:val="BodyText"/>
        <w:spacing w:line="300" w:lineRule="auto" w:before="26"/>
        <w:ind w:right="1144" w:firstLine="444"/>
        <w:jc w:val="both"/>
      </w:pPr>
      <w:r>
        <w:rPr/>
        <w:t>翟峻梓，女，出生于</w:t>
      </w:r>
      <w:r>
        <w:rPr>
          <w:rFonts w:ascii="Times New Roman" w:hAnsi="Times New Roman" w:cs="Times New Roman" w:eastAsia="Times New Roman" w:hint="default"/>
        </w:rPr>
        <w:t>1970</w:t>
      </w:r>
      <w:r>
        <w:rPr/>
        <w:t>年，中国国籍，无永久境外居留权，大专学历。曾就职于四川电子信息股份有限公司；</w:t>
      </w:r>
      <w:r>
        <w:rPr>
          <w:rFonts w:ascii="Times New Roman" w:hAnsi="Times New Roman" w:cs="Times New Roman" w:eastAsia="Times New Roman" w:hint="default"/>
        </w:rPr>
        <w:t>1999 </w:t>
      </w:r>
      <w:r>
        <w:rPr/>
        <w:t>年至</w:t>
      </w:r>
      <w:r>
        <w:rPr>
          <w:rFonts w:ascii="Times New Roman" w:hAnsi="Times New Roman" w:cs="Times New Roman" w:eastAsia="Times New Roman" w:hint="default"/>
        </w:rPr>
        <w:t>2009</w:t>
      </w:r>
      <w:r>
        <w:rPr/>
        <w:t>年任四川银海事业部经理；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月至今任公司副总经理。</w:t>
      </w:r>
    </w:p>
    <w:p>
      <w:pPr>
        <w:pStyle w:val="BodyText"/>
        <w:spacing w:line="304" w:lineRule="auto" w:before="13"/>
        <w:ind w:right="1124" w:firstLine="444"/>
        <w:jc w:val="left"/>
      </w:pPr>
      <w:r>
        <w:rPr/>
        <w:t>詹开明，男，出生于</w:t>
      </w:r>
      <w:r>
        <w:rPr>
          <w:rFonts w:ascii="Times New Roman" w:hAnsi="Times New Roman" w:cs="Times New Roman" w:eastAsia="Times New Roman" w:hint="default"/>
        </w:rPr>
        <w:t>1972</w:t>
      </w:r>
      <w:r>
        <w:rPr/>
        <w:t>年，中国国籍，无永久境外居留权，本科学历，高级工程师；曾就职于中物院计算机应用研 究所；</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月进入四川银海工作，先后担任过主任工程师、系统分析员、开发主管、副总经理；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月至今担任公 司副总经理。詹开明先生长期从事软件产品研发和技术工作，在研发管理、软件工程、</w:t>
      </w:r>
      <w:r>
        <w:rPr>
          <w:rFonts w:ascii="Times New Roman" w:hAnsi="Times New Roman" w:cs="Times New Roman" w:eastAsia="Times New Roman" w:hint="default"/>
        </w:rPr>
        <w:t>J2EE</w:t>
      </w:r>
      <w:r>
        <w:rPr/>
        <w:t>架构应用、数据库应用等领域 </w:t>
      </w:r>
      <w:r>
        <w:rPr>
          <w:spacing w:val="-2"/>
        </w:rPr>
        <w:t>有丰富的经验，负责公司多项软件产品研发工作和多个项目实施工作，并承担十余项科技部、工信部、四川省、成都市、中</w:t>
      </w:r>
      <w:r>
        <w:rPr>
          <w:spacing w:val="-70"/>
        </w:rPr>
        <w:t> </w:t>
      </w:r>
      <w:r>
        <w:rPr>
          <w:spacing w:val="-70"/>
        </w:rPr>
      </w:r>
      <w:r>
        <w:rPr/>
        <w:t>物院等各类基金课题研究工作，获部省级科技进步奖二等奖一项，三等奖三项。</w:t>
      </w:r>
    </w:p>
    <w:p>
      <w:pPr>
        <w:pStyle w:val="BodyText"/>
        <w:spacing w:line="300" w:lineRule="auto" w:before="68"/>
        <w:ind w:right="1034" w:firstLine="300"/>
        <w:jc w:val="left"/>
      </w:pPr>
      <w:r>
        <w:rPr/>
        <w:t>杨成文，男，出生于</w:t>
      </w:r>
      <w:r>
        <w:rPr>
          <w:rFonts w:ascii="Times New Roman" w:hAnsi="Times New Roman" w:cs="Times New Roman" w:eastAsia="Times New Roman" w:hint="default"/>
        </w:rPr>
        <w:t>1969</w:t>
      </w:r>
      <w:r>
        <w:rPr/>
        <w:t>年，中国国籍，无永久境外居留权，本科学历，注册会计师。曾就职于四川省五交化股份有限 公司、蜀报社；</w:t>
      </w:r>
      <w:r>
        <w:rPr>
          <w:rFonts w:ascii="Times New Roman" w:hAnsi="Times New Roman" w:cs="Times New Roman" w:eastAsia="Times New Roman" w:hint="default"/>
        </w:rPr>
        <w:t>2001</w:t>
      </w:r>
      <w:r>
        <w:rPr/>
        <w:t>年进入四川银海任财务总监；</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月至今任公司董事会秘书；</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月至今兼任公司副总经理，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日至今兼任公司财务总监。</w:t>
      </w:r>
    </w:p>
    <w:p>
      <w:pPr>
        <w:pStyle w:val="BodyText"/>
        <w:spacing w:line="319" w:lineRule="auto" w:before="51"/>
        <w:ind w:right="1128" w:firstLine="300"/>
        <w:jc w:val="both"/>
      </w:pPr>
      <w:r>
        <w:rPr/>
        <w:t>张巍，男，出生于</w:t>
      </w:r>
      <w:r>
        <w:rPr>
          <w:rFonts w:ascii="宋体" w:hAnsi="宋体" w:cs="宋体" w:eastAsia="宋体" w:hint="default"/>
        </w:rPr>
        <w:t>1972</w:t>
      </w:r>
      <w:r>
        <w:rPr/>
        <w:t>年，中国国籍，无永久境外居留权，大专学历。</w:t>
      </w:r>
      <w:r>
        <w:rPr>
          <w:rFonts w:ascii="宋体" w:hAnsi="宋体" w:cs="宋体" w:eastAsia="宋体" w:hint="default"/>
        </w:rPr>
        <w:t>1995</w:t>
      </w:r>
      <w:r>
        <w:rPr/>
        <w:t>年</w:t>
      </w:r>
      <w:r>
        <w:rPr>
          <w:rFonts w:ascii="宋体" w:hAnsi="宋体" w:cs="宋体" w:eastAsia="宋体" w:hint="default"/>
        </w:rPr>
        <w:t>9</w:t>
      </w:r>
      <w:r>
        <w:rPr/>
        <w:t>月</w:t>
      </w:r>
      <w:r>
        <w:rPr>
          <w:rFonts w:ascii="宋体" w:hAnsi="宋体" w:cs="宋体" w:eastAsia="宋体" w:hint="default"/>
        </w:rPr>
        <w:t>-1996</w:t>
      </w:r>
      <w:r>
        <w:rPr/>
        <w:t>年</w:t>
      </w:r>
      <w:r>
        <w:rPr>
          <w:rFonts w:ascii="宋体" w:hAnsi="宋体" w:cs="宋体" w:eastAsia="宋体" w:hint="default"/>
        </w:rPr>
        <w:t>2</w:t>
      </w:r>
      <w:r>
        <w:rPr/>
        <w:t>月就职于陕西省宝鸡市农业 </w:t>
      </w:r>
      <w:r>
        <w:rPr>
          <w:spacing w:val="-2"/>
        </w:rPr>
        <w:t>银行；</w:t>
      </w:r>
      <w:r>
        <w:rPr>
          <w:rFonts w:ascii="宋体" w:hAnsi="宋体" w:cs="宋体" w:eastAsia="宋体" w:hint="default"/>
          <w:spacing w:val="-2"/>
        </w:rPr>
        <w:t>1996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-2000</w:t>
      </w:r>
      <w:r>
        <w:rPr>
          <w:spacing w:val="-2"/>
        </w:rPr>
        <w:t>年</w:t>
      </w:r>
      <w:r>
        <w:rPr>
          <w:rFonts w:ascii="宋体" w:hAnsi="宋体" w:cs="宋体" w:eastAsia="宋体" w:hint="default"/>
          <w:spacing w:val="-2"/>
        </w:rPr>
        <w:t>4</w:t>
      </w:r>
      <w:r>
        <w:rPr>
          <w:spacing w:val="-2"/>
        </w:rPr>
        <w:t>月任成都旭光安全技术有限责任公司副总经理；</w:t>
      </w:r>
      <w:r>
        <w:rPr>
          <w:rFonts w:ascii="宋体" w:hAnsi="宋体" w:cs="宋体" w:eastAsia="宋体" w:hint="default"/>
          <w:spacing w:val="-2"/>
        </w:rPr>
        <w:t>2000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-2003</w:t>
      </w:r>
      <w:r>
        <w:rPr>
          <w:spacing w:val="-2"/>
        </w:rPr>
        <w:t>年</w:t>
      </w:r>
      <w:r>
        <w:rPr>
          <w:rFonts w:ascii="宋体" w:hAnsi="宋体" w:cs="宋体" w:eastAsia="宋体" w:hint="default"/>
          <w:spacing w:val="-2"/>
        </w:rPr>
        <w:t>3</w:t>
      </w:r>
      <w:r>
        <w:rPr>
          <w:spacing w:val="-2"/>
        </w:rPr>
        <w:t>月任陕西同辉网络通信有限公</w:t>
      </w:r>
      <w:r>
        <w:rPr>
          <w:spacing w:val="-51"/>
        </w:rPr>
        <w:t> </w:t>
      </w:r>
      <w:r>
        <w:rPr>
          <w:spacing w:val="-2"/>
        </w:rPr>
        <w:t>司事业部总经理；</w:t>
      </w:r>
      <w:r>
        <w:rPr>
          <w:rFonts w:ascii="宋体" w:hAnsi="宋体" w:cs="宋体" w:eastAsia="宋体" w:hint="default"/>
          <w:spacing w:val="-2"/>
        </w:rPr>
        <w:t>2003</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-2004</w:t>
      </w:r>
      <w:r>
        <w:rPr>
          <w:spacing w:val="-2"/>
        </w:rPr>
        <w:t>年</w:t>
      </w:r>
      <w:r>
        <w:rPr>
          <w:rFonts w:ascii="宋体" w:hAnsi="宋体" w:cs="宋体" w:eastAsia="宋体" w:hint="default"/>
          <w:spacing w:val="-2"/>
        </w:rPr>
        <w:t>4</w:t>
      </w:r>
      <w:r>
        <w:rPr>
          <w:spacing w:val="-2"/>
        </w:rPr>
        <w:t>月任陕西环宇易信软件股份有限公司总经理；</w:t>
      </w:r>
      <w:r>
        <w:rPr>
          <w:rFonts w:ascii="宋体" w:hAnsi="宋体" w:cs="宋体" w:eastAsia="宋体" w:hint="default"/>
          <w:spacing w:val="-2"/>
        </w:rPr>
        <w:t>2004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-2008</w:t>
      </w:r>
      <w:r>
        <w:rPr>
          <w:spacing w:val="-2"/>
        </w:rPr>
        <w:t>年</w:t>
      </w:r>
      <w:r>
        <w:rPr>
          <w:rFonts w:ascii="宋体" w:hAnsi="宋体" w:cs="宋体" w:eastAsia="宋体" w:hint="default"/>
          <w:spacing w:val="-2"/>
        </w:rPr>
        <w:t>8</w:t>
      </w:r>
      <w:r>
        <w:rPr>
          <w:spacing w:val="-2"/>
        </w:rPr>
        <w:t>月任</w:t>
      </w:r>
      <w:r>
        <w:rPr>
          <w:rFonts w:ascii="宋体" w:hAnsi="宋体" w:cs="宋体" w:eastAsia="宋体" w:hint="default"/>
          <w:spacing w:val="-2"/>
        </w:rPr>
        <w:t>ORACLE</w:t>
      </w:r>
      <w:r>
        <w:rPr>
          <w:spacing w:val="-2"/>
        </w:rPr>
        <w:t>中国成都</w:t>
      </w:r>
    </w:p>
    <w:p>
      <w:pPr>
        <w:spacing w:after="0" w:line="319"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ind w:right="1124"/>
        <w:jc w:val="left"/>
      </w:pPr>
      <w:r>
        <w:rPr/>
        <w:t>分公司销售总监等职；</w:t>
      </w:r>
      <w:r>
        <w:rPr>
          <w:rFonts w:ascii="宋体" w:hAnsi="宋体" w:cs="宋体" w:eastAsia="宋体" w:hint="default"/>
        </w:rPr>
        <w:t>2009</w:t>
      </w:r>
      <w:r>
        <w:rPr/>
        <w:t>年</w:t>
      </w:r>
      <w:r>
        <w:rPr>
          <w:rFonts w:ascii="宋体" w:hAnsi="宋体" w:cs="宋体" w:eastAsia="宋体" w:hint="default"/>
        </w:rPr>
        <w:t>9</w:t>
      </w:r>
      <w:r>
        <w:rPr/>
        <w:t>月至今就职于公司，任总经理助理兼公积金事业部总经理。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日至今任公司副总经</w:t>
      </w:r>
      <w:r>
        <w:rPr>
          <w:spacing w:val="-85"/>
        </w:rPr>
        <w:t> </w:t>
      </w:r>
      <w:r>
        <w:rPr/>
        <w:t>理。</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before="0"/>
        <w:ind w:right="1133"/>
        <w:jc w:val="left"/>
      </w:pPr>
      <w:r>
        <w:rPr/>
        <w:t>在股东单位任职情况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四川久远投资控股集团有限公司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董事、副总经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四川久远投资控股集团有限公司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董事、副总经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四川久远投资控股集团有限公司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财务部部长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李凌</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四川科学城锐锋集团有限责任公司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冯梅</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四川科学城锐锋集团有限责任公司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四川中物技术有限责任公司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四川神光石英科技有限公司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四川久远环保安全咨询有限公司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利尔化学股份有限公司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四川久纳新材料有限公司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国家烟气脱硫工程技术研究中心管理委 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四川省水处理及资源化工程技术研究中 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四川中物海通特种电源有限责任公司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四川神光石英科技有限公司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四川久远智能监控有限责任公司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中物院计算机应用研究所</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四川高达科技有限公司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中物院计算机应用研究所</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中物院计算机应用研究所</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西南财经大学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四川九洲电器股份有限公司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电子科技大学信息与软件工程学院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成都博宇高科信息技术有限公司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成都博宇食安互联科技有限公司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成都娇子实业发展有限公司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成都娇子投资发展有限公司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成都休旅城投资有限公司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成都双娇美城投资有限公司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连春华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成都久银汇坚科技有限公司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成都久银汇坚科技有限公司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成都久银汇坚科技有限公司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left="513" w:right="986" w:hanging="361"/>
        <w:jc w:val="left"/>
      </w:pPr>
      <w:r>
        <w:rPr/>
        <w:t>董事、监事、高级管理人员报酬的决策程序、确定依据、实际支付情况 </w:t>
      </w:r>
      <w:r>
        <w:rPr>
          <w:spacing w:val="-2"/>
        </w:rPr>
        <w:t>决策程序：股东大会确定董事、监事的报酬和支付方法；高级管理人员的薪酬和支付方式由董事会薪酬与考核委员会提</w:t>
      </w:r>
    </w:p>
    <w:p>
      <w:pPr>
        <w:pStyle w:val="BodyText"/>
        <w:spacing w:line="222" w:lineRule="exact" w:before="0"/>
        <w:ind w:right="1133"/>
        <w:jc w:val="left"/>
      </w:pPr>
      <w:r>
        <w:rPr/>
        <w:t>议，由董事会确定。</w:t>
      </w:r>
    </w:p>
    <w:p>
      <w:pPr>
        <w:pStyle w:val="BodyText"/>
        <w:spacing w:line="338" w:lineRule="auto" w:before="76"/>
        <w:ind w:right="986" w:firstLine="360"/>
        <w:jc w:val="left"/>
      </w:pPr>
      <w:r>
        <w:rPr>
          <w:spacing w:val="-2"/>
        </w:rPr>
        <w:t>确定依据：年末根据公司年度经营目标完成情况以及高级管理人员的工作业绩，由董事会薪酬与考核委员会对高级管理</w:t>
      </w:r>
      <w:r>
        <w:rPr/>
        <w:t> 人员进行年度绩效考核，并监督薪酬制度执行情况。公司根据绩效考核结果兑现其绩效年薪，并进行奖惩。 实际支付情况：报告期内，公司董事、监事、高管的薪酬根据薪酬计划按月发放。</w:t>
      </w:r>
    </w:p>
    <w:p>
      <w:pPr>
        <w:spacing w:line="240" w:lineRule="auto" w:before="9"/>
        <w:rPr>
          <w:rFonts w:ascii="宋体" w:hAnsi="宋体" w:cs="宋体" w:eastAsia="宋体" w:hint="default"/>
          <w:sz w:val="26"/>
          <w:szCs w:val="26"/>
        </w:rPr>
      </w:pPr>
    </w:p>
    <w:p>
      <w:pPr>
        <w:pStyle w:val="BodyText"/>
        <w:spacing w:line="240" w:lineRule="auto"/>
        <w:ind w:right="1133"/>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连春华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程树忠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单卫民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田志勇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翟峻梓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詹开明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929.90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2,848</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2,848</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硕士、博士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中专及高职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2,848</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1131" w:firstLine="420"/>
        <w:jc w:val="both"/>
      </w:pPr>
      <w:r>
        <w:rPr/>
        <w:t>公司严格按照《劳动法》及《劳动合同法》等法律规定，实行全员劳动合同制。并根据公司制订的《薪酬管理办法》 </w:t>
      </w:r>
      <w:r>
        <w:rPr>
          <w:spacing w:val="-2"/>
        </w:rPr>
        <w:t>真实的反映薪酬情况，及时、准确支付员工劳动报酬。为吸引、激励和保留优秀人才以帮助公司达成战略目标，公司在兼顾</w:t>
      </w:r>
      <w:r>
        <w:rPr>
          <w:spacing w:val="-67"/>
        </w:rPr>
        <w:t> </w:t>
      </w:r>
      <w:r>
        <w:rPr>
          <w:spacing w:val="-67"/>
        </w:rPr>
      </w:r>
      <w:r>
        <w:rPr>
          <w:spacing w:val="-2"/>
        </w:rPr>
        <w:t>市场竞争力和内部公平性的基础上为员工提供全面的、富有竞争力的薪酬福利待遇。同时，公司梳理完善各级业务线条，设</w:t>
      </w:r>
      <w:r>
        <w:rPr>
          <w:spacing w:val="-64"/>
        </w:rPr>
        <w:t> </w:t>
      </w:r>
      <w:r>
        <w:rPr>
          <w:spacing w:val="-64"/>
        </w:rPr>
      </w:r>
      <w:r>
        <w:rPr>
          <w:spacing w:val="-2"/>
        </w:rPr>
        <w:t>置符合公司业务发展的各类岗位，并开通有效的晋升通道，在建立平等竞争、能者上、庸者下的用人制度和相应的岗位职务</w:t>
      </w:r>
      <w:r>
        <w:rPr>
          <w:spacing w:val="-66"/>
        </w:rPr>
        <w:t> </w:t>
      </w:r>
      <w:r>
        <w:rPr>
          <w:spacing w:val="-66"/>
        </w:rPr>
      </w:r>
      <w:r>
        <w:rPr>
          <w:spacing w:val="-2"/>
        </w:rPr>
        <w:t>工资系列等基础上，努力实现公司薪酬政策对外公平、对内公平、人个公平。同时，通过奖惩分明的考核机制，有效提升了</w:t>
      </w:r>
      <w:r>
        <w:rPr>
          <w:spacing w:val="-69"/>
        </w:rPr>
        <w:t> </w:t>
      </w:r>
      <w:r>
        <w:rPr>
          <w:spacing w:val="-69"/>
        </w:rPr>
      </w:r>
      <w:r>
        <w:rPr/>
        <w:t>员工执行力和责任意识，有利于留住和吸引优秀人才，为公司发展提供人力资源保障。</w:t>
      </w:r>
    </w:p>
    <w:p>
      <w:pPr>
        <w:pStyle w:val="BodyText"/>
        <w:spacing w:line="316" w:lineRule="auto" w:before="58"/>
        <w:ind w:right="1133" w:firstLine="288"/>
        <w:jc w:val="left"/>
      </w:pPr>
      <w:r>
        <w:rPr>
          <w:spacing w:val="-1"/>
        </w:rPr>
        <w:t>公司依据当地社会平均工资和企业经济效益决定工资分配水平，不断改革完善分配制度，建立重实绩、重贡献的分配激</w:t>
      </w:r>
      <w:r>
        <w:rPr/>
        <w:t> 励机制，并兼顾分配的公平性和合理性。</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338" w:lineRule="auto" w:before="0"/>
        <w:ind w:left="578" w:right="986" w:hanging="42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1"/>
        </w:rPr>
        <w:t>报告期内，公司职工薪酬总额（计入营业总成本部分）为</w:t>
      </w:r>
      <w:r>
        <w:rPr>
          <w:rFonts w:ascii="Times New Roman" w:hAnsi="Times New Roman" w:cs="Times New Roman" w:eastAsia="Times New Roman" w:hint="default"/>
          <w:spacing w:val="-1"/>
        </w:rPr>
        <w:t>16,965.39</w:t>
      </w:r>
      <w:r>
        <w:rPr>
          <w:spacing w:val="-1"/>
        </w:rPr>
        <w:t>万元，占公司营业总成本的</w:t>
      </w:r>
      <w:r>
        <w:rPr>
          <w:rFonts w:ascii="Times New Roman" w:hAnsi="Times New Roman" w:cs="Times New Roman" w:eastAsia="Times New Roman" w:hint="default"/>
          <w:spacing w:val="-1"/>
        </w:rPr>
        <w:t>3</w:t>
      </w:r>
      <w:r>
        <w:rPr>
          <w:rFonts w:ascii="宋体" w:hAnsi="宋体" w:cs="宋体" w:eastAsia="宋体" w:hint="default"/>
          <w:spacing w:val="-1"/>
        </w:rPr>
        <w:t>4.36</w:t>
      </w:r>
      <w:r>
        <w:rPr>
          <w:rFonts w:ascii="Times New Roman" w:hAnsi="Times New Roman" w:cs="Times New Roman" w:eastAsia="Times New Roman" w:hint="default"/>
          <w:spacing w:val="-1"/>
        </w:rPr>
        <w:t>%</w:t>
      </w:r>
      <w:r>
        <w:rPr>
          <w:spacing w:val="-1"/>
        </w:rPr>
        <w:t>。职工薪酬是成</w:t>
      </w:r>
    </w:p>
    <w:p>
      <w:pPr>
        <w:pStyle w:val="BodyText"/>
        <w:spacing w:line="217" w:lineRule="exact" w:before="0"/>
        <w:ind w:right="1133"/>
        <w:jc w:val="left"/>
      </w:pPr>
      <w:r>
        <w:rPr/>
        <w:t>本主要项目，公司利润对职工薪酬变化较为敏感。</w:t>
      </w:r>
    </w:p>
    <w:p>
      <w:pPr>
        <w:pStyle w:val="BodyText"/>
        <w:spacing w:line="300" w:lineRule="auto" w:before="76"/>
        <w:ind w:right="1131" w:firstLine="425"/>
        <w:jc w:val="both"/>
      </w:pPr>
      <w:r>
        <w:rPr/>
        <w:t>报告期内，公司核心技术人员共计</w:t>
      </w:r>
      <w:r>
        <w:rPr>
          <w:rFonts w:ascii="Times New Roman" w:hAnsi="Times New Roman" w:cs="Times New Roman" w:eastAsia="Times New Roman" w:hint="default"/>
        </w:rPr>
        <w:t>281 </w:t>
      </w:r>
      <w:r>
        <w:rPr/>
        <w:t>人，占公司员工人数的</w:t>
      </w:r>
      <w:r>
        <w:rPr>
          <w:spacing w:val="-45"/>
        </w:rPr>
        <w:t> </w:t>
      </w:r>
      <w:r>
        <w:rPr>
          <w:rFonts w:ascii="Times New Roman" w:hAnsi="Times New Roman" w:cs="Times New Roman" w:eastAsia="Times New Roman" w:hint="default"/>
        </w:rPr>
        <w:t>9.86%</w:t>
      </w:r>
      <w:r>
        <w:rPr/>
        <w:t>，较去年同期增加</w:t>
      </w:r>
      <w:r>
        <w:rPr>
          <w:rFonts w:ascii="Times New Roman" w:hAnsi="Times New Roman" w:cs="Times New Roman" w:eastAsia="Times New Roman" w:hint="default"/>
        </w:rPr>
        <w:t>0.41%</w:t>
      </w:r>
      <w:r>
        <w:rPr/>
        <w:t>，核心技术人员薪酬占比 为</w:t>
      </w:r>
      <w:r>
        <w:rPr>
          <w:rFonts w:ascii="宋体" w:hAnsi="宋体" w:cs="宋体" w:eastAsia="宋体" w:hint="default"/>
        </w:rPr>
        <w:t>20.40</w:t>
      </w:r>
      <w:r>
        <w:rPr>
          <w:rFonts w:ascii="Times New Roman" w:hAnsi="Times New Roman" w:cs="Times New Roman" w:eastAsia="Times New Roman" w:hint="default"/>
        </w:rPr>
        <w:t>%</w:t>
      </w:r>
      <w:r>
        <w:rPr/>
        <w:t>，较去年同期增加</w:t>
      </w:r>
      <w:r>
        <w:rPr>
          <w:rFonts w:ascii="宋体" w:hAnsi="宋体" w:cs="宋体" w:eastAsia="宋体" w:hint="default"/>
        </w:rPr>
        <w:t>2.15</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4" w:lineRule="auto" w:before="0"/>
        <w:ind w:right="1129" w:firstLine="425"/>
        <w:jc w:val="both"/>
      </w:pPr>
      <w:r>
        <w:rPr/>
        <w:t>公司依据企业战略及定位，根据员工实际情况做有效的培训需求分析，制定员工培训规划、健全培训管理制度、完善 </w:t>
      </w:r>
      <w:r>
        <w:rPr>
          <w:spacing w:val="-2"/>
        </w:rPr>
        <w:t>培训评估机制、建立培养培训讲师机制。培训内容主要涉及到技术开发、技术提升、专项业务、综合管理、员工职业素质等</w:t>
      </w:r>
      <w:r>
        <w:rPr>
          <w:spacing w:val="-68"/>
        </w:rPr>
        <w:t> </w:t>
      </w:r>
      <w:r>
        <w:rPr>
          <w:spacing w:val="-68"/>
        </w:rPr>
      </w:r>
      <w:r>
        <w:rPr>
          <w:spacing w:val="-2"/>
        </w:rPr>
        <w:t>各类型。培训的开展切实加强和提高各类人员的专业水平，打造适应企业发展需要的员工队伍，培养复合型人才、专业技能</w:t>
      </w:r>
      <w:r>
        <w:rPr>
          <w:spacing w:val="-62"/>
        </w:rPr>
        <w:t> </w:t>
      </w:r>
      <w:r>
        <w:rPr>
          <w:spacing w:val="-62"/>
        </w:rPr>
      </w:r>
      <w:r>
        <w:rPr>
          <w:spacing w:val="-2"/>
        </w:rPr>
        <w:t>人才以及后备骨干队伍，为企业发展提供坚强保证。公司持之以恒贯彻落实</w:t>
      </w:r>
      <w:r>
        <w:rPr>
          <w:rFonts w:ascii="Times New Roman" w:hAnsi="Times New Roman" w:cs="Times New Roman" w:eastAsia="Times New Roman" w:hint="default"/>
          <w:spacing w:val="-2"/>
        </w:rPr>
        <w:t>“</w:t>
      </w:r>
      <w:r>
        <w:rPr>
          <w:spacing w:val="-2"/>
        </w:rPr>
        <w:t>建设学习型公司、培育学习型员工</w:t>
      </w:r>
      <w:r>
        <w:rPr>
          <w:rFonts w:ascii="Times New Roman" w:hAnsi="Times New Roman" w:cs="Times New Roman" w:eastAsia="Times New Roman" w:hint="default"/>
          <w:spacing w:val="-2"/>
        </w:rPr>
        <w:t>”</w:t>
      </w:r>
      <w:r>
        <w:rPr>
          <w:spacing w:val="-2"/>
        </w:rPr>
        <w:t>的精神，使</w:t>
      </w:r>
      <w:r>
        <w:rPr>
          <w:spacing w:val="-43"/>
        </w:rPr>
        <w:t> </w:t>
      </w:r>
      <w:r>
        <w:rPr>
          <w:spacing w:val="-43"/>
        </w:rPr>
      </w:r>
      <w:r>
        <w:rPr/>
        <w:t>公司培训具有系统性、实操性、价值性。</w:t>
      </w:r>
    </w:p>
    <w:p>
      <w:pPr>
        <w:pStyle w:val="BodyText"/>
        <w:spacing w:line="316" w:lineRule="auto" w:before="61"/>
        <w:ind w:right="1136" w:firstLine="425"/>
        <w:jc w:val="both"/>
      </w:pPr>
      <w:r>
        <w:rPr/>
        <w:t>公司非常重视人才培养，通过为员工提供职业生涯规划，鼓励在职员工加强内部职业素质提升，制定员工发展与深造 计划，提升员工素质，实现员工与企业的共同成长。实现了员工自身职业能力提升和公司可持续发展的共赢。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397"/>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34" w:firstLine="300"/>
        <w:jc w:val="left"/>
      </w:pPr>
      <w:r>
        <w:rPr/>
        <w:t>本报告期，公司严格按照《公司法》、《证券法》、《深圳证券交易所股票上市规则》、《深圳证券交易所中小企业板 上市公司规范运作指引》和中国证监会及深圳交易所颁布的其他相关法律法规的要求，逐渐完善管理制度，依法规范运作， 管理效率不断提高，保障了公司经营管理的有序进行。</w:t>
      </w:r>
    </w:p>
    <w:p>
      <w:pPr>
        <w:pStyle w:val="BodyText"/>
        <w:spacing w:line="240" w:lineRule="auto" w:before="19"/>
        <w:ind w:left="525" w:right="986"/>
        <w:jc w:val="left"/>
      </w:pPr>
      <w:r>
        <w:rPr/>
        <w:t>报告期内，公司共召开</w:t>
      </w:r>
      <w:r>
        <w:rPr>
          <w:rFonts w:ascii="Times New Roman" w:hAnsi="Times New Roman" w:cs="Times New Roman" w:eastAsia="Times New Roman" w:hint="default"/>
        </w:rPr>
        <w:t>1</w:t>
      </w:r>
      <w:r>
        <w:rPr/>
        <w:t>次年度股东大会，</w:t>
      </w:r>
      <w:r>
        <w:rPr>
          <w:rFonts w:ascii="Times New Roman" w:hAnsi="Times New Roman" w:cs="Times New Roman" w:eastAsia="Times New Roman" w:hint="default"/>
        </w:rPr>
        <w:t>1</w:t>
      </w:r>
      <w:r>
        <w:rPr/>
        <w:t>次临时股东大会，</w:t>
      </w:r>
      <w:r>
        <w:rPr>
          <w:rFonts w:ascii="Times New Roman" w:hAnsi="Times New Roman" w:cs="Times New Roman" w:eastAsia="Times New Roman" w:hint="default"/>
        </w:rPr>
        <w:t>10</w:t>
      </w:r>
      <w:r>
        <w:rPr/>
        <w:t>次董事会，</w:t>
      </w:r>
      <w:r>
        <w:rPr>
          <w:rFonts w:ascii="Times New Roman" w:hAnsi="Times New Roman" w:cs="Times New Roman" w:eastAsia="Times New Roman" w:hint="default"/>
        </w:rPr>
        <w:t>6</w:t>
      </w:r>
      <w:r>
        <w:rPr/>
        <w:t>次监事会，会议召开均符合《公司法》、</w:t>
      </w:r>
    </w:p>
    <w:p>
      <w:pPr>
        <w:pStyle w:val="BodyText"/>
        <w:spacing w:line="319" w:lineRule="auto" w:before="63"/>
        <w:ind w:right="986"/>
        <w:jc w:val="left"/>
      </w:pPr>
      <w:r>
        <w:rPr>
          <w:spacing w:val="-4"/>
        </w:rPr>
        <w:t>《证券法》、《公司章程》等相关法律法规制度的规定。公司董事、监事和高级管理人员均能认真、诚信、尽职地履行职责，</w:t>
      </w:r>
      <w:r>
        <w:rPr>
          <w:spacing w:val="-44"/>
        </w:rPr>
        <w:t> </w:t>
      </w:r>
      <w:r>
        <w:rPr>
          <w:spacing w:val="-44"/>
        </w:rPr>
      </w:r>
      <w:r>
        <w:rPr>
          <w:spacing w:val="-2"/>
        </w:rPr>
        <w:t>对董事会、监事会和股东大会负责。公司根据《信息披露事务管理制度》和《投资者关系管理制度》，认真履行信息披露义</w:t>
      </w:r>
      <w:r>
        <w:rPr>
          <w:spacing w:val="-73"/>
        </w:rPr>
        <w:t> </w:t>
      </w:r>
      <w:r>
        <w:rPr>
          <w:spacing w:val="-73"/>
        </w:rPr>
      </w:r>
      <w:r>
        <w:rPr/>
        <w:t>务，保证公司信息披露的真实、准确、完整、及时，并确保所有股东有平等的机会获得信息。</w:t>
      </w:r>
    </w:p>
    <w:p>
      <w:pPr>
        <w:pStyle w:val="BodyText"/>
        <w:spacing w:line="316" w:lineRule="auto" w:before="58"/>
        <w:ind w:right="1133" w:firstLine="288"/>
        <w:jc w:val="left"/>
      </w:pPr>
      <w:r>
        <w:rPr>
          <w:spacing w:val="-1"/>
        </w:rPr>
        <w:t>公司的治理实际情况符合中国证监会关于上市公司治理的相关规范性文件要求。报告期内，公司不存在向大股东、实际</w:t>
      </w:r>
      <w:r>
        <w:rPr/>
        <w:t> 控制人提供非公开信息等公司治理非规范情况。</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before="0"/>
        <w:ind w:right="1133"/>
        <w:jc w:val="left"/>
      </w:pPr>
      <w:r>
        <w:rPr/>
        <w:t>公司治理的实际状况与中国证监会发布的有关上市公司治理的规范性文件是否存在重大差异</w:t>
      </w:r>
    </w:p>
    <w:p>
      <w:pPr>
        <w:pStyle w:val="BodyText"/>
        <w:spacing w:line="338" w:lineRule="auto" w:before="117"/>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3"/>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before="0"/>
        <w:ind w:left="441" w:right="1105" w:firstLine="72"/>
        <w:jc w:val="left"/>
      </w:pPr>
      <w:r>
        <w:rPr/>
        <w:t>公司与控股股东在业务、人员、资产、机构、财务等方面完全分开，具有独立完整的业务及自主经营能力。 </w:t>
      </w:r>
      <w:r>
        <w:rPr>
          <w:rFonts w:ascii="Times New Roman" w:hAnsi="Times New Roman" w:cs="Times New Roman" w:eastAsia="Times New Roman" w:hint="default"/>
        </w:rPr>
        <w:t>1</w:t>
      </w:r>
      <w:r>
        <w:rPr/>
        <w:t>、业务独立 公司拥有包括采购、生产、销售、研发、质量控制在内的完整的主营业务体系，维持了主营业务的完整、独立与连续，</w:t>
      </w:r>
    </w:p>
    <w:p>
      <w:pPr>
        <w:pStyle w:val="BodyText"/>
        <w:spacing w:line="316" w:lineRule="auto" w:before="24"/>
        <w:ind w:right="986"/>
        <w:jc w:val="left"/>
      </w:pPr>
      <w:r>
        <w:rPr>
          <w:spacing w:val="-2"/>
        </w:rPr>
        <w:t>与控股股东、实际控制人及其控制的其他企业之间不存在竞争关系或业务上的依赖情况，也确保了公司的独立规范运营，避</w:t>
      </w:r>
      <w:r>
        <w:rPr>
          <w:spacing w:val="-63"/>
        </w:rPr>
        <w:t> </w:t>
      </w:r>
      <w:r>
        <w:rPr>
          <w:spacing w:val="-63"/>
        </w:rPr>
      </w:r>
      <w:r>
        <w:rPr/>
        <w:t>免了同业竞争和关联交易。</w:t>
      </w:r>
    </w:p>
    <w:p>
      <w:pPr>
        <w:pStyle w:val="BodyText"/>
        <w:spacing w:line="300" w:lineRule="auto" w:before="19"/>
        <w:ind w:left="513" w:right="986"/>
        <w:jc w:val="left"/>
      </w:pPr>
      <w:r>
        <w:rPr>
          <w:rFonts w:ascii="Times New Roman" w:hAnsi="Times New Roman" w:cs="Times New Roman" w:eastAsia="Times New Roman" w:hint="default"/>
        </w:rPr>
        <w:t>2</w:t>
      </w:r>
      <w:r>
        <w:rPr/>
        <w:t>、资产完整 </w:t>
      </w:r>
      <w:r>
        <w:rPr>
          <w:spacing w:val="-4"/>
        </w:rPr>
        <w:t>公司具有与生产经营有关的独立、完整的生产系统、辅助生产系统和配套设施，合法拥有与生产经营有关的土地使用权、</w:t>
      </w:r>
    </w:p>
    <w:p>
      <w:pPr>
        <w:pStyle w:val="BodyText"/>
        <w:spacing w:line="316" w:lineRule="auto" w:before="31"/>
        <w:ind w:left="513" w:right="1034" w:hanging="361"/>
        <w:jc w:val="left"/>
      </w:pPr>
      <w:r>
        <w:rPr/>
        <w:t>厂房、机器设备、商标及专利等资产的所有权或使用权，公司资产与股东资产严格分开，产权界定清晰，并完全独立运营。 </w:t>
      </w:r>
      <w:r>
        <w:rPr>
          <w:spacing w:val="-2"/>
        </w:rPr>
        <w:t>公司目前业务和生产经营必需资产的权属完全由公司独立享有，不存在与股东单位共用的情况，具备资产的独立性和完</w:t>
      </w:r>
    </w:p>
    <w:p>
      <w:pPr>
        <w:pStyle w:val="BodyText"/>
        <w:spacing w:line="240" w:lineRule="auto" w:before="19"/>
        <w:ind w:right="1133"/>
        <w:jc w:val="left"/>
      </w:pPr>
      <w:r>
        <w:rPr/>
        <w:t>整性。</w:t>
      </w:r>
    </w:p>
    <w:p>
      <w:pPr>
        <w:pStyle w:val="BodyText"/>
        <w:spacing w:line="316" w:lineRule="auto" w:before="76"/>
        <w:ind w:right="1133" w:firstLine="360"/>
        <w:jc w:val="left"/>
      </w:pPr>
      <w:r>
        <w:rPr>
          <w:spacing w:val="-2"/>
        </w:rPr>
        <w:t>报告期内，公司不存在以自身资产、权益或信誉为股东提供担保的情形，不存在资产、资金被控股股东、实际控制人占</w:t>
      </w:r>
      <w:r>
        <w:rPr/>
        <w:t> 用而损害公司利益的情况，公司对所有资产具有完全的控制权和支配权。</w:t>
      </w:r>
    </w:p>
    <w:p>
      <w:pPr>
        <w:pStyle w:val="BodyText"/>
        <w:spacing w:line="300" w:lineRule="auto" w:before="19"/>
        <w:ind w:left="513" w:right="1140"/>
        <w:jc w:val="left"/>
      </w:pPr>
      <w:r>
        <w:rPr>
          <w:rFonts w:ascii="Times New Roman" w:hAnsi="Times New Roman" w:cs="Times New Roman" w:eastAsia="Times New Roman" w:hint="default"/>
        </w:rPr>
        <w:t>3</w:t>
      </w:r>
      <w:r>
        <w:rPr/>
        <w:t>、人员独立 公司拥有完整、独立的劳动、人事及工资管理体系。公司的董事、监事及高级管理人员严格按照《公司法》、</w:t>
      </w:r>
      <w:r>
        <w:rPr>
          <w:spacing w:val="-17"/>
        </w:rPr>
        <w:t> </w:t>
      </w:r>
      <w:r>
        <w:rPr/>
        <w:t>《公司</w:t>
      </w:r>
    </w:p>
    <w:p>
      <w:pPr>
        <w:pStyle w:val="BodyText"/>
        <w:spacing w:line="316" w:lineRule="auto" w:before="31"/>
        <w:ind w:right="986"/>
        <w:jc w:val="left"/>
      </w:pPr>
      <w:r>
        <w:rPr>
          <w:spacing w:val="-2"/>
        </w:rPr>
        <w:t>章程》的相关规定选举或聘任，不存在超越公司董事会和股东大会作出人事任免决定的情况。公司的总经理、副总经理、财</w:t>
      </w:r>
      <w:r>
        <w:rPr>
          <w:spacing w:val="-67"/>
        </w:rPr>
        <w:t> </w:t>
      </w:r>
      <w:r>
        <w:rPr>
          <w:spacing w:val="-67"/>
        </w:rPr>
      </w:r>
      <w:r>
        <w:rPr>
          <w:spacing w:val="-4"/>
        </w:rPr>
        <w:t>务负责人和董事会秘书等高级管理人员未在控股股东、实际控制人及其控制的其他企业中担任除董事、监事以外的其他职务，</w:t>
      </w:r>
      <w:r>
        <w:rPr>
          <w:spacing w:val="-44"/>
        </w:rPr>
        <w:t> </w:t>
      </w:r>
      <w:r>
        <w:rPr>
          <w:spacing w:val="-44"/>
        </w:rPr>
      </w:r>
      <w:r>
        <w:rPr>
          <w:spacing w:val="-2"/>
        </w:rPr>
        <w:t>未在控股股东、实际控制人及其控制的其他企业领薪；公司的财务人员未在控股股东、实际控制人及其控制的其他企业中兼</w:t>
      </w:r>
      <w:r>
        <w:rPr>
          <w:spacing w:val="-63"/>
        </w:rPr>
        <w:t> </w:t>
      </w:r>
      <w:r>
        <w:rPr>
          <w:spacing w:val="-63"/>
        </w:rPr>
      </w:r>
      <w:r>
        <w:rPr/>
        <w:t>职。</w:t>
      </w:r>
    </w:p>
    <w:p>
      <w:pPr>
        <w:pStyle w:val="BodyText"/>
        <w:spacing w:line="319" w:lineRule="auto" w:before="19"/>
        <w:ind w:right="986" w:firstLine="360"/>
        <w:jc w:val="left"/>
      </w:pPr>
      <w:r>
        <w:rPr>
          <w:spacing w:val="-2"/>
        </w:rPr>
        <w:t>公司的劳动、人事及工资管理与股东单位完全分离，公司所有员工均在股份公司领薪；公司制订了严格的员工聘用、考</w:t>
      </w:r>
      <w:r>
        <w:rPr/>
        <w:t> 评、晋升等完整的劳动用工制度，并与员工依法签订了《劳动合同》，公司的人员与控股股东、实际控制人完全独立。</w:t>
      </w:r>
    </w:p>
    <w:p>
      <w:pPr>
        <w:pStyle w:val="BodyText"/>
        <w:spacing w:line="240" w:lineRule="auto" w:before="17"/>
        <w:ind w:left="513" w:right="1133"/>
        <w:jc w:val="left"/>
      </w:pPr>
      <w:r>
        <w:rPr>
          <w:rFonts w:ascii="Times New Roman" w:hAnsi="Times New Roman" w:cs="Times New Roman" w:eastAsia="Times New Roman" w:hint="default"/>
        </w:rPr>
        <w:t>4</w:t>
      </w:r>
      <w:r>
        <w:rPr/>
        <w:t>、机构独立</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1130" w:firstLine="360"/>
        <w:jc w:val="both"/>
      </w:pPr>
      <w:r>
        <w:rPr>
          <w:spacing w:val="-2"/>
        </w:rPr>
        <w:t>公司根据经营发展的需要，建立了符合公司实际情况的独立、完整的组织结构，各职能部门根据《公司章程》和相关规</w:t>
      </w:r>
      <w:r>
        <w:rPr/>
        <w:t> </w:t>
      </w:r>
      <w:r>
        <w:rPr>
          <w:spacing w:val="-2"/>
        </w:rPr>
        <w:t>章制度独立行使职权，运作正常有序。公司根据《公司法》、《公司章程》的要求建立了完善的法人治理结构和内部经营管</w:t>
      </w:r>
      <w:r>
        <w:rPr>
          <w:spacing w:val="-71"/>
        </w:rPr>
        <w:t> </w:t>
      </w:r>
      <w:r>
        <w:rPr>
          <w:spacing w:val="-71"/>
        </w:rPr>
      </w:r>
      <w:r>
        <w:rPr>
          <w:spacing w:val="-2"/>
        </w:rPr>
        <w:t>理机构，独立行使经营管理职权；股东大会、董事会、监事会严格按照《公司章程》规范运作，并建立了《独立董事工作制</w:t>
      </w:r>
      <w:r>
        <w:rPr>
          <w:spacing w:val="-65"/>
        </w:rPr>
        <w:t> </w:t>
      </w:r>
      <w:r>
        <w:rPr>
          <w:spacing w:val="-65"/>
        </w:rPr>
      </w:r>
      <w:r>
        <w:rPr/>
        <w:t>度》。</w:t>
      </w:r>
    </w:p>
    <w:p>
      <w:pPr>
        <w:pStyle w:val="BodyText"/>
        <w:spacing w:line="316" w:lineRule="auto" w:before="19"/>
        <w:ind w:right="1131" w:firstLine="360"/>
        <w:jc w:val="both"/>
      </w:pPr>
      <w:r>
        <w:rPr>
          <w:spacing w:val="-2"/>
        </w:rPr>
        <w:t>公司在生产经营、办公场所和管理制度等各方面均完全独立，不存在与控股股东、实际控制人及其控制的其他企业机构</w:t>
      </w:r>
      <w:r>
        <w:rPr/>
        <w:t> 混同、混合经营或合署办公的情况。</w:t>
      </w:r>
    </w:p>
    <w:p>
      <w:pPr>
        <w:pStyle w:val="BodyText"/>
        <w:spacing w:line="340" w:lineRule="auto" w:before="19"/>
        <w:ind w:left="441" w:right="1133" w:firstLine="72"/>
        <w:jc w:val="left"/>
      </w:pPr>
      <w:r>
        <w:rPr>
          <w:rFonts w:ascii="Times New Roman" w:hAnsi="Times New Roman" w:cs="Times New Roman" w:eastAsia="Times New Roman" w:hint="default"/>
        </w:rPr>
        <w:t>5</w:t>
      </w:r>
      <w:r>
        <w:rPr/>
        <w:t>、财务独立 </w:t>
      </w:r>
      <w:r>
        <w:rPr>
          <w:spacing w:val="-1"/>
        </w:rPr>
        <w:t>公司严格按照《企业会计准则》建立了独立的财务会计核算体系，制定了相关的财务管理制度和审计等制度，设立了独</w:t>
      </w:r>
    </w:p>
    <w:p>
      <w:pPr>
        <w:pStyle w:val="BodyText"/>
        <w:spacing w:line="319" w:lineRule="auto" w:before="1"/>
        <w:ind w:right="1128"/>
        <w:jc w:val="both"/>
      </w:pPr>
      <w:r>
        <w:rPr>
          <w:spacing w:val="-2"/>
        </w:rPr>
        <w:t>立的财务部门和审计部门，配备了专门的财务人员和专职审计人员。公司拥有独立的银行账户，不存在与股东单位及其他关</w:t>
      </w:r>
      <w:r>
        <w:rPr>
          <w:spacing w:val="-63"/>
        </w:rPr>
        <w:t> </w:t>
      </w:r>
      <w:r>
        <w:rPr>
          <w:spacing w:val="-63"/>
        </w:rPr>
      </w:r>
      <w:r>
        <w:rPr>
          <w:spacing w:val="-2"/>
        </w:rPr>
        <w:t>联方共用银行账户的现象；公司独立进行纳税申报并履行纳税义务；公司能够依据《公司章程》和相关财务制度独立做出财</w:t>
      </w:r>
      <w:r>
        <w:rPr>
          <w:spacing w:val="-64"/>
        </w:rPr>
        <w:t> </w:t>
      </w:r>
      <w:r>
        <w:rPr>
          <w:spacing w:val="-64"/>
        </w:rPr>
      </w:r>
      <w:r>
        <w:rPr>
          <w:spacing w:val="-2"/>
        </w:rPr>
        <w:t>务决策，不存在股东或其他关联方干预公司资金使用的情况。公司已建立了独立的薪资管理制度，并在有关社会保障、工薪</w:t>
      </w:r>
      <w:r>
        <w:rPr>
          <w:spacing w:val="-62"/>
        </w:rPr>
        <w:t> </w:t>
      </w:r>
      <w:r>
        <w:rPr>
          <w:spacing w:val="-62"/>
        </w:rPr>
      </w:r>
      <w:r>
        <w:rPr/>
        <w:t>报酬等方面独立管理。公司独立对外签订合同，不受股东及其他关联方的影响。</w:t>
      </w:r>
    </w:p>
    <w:p>
      <w:pPr>
        <w:spacing w:line="240" w:lineRule="auto" w:before="7"/>
        <w:rPr>
          <w:rFonts w:ascii="宋体" w:hAnsi="宋体" w:cs="宋体" w:eastAsia="宋体" w:hint="default"/>
          <w:sz w:val="20"/>
          <w:szCs w:val="20"/>
        </w:rPr>
      </w:pPr>
    </w:p>
    <w:p>
      <w:pPr>
        <w:pStyle w:val="Heading3"/>
        <w:spacing w:line="240" w:lineRule="auto"/>
        <w:ind w:right="0"/>
        <w:jc w:val="both"/>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2018-037</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2018-059</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b/>
          <w:bCs/>
          <w:sz w:val="25"/>
          <w:szCs w:val="25"/>
        </w:rPr>
      </w:pPr>
    </w:p>
    <w:p>
      <w:pPr>
        <w:pStyle w:val="BodyText"/>
        <w:spacing w:line="240" w:lineRule="auto"/>
        <w:ind w:right="0"/>
        <w:jc w:val="both"/>
      </w:pPr>
      <w:r>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t>独立董事对公司有关建议是否被采纳</w:t>
      </w:r>
    </w:p>
    <w:p>
      <w:pPr>
        <w:pStyle w:val="BodyText"/>
        <w:spacing w:line="240" w:lineRule="auto" w:before="118"/>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57" w:lineRule="auto" w:before="103"/>
        <w:ind w:left="578" w:right="1148"/>
        <w:jc w:val="left"/>
      </w:pPr>
      <w:r>
        <w:rPr/>
        <w:t>独立董事对公司有关建议被采纳或未被采纳的说明 报告期内，公司独立董事根据《公司法》、《关于在上市公司建立独立董事的指导意见》、《关于加强社会公股股东</w:t>
      </w:r>
    </w:p>
    <w:p>
      <w:pPr>
        <w:pStyle w:val="BodyText"/>
        <w:spacing w:line="224" w:lineRule="exact" w:before="0"/>
        <w:ind w:right="0"/>
        <w:jc w:val="both"/>
      </w:pPr>
      <w:r>
        <w:rPr>
          <w:spacing w:val="-4"/>
        </w:rPr>
        <w:t>权益保护的若干规定》、深圳证券交易所《中小企业板上市公司规范运作指引》、《公司章程》和公司《独立董事工作制度》</w:t>
      </w:r>
    </w:p>
    <w:p>
      <w:pPr>
        <w:pStyle w:val="BodyText"/>
        <w:spacing w:line="316" w:lineRule="auto" w:before="76"/>
        <w:ind w:right="1133"/>
        <w:jc w:val="both"/>
      </w:pPr>
      <w:r>
        <w:rPr>
          <w:spacing w:val="-2"/>
        </w:rPr>
        <w:t>等有关法律、法规及规范性文件的规定和要求，诚信、勤勉、尽责、忠实地履行职责，积极参与公司治理和决策活动，对公</w:t>
      </w:r>
      <w:r>
        <w:rPr>
          <w:spacing w:val="-73"/>
        </w:rPr>
        <w:t> </w:t>
      </w:r>
      <w:r>
        <w:rPr>
          <w:spacing w:val="-73"/>
        </w:rPr>
      </w:r>
      <w:r>
        <w:rPr>
          <w:spacing w:val="-2"/>
        </w:rPr>
        <w:t>司的制度完善和经营发展决策等方面提出了许多宝贵的专业性意见，并对董事、高管履职情况、关联交易等提出了富有针对</w:t>
      </w:r>
      <w:r>
        <w:rPr>
          <w:spacing w:val="-66"/>
        </w:rPr>
        <w:t> </w:t>
      </w:r>
      <w:r>
        <w:rPr>
          <w:spacing w:val="-66"/>
        </w:rPr>
      </w:r>
      <w:r>
        <w:rPr>
          <w:spacing w:val="-2"/>
        </w:rPr>
        <w:t>性的建议和意见。独立董事还通过邮件、电话、会议等途径与公司其他董事、管理层及相关工作人员交流与沟通，重点关注</w:t>
      </w:r>
      <w:r>
        <w:rPr>
          <w:spacing w:val="-67"/>
        </w:rPr>
        <w:t> </w:t>
      </w:r>
      <w:r>
        <w:rPr>
          <w:spacing w:val="-67"/>
        </w:rPr>
      </w:r>
      <w:r>
        <w:rPr>
          <w:spacing w:val="-2"/>
        </w:rPr>
        <w:t>了公司运行状态、财务管理和内部控制、子公司运营、销售与回款、采购管理等重大事项，积极有效地履行了独立董事的职</w:t>
      </w:r>
      <w:r>
        <w:rPr>
          <w:spacing w:val="-67"/>
        </w:rPr>
        <w:t> </w:t>
      </w:r>
      <w:r>
        <w:rPr>
          <w:spacing w:val="-67"/>
        </w:rPr>
      </w:r>
      <w:r>
        <w:rPr/>
        <w:t>责，对促进董事会科学决策、公司稳健经营起到了积极的作用，也为公司未来发展、规范化运作和风险防范作出了贡献。</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before="0"/>
        <w:ind w:right="1128"/>
        <w:jc w:val="both"/>
      </w:pPr>
      <w:r>
        <w:rPr>
          <w:spacing w:val="-5"/>
        </w:rPr>
        <w:t>公司董事会下设的战略委员会、薪酬与考核委员会、提名委员会与审计委员会四个专门委员会职责明确，</w:t>
      </w:r>
      <w:r>
        <w:rPr>
          <w:rFonts w:ascii="Times New Roman" w:hAnsi="Times New Roman" w:cs="Times New Roman" w:eastAsia="Times New Roman" w:hint="default"/>
          <w:spacing w:val="-5"/>
        </w:rPr>
        <w:t>2018</w:t>
      </w:r>
      <w:r>
        <w:rPr>
          <w:spacing w:val="-5"/>
        </w:rPr>
        <w:t>年严格按照《董</w:t>
      </w:r>
      <w:r>
        <w:rPr>
          <w:spacing w:val="-65"/>
        </w:rPr>
        <w:t> </w:t>
      </w:r>
      <w:r>
        <w:rPr>
          <w:spacing w:val="-65"/>
        </w:rPr>
      </w:r>
      <w:r>
        <w:rPr/>
        <w:t>事会战略委员会工作细则》、《董事会审计委员会工作细则》、</w:t>
      </w:r>
      <w:r>
        <w:rPr>
          <w:spacing w:val="-39"/>
        </w:rPr>
        <w:t> </w:t>
      </w:r>
      <w:r>
        <w:rPr/>
        <w:t>《董事会提名委员会工作细则》、</w:t>
      </w:r>
      <w:r>
        <w:rPr>
          <w:spacing w:val="-39"/>
        </w:rPr>
        <w:t> </w:t>
      </w:r>
      <w:r>
        <w:rPr/>
        <w:t>《董事会薪酬与考核委</w:t>
      </w:r>
      <w:r>
        <w:rPr/>
        <w:t> </w:t>
      </w:r>
      <w:r>
        <w:rPr>
          <w:spacing w:val="-2"/>
        </w:rPr>
        <w:t>员会工作细则》的规定规范运作，委员认真履行职责，充分行使各自权利，对各委员会专业性事项进行认真研究，为增强公</w:t>
      </w:r>
      <w:r>
        <w:rPr>
          <w:spacing w:val="-67"/>
        </w:rPr>
        <w:t> </w:t>
      </w:r>
      <w:r>
        <w:rPr>
          <w:spacing w:val="-67"/>
        </w:rPr>
      </w:r>
      <w:r>
        <w:rPr>
          <w:spacing w:val="-2"/>
        </w:rPr>
        <w:t>司核心竞争力提出意见及建议，为董事会科学决策提供参考，同时也为公司经营业务的长远发展和治理结构的完善奠定了坚</w:t>
      </w:r>
      <w:r>
        <w:rPr>
          <w:spacing w:val="-64"/>
        </w:rPr>
        <w:t> </w:t>
      </w:r>
      <w:r>
        <w:rPr>
          <w:spacing w:val="-64"/>
        </w:rPr>
      </w:r>
      <w:r>
        <w:rPr/>
        <w:t>实的基础。</w:t>
      </w:r>
    </w:p>
    <w:p>
      <w:pPr>
        <w:spacing w:line="240" w:lineRule="auto" w:before="13"/>
        <w:rPr>
          <w:rFonts w:ascii="宋体" w:hAnsi="宋体" w:cs="宋体" w:eastAsia="宋体" w:hint="default"/>
          <w:sz w:val="20"/>
          <w:szCs w:val="20"/>
        </w:rPr>
      </w:pPr>
    </w:p>
    <w:p>
      <w:pPr>
        <w:pStyle w:val="Heading3"/>
        <w:spacing w:line="240" w:lineRule="auto"/>
        <w:ind w:right="0"/>
        <w:jc w:val="both"/>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监事会在报告期内的监督活动中发现公司是否存在风险</w:t>
      </w:r>
    </w:p>
    <w:p>
      <w:pPr>
        <w:pStyle w:val="BodyText"/>
        <w:spacing w:line="340"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3"/>
        <w:spacing w:line="240" w:lineRule="auto"/>
        <w:ind w:right="0"/>
        <w:jc w:val="both"/>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986"/>
        <w:jc w:val="left"/>
      </w:pPr>
      <w:r>
        <w:rPr>
          <w:spacing w:val="-2"/>
        </w:rPr>
        <w:t>公司建立了公正、合理、有效的高级管理人员绩效考核评价体系。董事会薪酬与考核委员会严格按照公司《董事、监事、高</w:t>
      </w:r>
      <w:r>
        <w:rPr>
          <w:spacing w:val="-68"/>
        </w:rPr>
        <w:t> </w:t>
      </w:r>
      <w:r>
        <w:rPr>
          <w:spacing w:val="-68"/>
        </w:rPr>
      </w:r>
      <w:r>
        <w:rPr>
          <w:spacing w:val="-4"/>
        </w:rPr>
        <w:t>级管理人员薪酬管理办法》执行，通过每年组织对高级管理人员的工作能力、履职情况、责任目标完成情况等进行年终考评，</w:t>
      </w:r>
      <w:r>
        <w:rPr>
          <w:spacing w:val="-46"/>
        </w:rPr>
        <w:t> </w:t>
      </w:r>
      <w:r>
        <w:rPr>
          <w:spacing w:val="-46"/>
        </w:rPr>
      </w:r>
      <w:r>
        <w:rPr>
          <w:spacing w:val="-2"/>
        </w:rPr>
        <w:t>并制定薪酬方案报董事会审批，充分调动了高级管理人员的工作积极性。报告期内，公司不断优化薪酬激励及约束机制，完</w:t>
      </w:r>
      <w:r>
        <w:rPr>
          <w:spacing w:val="-66"/>
        </w:rPr>
        <w:t> </w:t>
      </w:r>
      <w:r>
        <w:rPr>
          <w:spacing w:val="-66"/>
        </w:rPr>
      </w:r>
      <w:r>
        <w:rPr>
          <w:spacing w:val="-2"/>
        </w:rPr>
        <w:t>善对公司高级管理人员的考评标准和办法，有效提高了高级管理人员的履行意识和企业经营管理水平，为公司经营业绩的稳</w:t>
      </w:r>
      <w:r>
        <w:rPr>
          <w:spacing w:val="-63"/>
        </w:rPr>
        <w:t> </w:t>
      </w:r>
      <w:r>
        <w:rPr>
          <w:spacing w:val="-63"/>
        </w:rPr>
      </w:r>
      <w:r>
        <w:rPr/>
        <w:t>定提升打下了坚实的基础。</w:t>
      </w:r>
    </w:p>
    <w:p>
      <w:pPr>
        <w:spacing w:after="0" w:line="316"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0"/>
        <w:ind w:left="0" w:right="1136"/>
        <w:jc w:val="right"/>
      </w:pPr>
      <w:r>
        <w:rPr/>
        <w:pict>
          <v:shape style="position:absolute;margin-left:56.400002pt;margin-top:-451.088287pt;width:479.3pt;height:560.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88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2" w:lineRule="auto"/>
                          <w:ind w:left="23" w:right="21"/>
                          <w:jc w:val="both"/>
                          <w:rPr>
                            <w:rFonts w:ascii="宋体" w:hAnsi="宋体" w:cs="宋体" w:eastAsia="宋体" w:hint="default"/>
                            <w:sz w:val="18"/>
                            <w:szCs w:val="18"/>
                          </w:rPr>
                        </w:pPr>
                        <w:r>
                          <w:rPr>
                            <w:rFonts w:ascii="宋体" w:hAnsi="宋体" w:cs="宋体" w:eastAsia="宋体" w:hint="default"/>
                            <w:sz w:val="18"/>
                            <w:szCs w:val="18"/>
                          </w:rPr>
                          <w:t>公司根据缺陷可能导致的财务报告错报的 重要程度，将缺陷划分确定为重大缺陷、 </w:t>
                        </w:r>
                        <w:r>
                          <w:rPr>
                            <w:rFonts w:ascii="宋体" w:hAnsi="宋体" w:cs="宋体" w:eastAsia="宋体" w:hint="default"/>
                            <w:spacing w:val="-4"/>
                            <w:sz w:val="18"/>
                            <w:szCs w:val="18"/>
                          </w:rPr>
                          <w:t>重要缺陷和一般缺陷：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、重大缺陷：是指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一个或多个控制缺陷的组合，可能导致企 </w:t>
                        </w:r>
                        <w:r>
                          <w:rPr>
                            <w:rFonts w:ascii="宋体" w:hAnsi="宋体" w:cs="宋体" w:eastAsia="宋体" w:hint="default"/>
                            <w:spacing w:val="-4"/>
                            <w:sz w:val="18"/>
                            <w:szCs w:val="18"/>
                          </w:rPr>
                          <w:t>业严重偏离控制目标。</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、重要缺陷：指一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个或多个控制缺陷的组合，其严重程度和 经济后果低于重大缺陷，但是仍有可能导 </w:t>
                        </w:r>
                        <w:r>
                          <w:rPr>
                            <w:rFonts w:ascii="宋体" w:hAnsi="宋体" w:cs="宋体" w:eastAsia="宋体" w:hint="default"/>
                            <w:spacing w:val="-4"/>
                            <w:sz w:val="18"/>
                            <w:szCs w:val="18"/>
                          </w:rPr>
                          <w:t>致企业偏离控制目标。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、一般缺陷：除重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大缺陷、重要缺陷之外的其他控制缺陷。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309" w:lineRule="auto" w:before="49"/>
                          <w:ind w:left="26" w:right="20"/>
                          <w:jc w:val="left"/>
                          <w:rPr>
                            <w:rFonts w:ascii="宋体" w:hAnsi="宋体" w:cs="宋体" w:eastAsia="宋体" w:hint="default"/>
                            <w:sz w:val="18"/>
                            <w:szCs w:val="18"/>
                          </w:rPr>
                        </w:pPr>
                        <w:r>
                          <w:rPr>
                            <w:rFonts w:ascii="宋体" w:hAnsi="宋体" w:cs="宋体" w:eastAsia="宋体" w:hint="default"/>
                            <w:spacing w:val="-4"/>
                            <w:sz w:val="18"/>
                            <w:szCs w:val="18"/>
                          </w:rPr>
                          <w:t>以本年度的合并报表数据为基准，根据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该内部缺陷可能导致财务报表错报（包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括漏报）的重要程度，将缺陷划分确定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重大缺陷、重要缺陷和一般缺陷。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 重大缺陷：</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董事、监事和高级 管理人员舞弊；</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对已经公告的 财务报告出现的重大差错进行错报更 正；</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当期财务报告存在重大错 报，而</w:t>
                        </w:r>
                        <w:r>
                          <w:rPr>
                            <w:rFonts w:ascii="宋体" w:hAnsi="宋体" w:cs="宋体" w:eastAsia="宋体" w:hint="default"/>
                            <w:spacing w:val="1"/>
                            <w:sz w:val="18"/>
                            <w:szCs w:val="18"/>
                          </w:rPr>
                          <w:t> </w:t>
                        </w:r>
                        <w:r>
                          <w:rPr>
                            <w:rFonts w:ascii="宋体" w:hAnsi="宋体" w:cs="宋体" w:eastAsia="宋体" w:hint="default"/>
                            <w:sz w:val="18"/>
                            <w:szCs w:val="18"/>
                          </w:rPr>
                          <w:t>内部控制在运行过程中未能发</w:t>
                        </w:r>
                        <w:r>
                          <w:rPr>
                            <w:rFonts w:ascii="宋体" w:hAnsi="宋体" w:cs="宋体" w:eastAsia="宋体" w:hint="default"/>
                            <w:sz w:val="18"/>
                            <w:szCs w:val="18"/>
                          </w:rPr>
                          <w:t> 现该错报；</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审计委员会以及内 部审计部对财务报告内部控制监督无 </w:t>
                        </w:r>
                        <w:r>
                          <w:rPr>
                            <w:rFonts w:ascii="宋体" w:hAnsi="宋体" w:cs="宋体" w:eastAsia="宋体" w:hint="default"/>
                            <w:spacing w:val="-6"/>
                            <w:sz w:val="18"/>
                            <w:szCs w:val="18"/>
                          </w:rPr>
                          <w:t>效。（</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公司主要会计政策、会计估</w:t>
                        </w:r>
                        <w:r>
                          <w:rPr>
                            <w:rFonts w:ascii="宋体" w:hAnsi="宋体" w:cs="宋体" w:eastAsia="宋体" w:hint="default"/>
                            <w:spacing w:val="-73"/>
                            <w:sz w:val="18"/>
                            <w:szCs w:val="18"/>
                          </w:rPr>
                          <w:t> </w:t>
                        </w:r>
                        <w:r>
                          <w:rPr>
                            <w:rFonts w:ascii="宋体" w:hAnsi="宋体" w:cs="宋体" w:eastAsia="宋体" w:hint="default"/>
                            <w:sz w:val="18"/>
                            <w:szCs w:val="18"/>
                          </w:rPr>
                          <w:t>计变</w:t>
                        </w:r>
                        <w:r>
                          <w:rPr>
                            <w:rFonts w:ascii="宋体" w:hAnsi="宋体" w:cs="宋体" w:eastAsia="宋体" w:hint="default"/>
                            <w:spacing w:val="1"/>
                            <w:sz w:val="18"/>
                            <w:szCs w:val="18"/>
                          </w:rPr>
                          <w:t> </w:t>
                        </w:r>
                        <w:r>
                          <w:rPr>
                            <w:rFonts w:ascii="宋体" w:hAnsi="宋体" w:cs="宋体" w:eastAsia="宋体" w:hint="default"/>
                            <w:sz w:val="18"/>
                            <w:szCs w:val="18"/>
                          </w:rPr>
                          <w:t>更或会计差错更正事项未按规定</w:t>
                        </w:r>
                        <w:r>
                          <w:rPr>
                            <w:rFonts w:ascii="宋体" w:hAnsi="宋体" w:cs="宋体" w:eastAsia="宋体" w:hint="default"/>
                            <w:sz w:val="18"/>
                            <w:szCs w:val="18"/>
                          </w:rPr>
                          <w:t> 披露的；</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主要税种及税率、税 收优惠及其依据未按规定披露的；</w:t>
                        </w:r>
                      </w:p>
                      <w:p>
                        <w:pPr>
                          <w:pStyle w:val="TableParagraph"/>
                          <w:spacing w:line="302" w:lineRule="auto" w:before="24"/>
                          <w:ind w:left="26" w:right="1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公司合并财务报表范围信息披露</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不完整的；</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合并财务报表项目 注释不充分完整的；</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母公司财 务报表主要项目注释遗漏的；</w:t>
                        </w:r>
                        <w:r>
                          <w:rPr>
                            <w:rFonts w:ascii="宋体" w:hAnsi="宋体" w:cs="宋体" w:eastAsia="宋体" w:hint="default"/>
                            <w:spacing w:val="-1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关联方及关联交易未按规定披露的；</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pacing w:val="-6"/>
                            <w:sz w:val="18"/>
                            <w:szCs w:val="18"/>
                          </w:rPr>
                          <w:t>重要缺陷：（</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未依照公认会计准则</w:t>
                        </w:r>
                        <w:r>
                          <w:rPr>
                            <w:rFonts w:ascii="宋体" w:hAnsi="宋体" w:cs="宋体" w:eastAsia="宋体" w:hint="default"/>
                            <w:spacing w:val="-73"/>
                            <w:sz w:val="18"/>
                            <w:szCs w:val="18"/>
                          </w:rPr>
                          <w:t> </w:t>
                        </w:r>
                        <w:r>
                          <w:rPr>
                            <w:rFonts w:ascii="宋体" w:hAnsi="宋体" w:cs="宋体" w:eastAsia="宋体" w:hint="default"/>
                            <w:sz w:val="18"/>
                            <w:szCs w:val="18"/>
                          </w:rPr>
                          <w:t>选择和应用会计政策；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未建立 反舞弊程序和控制措施；</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对于 非常规或特殊交易的账务处有实施且 </w:t>
                        </w:r>
                        <w:r>
                          <w:rPr>
                            <w:rFonts w:ascii="宋体" w:hAnsi="宋体" w:cs="宋体" w:eastAsia="宋体" w:hint="default"/>
                            <w:spacing w:val="-6"/>
                            <w:sz w:val="18"/>
                            <w:szCs w:val="18"/>
                          </w:rPr>
                          <w:t>没有相应的补偿性控制；（</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对于期</w:t>
                        </w:r>
                        <w:r>
                          <w:rPr>
                            <w:rFonts w:ascii="宋体" w:hAnsi="宋体" w:cs="宋体" w:eastAsia="宋体" w:hint="default"/>
                            <w:spacing w:val="-73"/>
                            <w:sz w:val="18"/>
                            <w:szCs w:val="18"/>
                          </w:rPr>
                          <w:t> </w:t>
                        </w:r>
                        <w:r>
                          <w:rPr>
                            <w:rFonts w:ascii="宋体" w:hAnsi="宋体" w:cs="宋体" w:eastAsia="宋体" w:hint="default"/>
                            <w:sz w:val="18"/>
                            <w:szCs w:val="18"/>
                          </w:rPr>
                          <w:t>末财务报告过程的控制存在一项或多</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388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76.869995pt;margin-top:476.839996pt;width:158.1pt;height:241.85pt;mso-position-horizontal-relative:page;mso-position-vertical-relative:page;z-index:-1060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left="0" w:right="0"/>
                    <w:jc w:val="left"/>
                  </w:pPr>
                  <w:r>
                    <w:rPr/>
                    <w:t>、</w:t>
                  </w:r>
                </w:p>
              </w:txbxContent>
            </v:textbox>
            <w10:wrap type="none"/>
          </v:shape>
        </w:pict>
      </w:r>
      <w:r>
        <w:rPr/>
        <w:pict>
          <v:group style="position:absolute;margin-left:384.070007pt;margin-top:428.109985pt;width:154.25pt;height:31.2pt;mso-position-horizontal-relative:page;mso-position-vertical-relative:page;z-index:-1060720" coordorigin="7681,8562" coordsize="3085,624">
            <v:group style="position:absolute;left:7681;top:8562;width:2994;height:312" coordorigin="7681,8562" coordsize="2994,312">
              <v:shape style="position:absolute;left:7681;top:8562;width:2994;height:312" coordorigin="7681,8562" coordsize="2994,312" path="m7681,8874l10675,8874,10675,8562,7681,8562,7681,8874xe" filled="true" fillcolor="#ffffff" stroked="false">
                <v:path arrowok="t"/>
                <v:fill type="solid"/>
              </v:shape>
            </v:group>
            <v:group style="position:absolute;left:7681;top:8874;width:2994;height:312" coordorigin="7681,8874" coordsize="2994,312">
              <v:shape style="position:absolute;left:7681;top:8874;width:2994;height:312" coordorigin="7681,8874" coordsize="2994,312" path="m7681,9186l10675,9186,10675,8874,7681,8874,7681,9186xe" filled="true" fillcolor="#ffffff" stroked="false">
                <v:path arrowok="t"/>
                <v:fill type="solid"/>
              </v:shape>
              <v:shape style="position:absolute;left:10586;top:862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12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6" w:right="20"/>
              <w:jc w:val="left"/>
              <w:rPr>
                <w:rFonts w:ascii="宋体" w:hAnsi="宋体" w:cs="宋体" w:eastAsia="宋体" w:hint="default"/>
                <w:sz w:val="18"/>
                <w:szCs w:val="18"/>
              </w:rPr>
            </w:pPr>
            <w:r>
              <w:rPr>
                <w:rFonts w:ascii="宋体" w:hAnsi="宋体" w:cs="宋体" w:eastAsia="宋体" w:hint="default"/>
                <w:sz w:val="18"/>
                <w:szCs w:val="18"/>
              </w:rPr>
              <w:t>项缺陷且不能合理保证编制的财务报 表达到真实、准确的目标。</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 </w:t>
            </w:r>
            <w:r>
              <w:rPr>
                <w:rFonts w:ascii="宋体" w:hAnsi="宋体" w:cs="宋体" w:eastAsia="宋体" w:hint="default"/>
                <w:spacing w:val="-4"/>
                <w:sz w:val="18"/>
                <w:szCs w:val="18"/>
              </w:rPr>
              <w:t>陷：除上述重大缺陷、重要缺陷之外的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其他控制缺陷</w:t>
            </w:r>
          </w:p>
        </w:tc>
      </w:tr>
      <w:tr>
        <w:trPr>
          <w:trHeight w:val="1163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10" w:space="0" w:color="FFFFFF"/>
            </w:tcBorders>
          </w:tcPr>
          <w:p>
            <w:pPr>
              <w:pStyle w:val="TableParagraph"/>
              <w:spacing w:line="302" w:lineRule="auto" w:before="49"/>
              <w:ind w:left="24" w:right="1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、重大缺陷：（</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资产、负债错报＞资</w:t>
            </w:r>
            <w:r>
              <w:rPr>
                <w:rFonts w:ascii="宋体" w:hAnsi="宋体" w:cs="宋体" w:eastAsia="宋体" w:hint="default"/>
                <w:sz w:val="18"/>
                <w:szCs w:val="18"/>
              </w:rPr>
              <w:t> 产总额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营业收入错报＞营业收入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以上，且绝对金额超过</w:t>
            </w:r>
            <w:r>
              <w:rPr>
                <w:rFonts w:ascii="宋体" w:hAnsi="宋体" w:cs="宋体" w:eastAsia="宋体" w:hint="default"/>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5"/>
                <w:sz w:val="18"/>
                <w:szCs w:val="18"/>
              </w:rPr>
              <w:t> </w:t>
            </w:r>
            <w:r>
              <w:rPr>
                <w:rFonts w:ascii="宋体" w:hAnsi="宋体" w:cs="宋体" w:eastAsia="宋体" w:hint="default"/>
                <w:spacing w:val="-20"/>
                <w:sz w:val="18"/>
                <w:szCs w:val="18"/>
              </w:rPr>
              <w:t>万元；（</w:t>
            </w: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w:t>
            </w:r>
            <w:r>
              <w:rPr>
                <w:rFonts w:ascii="Times New Roman" w:hAnsi="Times New Roman" w:cs="Times New Roman" w:eastAsia="Times New Roman" w:hint="default"/>
                <w:spacing w:val="-20"/>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利润错报＞净利润 </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以上，且绝对</w:t>
            </w:r>
            <w:r>
              <w:rPr>
                <w:rFonts w:ascii="宋体" w:hAnsi="宋体" w:cs="宋体" w:eastAsia="宋体" w:hint="default"/>
                <w:spacing w:val="53"/>
                <w:sz w:val="18"/>
                <w:szCs w:val="18"/>
              </w:rPr>
              <w:t> </w:t>
            </w:r>
            <w:r>
              <w:rPr>
                <w:rFonts w:ascii="宋体" w:hAnsi="宋体" w:cs="宋体" w:eastAsia="宋体" w:hint="default"/>
                <w:sz w:val="18"/>
                <w:szCs w:val="18"/>
              </w:rPr>
              <w:t>超过</w:t>
            </w:r>
            <w:r>
              <w:rPr>
                <w:rFonts w:ascii="宋体" w:hAnsi="宋体" w:cs="宋体" w:eastAsia="宋体" w:hint="default"/>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所有者权益错报＞所 有者权益总额的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，且绝对金额超过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800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会计差错金额直接影响盈 </w:t>
            </w:r>
            <w:r>
              <w:rPr>
                <w:rFonts w:ascii="宋体" w:hAnsi="宋体" w:cs="宋体" w:eastAsia="宋体" w:hint="default"/>
                <w:spacing w:val="-5"/>
                <w:sz w:val="18"/>
                <w:szCs w:val="18"/>
              </w:rPr>
              <w:t>亏性质，即由于会计差错使得</w:t>
            </w:r>
            <w:r>
              <w:rPr>
                <w:rFonts w:ascii="宋体" w:hAnsi="宋体" w:cs="宋体" w:eastAsia="宋体" w:hint="default"/>
                <w:sz w:val="18"/>
                <w:szCs w:val="18"/>
              </w:rPr>
              <w:t> 原来为亏损</w:t>
            </w:r>
            <w:r>
              <w:rPr>
                <w:rFonts w:ascii="宋体" w:hAnsi="宋体" w:cs="宋体" w:eastAsia="宋体" w:hint="default"/>
                <w:sz w:val="18"/>
                <w:szCs w:val="18"/>
              </w:rPr>
              <w:t> 的转变为盈利，或者由盈利转变为亏损；</w:t>
            </w:r>
          </w:p>
          <w:p>
            <w:pPr>
              <w:pStyle w:val="TableParagraph"/>
              <w:spacing w:line="302" w:lineRule="auto" w:before="29"/>
              <w:ind w:left="24" w:right="-8"/>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经注册会计师审计对以前年度财务 报告进行更正的，</w:t>
            </w:r>
            <w:r>
              <w:rPr>
                <w:rFonts w:ascii="宋体" w:hAnsi="宋体" w:cs="宋体" w:eastAsia="宋体" w:hint="default"/>
                <w:spacing w:val="-64"/>
                <w:sz w:val="18"/>
                <w:szCs w:val="18"/>
              </w:rPr>
              <w:t> </w:t>
            </w:r>
            <w:r>
              <w:rPr>
                <w:rFonts w:ascii="宋体" w:hAnsi="宋体" w:cs="宋体" w:eastAsia="宋体" w:hint="default"/>
                <w:sz w:val="18"/>
                <w:szCs w:val="18"/>
              </w:rPr>
              <w:t>会计差错金额占最近一</w:t>
            </w:r>
            <w:r>
              <w:rPr>
                <w:rFonts w:ascii="宋体" w:hAnsi="宋体" w:cs="宋体" w:eastAsia="宋体" w:hint="default"/>
                <w:sz w:val="18"/>
                <w:szCs w:val="18"/>
              </w:rPr>
              <w:t> 个会计年度净利润</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以上，且绝对金额超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过 </w:t>
            </w:r>
            <w:r>
              <w:rPr>
                <w:rFonts w:ascii="Times New Roman" w:hAnsi="Times New Roman" w:cs="Times New Roman" w:eastAsia="Times New Roman" w:hint="default"/>
                <w:spacing w:val="-1"/>
                <w:sz w:val="18"/>
                <w:szCs w:val="18"/>
              </w:rPr>
              <w:t>300</w:t>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、重要缺陷：（</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资产总 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资产、负债错报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且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营业收入总额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 入总额 </w:t>
            </w:r>
            <w:r>
              <w:rPr>
                <w:rFonts w:ascii="Times New Roman" w:hAnsi="Times New Roman" w:cs="Times New Roman" w:eastAsia="Times New Roman" w:hint="default"/>
                <w:sz w:val="18"/>
                <w:szCs w:val="18"/>
              </w:rPr>
              <w:t>5%</w:t>
            </w:r>
            <w:r>
              <w:rPr>
                <w:rFonts w:ascii="宋体" w:hAnsi="宋体" w:cs="宋体" w:eastAsia="宋体" w:hint="default"/>
                <w:sz w:val="18"/>
                <w:szCs w:val="18"/>
              </w:rPr>
              <w:t>，且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宋体" w:hAnsi="宋体" w:cs="宋体" w:eastAsia="宋体" w:hint="default"/>
                <w:spacing w:val="-35"/>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利润错报</w:t>
            </w:r>
            <w:r>
              <w:rPr>
                <w:rFonts w:ascii="Times New Roman" w:hAnsi="Times New Roman" w:cs="Times New Roman" w:eastAsia="Times New Roman" w:hint="default"/>
                <w:sz w:val="18"/>
                <w:szCs w:val="18"/>
              </w:rPr>
              <w:t>≤</w:t>
            </w:r>
            <w:r>
              <w:rPr>
                <w:rFonts w:ascii="宋体" w:hAnsi="宋体" w:cs="宋体" w:eastAsia="宋体" w:hint="default"/>
                <w:sz w:val="18"/>
                <w:szCs w:val="18"/>
              </w:rPr>
              <w:t>净利 润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，且 </w:t>
            </w:r>
            <w:r>
              <w:rPr>
                <w:rFonts w:ascii="Times New Roman" w:hAnsi="Times New Roman" w:cs="Times New Roman" w:eastAsia="Times New Roman" w:hint="default"/>
                <w:sz w:val="18"/>
                <w:szCs w:val="18"/>
              </w:rPr>
              <w:t>150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p>
          <w:p>
            <w:pPr>
              <w:pStyle w:val="TableParagraph"/>
              <w:spacing w:line="300" w:lineRule="auto" w:before="11"/>
              <w:ind w:left="24" w:right="7"/>
              <w:jc w:val="left"/>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所有者权益总额的</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 错报</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2" w:lineRule="auto" w:before="13"/>
              <w:ind w:left="24" w:right="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绝对金额</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w w:val="100"/>
                <w:sz w:val="18"/>
                <w:szCs w:val="18"/>
              </w:rPr>
              <w:t>800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经注册会计 师审计对以前年度财务报告进行更正的， 不直接影响盈亏性质，净利润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会计差 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 </w:t>
            </w:r>
            <w:r>
              <w:rPr>
                <w:rFonts w:ascii="宋体" w:hAnsi="宋体" w:cs="宋体" w:eastAsia="宋体" w:hint="default"/>
                <w:w w:val="100"/>
                <w:sz w:val="18"/>
                <w:szCs w:val="18"/>
              </w:rPr>
              <w:t>额</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w w:val="100"/>
                <w:sz w:val="18"/>
                <w:szCs w:val="18"/>
              </w:rPr>
              <w:t>300 </w:t>
            </w:r>
            <w:r>
              <w:rPr>
                <w:rFonts w:ascii="宋体" w:hAnsi="宋体" w:cs="宋体" w:eastAsia="宋体" w:hint="default"/>
                <w:spacing w:val="-9"/>
                <w:sz w:val="18"/>
                <w:szCs w:val="18"/>
              </w:rPr>
              <w:t>万元；</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资产</w:t>
            </w:r>
            <w:r>
              <w:rPr>
                <w:rFonts w:ascii="宋体" w:hAnsi="宋体" w:cs="宋体" w:eastAsia="宋体" w:hint="default"/>
                <w:spacing w:val="-83"/>
                <w:sz w:val="18"/>
                <w:szCs w:val="18"/>
              </w:rPr>
              <w:t> </w:t>
            </w:r>
            <w:r>
              <w:rPr>
                <w:rFonts w:ascii="宋体" w:hAnsi="宋体" w:cs="宋体" w:eastAsia="宋体" w:hint="default"/>
                <w:sz w:val="18"/>
                <w:szCs w:val="18"/>
              </w:rPr>
              <w:t>负债错报＜资产总额</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以下，且绝对金额</w:t>
            </w:r>
            <w:r>
              <w:rPr>
                <w:rFonts w:ascii="宋体" w:hAnsi="宋体" w:cs="宋体" w:eastAsia="宋体" w:hint="default"/>
                <w:sz w:val="18"/>
                <w:szCs w:val="18"/>
              </w:rPr>
              <w:t> 超过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营业收入错报＜营</w:t>
            </w:r>
            <w:r>
              <w:rPr>
                <w:rFonts w:ascii="宋体" w:hAnsi="宋体" w:cs="宋体" w:eastAsia="宋体" w:hint="default"/>
                <w:sz w:val="18"/>
                <w:szCs w:val="18"/>
              </w:rPr>
              <w:t> 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，且绝对金额超过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20"/>
                <w:sz w:val="18"/>
                <w:szCs w:val="18"/>
              </w:rPr>
              <w:t>元；（</w:t>
            </w: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w:t>
            </w:r>
            <w:r>
              <w:rPr>
                <w:rFonts w:ascii="Times New Roman" w:hAnsi="Times New Roman" w:cs="Times New Roman" w:eastAsia="Times New Roman" w:hint="default"/>
                <w:spacing w:val="-20"/>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利润错报＜净利润</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，且绝对</w:t>
            </w:r>
            <w:r>
              <w:rPr>
                <w:rFonts w:ascii="宋体" w:hAnsi="宋体" w:cs="宋体" w:eastAsia="宋体" w:hint="default"/>
                <w:sz w:val="18"/>
                <w:szCs w:val="18"/>
              </w:rPr>
              <w:t> 金额超过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所有者权益错</w:t>
            </w:r>
            <w:r>
              <w:rPr>
                <w:rFonts w:ascii="宋体" w:hAnsi="宋体" w:cs="宋体" w:eastAsia="宋体" w:hint="default"/>
                <w:sz w:val="18"/>
                <w:szCs w:val="18"/>
              </w:rPr>
              <w:t> 报＜所有者权益总额的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，且绝对金额超</w:t>
            </w:r>
            <w:r>
              <w:rPr>
                <w:rFonts w:ascii="宋体" w:hAnsi="宋体" w:cs="宋体" w:eastAsia="宋体" w:hint="default"/>
                <w:sz w:val="18"/>
                <w:szCs w:val="18"/>
              </w:rPr>
              <w:t> 过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经注册会计师审计对</w:t>
            </w:r>
            <w:r>
              <w:rPr>
                <w:rFonts w:ascii="宋体" w:hAnsi="宋体" w:cs="宋体" w:eastAsia="宋体" w:hint="default"/>
                <w:sz w:val="18"/>
                <w:szCs w:val="18"/>
              </w:rPr>
              <w:t> 以前年度财务报告进行更正的，不直接影 响盈亏性质，会计差错金额＜净利润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且绝对金额超过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05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5"/>
              <w:ind w:left="19"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、重大缺陷：损失＞净利润的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且超过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、重要缺陷：净利 润的</w:t>
            </w:r>
            <w:r>
              <w:rPr>
                <w:rFonts w:ascii="宋体" w:hAnsi="宋体" w:cs="宋体" w:eastAsia="宋体" w:hint="default"/>
                <w:spacing w:val="-68"/>
                <w:sz w:val="18"/>
                <w:szCs w:val="18"/>
              </w:rPr>
              <w:t> </w:t>
            </w:r>
            <w:r>
              <w:rPr>
                <w:rFonts w:ascii="Times New Roman" w:hAnsi="Times New Roman" w:cs="Times New Roman" w:eastAsia="Times New Roman" w:hint="default"/>
                <w:spacing w:val="-1"/>
                <w:w w:val="100"/>
                <w:sz w:val="18"/>
                <w:szCs w:val="18"/>
              </w:rPr>
              <w:t>2%</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损失</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净利润的</w:t>
            </w:r>
            <w:r>
              <w:rPr>
                <w:rFonts w:ascii="宋体" w:hAnsi="宋体" w:cs="宋体" w:eastAsia="宋体" w:hint="default"/>
                <w:spacing w:val="-67"/>
                <w:w w:val="100"/>
                <w:sz w:val="18"/>
                <w:szCs w:val="18"/>
              </w:rPr>
              <w:t> </w:t>
            </w:r>
            <w:r>
              <w:rPr>
                <w:rFonts w:ascii="Times New Roman" w:hAnsi="Times New Roman" w:cs="Times New Roman" w:eastAsia="Times New Roman" w:hint="default"/>
                <w:spacing w:val="-23"/>
                <w:sz w:val="18"/>
                <w:szCs w:val="18"/>
              </w:rPr>
              <w:t>5%</w:t>
            </w:r>
            <w:r>
              <w:rPr>
                <w:rFonts w:ascii="宋体" w:hAnsi="宋体" w:cs="宋体" w:eastAsia="宋体" w:hint="default"/>
                <w:spacing w:val="-23"/>
                <w:sz w:val="18"/>
                <w:szCs w:val="18"/>
              </w:rPr>
              <w:t>，且</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150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p>
            <w:pPr>
              <w:pStyle w:val="TableParagraph"/>
              <w:spacing w:line="203" w:lineRule="exact" w:before="13"/>
              <w:ind w:left="19" w:right="0"/>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300 </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、一般缺陷</w:t>
            </w:r>
          </w:p>
          <w:p>
            <w:pPr>
              <w:pStyle w:val="TableParagraph"/>
              <w:spacing w:line="149"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9" w:right="0"/>
              <w:jc w:val="both"/>
              <w:rPr>
                <w:rFonts w:ascii="宋体" w:hAnsi="宋体" w:cs="宋体" w:eastAsia="宋体" w:hint="default"/>
                <w:sz w:val="18"/>
                <w:szCs w:val="18"/>
              </w:rPr>
            </w:pPr>
            <w:r>
              <w:rPr>
                <w:rFonts w:ascii="宋体" w:hAnsi="宋体" w:cs="宋体" w:eastAsia="宋体" w:hint="default"/>
                <w:sz w:val="18"/>
                <w:szCs w:val="18"/>
              </w:rPr>
              <w:t>损失＜净利润的</w:t>
            </w:r>
            <w:r>
              <w:rPr>
                <w:rFonts w:ascii="宋体" w:hAnsi="宋体" w:cs="宋体" w:eastAsia="宋体" w:hint="default"/>
                <w:spacing w:val="4"/>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，且绝对金额超过</w:t>
            </w:r>
          </w:p>
          <w:p>
            <w:pPr>
              <w:pStyle w:val="TableParagraph"/>
              <w:spacing w:line="240" w:lineRule="auto" w:before="63"/>
              <w:ind w:left="19"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0"/>
                <w:szCs w:val="10"/>
              </w:rPr>
            </w:pPr>
          </w:p>
          <w:p>
            <w:pPr>
              <w:pStyle w:val="TableParagraph"/>
              <w:spacing w:line="4836" w:lineRule="exact"/>
              <w:ind w:left="-5"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6"/>
                <w:sz w:val="20"/>
                <w:szCs w:val="20"/>
              </w:rPr>
              <w:pict>
                <v:group style="width:152.1pt;height:241.85pt;mso-position-horizontal-relative:char;mso-position-vertical-relative:line" coordorigin="0,0" coordsize="3042,4837">
                  <v:group style="position:absolute;left:0;top:0;width:3042;height:4837" coordorigin="0,0" coordsize="3042,4837">
                    <v:shape style="position:absolute;left:0;top:0;width:3042;height:4837" coordorigin="0,0" coordsize="3042,4837" path="m0,4836l3041,4836,3041,0,0,0,0,4836xe" filled="true" fillcolor="#ffffff" stroked="false">
                      <v:path arrowok="t"/>
                      <v:fill type="solid"/>
                    </v:shape>
                  </v:group>
                </v:group>
              </w:pict>
            </w:r>
            <w:r>
              <w:rPr>
                <w:rFonts w:ascii="Times New Roman" w:hAnsi="Times New Roman" w:cs="Times New Roman" w:eastAsia="Times New Roman" w:hint="default"/>
                <w:position w:val="-96"/>
                <w:sz w:val="20"/>
                <w:szCs w:val="20"/>
              </w:rPr>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6"/>
        <w:rPr>
          <w:rFonts w:ascii="Times New Roman" w:hAnsi="Times New Roman" w:cs="Times New Roman" w:eastAsia="Times New Roman" w:hint="default"/>
          <w:sz w:val="20"/>
          <w:szCs w:val="20"/>
        </w:rPr>
      </w:pPr>
    </w:p>
    <w:p>
      <w:pPr>
        <w:pStyle w:val="Heading3"/>
        <w:spacing w:line="240" w:lineRule="auto" w:before="26"/>
        <w:ind w:right="113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33"/>
        <w:jc w:val="left"/>
      </w:pPr>
      <w:r>
        <w:rPr/>
        <w:t>内部控制鉴证报告</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公司按照财政部等五部委颁发的《企业内部控制基本规范》及相关规定于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日在所有重大方面保持了与财 务报表相关的有效的内部控制。</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标准无保留意见报告</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会计师事务所是否出具非标准意见的内部控制鉴证报告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133"/>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before="0"/>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ZA12934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周琪、钱骁玲</w:t>
            </w:r>
          </w:p>
        </w:tc>
      </w:tr>
    </w:tbl>
    <w:p>
      <w:pPr>
        <w:pStyle w:val="BodyText"/>
        <w:spacing w:line="240" w:lineRule="auto" w:before="49"/>
        <w:ind w:left="2421" w:right="3399"/>
        <w:jc w:val="center"/>
      </w:pPr>
      <w:r>
        <w:rPr/>
        <w:t>审计报告正文</w:t>
      </w:r>
    </w:p>
    <w:p>
      <w:pPr>
        <w:spacing w:line="240" w:lineRule="auto" w:before="9"/>
        <w:rPr>
          <w:rFonts w:ascii="宋体" w:hAnsi="宋体" w:cs="宋体" w:eastAsia="宋体" w:hint="default"/>
          <w:sz w:val="14"/>
          <w:szCs w:val="14"/>
        </w:rPr>
      </w:pPr>
    </w:p>
    <w:p>
      <w:pPr>
        <w:pStyle w:val="Heading2"/>
        <w:spacing w:line="240" w:lineRule="auto"/>
        <w:ind w:right="1133"/>
        <w:jc w:val="left"/>
        <w:rPr>
          <w:b w:val="0"/>
          <w:bCs w:val="0"/>
        </w:rPr>
      </w:pPr>
      <w:r>
        <w:rPr/>
        <w:t>四川久远银海软件股份有限公司全体股东：</w:t>
      </w:r>
      <w:r>
        <w:rPr>
          <w:b w:val="0"/>
          <w:bCs w:val="0"/>
        </w:rPr>
      </w:r>
    </w:p>
    <w:p>
      <w:pPr>
        <w:pStyle w:val="Heading4"/>
        <w:spacing w:line="240" w:lineRule="auto" w:before="159"/>
        <w:ind w:right="1133"/>
        <w:jc w:val="left"/>
        <w:rPr>
          <w:b w:val="0"/>
          <w:bCs w:val="0"/>
        </w:rPr>
      </w:pPr>
      <w:r>
        <w:rPr>
          <w:rFonts w:ascii="宋体" w:hAnsi="宋体" w:cs="宋体" w:eastAsia="宋体" w:hint="default"/>
        </w:rPr>
        <w:t>1</w:t>
      </w:r>
      <w:r>
        <w:rPr/>
        <w:t>、审计意见</w:t>
      </w:r>
      <w:r>
        <w:rPr>
          <w:b w:val="0"/>
          <w:bCs w:val="0"/>
        </w:rPr>
      </w:r>
    </w:p>
    <w:p>
      <w:pPr>
        <w:pStyle w:val="Heading5"/>
        <w:spacing w:line="256" w:lineRule="auto" w:before="37"/>
        <w:ind w:left="513" w:right="1129" w:firstLine="566"/>
        <w:jc w:val="both"/>
      </w:pPr>
      <w:r>
        <w:rPr/>
        <w:t>我们审计了四川久远银海软件股份有限公司（以下简称久远银海）财务报表，包括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w w:val="100"/>
        </w:rPr>
        <w:t> </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2018</w:t>
      </w:r>
      <w:r>
        <w:rPr>
          <w:spacing w:val="-1"/>
        </w:rPr>
        <w:t>年度的合并及母公司利润表、合并及母公司现金流量表、合并</w:t>
      </w:r>
      <w:r>
        <w:rPr>
          <w:spacing w:val="-21"/>
        </w:rPr>
        <w:t> </w:t>
      </w:r>
      <w:r>
        <w:rPr>
          <w:spacing w:val="-21"/>
        </w:rPr>
      </w:r>
      <w:r>
        <w:rPr/>
        <w:t>及母公司股东权益变动表以及相关财务报表附注。</w:t>
      </w:r>
    </w:p>
    <w:p>
      <w:pPr>
        <w:pStyle w:val="Heading5"/>
        <w:spacing w:line="273" w:lineRule="auto" w:before="22"/>
        <w:ind w:left="513" w:right="1133" w:firstLine="566"/>
        <w:jc w:val="left"/>
      </w:pPr>
      <w:r>
        <w:rPr/>
        <w:t>我们认为，后附的财务报表在所有重大方面按照企业会计准则的规定编制，公允反映了久远银</w:t>
      </w:r>
      <w:r>
        <w:rPr>
          <w:w w:val="100"/>
        </w:rPr>
        <w:t> </w:t>
      </w:r>
      <w:r>
        <w:rPr/>
        <w:t>海</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2018</w:t>
      </w:r>
      <w:r>
        <w:rPr/>
        <w:t>年度的合并及母公司经营成果和现金流量。</w:t>
      </w:r>
    </w:p>
    <w:p>
      <w:pPr>
        <w:pStyle w:val="Heading4"/>
        <w:spacing w:line="264" w:lineRule="exact"/>
        <w:ind w:right="1133"/>
        <w:jc w:val="left"/>
        <w:rPr>
          <w:b w:val="0"/>
          <w:bCs w:val="0"/>
        </w:rPr>
      </w:pPr>
      <w:r>
        <w:rPr>
          <w:rFonts w:ascii="宋体" w:hAnsi="宋体" w:cs="宋体" w:eastAsia="宋体" w:hint="default"/>
        </w:rPr>
        <w:t>2</w:t>
      </w:r>
      <w:r>
        <w:rPr/>
        <w:t>、形成审计意见的基础</w:t>
      </w:r>
      <w:r>
        <w:rPr>
          <w:b w:val="0"/>
          <w:bCs w:val="0"/>
        </w:rPr>
      </w:r>
    </w:p>
    <w:p>
      <w:pPr>
        <w:pStyle w:val="Heading5"/>
        <w:spacing w:line="261" w:lineRule="auto" w:before="37"/>
        <w:ind w:left="513" w:right="986" w:firstLine="566"/>
        <w:jc w:val="left"/>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w:t>
      </w:r>
      <w:r>
        <w:rPr>
          <w:w w:val="100"/>
        </w:rPr>
        <w:t> </w:t>
      </w:r>
      <w:r>
        <w:rPr>
          <w:spacing w:val="-3"/>
        </w:rPr>
        <w:t>审计的责任</w:t>
      </w:r>
      <w:r>
        <w:rPr>
          <w:rFonts w:ascii="Times New Roman" w:hAnsi="Times New Roman" w:cs="Times New Roman" w:eastAsia="Times New Roman" w:hint="default"/>
          <w:spacing w:val="-3"/>
        </w:rPr>
        <w:t>”</w:t>
      </w:r>
      <w:r>
        <w:rPr>
          <w:spacing w:val="-3"/>
        </w:rPr>
        <w:t>部分进一步阐述了我们在这些准则下的责任。按照中国注册会计师职业道德守则，我们独</w:t>
      </w:r>
      <w:r>
        <w:rPr>
          <w:spacing w:val="-36"/>
        </w:rPr>
        <w:t> </w:t>
      </w:r>
      <w:r>
        <w:rPr>
          <w:spacing w:val="-36"/>
        </w:rPr>
      </w:r>
      <w:r>
        <w:rPr>
          <w:spacing w:val="-3"/>
        </w:rPr>
        <w:t>立于久远银海，并履行了职业道德方面的其他责任。我们相信，我们获取的审计证据是充分、适当的，</w:t>
      </w:r>
      <w:r>
        <w:rPr>
          <w:spacing w:val="-44"/>
        </w:rPr>
        <w:t> </w:t>
      </w:r>
      <w:r>
        <w:rPr>
          <w:spacing w:val="-44"/>
        </w:rPr>
      </w:r>
      <w:r>
        <w:rPr/>
        <w:t>为发表审计意见提供了基础。</w:t>
      </w:r>
    </w:p>
    <w:p>
      <w:pPr>
        <w:spacing w:line="240" w:lineRule="auto" w:before="3"/>
        <w:rPr>
          <w:rFonts w:ascii="宋体" w:hAnsi="宋体" w:cs="宋体" w:eastAsia="宋体" w:hint="default"/>
          <w:sz w:val="25"/>
          <w:szCs w:val="25"/>
        </w:rPr>
      </w:pPr>
    </w:p>
    <w:p>
      <w:pPr>
        <w:pStyle w:val="Heading4"/>
        <w:spacing w:line="240" w:lineRule="auto"/>
        <w:ind w:right="1133"/>
        <w:jc w:val="left"/>
        <w:rPr>
          <w:b w:val="0"/>
          <w:bCs w:val="0"/>
        </w:rPr>
      </w:pPr>
      <w:r>
        <w:rPr>
          <w:rFonts w:ascii="宋体" w:hAnsi="宋体" w:cs="宋体" w:eastAsia="宋体" w:hint="default"/>
        </w:rPr>
        <w:t>3</w:t>
      </w:r>
      <w:r>
        <w:rPr/>
        <w:t>、关键审计事项</w:t>
      </w:r>
      <w:r>
        <w:rPr>
          <w:b w:val="0"/>
          <w:bCs w:val="0"/>
        </w:rPr>
      </w:r>
    </w:p>
    <w:p>
      <w:pPr>
        <w:pStyle w:val="Heading5"/>
        <w:spacing w:line="273" w:lineRule="auto" w:before="37"/>
        <w:ind w:right="1126" w:firstLine="566"/>
        <w:jc w:val="both"/>
      </w:pPr>
      <w:r>
        <w:rPr>
          <w:spacing w:val="-1"/>
        </w:rPr>
        <w:t>关键审计事项是我们根据职业判断，认为对本期财务报表审计最为重要的事项。这些事项的应对以</w:t>
      </w:r>
      <w:r>
        <w:rPr>
          <w:w w:val="100"/>
        </w:rPr>
        <w:t> </w:t>
      </w:r>
      <w:r>
        <w:rPr>
          <w:spacing w:val="-2"/>
        </w:rPr>
        <w:t>对财务报表整体进行审计并形成审计意见为背景，我们不对这些事项单独发表意见。我们确定下列事项是</w:t>
      </w:r>
      <w:r>
        <w:rPr>
          <w:spacing w:val="-43"/>
        </w:rPr>
        <w:t> </w:t>
      </w:r>
      <w:r>
        <w:rPr>
          <w:spacing w:val="-43"/>
        </w:rPr>
      </w:r>
      <w:r>
        <w:rPr/>
        <w:t>需要在审计报告中沟通的关键审计事项。</w:t>
      </w:r>
    </w:p>
    <w:tbl>
      <w:tblPr>
        <w:tblW w:w="0" w:type="auto"/>
        <w:jc w:val="left"/>
        <w:tblInd w:w="145" w:type="dxa"/>
        <w:tblLayout w:type="fixed"/>
        <w:tblCellMar>
          <w:top w:w="0" w:type="dxa"/>
          <w:left w:w="0" w:type="dxa"/>
          <w:bottom w:w="0" w:type="dxa"/>
          <w:right w:w="0" w:type="dxa"/>
        </w:tblCellMar>
        <w:tblLook w:val="01E0"/>
      </w:tblPr>
      <w:tblGrid>
        <w:gridCol w:w="4679"/>
        <w:gridCol w:w="4823"/>
      </w:tblGrid>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346" w:hRule="exact"/>
        </w:trPr>
        <w:tc>
          <w:tcPr>
            <w:tcW w:w="95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（一）应收账款减值</w:t>
            </w:r>
            <w:r>
              <w:rPr>
                <w:rFonts w:ascii="宋体" w:hAnsi="宋体" w:cs="宋体" w:eastAsia="宋体" w:hint="default"/>
                <w:sz w:val="21"/>
                <w:szCs w:val="21"/>
              </w:rPr>
            </w:r>
          </w:p>
        </w:tc>
      </w:tr>
      <w:tr>
        <w:trPr>
          <w:trHeight w:val="2532"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4" w:right="-3"/>
              <w:jc w:val="both"/>
              <w:rPr>
                <w:rFonts w:ascii="宋体" w:hAnsi="宋体" w:cs="宋体" w:eastAsia="宋体" w:hint="default"/>
                <w:sz w:val="21"/>
                <w:szCs w:val="21"/>
              </w:rPr>
            </w:pPr>
            <w:r>
              <w:rPr>
                <w:rFonts w:ascii="宋体" w:hAnsi="宋体" w:cs="宋体" w:eastAsia="宋体" w:hint="default"/>
                <w:spacing w:val="-2"/>
                <w:sz w:val="21"/>
                <w:szCs w:val="21"/>
              </w:rPr>
              <w:t>久远银海期末应收账款金额</w:t>
            </w:r>
            <w:r>
              <w:rPr>
                <w:rFonts w:ascii="Times New Roman" w:hAnsi="Times New Roman" w:cs="Times New Roman" w:eastAsia="Times New Roman" w:hint="default"/>
                <w:spacing w:val="-2"/>
                <w:sz w:val="21"/>
                <w:szCs w:val="21"/>
              </w:rPr>
              <w:t>186,452,491.18</w:t>
            </w:r>
            <w:r>
              <w:rPr>
                <w:rFonts w:ascii="宋体" w:hAnsi="宋体" w:cs="宋体" w:eastAsia="宋体" w:hint="default"/>
                <w:spacing w:val="-2"/>
                <w:sz w:val="21"/>
                <w:szCs w:val="21"/>
              </w:rPr>
              <w:t>元，占期</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末总资产比重较大。由于评估应收账款的可收回性</w:t>
            </w:r>
            <w:r>
              <w:rPr>
                <w:rFonts w:ascii="宋体" w:hAnsi="宋体" w:cs="宋体" w:eastAsia="宋体" w:hint="default"/>
                <w:w w:val="100"/>
                <w:sz w:val="21"/>
                <w:szCs w:val="21"/>
              </w:rPr>
              <w:t> </w:t>
            </w:r>
            <w:r>
              <w:rPr>
                <w:rFonts w:ascii="宋体" w:hAnsi="宋体" w:cs="宋体" w:eastAsia="宋体" w:hint="default"/>
                <w:sz w:val="21"/>
                <w:szCs w:val="21"/>
              </w:rPr>
              <w:t>时，很大程度上依赖管理层的判断。因此，我们将</w:t>
            </w:r>
            <w:r>
              <w:rPr>
                <w:rFonts w:ascii="宋体" w:hAnsi="宋体" w:cs="宋体" w:eastAsia="宋体" w:hint="default"/>
                <w:w w:val="100"/>
                <w:sz w:val="21"/>
                <w:szCs w:val="21"/>
              </w:rPr>
              <w:t> </w:t>
            </w:r>
            <w:r>
              <w:rPr>
                <w:rFonts w:ascii="宋体" w:hAnsi="宋体" w:cs="宋体" w:eastAsia="宋体" w:hint="default"/>
                <w:sz w:val="21"/>
                <w:szCs w:val="21"/>
              </w:rPr>
              <w:t>应收账款减值作为关键审计事项。</w:t>
            </w:r>
          </w:p>
        </w:tc>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7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）我们获取久远银海的坏账准备计提政策，检查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本报告期坏账准备计提政策是否保持一致；</w:t>
            </w:r>
          </w:p>
          <w:p>
            <w:pPr>
              <w:pStyle w:val="TableParagraph"/>
              <w:spacing w:line="266" w:lineRule="auto" w:before="22"/>
              <w:ind w:left="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）我们获取应收账款账龄，关注账龄划分的正确</w:t>
            </w:r>
            <w:r>
              <w:rPr>
                <w:rFonts w:ascii="宋体" w:hAnsi="宋体" w:cs="宋体" w:eastAsia="宋体" w:hint="default"/>
                <w:w w:val="100"/>
                <w:sz w:val="21"/>
                <w:szCs w:val="21"/>
              </w:rPr>
              <w:t> </w:t>
            </w:r>
            <w:r>
              <w:rPr>
                <w:rFonts w:ascii="宋体" w:hAnsi="宋体" w:cs="宋体" w:eastAsia="宋体" w:hint="default"/>
                <w:sz w:val="21"/>
                <w:szCs w:val="21"/>
              </w:rPr>
              <w:t>性，根据管理层的坏账计提准备政策及客户信誉情</w:t>
            </w:r>
            <w:r>
              <w:rPr>
                <w:rFonts w:ascii="宋体" w:hAnsi="宋体" w:cs="宋体" w:eastAsia="宋体" w:hint="default"/>
                <w:w w:val="100"/>
                <w:sz w:val="21"/>
                <w:szCs w:val="21"/>
              </w:rPr>
              <w:t> </w:t>
            </w:r>
            <w:r>
              <w:rPr>
                <w:rFonts w:ascii="宋体" w:hAnsi="宋体" w:cs="宋体" w:eastAsia="宋体" w:hint="default"/>
                <w:spacing w:val="-3"/>
                <w:sz w:val="21"/>
                <w:szCs w:val="21"/>
              </w:rPr>
              <w:t>况，结合函证及回款查验，复核测试公司应收款项的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坏账准备计提是否充分；</w:t>
            </w:r>
          </w:p>
          <w:p>
            <w:pPr>
              <w:pStyle w:val="TableParagraph"/>
              <w:spacing w:line="256" w:lineRule="auto" w:before="14"/>
              <w:ind w:left="4" w:right="7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）我们获取了同行业可比上市公司的坏账计提政</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策与应收账款周转率，并与久远银海进行对比。</w:t>
            </w:r>
          </w:p>
        </w:tc>
      </w:tr>
      <w:tr>
        <w:trPr>
          <w:trHeight w:val="346" w:hRule="exact"/>
        </w:trPr>
        <w:tc>
          <w:tcPr>
            <w:tcW w:w="95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（二）存货存在性</w:t>
            </w:r>
            <w:r>
              <w:rPr>
                <w:rFonts w:ascii="宋体" w:hAnsi="宋体" w:cs="宋体" w:eastAsia="宋体" w:hint="default"/>
                <w:sz w:val="21"/>
                <w:szCs w:val="21"/>
              </w:rPr>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3"/>
              <w:jc w:val="center"/>
              <w:rPr>
                <w:rFonts w:ascii="宋体" w:hAnsi="宋体" w:cs="宋体" w:eastAsia="宋体" w:hint="default"/>
                <w:sz w:val="21"/>
                <w:szCs w:val="21"/>
              </w:rPr>
            </w:pPr>
            <w:r>
              <w:rPr>
                <w:rFonts w:ascii="宋体" w:hAnsi="宋体" w:cs="宋体" w:eastAsia="宋体" w:hint="default"/>
                <w:spacing w:val="-2"/>
                <w:sz w:val="21"/>
                <w:szCs w:val="21"/>
              </w:rPr>
              <w:t>久远银海期末存货金额</w:t>
            </w:r>
            <w:r>
              <w:rPr>
                <w:rFonts w:ascii="Times New Roman" w:hAnsi="Times New Roman" w:cs="Times New Roman" w:eastAsia="Times New Roman" w:hint="default"/>
                <w:spacing w:val="-2"/>
                <w:sz w:val="21"/>
                <w:szCs w:val="21"/>
              </w:rPr>
              <w:t>315,624,957.41</w:t>
            </w:r>
            <w:r>
              <w:rPr>
                <w:rFonts w:ascii="宋体" w:hAnsi="宋体" w:cs="宋体" w:eastAsia="宋体" w:hint="default"/>
                <w:spacing w:val="-2"/>
                <w:sz w:val="21"/>
                <w:szCs w:val="21"/>
              </w:rPr>
              <w:t>元，占期末总</w:t>
            </w:r>
          </w:p>
        </w:tc>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67"/>
              <w:jc w:val="center"/>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）我们获取久远银海《存货管理办法》，检查久</w:t>
            </w:r>
          </w:p>
        </w:tc>
      </w:tr>
    </w:tbl>
    <w:p>
      <w:pPr>
        <w:spacing w:after="0" w:line="290" w:lineRule="exact"/>
        <w:jc w:val="center"/>
        <w:rPr>
          <w:rFonts w:ascii="宋体" w:hAnsi="宋体" w:cs="宋体" w:eastAsia="宋体" w:hint="default"/>
          <w:sz w:val="21"/>
          <w:szCs w:val="21"/>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679"/>
        <w:gridCol w:w="4823"/>
      </w:tblGrid>
      <w:tr>
        <w:trPr>
          <w:trHeight w:val="3156"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31"/>
              <w:jc w:val="left"/>
              <w:rPr>
                <w:rFonts w:ascii="宋体" w:hAnsi="宋体" w:cs="宋体" w:eastAsia="宋体" w:hint="default"/>
                <w:sz w:val="21"/>
                <w:szCs w:val="21"/>
              </w:rPr>
            </w:pPr>
            <w:r>
              <w:rPr>
                <w:rFonts w:ascii="宋体" w:hAnsi="宋体" w:cs="宋体" w:eastAsia="宋体" w:hint="default"/>
                <w:spacing w:val="-2"/>
                <w:sz w:val="21"/>
                <w:szCs w:val="21"/>
              </w:rPr>
              <w:t>资产比重较大，因此，我们将存货的存在性作为关</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键审计事项。</w:t>
            </w:r>
          </w:p>
        </w:tc>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3"/>
                <w:sz w:val="21"/>
                <w:szCs w:val="21"/>
              </w:rPr>
              <w:t>远银海内控管理制度的建立健全与流程、判断久远银</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海存货盘点制度是否完善。</w:t>
            </w:r>
          </w:p>
          <w:p>
            <w:pPr>
              <w:pStyle w:val="TableParagraph"/>
              <w:spacing w:line="256" w:lineRule="auto" w:before="7"/>
              <w:ind w:left="4" w:right="7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）我们获取久远银海期末存货余额，编制存货构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成表，分析报告期存货构成变动的合理性。</w:t>
            </w:r>
          </w:p>
          <w:p>
            <w:pPr>
              <w:pStyle w:val="TableParagraph"/>
              <w:spacing w:line="264" w:lineRule="auto" w:before="22"/>
              <w:ind w:left="4" w:right="-3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）我们获取久远银海报告期大额的采购合同、请</w:t>
            </w:r>
            <w:r>
              <w:rPr>
                <w:rFonts w:ascii="宋体" w:hAnsi="宋体" w:cs="宋体" w:eastAsia="宋体" w:hint="default"/>
                <w:w w:val="100"/>
                <w:sz w:val="21"/>
                <w:szCs w:val="21"/>
              </w:rPr>
              <w:t> </w:t>
            </w:r>
            <w:r>
              <w:rPr>
                <w:rFonts w:ascii="宋体" w:hAnsi="宋体" w:cs="宋体" w:eastAsia="宋体" w:hint="default"/>
                <w:spacing w:val="-2"/>
                <w:sz w:val="21"/>
                <w:szCs w:val="21"/>
              </w:rPr>
              <w:t>购单、收货记录、采购发票、会计凭证、付款单据，</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核查采购的真实性。</w:t>
            </w:r>
          </w:p>
          <w:p>
            <w:pPr>
              <w:pStyle w:val="TableParagraph"/>
              <w:spacing w:line="264" w:lineRule="auto" w:before="16"/>
              <w:ind w:left="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）我们获取公司期末原材料清单，实施存货的现</w:t>
            </w:r>
            <w:r>
              <w:rPr>
                <w:rFonts w:ascii="宋体" w:hAnsi="宋体" w:cs="宋体" w:eastAsia="宋体" w:hint="default"/>
                <w:w w:val="100"/>
                <w:sz w:val="21"/>
                <w:szCs w:val="21"/>
              </w:rPr>
              <w:t> </w:t>
            </w:r>
            <w:r>
              <w:rPr>
                <w:rFonts w:ascii="宋体" w:hAnsi="宋体" w:cs="宋体" w:eastAsia="宋体" w:hint="default"/>
                <w:spacing w:val="-3"/>
                <w:sz w:val="21"/>
                <w:szCs w:val="21"/>
              </w:rPr>
              <w:t>场监盘，异地的在产品通过函证、复核等程序，确定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存货余额的真实性、合理性。</w:t>
            </w:r>
          </w:p>
        </w:tc>
      </w:tr>
      <w:tr>
        <w:trPr>
          <w:trHeight w:val="346" w:hRule="exact"/>
        </w:trPr>
        <w:tc>
          <w:tcPr>
            <w:tcW w:w="95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b/>
                <w:bCs/>
                <w:sz w:val="21"/>
                <w:szCs w:val="21"/>
              </w:rPr>
              <w:t>（三）收入确认</w:t>
            </w:r>
            <w:r>
              <w:rPr>
                <w:rFonts w:ascii="宋体" w:hAnsi="宋体" w:cs="宋体" w:eastAsia="宋体" w:hint="default"/>
                <w:sz w:val="21"/>
                <w:szCs w:val="21"/>
              </w:rPr>
            </w:r>
          </w:p>
        </w:tc>
      </w:tr>
      <w:tr>
        <w:trPr>
          <w:trHeight w:val="3780"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 w:right="-15"/>
              <w:jc w:val="both"/>
              <w:rPr>
                <w:rFonts w:ascii="宋体" w:hAnsi="宋体" w:cs="宋体" w:eastAsia="宋体" w:hint="default"/>
                <w:sz w:val="21"/>
                <w:szCs w:val="21"/>
              </w:rPr>
            </w:pPr>
            <w:r>
              <w:rPr>
                <w:rFonts w:ascii="宋体" w:hAnsi="宋体" w:cs="宋体" w:eastAsia="宋体" w:hint="default"/>
                <w:spacing w:val="-2"/>
                <w:sz w:val="21"/>
                <w:szCs w:val="21"/>
              </w:rPr>
              <w:t>本报告期久远银海营业收入金额</w:t>
            </w:r>
            <w:r>
              <w:rPr>
                <w:rFonts w:ascii="Times New Roman" w:hAnsi="Times New Roman" w:cs="Times New Roman" w:eastAsia="Times New Roman" w:hint="default"/>
                <w:spacing w:val="-2"/>
                <w:sz w:val="21"/>
                <w:szCs w:val="21"/>
              </w:rPr>
              <w:t>864,138,782.82</w:t>
            </w:r>
            <w:r>
              <w:rPr>
                <w:rFonts w:ascii="宋体" w:hAnsi="宋体" w:cs="宋体" w:eastAsia="宋体" w:hint="default"/>
                <w:spacing w:val="-2"/>
                <w:sz w:val="21"/>
                <w:szCs w:val="21"/>
              </w:rPr>
              <w:t>元，</w:t>
            </w:r>
            <w:r>
              <w:rPr>
                <w:rFonts w:ascii="宋体" w:hAnsi="宋体" w:cs="宋体" w:eastAsia="宋体" w:hint="default"/>
                <w:spacing w:val="-52"/>
                <w:sz w:val="21"/>
                <w:szCs w:val="21"/>
              </w:rPr>
              <w:t> </w:t>
            </w:r>
            <w:r>
              <w:rPr>
                <w:rFonts w:ascii="宋体" w:hAnsi="宋体" w:cs="宋体" w:eastAsia="宋体" w:hint="default"/>
                <w:sz w:val="21"/>
                <w:szCs w:val="21"/>
              </w:rPr>
              <w:t>增长幅度较大且对财务报表具有重大影响，因此我</w:t>
            </w:r>
            <w:r>
              <w:rPr>
                <w:rFonts w:ascii="宋体" w:hAnsi="宋体" w:cs="宋体" w:eastAsia="宋体" w:hint="default"/>
                <w:w w:val="100"/>
                <w:sz w:val="21"/>
                <w:szCs w:val="21"/>
              </w:rPr>
              <w:t> </w:t>
            </w:r>
            <w:r>
              <w:rPr>
                <w:rFonts w:ascii="宋体" w:hAnsi="宋体" w:cs="宋体" w:eastAsia="宋体" w:hint="default"/>
                <w:sz w:val="21"/>
                <w:szCs w:val="21"/>
              </w:rPr>
              <w:t>们将收入的确认作为关键审计事项。</w:t>
            </w:r>
          </w:p>
        </w:tc>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）我们获取久远银海销售与收款相关内部控制制</w:t>
            </w:r>
            <w:r>
              <w:rPr>
                <w:rFonts w:ascii="宋体" w:hAnsi="宋体" w:cs="宋体" w:eastAsia="宋体" w:hint="default"/>
                <w:w w:val="100"/>
                <w:sz w:val="21"/>
                <w:szCs w:val="21"/>
              </w:rPr>
              <w:t> </w:t>
            </w:r>
            <w:r>
              <w:rPr>
                <w:rFonts w:ascii="宋体" w:hAnsi="宋体" w:cs="宋体" w:eastAsia="宋体" w:hint="default"/>
                <w:spacing w:val="-3"/>
                <w:sz w:val="21"/>
                <w:szCs w:val="21"/>
              </w:rPr>
              <w:t>度，检查制度相关条款设计是否合理，并通过穿行测</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试评价相关内部控制制度是否有效执行；</w:t>
            </w:r>
          </w:p>
          <w:p>
            <w:pPr>
              <w:pStyle w:val="TableParagraph"/>
              <w:spacing w:line="256" w:lineRule="auto" w:before="16"/>
              <w:ind w:left="4" w:right="7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）我们获取久远银海本报告期主营业务收入结构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变动表，分析主营业收入波动是否合理；</w:t>
            </w:r>
          </w:p>
          <w:p>
            <w:pPr>
              <w:pStyle w:val="TableParagraph"/>
              <w:spacing w:line="256" w:lineRule="auto" w:before="22"/>
              <w:ind w:left="4" w:right="7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）我们获取久远银海本报告期主营业务毛利率，</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并结合同行业上市公司毛利率情况进行比较分析；</w:t>
            </w:r>
          </w:p>
          <w:p>
            <w:pPr>
              <w:pStyle w:val="TableParagraph"/>
              <w:spacing w:line="264" w:lineRule="auto" w:before="22"/>
              <w:ind w:left="4" w:right="-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）我们获取久远银海本报告期销售合同及验收文</w:t>
            </w:r>
            <w:r>
              <w:rPr>
                <w:rFonts w:ascii="宋体" w:hAnsi="宋体" w:cs="宋体" w:eastAsia="宋体" w:hint="default"/>
                <w:w w:val="100"/>
                <w:sz w:val="21"/>
                <w:szCs w:val="21"/>
              </w:rPr>
              <w:t> </w:t>
            </w:r>
            <w:r>
              <w:rPr>
                <w:rFonts w:ascii="宋体" w:hAnsi="宋体" w:cs="宋体" w:eastAsia="宋体" w:hint="default"/>
                <w:spacing w:val="-3"/>
                <w:sz w:val="21"/>
                <w:szCs w:val="21"/>
              </w:rPr>
              <w:t>件，关注与商品所有权相关的主要风险和报酬是否已</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经发生转移、收入所属期是否准确；</w:t>
            </w:r>
          </w:p>
          <w:p>
            <w:pPr>
              <w:pStyle w:val="TableParagraph"/>
              <w:spacing w:line="256" w:lineRule="auto" w:before="16"/>
              <w:ind w:left="4" w:right="7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）我们通过久远银海主要客户进行函证，判断久</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远银海收入确认的真实性。</w:t>
            </w:r>
          </w:p>
        </w:tc>
      </w:tr>
    </w:tbl>
    <w:p>
      <w:pPr>
        <w:spacing w:line="240" w:lineRule="auto" w:before="2"/>
        <w:rPr>
          <w:rFonts w:ascii="宋体" w:hAnsi="宋体" w:cs="宋体" w:eastAsia="宋体" w:hint="default"/>
          <w:sz w:val="20"/>
          <w:szCs w:val="20"/>
        </w:rPr>
      </w:pPr>
    </w:p>
    <w:p>
      <w:pPr>
        <w:pStyle w:val="Heading4"/>
        <w:spacing w:line="240" w:lineRule="auto" w:before="36"/>
        <w:ind w:right="1133"/>
        <w:jc w:val="left"/>
        <w:rPr>
          <w:b w:val="0"/>
          <w:bCs w:val="0"/>
        </w:rPr>
      </w:pPr>
      <w:r>
        <w:rPr>
          <w:rFonts w:ascii="宋体" w:hAnsi="宋体" w:cs="宋体" w:eastAsia="宋体" w:hint="default"/>
        </w:rPr>
        <w:t>1</w:t>
      </w:r>
      <w:r>
        <w:rPr/>
        <w:t>、其他信息</w:t>
      </w:r>
      <w:r>
        <w:rPr>
          <w:b w:val="0"/>
          <w:bCs w:val="0"/>
        </w:rPr>
      </w:r>
    </w:p>
    <w:p>
      <w:pPr>
        <w:pStyle w:val="Heading5"/>
        <w:spacing w:line="256" w:lineRule="auto" w:before="37"/>
        <w:ind w:left="513" w:right="1133" w:firstLine="566"/>
        <w:jc w:val="left"/>
      </w:pPr>
      <w:r>
        <w:rPr/>
        <w:t>久远银海管理层（以下简称管理层）对其他信息负责。其他信息包括久远银海</w:t>
      </w:r>
      <w:r>
        <w:rPr>
          <w:rFonts w:ascii="Times New Roman" w:hAnsi="Times New Roman" w:cs="Times New Roman" w:eastAsia="Times New Roman" w:hint="default"/>
        </w:rPr>
        <w:t>2018</w:t>
      </w:r>
      <w:r>
        <w:rPr/>
        <w:t>年年度报告</w:t>
      </w:r>
      <w:r>
        <w:rPr>
          <w:w w:val="100"/>
        </w:rPr>
        <w:t> </w:t>
      </w:r>
      <w:r>
        <w:rPr/>
        <w:t>中涵盖的信息，但不包括财务报表和我们的审计报告。</w:t>
      </w:r>
    </w:p>
    <w:p>
      <w:pPr>
        <w:pStyle w:val="Heading5"/>
        <w:spacing w:line="240" w:lineRule="auto" w:before="22"/>
        <w:ind w:left="1079" w:right="1133"/>
        <w:jc w:val="left"/>
      </w:pPr>
      <w:r>
        <w:rPr/>
        <w:t>我们对财务报表发表的审计意见不涵盖其他信息，我们也不对其他信息发表任何形式的鉴证结</w:t>
      </w:r>
    </w:p>
    <w:p>
      <w:pPr>
        <w:pStyle w:val="Heading5"/>
        <w:spacing w:line="240" w:lineRule="auto" w:before="37"/>
        <w:ind w:left="513" w:right="1133"/>
        <w:jc w:val="left"/>
      </w:pPr>
      <w:r>
        <w:rPr/>
        <w:t>论。</w:t>
      </w:r>
    </w:p>
    <w:p>
      <w:pPr>
        <w:pStyle w:val="Heading5"/>
        <w:spacing w:line="240" w:lineRule="auto" w:before="37"/>
        <w:ind w:left="1079" w:right="1133"/>
        <w:jc w:val="left"/>
      </w:pPr>
      <w:r>
        <w:rPr/>
        <w:t>结合我们对财务报表的审计，我们的责任是阅读其他信息，在此过程中，考虑其他信息是否与</w:t>
      </w:r>
    </w:p>
    <w:p>
      <w:pPr>
        <w:pStyle w:val="Heading5"/>
        <w:spacing w:line="273" w:lineRule="auto" w:before="37"/>
        <w:ind w:left="1079" w:right="1133" w:hanging="567"/>
        <w:jc w:val="left"/>
      </w:pPr>
      <w:r>
        <w:rPr/>
        <w:t>财务报表或我们在审计过程中了解到的情况存在重大不一致或者似乎存在重大错报。</w:t>
      </w:r>
      <w:r>
        <w:rPr>
          <w:w w:val="100"/>
        </w:rPr>
        <w:t> </w:t>
      </w:r>
      <w:r>
        <w:rPr/>
        <w:t>基于我们已执行的工作，如果我们确定其他信息存在重大错报，我们应当报告该事实。在这方</w:t>
      </w:r>
    </w:p>
    <w:p>
      <w:pPr>
        <w:spacing w:line="273" w:lineRule="auto" w:before="7"/>
        <w:ind w:left="152" w:right="7275" w:firstLine="360"/>
        <w:jc w:val="left"/>
        <w:rPr>
          <w:rFonts w:ascii="宋体" w:hAnsi="宋体" w:cs="宋体" w:eastAsia="宋体" w:hint="default"/>
          <w:sz w:val="21"/>
          <w:szCs w:val="21"/>
        </w:rPr>
      </w:pPr>
      <w:r>
        <w:rPr>
          <w:rFonts w:ascii="宋体" w:hAnsi="宋体" w:cs="宋体" w:eastAsia="宋体" w:hint="default"/>
          <w:sz w:val="21"/>
          <w:szCs w:val="21"/>
        </w:rPr>
        <w:t>面，我们无任何事项需要报告。</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、管理层和治理层对财务报表的责任</w:t>
      </w:r>
      <w:r>
        <w:rPr>
          <w:rFonts w:ascii="宋体" w:hAnsi="宋体" w:cs="宋体" w:eastAsia="宋体" w:hint="default"/>
          <w:sz w:val="21"/>
          <w:szCs w:val="21"/>
        </w:rPr>
      </w:r>
    </w:p>
    <w:p>
      <w:pPr>
        <w:pStyle w:val="Heading5"/>
        <w:spacing w:line="273" w:lineRule="auto"/>
        <w:ind w:left="513" w:right="1133" w:firstLine="566"/>
        <w:jc w:val="left"/>
      </w:pPr>
      <w:r>
        <w:rPr/>
        <w:t>管理层负责按照企业会计准则的规定编制财务报表，使其实现公允反映，并设计、执行和维护</w:t>
      </w:r>
      <w:r>
        <w:rPr>
          <w:w w:val="100"/>
        </w:rPr>
        <w:t> </w:t>
      </w:r>
      <w:r>
        <w:rPr/>
        <w:t>必要的内部控制，以使财务报表不存在由于舞弊或错误导致的重大错报。</w:t>
      </w:r>
    </w:p>
    <w:p>
      <w:pPr>
        <w:pStyle w:val="Heading5"/>
        <w:spacing w:line="273" w:lineRule="auto"/>
        <w:ind w:left="513" w:right="1133" w:firstLine="566"/>
        <w:jc w:val="left"/>
      </w:pPr>
      <w:r>
        <w:rPr>
          <w:spacing w:val="-5"/>
        </w:rPr>
        <w:t>在编制财务报表时，管理层负责评估久远银海的持续经营能力，披露与持续经营相关的事项（如</w:t>
      </w:r>
      <w:r>
        <w:rPr>
          <w:w w:val="100"/>
        </w:rPr>
        <w:t> </w:t>
      </w:r>
      <w:r>
        <w:rPr/>
        <w:t>适用），并运用持续经营假设，除非计划进行清算、终止运营或别无其他现实的选择。</w:t>
      </w:r>
    </w:p>
    <w:p>
      <w:pPr>
        <w:pStyle w:val="Heading5"/>
        <w:spacing w:line="240" w:lineRule="auto"/>
        <w:ind w:left="1079" w:right="1133"/>
        <w:jc w:val="left"/>
      </w:pPr>
      <w:r>
        <w:rPr/>
        <w:t>治理层负责监督久远银海的财务报告过程。</w:t>
      </w:r>
    </w:p>
    <w:p>
      <w:pPr>
        <w:spacing w:line="240" w:lineRule="auto" w:before="9"/>
        <w:rPr>
          <w:rFonts w:ascii="宋体" w:hAnsi="宋体" w:cs="宋体" w:eastAsia="宋体" w:hint="default"/>
          <w:sz w:val="26"/>
          <w:szCs w:val="26"/>
        </w:rPr>
      </w:pPr>
    </w:p>
    <w:p>
      <w:pPr>
        <w:spacing w:line="273" w:lineRule="auto" w:before="0"/>
        <w:ind w:left="719" w:right="1133" w:hanging="567"/>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1"/>
          <w:sz w:val="21"/>
          <w:szCs w:val="21"/>
        </w:rPr>
        <w:t>我们的目标是对财务报表整体是否不存在由于舞弊或错误导致的重大错报获取合理保证，并出具包</w:t>
      </w:r>
    </w:p>
    <w:p>
      <w:pPr>
        <w:pStyle w:val="Heading5"/>
        <w:spacing w:line="273" w:lineRule="auto" w:before="8"/>
        <w:ind w:right="1133"/>
        <w:jc w:val="left"/>
      </w:pPr>
      <w:r>
        <w:rPr>
          <w:spacing w:val="-2"/>
        </w:rPr>
        <w:t>含审计意见的审计报告。合理保证是高水平的保证，但并不能保证按照审计准则执行的审计在某一重大错</w:t>
      </w:r>
      <w:r>
        <w:rPr>
          <w:spacing w:val="-43"/>
        </w:rPr>
        <w:t> </w:t>
      </w:r>
      <w:r>
        <w:rPr>
          <w:spacing w:val="-43"/>
        </w:rPr>
      </w:r>
      <w:r>
        <w:rPr>
          <w:spacing w:val="-2"/>
        </w:rPr>
        <w:t>报存在时总能发现。错报可能由于舞弊或错误导致，如果合理预期错报单独或汇总起来可能影响财务报表</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73" w:lineRule="auto" w:before="36"/>
        <w:ind w:left="719" w:right="1133" w:hanging="567"/>
        <w:jc w:val="left"/>
      </w:pPr>
      <w:r>
        <w:rPr/>
        <w:t>使用者依据财务报表作出的经济决策，则通常认为错报是重大的。</w:t>
      </w:r>
      <w:r>
        <w:rPr>
          <w:w w:val="100"/>
        </w:rPr>
        <w:t> </w:t>
      </w:r>
      <w:r>
        <w:rPr>
          <w:spacing w:val="-1"/>
        </w:rPr>
        <w:t>在按照审计准则执行审计工作的过程中，我们运用职业判断，并保持职业怀疑。同时，我们也执行</w:t>
      </w:r>
    </w:p>
    <w:p>
      <w:pPr>
        <w:pStyle w:val="Heading5"/>
        <w:spacing w:line="240" w:lineRule="auto"/>
        <w:ind w:right="1133"/>
        <w:jc w:val="left"/>
      </w:pPr>
      <w:r>
        <w:rPr/>
        <w:t>以下工作：</w:t>
      </w:r>
    </w:p>
    <w:p>
      <w:pPr>
        <w:pStyle w:val="Heading5"/>
        <w:spacing w:line="266" w:lineRule="auto" w:before="37"/>
        <w:ind w:right="986" w:firstLine="566"/>
        <w:jc w:val="left"/>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Heading5"/>
        <w:spacing w:line="240" w:lineRule="auto" w:before="14"/>
        <w:ind w:left="719" w:right="1133"/>
        <w:jc w:val="left"/>
      </w:pPr>
      <w:r>
        <w:rPr>
          <w:spacing w:val="-3"/>
        </w:rPr>
        <w:t>（</w:t>
      </w:r>
      <w:r>
        <w:rPr>
          <w:rFonts w:ascii="Times New Roman" w:hAnsi="Times New Roman" w:cs="Times New Roman" w:eastAsia="Times New Roman" w:hint="default"/>
          <w:spacing w:val="-3"/>
        </w:rPr>
        <w:t>2</w:t>
      </w:r>
      <w:r>
        <w:rPr>
          <w:spacing w:val="-3"/>
        </w:rPr>
        <w:t>）了解与审计相关的内部控制，以设计恰当的审计程序，但目的并非对内部控制的有效性发表意</w:t>
      </w:r>
    </w:p>
    <w:p>
      <w:pPr>
        <w:pStyle w:val="Heading5"/>
        <w:spacing w:line="240" w:lineRule="auto" w:before="21"/>
        <w:ind w:right="1133"/>
        <w:jc w:val="left"/>
      </w:pPr>
      <w:r>
        <w:rPr/>
        <w:t>见。</w:t>
      </w:r>
    </w:p>
    <w:p>
      <w:pPr>
        <w:pStyle w:val="Heading5"/>
        <w:spacing w:line="240" w:lineRule="auto" w:before="37"/>
        <w:ind w:left="719" w:right="113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Heading5"/>
        <w:spacing w:line="240" w:lineRule="auto" w:before="21"/>
        <w:ind w:left="719" w:right="1133"/>
        <w:jc w:val="left"/>
      </w:pPr>
      <w:r>
        <w:rPr>
          <w:spacing w:val="-3"/>
        </w:rPr>
        <w:t>（</w:t>
      </w:r>
      <w:r>
        <w:rPr>
          <w:rFonts w:ascii="Times New Roman" w:hAnsi="Times New Roman" w:cs="Times New Roman" w:eastAsia="Times New Roman" w:hint="default"/>
          <w:spacing w:val="-3"/>
        </w:rPr>
        <w:t>4</w:t>
      </w:r>
      <w:r>
        <w:rPr>
          <w:spacing w:val="-3"/>
        </w:rPr>
        <w:t>）对管理层使用持续经营假设的恰当性得出结论。同时，根据获取的审计证据，就可能导致对久</w:t>
      </w:r>
    </w:p>
    <w:p>
      <w:pPr>
        <w:pStyle w:val="Heading5"/>
        <w:spacing w:line="273" w:lineRule="auto" w:before="22"/>
        <w:ind w:right="1126"/>
        <w:jc w:val="both"/>
      </w:pPr>
      <w:r>
        <w:rPr>
          <w:spacing w:val="-2"/>
        </w:rPr>
        <w:t>远银海持续经营能力产生重大疑虑的事项或情况是否存在重大不确定性得出结论。如果我们得出结论认为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项或情况可能导致久远银海不能持续经营。</w:t>
      </w:r>
    </w:p>
    <w:p>
      <w:pPr>
        <w:pStyle w:val="Heading5"/>
        <w:spacing w:line="256" w:lineRule="auto"/>
        <w:ind w:right="1128" w:firstLine="566"/>
        <w:jc w:val="both"/>
      </w:pPr>
      <w:r>
        <w:rPr>
          <w:spacing w:val="-3"/>
        </w:rPr>
        <w:t>（</w:t>
      </w:r>
      <w:r>
        <w:rPr>
          <w:rFonts w:ascii="Times New Roman" w:hAnsi="Times New Roman" w:cs="Times New Roman" w:eastAsia="Times New Roman" w:hint="default"/>
          <w:spacing w:val="-3"/>
        </w:rPr>
        <w:t>5</w:t>
      </w:r>
      <w:r>
        <w:rPr>
          <w:spacing w:val="-3"/>
        </w:rPr>
        <w:t>）评价财务报表的总体列报、结构和内容（包括披露），并评价财务报表是否公允反映相关交易</w:t>
      </w:r>
      <w:r>
        <w:rPr>
          <w:w w:val="100"/>
        </w:rPr>
        <w:t> </w:t>
      </w:r>
      <w:r>
        <w:rPr/>
        <w:t>和事项。</w:t>
      </w:r>
    </w:p>
    <w:p>
      <w:pPr>
        <w:pStyle w:val="Heading5"/>
        <w:spacing w:line="256" w:lineRule="auto" w:before="22"/>
        <w:ind w:right="1129" w:firstLine="566"/>
        <w:jc w:val="both"/>
      </w:pPr>
      <w:r>
        <w:rPr>
          <w:spacing w:val="-3"/>
        </w:rPr>
        <w:t>（</w:t>
      </w:r>
      <w:r>
        <w:rPr>
          <w:rFonts w:ascii="Times New Roman" w:hAnsi="Times New Roman" w:cs="Times New Roman" w:eastAsia="Times New Roman" w:hint="default"/>
          <w:spacing w:val="-3"/>
        </w:rPr>
        <w:t>6</w:t>
      </w:r>
      <w:r>
        <w:rPr>
          <w:spacing w:val="-3"/>
        </w:rPr>
        <w:t>）就久远银海中实体或业务活动的财务信息获取充分、适当的审计证据，以对财务报表发表审计</w:t>
      </w:r>
      <w:r>
        <w:rPr>
          <w:w w:val="100"/>
        </w:rPr>
        <w:t> </w:t>
      </w:r>
      <w:r>
        <w:rPr/>
        <w:t>意见。我们负责指导、监督和执行集团审计，并对审计意见承担全部责任。</w:t>
      </w:r>
    </w:p>
    <w:p>
      <w:pPr>
        <w:pStyle w:val="Heading5"/>
        <w:spacing w:line="273" w:lineRule="auto" w:before="22"/>
        <w:ind w:right="1130" w:firstLine="566"/>
        <w:jc w:val="both"/>
      </w:pPr>
      <w:r>
        <w:rPr>
          <w:spacing w:val="-1"/>
        </w:rPr>
        <w:t>我们与治理层就计划的审计范围、时间安排和重大审计发现等事项进行沟通，包括沟通我们在审计</w:t>
      </w:r>
      <w:r>
        <w:rPr>
          <w:w w:val="100"/>
        </w:rPr>
        <w:t> </w:t>
      </w:r>
      <w:r>
        <w:rPr/>
        <w:t>中识别出的值得关注的内部控制缺陷。</w:t>
      </w:r>
    </w:p>
    <w:p>
      <w:pPr>
        <w:pStyle w:val="Heading5"/>
        <w:spacing w:line="273" w:lineRule="auto" w:before="8"/>
        <w:ind w:right="1130" w:firstLine="566"/>
        <w:jc w:val="both"/>
      </w:pPr>
      <w:r>
        <w:rPr>
          <w:spacing w:val="-1"/>
        </w:rPr>
        <w:t>我们还就已遵守与独立性相关的职业道德要求向治理层提供声明，并与治理层沟通可能被合理认为</w:t>
      </w:r>
      <w:r>
        <w:rPr>
          <w:w w:val="100"/>
        </w:rPr>
        <w:t> </w:t>
      </w:r>
      <w:r>
        <w:rPr/>
        <w:t>影响我们独立性的所有关系和其他事项，以及相关的防范措施（如适用）。</w:t>
      </w:r>
    </w:p>
    <w:p>
      <w:pPr>
        <w:pStyle w:val="Heading5"/>
        <w:spacing w:line="273" w:lineRule="auto"/>
        <w:ind w:right="1126" w:firstLine="566"/>
        <w:jc w:val="both"/>
      </w:pPr>
      <w:r>
        <w:rPr>
          <w:spacing w:val="-1"/>
        </w:rPr>
        <w:t>从与治理层沟通过的事项中，我们确定哪些事项对本期财务报表审计最为重要，因而构成关键审计</w:t>
      </w:r>
      <w:r>
        <w:rPr>
          <w:w w:val="100"/>
        </w:rPr>
        <w:t> </w:t>
      </w:r>
      <w:r>
        <w:rPr>
          <w:spacing w:val="-2"/>
        </w:rPr>
        <w:t>事项。我们在审计报告中描述这些事项，除非法律法规禁止公开披露这些事项，或在极少数情形下，如果</w:t>
      </w:r>
      <w:r>
        <w:rPr>
          <w:spacing w:val="-47"/>
        </w:rPr>
        <w:t> </w:t>
      </w:r>
      <w:r>
        <w:rPr>
          <w:spacing w:val="-47"/>
        </w:rPr>
      </w:r>
      <w:r>
        <w:rPr>
          <w:spacing w:val="-2"/>
        </w:rPr>
        <w:t>合理预期在审计报告中沟通某事项造成的负面后果超过在公众利益方面产生的益处，我们确定不应在审计</w:t>
      </w:r>
      <w:r>
        <w:rPr>
          <w:spacing w:val="-43"/>
        </w:rPr>
        <w:t> </w:t>
      </w:r>
      <w:r>
        <w:rPr>
          <w:spacing w:val="-43"/>
        </w:rPr>
      </w:r>
      <w:r>
        <w:rPr/>
        <w:t>报告中沟通该事项。</w:t>
      </w:r>
    </w:p>
    <w:p>
      <w:pPr>
        <w:spacing w:line="240" w:lineRule="auto" w:before="6"/>
        <w:rPr>
          <w:rFonts w:ascii="宋体" w:hAnsi="宋体" w:cs="宋体" w:eastAsia="宋体" w:hint="default"/>
          <w:sz w:val="24"/>
          <w:szCs w:val="24"/>
        </w:rPr>
      </w:pPr>
    </w:p>
    <w:p>
      <w:pPr>
        <w:pStyle w:val="Heading4"/>
        <w:tabs>
          <w:tab w:pos="5566" w:val="left" w:leader="none"/>
        </w:tabs>
        <w:spacing w:line="240" w:lineRule="auto"/>
        <w:ind w:left="549" w:right="1133"/>
        <w:jc w:val="left"/>
        <w:rPr>
          <w:b w:val="0"/>
          <w:bCs w:val="0"/>
        </w:rPr>
      </w:pPr>
      <w:r>
        <w:rPr/>
        <w:t>立信会计师事务所</w:t>
        <w:tab/>
        <w:t>中国注册会计师：周琪</w:t>
      </w:r>
      <w:r>
        <w:rPr>
          <w:b w:val="0"/>
          <w:bCs w:val="0"/>
        </w:rPr>
      </w:r>
    </w:p>
    <w:p>
      <w:pPr>
        <w:pStyle w:val="Heading4"/>
        <w:tabs>
          <w:tab w:pos="5746" w:val="left" w:leader="none"/>
        </w:tabs>
        <w:spacing w:line="240" w:lineRule="auto" w:before="37"/>
        <w:ind w:left="429" w:right="1133"/>
        <w:jc w:val="left"/>
        <w:rPr>
          <w:b w:val="0"/>
          <w:bCs w:val="0"/>
        </w:rPr>
      </w:pPr>
      <w:r>
        <w:rPr/>
        <w:t>（特殊普通合伙）</w:t>
        <w:tab/>
        <w:t>（项目合伙人）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Heading4"/>
        <w:spacing w:line="240" w:lineRule="auto"/>
        <w:ind w:left="5515" w:right="1133"/>
        <w:jc w:val="left"/>
        <w:rPr>
          <w:b w:val="0"/>
          <w:bCs w:val="0"/>
        </w:rPr>
      </w:pPr>
      <w:r>
        <w:rPr/>
        <w:t>中国注册会计师：钱骁玲</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37"/>
        <w:ind w:left="2421" w:right="1212"/>
        <w:jc w:val="center"/>
        <w:rPr>
          <w:b w:val="0"/>
          <w:bCs w:val="0"/>
        </w:rPr>
      </w:pPr>
      <w:r>
        <w:rPr/>
        <w:t>中国</w:t>
      </w:r>
      <w:r>
        <w:rPr>
          <w:rFonts w:ascii="Times New Roman" w:hAnsi="Times New Roman" w:cs="Times New Roman" w:eastAsia="Times New Roman" w:hint="default"/>
        </w:rPr>
        <w:t>•</w:t>
      </w:r>
      <w:r>
        <w:rPr/>
        <w:t>上海</w:t>
      </w:r>
      <w:r>
        <w:rPr>
          <w:b w:val="0"/>
          <w:bCs w:val="0"/>
        </w:rPr>
      </w:r>
    </w:p>
    <w:p>
      <w:pPr>
        <w:pStyle w:val="Heading4"/>
        <w:spacing w:line="240" w:lineRule="auto" w:before="21"/>
        <w:ind w:left="5635" w:right="1133"/>
        <w:jc w:val="left"/>
        <w:rPr>
          <w:b w:val="0"/>
          <w:bCs w:val="0"/>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4"/>
          <w:szCs w:val="24"/>
        </w:rPr>
      </w:pPr>
    </w:p>
    <w:p>
      <w:pPr>
        <w:pStyle w:val="Heading3"/>
        <w:spacing w:line="240" w:lineRule="auto"/>
        <w:ind w:right="0"/>
        <w:jc w:val="both"/>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财务附注中报表的单位为：人民币元</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ind w:right="-20"/>
        <w:jc w:val="left"/>
      </w:pPr>
      <w:r>
        <w:rPr/>
        <w:t>编制单位：四川久远银海软件股份有限公司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9"/>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3" w:equalWidth="0">
            <w:col w:w="3573" w:space="50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760,756,346.11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581,375,548.20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189,382,491.18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139,484,172.56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2,930,000.00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186,452,491.18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139,484,172.56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12,311,763.55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5,781,428.37</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51,107,192.71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52,748,214.63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1,439,911.92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861,377.70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315,624,957.41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337,810,413.19</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281,249,497.71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1,341,602.22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1,610,432,248.67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1,118,541,379.17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48,040,462.34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9,784,342.40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94,575,293.38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73,827,738.07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5,937,820.98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120,785,066.12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48,054,749.00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28,305,791.51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28,778,337.40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34,758,418.83</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4,720,347.60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3,955,639.80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13,603,374.59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7,230,966.17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346,288,754.37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179,069,593.82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1,956,721,003.04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1,297,610,972.99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68,000,724.48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86,232,063.92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511,926,022.62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462,908,063.57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82,831,663.64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38,815,397.44</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26,253,993.46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23,185,115.42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26,849,258.95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8,419,023.23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715,861,663.15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619,559,663.58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46,792,174.65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25,173,532.97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4,650,333.33</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126,442,507.98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100,173,532.97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842,304,171.13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719,733,196.55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172,540,592.00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545,375,231.04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122,052,472.57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54,368,511.63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45,353,076.17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247,161,662.00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180,615,447.70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1,019,445,996.67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508,020,996.44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94,970,835.24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69,856,780.00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1,114,416,831.91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577,877,776.44</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1,956,721,003.04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1,297,610,972.99</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ind w:right="1133"/>
        <w:jc w:val="left"/>
      </w:pPr>
      <w:r>
        <w:rPr/>
        <w:t>法定代表人：连春华</w:t>
        <w:tab/>
      </w:r>
      <w:r>
        <w:rPr>
          <w:spacing w:val="-1"/>
        </w:rPr>
        <w:t>主管会计工作负责人：杨成文</w:t>
        <w:tab/>
      </w:r>
      <w:r>
        <w:rPr/>
        <w:t>会计机构负责人：张昕</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5"/>
        <w:gridCol w:w="3317"/>
        <w:gridCol w:w="2967"/>
      </w:tblGrid>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503,714,708.43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430,705,598.41</w:t>
            </w:r>
          </w:p>
        </w:tc>
      </w:tr>
      <w:tr>
        <w:trPr>
          <w:trHeight w:val="71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169,209,502.08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121,518,555.85</w:t>
            </w: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2,670,000.00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166,539,502.08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121,518,555.85</w:t>
            </w: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9,360,757.23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4,916,326.51</w:t>
            </w:r>
          </w:p>
        </w:tc>
      </w:tr>
      <w:tr>
        <w:trPr>
          <w:trHeight w:val="40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67,564,462.24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50,418,437.71</w:t>
            </w: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1,357,027.50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796,745.49</w:t>
            </w:r>
          </w:p>
        </w:tc>
      </w:tr>
      <w:tr>
        <w:trPr>
          <w:trHeight w:val="40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256,065,364.36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281,470,876.33</w:t>
            </w:r>
          </w:p>
        </w:tc>
      </w:tr>
      <w:tr>
        <w:trPr>
          <w:trHeight w:val="40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201,214.11</w:t>
            </w: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1,285,914,794.34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889,231,008.92</w:t>
            </w:r>
          </w:p>
        </w:tc>
      </w:tr>
      <w:tr>
        <w:trPr>
          <w:trHeight w:val="40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260,832,520.20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157,332,520.20</w:t>
            </w: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6,578,557.48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8,113,346.98</w:t>
            </w:r>
          </w:p>
        </w:tc>
      </w:tr>
      <w:tr>
        <w:trPr>
          <w:trHeight w:val="40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60,864,882.39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56,419,024.69</w:t>
            </w: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88,786,846.22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40,966,479.40</w:t>
            </w: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23,676,274.68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26,035,957.45</w:t>
            </w:r>
          </w:p>
        </w:tc>
      </w:tr>
      <w:tr>
        <w:trPr>
          <w:trHeight w:val="40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7"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2,928,529.43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3,653,522.38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11,337,263.88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6,159,368.03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456,504,874.28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300,180,219.13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1,742,419,668.62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1,189,411,228.05</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89,108,851.34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99,657,907.78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413,655,757.07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399,559,944.58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59,559,083.36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24,323,998.08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13,132,481.73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17,953,912.40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82,901,877.81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59,104,046.61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658,358,051.31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600,599,809.45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30,491,174.65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18,123,532.97</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105,491,174.65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93,123,532.97</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763,849,225.96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693,723,342.42</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300"/>
        <w:gridCol w:w="3303"/>
        <w:gridCol w:w="2967"/>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172,540,592.00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553,117,406.37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129,794,647.90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53,904,759.23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44,889,323.77</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199,007,685.06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161,003,913.96</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978,570,442.66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495,687,885.63</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1,742,419,668.62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1,189,411,228.05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864,138,782.82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690,447,976.82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864,138,782.82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690,447,976.82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734,050,984.72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575,341,421.15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495,190,154.32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391,734,600.46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7,289,243.60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6,258,630.55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80,587,168.42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64,781,184.26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95,868,159.27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70,870,345.89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44,837,071.04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29,929,857.76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-6,370,776.11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-3,002,094.32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9,124,952.09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4,812,832.05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16,649,964.18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14,746,785.96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18,500,387.96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6,543,091.84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-976,198.09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-896,207.69</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31,371.94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60,193.85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148,619,558.00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120,733,643.27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5,381,796.41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238,435.03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423,838.15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613,765.06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153,577,516.26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120,358,313.24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21,109,732.59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14,565,328.79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132,467,783.67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105,792,984.45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132,467,783.67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105,792,984.45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118,696,797.76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90,795,508.19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13,770,985.91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14,997,476.26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132,467,783.67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105,792,984.45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118,696,797.76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90,795,508.19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13,770,985.91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14,997,476.26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0.57</w:t>
            </w:r>
          </w:p>
        </w:tc>
      </w:tr>
    </w:tbl>
    <w:p>
      <w:pPr>
        <w:pStyle w:val="BodyText"/>
        <w:tabs>
          <w:tab w:pos="3667" w:val="left" w:leader="none"/>
          <w:tab w:pos="7899" w:val="left" w:leader="none"/>
        </w:tabs>
        <w:spacing w:line="621" w:lineRule="auto" w:before="49"/>
        <w:ind w:right="1224"/>
        <w:jc w:val="left"/>
      </w:pPr>
      <w:r>
        <w:rPr/>
        <w:t>本期发生同一控制下企业合并的，被合并方在合并前实现的净利润为：元，上期被合并方实现的净利润为：元。 法定代表人：连春华</w:t>
        <w:tab/>
      </w:r>
      <w:r>
        <w:rPr>
          <w:spacing w:val="-1"/>
        </w:rPr>
        <w:t>主管会计工作负责人：杨成文</w:t>
        <w:tab/>
      </w:r>
      <w:r>
        <w:rPr/>
        <w:t>会计机构负责人：张昕</w:t>
      </w:r>
    </w:p>
    <w:p>
      <w:pPr>
        <w:pStyle w:val="Heading4"/>
        <w:spacing w:line="240" w:lineRule="auto" w:before="69"/>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701,579,698.86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548,467,383.87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453,503,966.54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335,827,177.03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4,392,557.70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4,477,134.18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59,580,154.78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46,277,365.94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64,541,111.80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51,590,832.45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34,687,720.23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20,309,521.95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-6,480,687.80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-1,762,879.77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8,234,100.39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3,524,156.97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13,154,305.62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13,670,144.79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15,099,260.07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1,989,637.53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16,355.22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98,995,692.63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87,134,080.05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266,265.10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215,833.16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416,686.70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9,434.06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98,845,271.03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87,340,479.15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8,690,916.47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9,956,437.89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90,154,354.56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77,384,041.26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90,154,354.56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77,384,041.26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90,154,354.56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77,384,041.26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922,902,672.08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741,902,971.77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1,614,798.27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56,197,212.70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22,529,378.22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980,714,683.05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764,432,349.99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323,185,136.23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219,424,692.04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273,696,225.27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254,961,266.10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61,379,658.17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58,920,080.02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101,717,919.31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92,049,901.04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759,978,938.98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625,355,939.20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220,735,744.07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139,076,410.79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13,081,092.83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62,937.23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81,936.51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62,937.23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13,163,029.34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84,508,987.93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52,114,516.37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44,844,284.17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20,434,000.49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429,787,272.59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52,114,516.37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-429,724,335.36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-38,951,487.03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440,843,350.47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440,843,350.47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分配股利、利润或偿付利息支付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50,347,648.00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47,862,500.00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6,950,000.00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1,397,970.29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51,745,618.29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47,862,500.00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389,097,732.18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-47,862,500.00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180,109,140.89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52,262,423.76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577,169,796.10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524,907,372.34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757,278,936.99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577,169,796.10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716,057,367.82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585,611,642.09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40,656,870.81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10,424,246.05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756,714,238.63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596,035,888.14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339,571,128.43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216,159,561.21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173,882,387.42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169,458,709.87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42,822,859.01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44,044,771.19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78,304,609.35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69,380,691.15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634,580,984.21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499,043,733.42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122,133,254.42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96,992,154.72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1,986.21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25,625.83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6,651,986.21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7,075,625.83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65,965,519.81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28,990,190.66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445,465,519.81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29,690,190.66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-438,813,533.60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-22,614,564.83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435,863,350.47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435,863,350.47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44,047,648.00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40,912,500.00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1,397,970.29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45,445,618.29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40,912,500.00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390,417,732.18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-40,912,500.00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73,737,453.00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33,465,089.89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426,499,846.31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393,034,756.42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500,237,299.31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426,499,846.31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403"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37"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3"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122,052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,472.57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45,353,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076.17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180,615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,447.70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69,856,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780.00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577,877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,776.44</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122,052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,472.57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45,353,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076.17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180,615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,447.70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69,856,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780.00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577,877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,776.44</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423,322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,758.47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9,015,4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35.46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66,546,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214.30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25,114,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055.24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536,539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,055.47</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118,696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,797.76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13,770,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985.91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132,467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,783.67</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423,322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,758.47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15,356,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146.24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451,219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,496.71</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12,540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423,322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,758.47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3,080,0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438,943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,350.47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12,276,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146.24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12,276,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146.24</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9,015,4</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35.46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-52,150,</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583.46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-4,013,0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76.91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-47,148,</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224.91</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9,015,4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35.46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-9,015,4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35.46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-43,135,</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148.00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-6,300,0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-49,435,</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148.00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2,286,9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23.09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2,286,9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23.09</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172,54</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0,592.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545,375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,231.04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54,368,</w:t>
            </w:r>
          </w:p>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511.63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247,161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,662.00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94,970,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835.24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1,114,4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16,831.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403"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8"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7"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202,052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,472.57</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37,614,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672.04</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137,558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,343.64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61,809,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303.74</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519,034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,791.99</w:t>
            </w:r>
          </w:p>
        </w:tc>
      </w:tr>
      <w:tr>
        <w:trPr>
          <w:trHeight w:val="394"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202,052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,472.57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37,614,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672.04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137,558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,343.64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61,809,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303.74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519,034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,791.99</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2"/>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7,738,4</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04.13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43,057,</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104.06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8,047,4</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76.26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58,842,</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984.45</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90,795,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508.19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14,997,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476.26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105,792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,984.45</w:t>
            </w: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7,738,4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04.13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-47,738,</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404.13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-6,950,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-46,950,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7,738,4</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04.13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-7,738,4</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04.13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-6,950,</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-46,950,</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2"/>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122,052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,472.57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45,353,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076.17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180,615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,447.70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69,856,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780.00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577,877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,776.44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396"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3"/>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129,794,6</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47.90</w:t>
            </w:r>
          </w:p>
        </w:tc>
        <w:tc>
          <w:tcPr>
            <w:tcW w:w="797" w:type="dxa"/>
            <w:vMerge w:val="restart"/>
            <w:tcBorders>
              <w:top w:val="single" w:sz="17" w:space="0" w:color="D2D2D2"/>
              <w:left w:val="single" w:sz="4" w:space="0" w:color="000000"/>
              <w:right w:val="single" w:sz="4" w:space="0" w:color="000000"/>
            </w:tcBorders>
          </w:tcPr>
          <w:p>
            <w:pPr/>
          </w:p>
        </w:tc>
        <w:tc>
          <w:tcPr>
            <w:tcW w:w="797" w:type="dxa"/>
            <w:vMerge w:val="restart"/>
            <w:tcBorders>
              <w:top w:val="single" w:sz="17"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44,889,32</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3.77</w:t>
            </w:r>
          </w:p>
        </w:tc>
        <w:tc>
          <w:tcPr>
            <w:tcW w:w="677" w:type="dxa"/>
            <w:vMerge w:val="restart"/>
            <w:tcBorders>
              <w:top w:val="single" w:sz="17" w:space="0" w:color="D2D2D2"/>
              <w:left w:val="single" w:sz="4" w:space="0" w:color="000000"/>
              <w:right w:val="single" w:sz="4" w:space="0" w:color="000000"/>
            </w:tcBorders>
          </w:tcPr>
          <w:p>
            <w:pPr>
              <w:pStyle w:val="TableParagraph"/>
              <w:spacing w:line="240" w:lineRule="auto" w:before="76"/>
              <w:ind w:left="57" w:right="0"/>
              <w:jc w:val="left"/>
              <w:rPr>
                <w:rFonts w:ascii="Times New Roman" w:hAnsi="Times New Roman" w:cs="Times New Roman" w:eastAsia="Times New Roman" w:hint="default"/>
                <w:sz w:val="18"/>
                <w:szCs w:val="18"/>
              </w:rPr>
            </w:pPr>
            <w:r>
              <w:rPr>
                <w:rFonts w:ascii="Times New Roman"/>
                <w:sz w:val="18"/>
              </w:rPr>
              <w:t>161,003</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,913.96</w:t>
            </w:r>
          </w:p>
        </w:tc>
        <w:tc>
          <w:tcPr>
            <w:tcW w:w="780" w:type="dxa"/>
            <w:vMerge w:val="restart"/>
            <w:tcBorders>
              <w:top w:val="single" w:sz="17" w:space="0" w:color="D2D2D2"/>
              <w:left w:val="single" w:sz="4" w:space="0" w:color="000000"/>
              <w:right w:val="single" w:sz="4" w:space="0" w:color="000000"/>
            </w:tcBorders>
          </w:tcPr>
          <w:p>
            <w:pPr>
              <w:pStyle w:val="TableParagraph"/>
              <w:spacing w:line="240" w:lineRule="auto" w:before="76"/>
              <w:ind w:left="28" w:right="0"/>
              <w:jc w:val="left"/>
              <w:rPr>
                <w:rFonts w:ascii="Times New Roman" w:hAnsi="Times New Roman" w:cs="Times New Roman" w:eastAsia="Times New Roman" w:hint="default"/>
                <w:sz w:val="18"/>
                <w:szCs w:val="18"/>
              </w:rPr>
            </w:pPr>
            <w:r>
              <w:rPr>
                <w:rFonts w:ascii="Times New Roman"/>
                <w:sz w:val="18"/>
              </w:rPr>
              <w:t>495,687,8</w:t>
            </w:r>
          </w:p>
          <w:p>
            <w:pPr>
              <w:pStyle w:val="TableParagraph"/>
              <w:spacing w:line="240" w:lineRule="auto" w:before="103"/>
              <w:ind w:left="343" w:right="0"/>
              <w:jc w:val="left"/>
              <w:rPr>
                <w:rFonts w:ascii="Times New Roman" w:hAnsi="Times New Roman" w:cs="Times New Roman" w:eastAsia="Times New Roman" w:hint="default"/>
                <w:sz w:val="18"/>
                <w:szCs w:val="18"/>
              </w:rPr>
            </w:pPr>
            <w:r>
              <w:rPr>
                <w:rFonts w:ascii="Times New Roman"/>
                <w:sz w:val="18"/>
              </w:rPr>
              <w:t>85.63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129,794,6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47.90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44,889,32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3.77</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161,003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,913.96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495,687,8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85.63</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12,540,5</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92.00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423,322,7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9,015,435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38,003,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771.10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482,882,5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57.03</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90,154,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354.56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90,154,35</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4.56</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12,540,5</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92.00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423,322,7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435,863,3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50.47</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12,540,5</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92.00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423,322,7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58.47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435,863,3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50.47</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67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44"/>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9,015,435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-52,150,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583.46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-43,135,1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48.00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9,015,435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-9,015,4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35.46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-43,135,</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148.00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-43,135,1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48.00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172,540,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592.00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553,117,4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06.37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53,904,75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199,007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,685.06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978,570,4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42.66</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396"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209,794,6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47.90</w:t>
            </w:r>
          </w:p>
        </w:tc>
        <w:tc>
          <w:tcPr>
            <w:tcW w:w="797" w:type="dxa"/>
            <w:vMerge w:val="restart"/>
            <w:tcBorders>
              <w:top w:val="single" w:sz="21" w:space="0" w:color="D2D2D2"/>
              <w:left w:val="single" w:sz="4" w:space="0" w:color="000000"/>
              <w:right w:val="single" w:sz="4" w:space="0" w:color="000000"/>
            </w:tcBorders>
          </w:tcPr>
          <w:p>
            <w:pPr/>
          </w:p>
        </w:tc>
        <w:tc>
          <w:tcPr>
            <w:tcW w:w="797" w:type="dxa"/>
            <w:vMerge w:val="restart"/>
            <w:tcBorders>
              <w:top w:val="single" w:sz="21"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37,150,91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9.64</w:t>
            </w:r>
          </w:p>
        </w:tc>
        <w:tc>
          <w:tcPr>
            <w:tcW w:w="677" w:type="dxa"/>
            <w:vMerge w:val="restart"/>
            <w:tcBorders>
              <w:top w:val="single" w:sz="21" w:space="0" w:color="D2D2D2"/>
              <w:left w:val="single" w:sz="4" w:space="0" w:color="000000"/>
              <w:right w:val="single" w:sz="4" w:space="0" w:color="000000"/>
            </w:tcBorders>
          </w:tcPr>
          <w:p>
            <w:pPr>
              <w:pStyle w:val="TableParagraph"/>
              <w:spacing w:line="240" w:lineRule="auto" w:before="72"/>
              <w:ind w:left="57" w:right="0"/>
              <w:jc w:val="left"/>
              <w:rPr>
                <w:rFonts w:ascii="Times New Roman" w:hAnsi="Times New Roman" w:cs="Times New Roman" w:eastAsia="Times New Roman" w:hint="default"/>
                <w:sz w:val="18"/>
                <w:szCs w:val="18"/>
              </w:rPr>
            </w:pPr>
            <w:r>
              <w:rPr>
                <w:rFonts w:ascii="Times New Roman"/>
                <w:sz w:val="18"/>
              </w:rPr>
              <w:t>131,358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,276.83</w:t>
            </w:r>
          </w:p>
        </w:tc>
        <w:tc>
          <w:tcPr>
            <w:tcW w:w="780" w:type="dxa"/>
            <w:vMerge w:val="restart"/>
            <w:tcBorders>
              <w:top w:val="single" w:sz="21" w:space="0" w:color="D2D2D2"/>
              <w:left w:val="single" w:sz="4" w:space="0" w:color="000000"/>
              <w:right w:val="single" w:sz="4" w:space="0" w:color="000000"/>
            </w:tcBorders>
          </w:tcPr>
          <w:p>
            <w:pPr>
              <w:pStyle w:val="TableParagraph"/>
              <w:spacing w:line="240" w:lineRule="auto" w:before="72"/>
              <w:ind w:left="28" w:right="0"/>
              <w:jc w:val="left"/>
              <w:rPr>
                <w:rFonts w:ascii="Times New Roman" w:hAnsi="Times New Roman" w:cs="Times New Roman" w:eastAsia="Times New Roman" w:hint="default"/>
                <w:sz w:val="18"/>
                <w:szCs w:val="18"/>
              </w:rPr>
            </w:pPr>
            <w:r>
              <w:rPr>
                <w:rFonts w:ascii="Times New Roman"/>
                <w:sz w:val="18"/>
              </w:rPr>
              <w:t>458,303,8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44.37</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209,794,6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47.90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37,150,91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131,358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,276.83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458,303,8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44.37</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7,738,404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29,645,</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637.13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37,384,04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1.26</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77,384,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041.26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77,384,04</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1.26</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7,738,404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-47,738,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404.13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7,738,404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-7,738,4</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04.13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129,794,6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47.90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44,889,32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3.77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161,003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,913.96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495,687,8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85.63</w:t>
            </w:r>
          </w:p>
        </w:tc>
      </w:tr>
    </w:tbl>
    <w:p>
      <w:pPr>
        <w:spacing w:line="240" w:lineRule="auto" w:before="6"/>
        <w:rPr>
          <w:rFonts w:ascii="Times New Roman" w:hAnsi="Times New Roman" w:cs="Times New Roman" w:eastAsia="Times New Roman" w:hint="default"/>
          <w:sz w:val="20"/>
          <w:szCs w:val="20"/>
        </w:rPr>
      </w:pPr>
    </w:p>
    <w:p>
      <w:pPr>
        <w:pStyle w:val="Heading3"/>
        <w:spacing w:line="240" w:lineRule="auto" w:before="26"/>
        <w:ind w:left="501" w:right="1133" w:hanging="349"/>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Heading5"/>
        <w:spacing w:line="273" w:lineRule="auto" w:before="0"/>
        <w:ind w:left="578" w:right="986" w:hanging="77"/>
        <w:jc w:val="left"/>
      </w:pPr>
      <w:r>
        <w:rPr>
          <w:rFonts w:ascii="宋体" w:hAnsi="宋体" w:cs="宋体" w:eastAsia="宋体" w:hint="default"/>
          <w:b/>
          <w:bCs/>
        </w:rPr>
        <w:t>1.</w:t>
      </w:r>
      <w:r>
        <w:rPr>
          <w:rFonts w:ascii="宋体" w:hAnsi="宋体" w:cs="宋体" w:eastAsia="宋体" w:hint="default"/>
          <w:b/>
          <w:bCs/>
          <w:spacing w:val="42"/>
        </w:rPr>
        <w:t> </w:t>
      </w:r>
      <w:r>
        <w:rPr>
          <w:rFonts w:ascii="宋体" w:hAnsi="宋体" w:cs="宋体" w:eastAsia="宋体" w:hint="default"/>
          <w:b/>
          <w:bCs/>
        </w:rPr>
        <w:t>公司概况</w:t>
      </w:r>
      <w:r>
        <w:rPr>
          <w:rFonts w:ascii="宋体" w:hAnsi="宋体" w:cs="宋体" w:eastAsia="宋体" w:hint="default"/>
          <w:b/>
          <w:bCs/>
          <w:w w:val="100"/>
        </w:rPr>
        <w:t> </w:t>
      </w:r>
      <w:r>
        <w:rPr>
          <w:spacing w:val="-3"/>
        </w:rPr>
        <w:t>四川久远银海软件股份有限公司（以下简称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久远银海</w:t>
      </w:r>
      <w:r>
        <w:rPr>
          <w:rFonts w:ascii="Times New Roman" w:hAnsi="Times New Roman" w:cs="Times New Roman" w:eastAsia="Times New Roman" w:hint="default"/>
          <w:spacing w:val="-3"/>
        </w:rPr>
        <w:t>”</w:t>
      </w:r>
      <w:r>
        <w:rPr>
          <w:spacing w:val="-3"/>
        </w:rPr>
        <w:t>）成立于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24</w:t>
      </w:r>
      <w:r>
        <w:rPr>
          <w:spacing w:val="-3"/>
        </w:rPr>
        <w:t>日，</w:t>
      </w:r>
    </w:p>
    <w:p>
      <w:pPr>
        <w:pStyle w:val="Heading5"/>
        <w:spacing w:line="256" w:lineRule="auto" w:before="0"/>
        <w:ind w:right="1133"/>
        <w:jc w:val="left"/>
      </w:pPr>
      <w:r>
        <w:rPr>
          <w:spacing w:val="-2"/>
        </w:rPr>
        <w:t>系由四川久远投资控股集团有限公司（以下简称</w:t>
      </w:r>
      <w:r>
        <w:rPr>
          <w:rFonts w:ascii="Times New Roman" w:hAnsi="Times New Roman" w:cs="Times New Roman" w:eastAsia="Times New Roman" w:hint="default"/>
          <w:spacing w:val="-2"/>
        </w:rPr>
        <w:t>“</w:t>
      </w:r>
      <w:r>
        <w:rPr>
          <w:spacing w:val="-2"/>
        </w:rPr>
        <w:t>久远集团</w:t>
      </w:r>
      <w:r>
        <w:rPr>
          <w:rFonts w:ascii="Times New Roman" w:hAnsi="Times New Roman" w:cs="Times New Roman" w:eastAsia="Times New Roman" w:hint="default"/>
          <w:spacing w:val="-2"/>
        </w:rPr>
        <w:t>”</w:t>
      </w:r>
      <w:r>
        <w:rPr>
          <w:spacing w:val="-2"/>
        </w:rPr>
        <w:t>）、四川科学城锐锋集团有限责任公司（以下</w:t>
      </w:r>
      <w:r>
        <w:rPr>
          <w:spacing w:val="-23"/>
        </w:rPr>
        <w:t> </w:t>
      </w:r>
      <w:r>
        <w:rPr>
          <w:spacing w:val="-23"/>
        </w:rPr>
      </w:r>
      <w:r>
        <w:rPr>
          <w:spacing w:val="-2"/>
        </w:rPr>
        <w:t>简称</w:t>
      </w:r>
      <w:r>
        <w:rPr>
          <w:rFonts w:ascii="Times New Roman" w:hAnsi="Times New Roman" w:cs="Times New Roman" w:eastAsia="Times New Roman" w:hint="default"/>
          <w:spacing w:val="-2"/>
        </w:rPr>
        <w:t>“</w:t>
      </w:r>
      <w:r>
        <w:rPr>
          <w:spacing w:val="-2"/>
        </w:rPr>
        <w:t>锐锋集团</w:t>
      </w:r>
      <w:r>
        <w:rPr>
          <w:rFonts w:ascii="Times New Roman" w:hAnsi="Times New Roman" w:cs="Times New Roman" w:eastAsia="Times New Roman" w:hint="default"/>
          <w:spacing w:val="-2"/>
        </w:rPr>
        <w:t>”</w:t>
      </w:r>
      <w:r>
        <w:rPr>
          <w:spacing w:val="-2"/>
        </w:rPr>
        <w:t>）、四川银海软件有限责任公司（以下简称</w:t>
      </w:r>
      <w:r>
        <w:rPr>
          <w:rFonts w:ascii="Times New Roman" w:hAnsi="Times New Roman" w:cs="Times New Roman" w:eastAsia="Times New Roman" w:hint="default"/>
          <w:spacing w:val="-2"/>
        </w:rPr>
        <w:t>“</w:t>
      </w:r>
      <w:r>
        <w:rPr>
          <w:spacing w:val="-2"/>
        </w:rPr>
        <w:t>四川银海</w:t>
      </w:r>
      <w:r>
        <w:rPr>
          <w:rFonts w:ascii="Times New Roman" w:hAnsi="Times New Roman" w:cs="Times New Roman" w:eastAsia="Times New Roman" w:hint="default"/>
          <w:spacing w:val="-2"/>
        </w:rPr>
        <w:t>”</w:t>
      </w:r>
      <w:r>
        <w:rPr>
          <w:spacing w:val="-2"/>
        </w:rPr>
        <w:t>）及李慧霞等</w:t>
      </w:r>
      <w:r>
        <w:rPr>
          <w:rFonts w:ascii="Times New Roman" w:hAnsi="Times New Roman" w:cs="Times New Roman" w:eastAsia="Times New Roman" w:hint="default"/>
          <w:spacing w:val="-2"/>
        </w:rPr>
        <w:t>20</w:t>
      </w:r>
      <w:r>
        <w:rPr>
          <w:spacing w:val="-2"/>
        </w:rPr>
        <w:t>名自然人经中国工</w:t>
      </w:r>
      <w:r>
        <w:rPr>
          <w:spacing w:val="-14"/>
        </w:rPr>
        <w:t> </w:t>
      </w:r>
      <w:r>
        <w:rPr>
          <w:spacing w:val="-14"/>
        </w:rPr>
      </w:r>
      <w:r>
        <w:rPr>
          <w:spacing w:val="-2"/>
        </w:rPr>
        <w:t>程物理研究院（以下简称</w:t>
      </w:r>
      <w:r>
        <w:rPr>
          <w:rFonts w:ascii="Times New Roman" w:hAnsi="Times New Roman" w:cs="Times New Roman" w:eastAsia="Times New Roman" w:hint="default"/>
          <w:spacing w:val="-2"/>
        </w:rPr>
        <w:t>“</w:t>
      </w:r>
      <w:r>
        <w:rPr>
          <w:spacing w:val="-2"/>
        </w:rPr>
        <w:t>中物院</w:t>
      </w:r>
      <w:r>
        <w:rPr>
          <w:rFonts w:ascii="Times New Roman" w:hAnsi="Times New Roman" w:cs="Times New Roman" w:eastAsia="Times New Roman" w:hint="default"/>
          <w:spacing w:val="-2"/>
        </w:rPr>
        <w:t>”</w:t>
      </w:r>
      <w:r>
        <w:rPr>
          <w:spacing w:val="-2"/>
        </w:rPr>
        <w:t>）以《关于发起设立四川久远银海软件股份有限公司的批复》（院军转</w:t>
      </w:r>
      <w:r>
        <w:rPr>
          <w:spacing w:val="-22"/>
        </w:rPr>
        <w:t> </w:t>
      </w:r>
      <w:r>
        <w:rPr>
          <w:spacing w:val="-22"/>
        </w:rPr>
      </w:r>
      <w:r>
        <w:rPr/>
        <w:t>民</w:t>
      </w:r>
      <w:r>
        <w:rPr>
          <w:rFonts w:ascii="Times New Roman" w:hAnsi="Times New Roman" w:cs="Times New Roman" w:eastAsia="Times New Roman" w:hint="default"/>
        </w:rPr>
        <w:t>[2008]216</w:t>
      </w:r>
      <w:r>
        <w:rPr/>
        <w:t>号）文批准共同发起设立的股份有限公司。企业法人营业执照统一社会信用代码：</w:t>
      </w:r>
      <w:r>
        <w:rPr>
          <w:w w:val="100"/>
        </w:rPr>
        <w:t> </w:t>
      </w:r>
      <w:r>
        <w:rPr>
          <w:rFonts w:ascii="Times New Roman" w:hAnsi="Times New Roman" w:cs="Times New Roman" w:eastAsia="Times New Roman" w:hint="default"/>
        </w:rPr>
        <w:t>915101006818136552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日在深圳证券交易所上市。所属行业为计算机应用服务业。</w:t>
      </w:r>
    </w:p>
    <w:p>
      <w:pPr>
        <w:pStyle w:val="Heading5"/>
        <w:spacing w:line="256" w:lineRule="auto" w:before="5"/>
        <w:ind w:right="1126" w:firstLine="425"/>
        <w:jc w:val="both"/>
      </w:pPr>
      <w:r>
        <w:rPr>
          <w:spacing w:val="-7"/>
        </w:rPr>
        <w:t>根据本公司司第三届董事会第十一次（临时）会议、</w:t>
      </w:r>
      <w:r>
        <w:rPr>
          <w:rFonts w:ascii="Times New Roman" w:hAnsi="Times New Roman" w:cs="Times New Roman" w:eastAsia="Times New Roman" w:hint="default"/>
          <w:spacing w:val="-7"/>
        </w:rPr>
        <w:t>2017</w:t>
      </w:r>
      <w:r>
        <w:rPr>
          <w:spacing w:val="-7"/>
        </w:rPr>
        <w:t>年第三次临时股东大会审议通过了《关于</w:t>
      </w:r>
      <w:r>
        <w:rPr>
          <w:rFonts w:ascii="Times New Roman" w:hAnsi="Times New Roman" w:cs="Times New Roman" w:eastAsia="Times New Roman" w:hint="default"/>
          <w:spacing w:val="-7"/>
        </w:rPr>
        <w:t>2017</w:t>
      </w:r>
      <w:r>
        <w:rPr>
          <w:rFonts w:ascii="Times New Roman" w:hAnsi="Times New Roman" w:cs="Times New Roman" w:eastAsia="Times New Roman" w:hint="default"/>
          <w:w w:val="100"/>
        </w:rPr>
        <w:t> </w:t>
      </w:r>
      <w:r>
        <w:rPr>
          <w:spacing w:val="-2"/>
        </w:rPr>
        <w:t>年半年度利润分配及资本公积金转增股本预案的议案》，以资本公积金向全体股东每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股，不送</w:t>
      </w:r>
      <w:r>
        <w:rPr>
          <w:spacing w:val="-40"/>
        </w:rPr>
        <w:t> </w:t>
      </w:r>
      <w:r>
        <w:rPr>
          <w:spacing w:val="-40"/>
        </w:rPr>
      </w:r>
      <w:r>
        <w:rPr/>
        <w:t>红股、不进行现金分红。转股后本公司总股本为</w:t>
      </w:r>
      <w:r>
        <w:rPr>
          <w:rFonts w:ascii="Times New Roman" w:hAnsi="Times New Roman" w:cs="Times New Roman" w:eastAsia="Times New Roman" w:hint="default"/>
        </w:rPr>
        <w:t>16,000</w:t>
      </w:r>
      <w:r>
        <w:rPr/>
        <w:t>万股。</w:t>
      </w:r>
    </w:p>
    <w:p>
      <w:pPr>
        <w:pStyle w:val="Heading5"/>
        <w:spacing w:line="261" w:lineRule="auto" w:before="5"/>
        <w:ind w:right="1126" w:firstLine="425"/>
        <w:jc w:val="both"/>
      </w:pPr>
      <w:r>
        <w:rPr>
          <w:spacing w:val="-2"/>
        </w:rPr>
        <w:t>根据本公司第三届董事会第二次（临时）会议、第三届董事会第四次（临时）会议、第三届董事会第</w:t>
      </w:r>
      <w:r>
        <w:rPr>
          <w:w w:val="100"/>
        </w:rPr>
        <w:t> </w:t>
      </w:r>
      <w:r>
        <w:rPr>
          <w:spacing w:val="-2"/>
        </w:rPr>
        <w:t>八次（临时）会议、第三届董事会第十次会议、第四届董事会第三次会议、</w:t>
      </w:r>
      <w:r>
        <w:rPr>
          <w:rFonts w:ascii="Times New Roman" w:hAnsi="Times New Roman" w:cs="Times New Roman" w:eastAsia="Times New Roman" w:hint="default"/>
          <w:spacing w:val="-2"/>
        </w:rPr>
        <w:t>2016</w:t>
      </w:r>
      <w:r>
        <w:rPr>
          <w:spacing w:val="-2"/>
        </w:rPr>
        <w:t>年第二次临时股东大会决</w:t>
      </w:r>
      <w:r>
        <w:rPr>
          <w:spacing w:val="-45"/>
        </w:rPr>
        <w:t> </w:t>
      </w:r>
      <w:r>
        <w:rPr>
          <w:spacing w:val="-45"/>
        </w:rPr>
      </w:r>
      <w:r>
        <w:rPr>
          <w:spacing w:val="-4"/>
        </w:rPr>
        <w:t>议、</w:t>
      </w:r>
      <w:r>
        <w:rPr>
          <w:rFonts w:ascii="Times New Roman" w:hAnsi="Times New Roman" w:cs="Times New Roman" w:eastAsia="Times New Roman" w:hint="default"/>
          <w:spacing w:val="-4"/>
        </w:rPr>
        <w:t>2017</w:t>
      </w:r>
      <w:r>
        <w:rPr>
          <w:spacing w:val="-4"/>
        </w:rPr>
        <w:t>年第一次临时股东大会决议、</w:t>
      </w:r>
      <w:r>
        <w:rPr>
          <w:rFonts w:ascii="Times New Roman" w:hAnsi="Times New Roman" w:cs="Times New Roman" w:eastAsia="Times New Roman" w:hint="default"/>
          <w:spacing w:val="-4"/>
        </w:rPr>
        <w:t>2017</w:t>
      </w:r>
      <w:r>
        <w:rPr>
          <w:spacing w:val="-4"/>
        </w:rPr>
        <w:t>年第二次临时股东大会决议，并经中国证券监督管理委员会</w:t>
      </w:r>
      <w:r>
        <w:rPr>
          <w:rFonts w:ascii="Times New Roman" w:hAnsi="Times New Roman" w:cs="Times New Roman" w:eastAsia="Times New Roman" w:hint="default"/>
          <w:spacing w:val="-4"/>
        </w:rPr>
        <w:t>“</w:t>
      </w:r>
      <w:r>
        <w:rPr>
          <w:spacing w:val="-4"/>
        </w:rPr>
        <w:t>证</w:t>
      </w:r>
      <w:r>
        <w:rPr>
          <w:spacing w:val="-26"/>
        </w:rPr>
        <w:t> </w:t>
      </w:r>
      <w:r>
        <w:rPr/>
        <w:t>监许可</w:t>
      </w:r>
      <w:r>
        <w:rPr>
          <w:rFonts w:ascii="Times New Roman" w:hAnsi="Times New Roman" w:cs="Times New Roman" w:eastAsia="Times New Roman" w:hint="default"/>
        </w:rPr>
        <w:t>[2017] </w:t>
      </w:r>
      <w:r>
        <w:rPr>
          <w:rFonts w:ascii="Times New Roman" w:hAnsi="Times New Roman" w:cs="Times New Roman" w:eastAsia="Times New Roman" w:hint="default"/>
          <w:spacing w:val="-4"/>
        </w:rPr>
        <w:t>1504</w:t>
      </w:r>
      <w:r>
        <w:rPr>
          <w:spacing w:val="-4"/>
        </w:rPr>
        <w:t>号</w:t>
      </w:r>
      <w:r>
        <w:rPr>
          <w:rFonts w:ascii="Times New Roman" w:hAnsi="Times New Roman" w:cs="Times New Roman" w:eastAsia="Times New Roman" w:hint="default"/>
          <w:spacing w:val="-4"/>
        </w:rPr>
        <w:t>”</w:t>
      </w:r>
      <w:r>
        <w:rPr>
          <w:spacing w:val="-4"/>
        </w:rPr>
        <w:t>文《关于核准四川久远银海软件股份有限公司非公开发行股票的批复》文件核准，公</w:t>
      </w:r>
      <w:r>
        <w:rPr>
          <w:spacing w:val="-92"/>
        </w:rPr>
        <w:t> </w:t>
      </w:r>
      <w:r>
        <w:rPr>
          <w:spacing w:val="-92"/>
        </w:rPr>
      </w:r>
      <w:r>
        <w:rPr>
          <w:spacing w:val="-3"/>
        </w:rPr>
        <w:t>司发行人民币普通股股票</w:t>
      </w:r>
      <w:r>
        <w:rPr>
          <w:rFonts w:ascii="Times New Roman" w:hAnsi="Times New Roman" w:cs="Times New Roman" w:eastAsia="Times New Roman" w:hint="default"/>
          <w:spacing w:val="-3"/>
        </w:rPr>
        <w:t>12,540,592.00</w:t>
      </w:r>
      <w:r>
        <w:rPr>
          <w:spacing w:val="-3"/>
        </w:rPr>
        <w:t>股，每股面值</w:t>
      </w:r>
      <w:r>
        <w:rPr>
          <w:rFonts w:ascii="Times New Roman" w:hAnsi="Times New Roman" w:cs="Times New Roman" w:eastAsia="Times New Roman" w:hint="default"/>
          <w:spacing w:val="-3"/>
        </w:rPr>
        <w:t>1.00</w:t>
      </w:r>
      <w:r>
        <w:rPr>
          <w:spacing w:val="-3"/>
        </w:rPr>
        <w:t>元，每股发行价格</w:t>
      </w:r>
      <w:r>
        <w:rPr>
          <w:rFonts w:ascii="Times New Roman" w:hAnsi="Times New Roman" w:cs="Times New Roman" w:eastAsia="Times New Roman" w:hint="default"/>
          <w:spacing w:val="-3"/>
        </w:rPr>
        <w:t>35.72</w:t>
      </w:r>
      <w:r>
        <w:rPr>
          <w:spacing w:val="-3"/>
        </w:rPr>
        <w:t>元，增加股本</w:t>
      </w:r>
      <w:r>
        <w:rPr>
          <w:rFonts w:ascii="Times New Roman" w:hAnsi="Times New Roman" w:cs="Times New Roman" w:eastAsia="Times New Roman" w:hint="default"/>
          <w:spacing w:val="-3"/>
        </w:rPr>
        <w:t>12,540,592.00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元。非公开发行股票后公司总股本为</w:t>
      </w:r>
      <w:r>
        <w:rPr>
          <w:rFonts w:ascii="Times New Roman" w:hAnsi="Times New Roman" w:cs="Times New Roman" w:eastAsia="Times New Roman" w:hint="default"/>
        </w:rPr>
        <w:t>17,254.0592</w:t>
      </w:r>
      <w:r>
        <w:rPr/>
        <w:t>万股</w:t>
      </w:r>
    </w:p>
    <w:p>
      <w:pPr>
        <w:pStyle w:val="Heading5"/>
        <w:spacing w:line="256" w:lineRule="auto" w:before="0"/>
        <w:ind w:right="1128" w:firstLine="425"/>
        <w:jc w:val="both"/>
      </w:pP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日止，本公司累计发行股本总数</w:t>
      </w:r>
      <w:r>
        <w:rPr>
          <w:rFonts w:ascii="Times New Roman" w:hAnsi="Times New Roman" w:cs="Times New Roman" w:eastAsia="Times New Roman" w:hint="default"/>
          <w:spacing w:val="-2"/>
        </w:rPr>
        <w:t>17,254.0592</w:t>
      </w:r>
      <w:r>
        <w:rPr>
          <w:spacing w:val="-2"/>
        </w:rPr>
        <w:t>万股，注册资本为</w:t>
      </w:r>
      <w:r>
        <w:rPr>
          <w:rFonts w:ascii="Times New Roman" w:hAnsi="Times New Roman" w:cs="Times New Roman" w:eastAsia="Times New Roman" w:hint="default"/>
          <w:spacing w:val="-2"/>
        </w:rPr>
        <w:t>17,254.0592</w:t>
      </w:r>
      <w:r>
        <w:rPr>
          <w:spacing w:val="-2"/>
        </w:rPr>
        <w:t>万元，注</w:t>
      </w:r>
      <w:r>
        <w:rPr>
          <w:w w:val="100"/>
        </w:rPr>
        <w:t> </w:t>
      </w:r>
      <w:r>
        <w:rPr/>
        <w:t>册地：成都高新区科园一路</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2</w:t>
      </w:r>
      <w:r>
        <w:rPr/>
        <w:t>幢，总部地址：成都高新区科园一路</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2</w:t>
      </w:r>
      <w:r>
        <w:rPr/>
        <w:t>幢。</w:t>
      </w:r>
    </w:p>
    <w:p>
      <w:pPr>
        <w:pStyle w:val="Heading5"/>
        <w:spacing w:line="273" w:lineRule="auto" w:before="5"/>
        <w:ind w:right="1127" w:firstLine="425"/>
        <w:jc w:val="both"/>
      </w:pPr>
      <w:r>
        <w:rPr>
          <w:spacing w:val="-3"/>
        </w:rPr>
        <w:t>本公司主要经营活动为：研制、开发、生产、销售计算机软硬件、网络设备、办公机械、货币专用设</w:t>
      </w:r>
      <w:r>
        <w:rPr>
          <w:w w:val="100"/>
        </w:rPr>
        <w:t> </w:t>
      </w:r>
      <w:r>
        <w:rPr>
          <w:spacing w:val="-2"/>
        </w:rPr>
        <w:t>备、机电设备（不含九座以下乘用车）；软件运行维护服务；硬件运行维护服务；信息技术服务；信息安</w:t>
      </w:r>
      <w:r>
        <w:rPr>
          <w:spacing w:val="-47"/>
        </w:rPr>
        <w:t> </w:t>
      </w:r>
      <w:r>
        <w:rPr>
          <w:spacing w:val="-47"/>
        </w:rPr>
      </w:r>
      <w:r>
        <w:rPr>
          <w:spacing w:val="-2"/>
        </w:rPr>
        <w:t>全服务；技术咨询；信息系统集成；智能弱电工程设计、施工；公共安全技术防范工程的设计、施工（以</w:t>
      </w:r>
      <w:r>
        <w:rPr>
          <w:spacing w:val="-48"/>
        </w:rPr>
        <w:t> </w:t>
      </w:r>
      <w:r>
        <w:rPr>
          <w:spacing w:val="-48"/>
        </w:rPr>
      </w:r>
      <w:r>
        <w:rPr>
          <w:spacing w:val="-2"/>
        </w:rPr>
        <w:t>上工程类经营项目凭资质许可证从事经营）；货物进出口、技术进出口；医药、医疗咨询服务；开发、销</w:t>
      </w:r>
      <w:r>
        <w:rPr>
          <w:spacing w:val="-43"/>
        </w:rPr>
        <w:t> </w:t>
      </w:r>
      <w:r>
        <w:rPr>
          <w:spacing w:val="-43"/>
        </w:rPr>
      </w:r>
      <w:r>
        <w:rPr>
          <w:spacing w:val="-2"/>
        </w:rPr>
        <w:t>售电子产品、通讯产品（不含无线广播电视发射设备和卫星地面接收设备）；增值电信业务经营（未取得</w:t>
      </w:r>
      <w:r>
        <w:rPr>
          <w:spacing w:val="-43"/>
        </w:rPr>
        <w:t> </w:t>
      </w:r>
      <w:r>
        <w:rPr>
          <w:spacing w:val="-43"/>
        </w:rPr>
      </w:r>
      <w:r>
        <w:rPr>
          <w:spacing w:val="-2"/>
        </w:rPr>
        <w:t>相关行政审批，不得开展经营活动）；零售：药品（未取得相关行政审批，不得开展经营活动）；销售医</w:t>
      </w:r>
      <w:r>
        <w:rPr>
          <w:spacing w:val="-50"/>
        </w:rPr>
        <w:t> </w:t>
      </w:r>
      <w:r>
        <w:rPr>
          <w:spacing w:val="-50"/>
        </w:rPr>
      </w:r>
      <w:r>
        <w:rPr>
          <w:spacing w:val="-3"/>
        </w:rPr>
        <w:t>疗器械（未取得相关行政审批，不得开展经营活动）；教育咨询。（依法须经批准的项目，经相关部门批</w:t>
      </w:r>
      <w:r>
        <w:rPr>
          <w:spacing w:val="-5"/>
        </w:rPr>
        <w:t> </w:t>
      </w:r>
      <w:r>
        <w:rPr>
          <w:spacing w:val="-5"/>
        </w:rPr>
      </w:r>
      <w:r>
        <w:rPr/>
        <w:t>准后方可开展经营活动）。</w:t>
      </w:r>
    </w:p>
    <w:p>
      <w:pPr>
        <w:pStyle w:val="Heading5"/>
        <w:spacing w:line="273" w:lineRule="auto"/>
        <w:ind w:left="578" w:right="1133"/>
        <w:jc w:val="left"/>
      </w:pPr>
      <w:r>
        <w:rPr>
          <w:spacing w:val="-2"/>
        </w:rPr>
        <w:t>本公司的母公司为四川久远投资控股集团有限公司，本公司的实际控制人为中国工程物理研究院。</w:t>
      </w:r>
      <w:r>
        <w:rPr>
          <w:spacing w:val="-25"/>
        </w:rPr>
        <w:t> </w:t>
      </w:r>
      <w:r>
        <w:rPr>
          <w:spacing w:val="-25"/>
        </w:rPr>
      </w:r>
      <w:r>
        <w:rPr/>
        <w:t>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日批准报出。</w:t>
      </w:r>
    </w:p>
    <w:p>
      <w:pPr>
        <w:spacing w:line="240" w:lineRule="auto" w:before="13"/>
        <w:rPr>
          <w:rFonts w:ascii="宋体" w:hAnsi="宋体" w:cs="宋体" w:eastAsia="宋体" w:hint="default"/>
          <w:sz w:val="22"/>
          <w:szCs w:val="22"/>
        </w:rPr>
      </w:pPr>
    </w:p>
    <w:p>
      <w:pPr>
        <w:pStyle w:val="Heading5"/>
        <w:spacing w:line="240" w:lineRule="auto" w:before="0"/>
        <w:ind w:left="578" w:right="1133"/>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6"/>
        <w:rPr>
          <w:rFonts w:ascii="宋体" w:hAnsi="宋体" w:cs="宋体" w:eastAsia="宋体" w:hint="default"/>
          <w:sz w:val="26"/>
          <w:szCs w:val="26"/>
        </w:rPr>
      </w:pPr>
    </w:p>
    <w:p>
      <w:pPr>
        <w:spacing w:line="20" w:lineRule="exact"/>
        <w:ind w:left="753" w:right="0" w:firstLine="0"/>
        <w:rPr>
          <w:rFonts w:ascii="宋体" w:hAnsi="宋体" w:cs="宋体" w:eastAsia="宋体" w:hint="default"/>
          <w:sz w:val="2"/>
          <w:szCs w:val="2"/>
        </w:rPr>
      </w:pPr>
      <w:r>
        <w:rPr>
          <w:rFonts w:ascii="宋体" w:hAnsi="宋体" w:cs="宋体" w:eastAsia="宋体" w:hint="default"/>
          <w:sz w:val="2"/>
          <w:szCs w:val="2"/>
        </w:rPr>
        <w:pict>
          <v:group style="width:391.4pt;height:.75pt;mso-position-horizontal-relative:char;mso-position-vertical-relative:line" coordorigin="0,0" coordsize="7828,15">
            <v:group style="position:absolute;left:7;top:7;width:7814;height:2" coordorigin="7,7" coordsize="7814,2">
              <v:shape style="position:absolute;left:7;top:7;width:7814;height:2" coordorigin="7,7" coordsize="7814,0" path="m7,7l7821,7e" filled="false" stroked="true" strokeweight=".72003pt" strokecolor="#000000">
                <v:path arrowok="t"/>
              </v:shape>
            </v:group>
          </v:group>
        </w:pict>
      </w:r>
      <w:r>
        <w:rPr>
          <w:rFonts w:ascii="宋体" w:hAnsi="宋体" w:cs="宋体" w:eastAsia="宋体" w:hint="default"/>
          <w:sz w:val="2"/>
          <w:szCs w:val="2"/>
        </w:rPr>
      </w:r>
    </w:p>
    <w:p>
      <w:pPr>
        <w:pStyle w:val="Heading5"/>
        <w:spacing w:line="240" w:lineRule="auto" w:before="0"/>
        <w:ind w:left="1815" w:right="3405"/>
        <w:jc w:val="center"/>
      </w:pPr>
      <w:r>
        <w:rPr/>
        <w:t>子公司名称</w:t>
      </w:r>
    </w:p>
    <w:p>
      <w:pPr>
        <w:spacing w:line="240" w:lineRule="auto" w:before="9"/>
        <w:rPr>
          <w:rFonts w:ascii="宋体" w:hAnsi="宋体" w:cs="宋体" w:eastAsia="宋体" w:hint="default"/>
          <w:sz w:val="4"/>
          <w:szCs w:val="4"/>
        </w:rPr>
      </w:pPr>
    </w:p>
    <w:p>
      <w:pPr>
        <w:spacing w:line="28" w:lineRule="exact"/>
        <w:ind w:left="731" w:right="0" w:firstLine="0"/>
        <w:rPr>
          <w:rFonts w:ascii="宋体" w:hAnsi="宋体" w:cs="宋体" w:eastAsia="宋体" w:hint="default"/>
          <w:sz w:val="2"/>
          <w:szCs w:val="2"/>
        </w:rPr>
      </w:pPr>
      <w:r>
        <w:rPr>
          <w:rFonts w:ascii="宋体" w:hAnsi="宋体" w:cs="宋体" w:eastAsia="宋体" w:hint="default"/>
          <w:position w:val="0"/>
          <w:sz w:val="2"/>
          <w:szCs w:val="2"/>
        </w:rPr>
        <w:pict>
          <v:group style="width:392.85pt;height:1.45pt;mso-position-horizontal-relative:char;mso-position-vertical-relative:line" coordorigin="0,0" coordsize="7857,29">
            <v:group style="position:absolute;left:14;top:14;width:7828;height:2" coordorigin="14,14" coordsize="7828,2">
              <v:shape style="position:absolute;left:14;top:14;width:7828;height:2" coordorigin="14,14" coordsize="7828,0" path="m14,14l7842,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745" w:footer="979" w:top="1060" w:bottom="1160" w:left="980" w:right="0"/>
        </w:sectPr>
      </w:pPr>
    </w:p>
    <w:p>
      <w:pPr>
        <w:spacing w:line="240" w:lineRule="auto" w:before="11"/>
        <w:rPr>
          <w:rFonts w:ascii="宋体" w:hAnsi="宋体" w:cs="宋体" w:eastAsia="宋体" w:hint="default"/>
          <w:sz w:val="2"/>
          <w:szCs w:val="2"/>
        </w:rPr>
      </w:pPr>
      <w:r>
        <w:rPr/>
        <w:pict>
          <v:group style="position:absolute;margin-left:55.200001pt;margin-top:55.559982pt;width:484.9pt;height:.1pt;mso-position-horizontal-relative:page;mso-position-vertical-relative:page;z-index:-1060648"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760" w:type="dxa"/>
        <w:tblLayout w:type="fixed"/>
        <w:tblCellMar>
          <w:top w:w="0" w:type="dxa"/>
          <w:left w:w="0" w:type="dxa"/>
          <w:bottom w:w="0" w:type="dxa"/>
          <w:right w:w="0" w:type="dxa"/>
        </w:tblCellMar>
        <w:tblLook w:val="01E0"/>
      </w:tblPr>
      <w:tblGrid>
        <w:gridCol w:w="7813"/>
      </w:tblGrid>
      <w:tr>
        <w:trPr>
          <w:trHeight w:val="692" w:hRule="exact"/>
        </w:trPr>
        <w:tc>
          <w:tcPr>
            <w:tcW w:w="7813" w:type="dxa"/>
            <w:tcBorders>
              <w:top w:val="single" w:sz="6" w:space="0" w:color="000000"/>
              <w:left w:val="nil" w:sz="6" w:space="0" w:color="auto"/>
              <w:bottom w:val="single" w:sz="12"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四川银海软件有限责任公司</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天津银海环球信息技术有限公司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重庆久远银海软件有限公司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北京久远银海技术有限公司</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北京银海奥尼思特咨询有限公司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山西久远爱思普软件股份有限公司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成都兴政电子政务运营服务有限公司</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新疆银海鼎峰软件有限公司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四川久远银海畅辉软件有限公司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四川久远国基科技有限公司</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成都兴联汇智科技有限公司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北京银海哲齐科技有限公司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四川健康久远科技有限公司</w:t>
            </w:r>
          </w:p>
        </w:tc>
      </w:tr>
      <w:tr>
        <w:trPr>
          <w:trHeight w:val="350"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杭州海量信息技术有限公司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天津久远健康科技有限公司</w:t>
            </w:r>
          </w:p>
        </w:tc>
      </w:tr>
      <w:tr>
        <w:trPr>
          <w:trHeight w:val="353" w:hRule="exact"/>
        </w:trPr>
        <w:tc>
          <w:tcPr>
            <w:tcW w:w="7813" w:type="dxa"/>
            <w:tcBorders>
              <w:top w:val="single" w:sz="12" w:space="0" w:color="000000"/>
              <w:left w:val="nil" w:sz="6" w:space="0" w:color="auto"/>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喀什银海鼎峰软件有限公司</w:t>
            </w:r>
          </w:p>
        </w:tc>
      </w:tr>
    </w:tbl>
    <w:p>
      <w:pPr>
        <w:spacing w:line="240" w:lineRule="auto" w:before="2"/>
        <w:rPr>
          <w:rFonts w:ascii="宋体" w:hAnsi="宋体" w:cs="宋体" w:eastAsia="宋体" w:hint="default"/>
          <w:sz w:val="20"/>
          <w:szCs w:val="20"/>
        </w:rPr>
      </w:pPr>
    </w:p>
    <w:p>
      <w:pPr>
        <w:pStyle w:val="Heading5"/>
        <w:spacing w:line="256" w:lineRule="auto" w:before="36"/>
        <w:ind w:right="1291"/>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50"/>
        </w:rPr>
        <w:t> </w:t>
      </w:r>
      <w:r>
        <w:rPr>
          <w:rFonts w:ascii="Times New Roman" w:hAnsi="Times New Roman" w:cs="Times New Roman" w:eastAsia="Times New Roman" w:hint="default"/>
        </w:rPr>
        <w:t>“</w:t>
      </w:r>
      <w:r>
        <w:rPr/>
        <w:t>九、在其他主体中的</w:t>
      </w:r>
      <w:r>
        <w:rPr>
          <w:w w:val="100"/>
        </w:rPr>
        <w:t> </w:t>
      </w:r>
      <w:r>
        <w:rPr/>
        <w:t>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3"/>
          <w:szCs w:val="23"/>
        </w:rPr>
      </w:pPr>
    </w:p>
    <w:p>
      <w:pPr>
        <w:pStyle w:val="Heading3"/>
        <w:spacing w:line="240" w:lineRule="auto"/>
        <w:ind w:right="113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5"/>
        <w:spacing w:line="261" w:lineRule="auto" w:before="0"/>
        <w:ind w:left="866" w:right="1133"/>
        <w:jc w:val="left"/>
      </w:pPr>
      <w:r>
        <w:rPr/>
        <w:t>公司以持续经营为基础，根据实际发生的交易和事项，按照财政部颁布的《企业会计准则</w:t>
      </w:r>
      <w:r>
        <w:rPr>
          <w:rFonts w:ascii="Times New Roman" w:hAnsi="Times New Roman" w:cs="Times New Roman" w:eastAsia="Times New Roman" w:hint="default"/>
        </w:rPr>
        <w:t>——</w:t>
      </w:r>
      <w:r>
        <w:rPr/>
        <w:t>基</w:t>
      </w:r>
      <w:r>
        <w:rPr>
          <w:w w:val="100"/>
        </w:rPr>
        <w:t> </w:t>
      </w:r>
      <w:r>
        <w:rPr/>
        <w:t>本准则》和各项具体会计准则、企业会计准则应用指南、企业会计准则解释及其他相关规定（以</w:t>
      </w:r>
      <w:r>
        <w:rPr>
          <w:w w:val="100"/>
        </w:rPr>
        <w:t> </w:t>
      </w:r>
      <w:r>
        <w:rPr>
          <w:spacing w:val="-4"/>
        </w:rPr>
        <w:t>下合称</w:t>
      </w:r>
      <w:r>
        <w:rPr>
          <w:rFonts w:ascii="Times New Roman" w:hAnsi="Times New Roman" w:cs="Times New Roman" w:eastAsia="Times New Roman" w:hint="default"/>
          <w:spacing w:val="-4"/>
        </w:rPr>
        <w:t>“</w:t>
      </w:r>
      <w:r>
        <w:rPr>
          <w:spacing w:val="-4"/>
        </w:rPr>
        <w:t>企业会计准则</w:t>
      </w:r>
      <w:r>
        <w:rPr>
          <w:rFonts w:ascii="Times New Roman" w:hAnsi="Times New Roman" w:cs="Times New Roman" w:eastAsia="Times New Roman" w:hint="default"/>
          <w:spacing w:val="-4"/>
        </w:rPr>
        <w:t>”</w:t>
      </w:r>
      <w:r>
        <w:rPr>
          <w:spacing w:val="-4"/>
        </w:rPr>
        <w:t>），以及中国证券监督管理委员会《公开发行证券的公司信息披露编报规则</w:t>
      </w:r>
      <w:r>
        <w:rPr>
          <w:spacing w:val="-20"/>
        </w:rPr>
        <w:t> </w:t>
      </w:r>
      <w:r>
        <w:rPr>
          <w:spacing w:val="-20"/>
        </w:rPr>
      </w:r>
      <w:r>
        <w:rPr/>
        <w:t>第</w:t>
      </w:r>
      <w:r>
        <w:rPr>
          <w:rFonts w:ascii="Times New Roman" w:hAnsi="Times New Roman" w:cs="Times New Roman" w:eastAsia="Times New Roman" w:hint="default"/>
        </w:rPr>
        <w:t>15</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before="0"/>
        <w:ind w:left="866" w:right="986"/>
        <w:jc w:val="left"/>
      </w:pPr>
      <w:r>
        <w:rPr>
          <w:spacing w:val="-2"/>
        </w:rPr>
        <w:t>公司考虑宏观政策风险、市场经营风险、目前或长期的盈利能力、偿债能力、财务弹性等因素后，</w:t>
      </w:r>
      <w:r>
        <w:rPr>
          <w:spacing w:val="-32"/>
        </w:rPr>
        <w:t> </w:t>
      </w:r>
      <w:r>
        <w:rPr>
          <w:spacing w:val="-32"/>
        </w:rPr>
      </w:r>
      <w:r>
        <w:rPr/>
        <w:t>认为公司自报告期末起至少</w:t>
      </w:r>
      <w:r>
        <w:rPr>
          <w:rFonts w:ascii="Times New Roman" w:hAnsi="Times New Roman" w:cs="Times New Roman" w:eastAsia="Times New Roman" w:hint="default"/>
        </w:rPr>
        <w:t>12</w:t>
      </w:r>
      <w:r>
        <w:rPr/>
        <w:t>个月内可持续经营。</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1"/>
          <w:szCs w:val="21"/>
        </w:rPr>
      </w:pPr>
    </w:p>
    <w:p>
      <w:pPr>
        <w:pStyle w:val="Heading3"/>
        <w:spacing w:line="240" w:lineRule="auto"/>
        <w:ind w:right="113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7694"/>
        <w:jc w:val="left"/>
      </w:pPr>
      <w:r>
        <w:rPr/>
        <w:t>公司是否需要遵守特殊行业的披露要求 是</w:t>
      </w:r>
    </w:p>
    <w:p>
      <w:pPr>
        <w:pStyle w:val="BodyText"/>
        <w:spacing w:line="240" w:lineRule="auto" w:before="27"/>
        <w:ind w:right="1133"/>
        <w:jc w:val="left"/>
      </w:pPr>
      <w:r>
        <w:rPr/>
        <w:t>软件与信息技术服务业</w:t>
      </w:r>
    </w:p>
    <w:p>
      <w:pPr>
        <w:spacing w:after="0" w:line="240" w:lineRule="auto"/>
        <w:jc w:val="left"/>
        <w:sectPr>
          <w:pgSz w:w="11910" w:h="16840"/>
          <w:pgMar w:header="745" w:footer="979" w:top="1060" w:bottom="116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pStyle w:val="BodyText"/>
        <w:spacing w:line="240" w:lineRule="auto"/>
        <w:ind w:right="0"/>
        <w:jc w:val="both"/>
      </w:pPr>
      <w:r>
        <w:rPr/>
        <w:t>具体会计政策和会计估计提示：</w:t>
      </w:r>
    </w:p>
    <w:p>
      <w:pPr>
        <w:pStyle w:val="Heading5"/>
        <w:spacing w:line="256" w:lineRule="auto" w:before="96"/>
        <w:ind w:right="1132"/>
        <w:jc w:val="left"/>
        <w:rPr>
          <w:rFonts w:ascii="Times New Roman" w:hAnsi="Times New Roman" w:cs="Times New Roman" w:eastAsia="Times New Roman" w:hint="default"/>
        </w:rPr>
      </w:pPr>
      <w:r>
        <w:rPr/>
        <w:t>以下披露内容已涵盖了本公司根据实际生产经营特点制定的具体会计政策和会计估计。详见本附注</w:t>
      </w:r>
      <w:r>
        <w:rPr>
          <w:spacing w:val="-26"/>
        </w:rPr>
        <w:t> </w:t>
      </w:r>
      <w:r>
        <w:rPr>
          <w:rFonts w:ascii="Times New Roman" w:hAnsi="Times New Roman" w:cs="Times New Roman" w:eastAsia="Times New Roman" w:hint="default"/>
        </w:rPr>
        <w:t>“</w:t>
      </w:r>
      <w:r>
        <w:rPr/>
        <w:t>（二</w:t>
      </w:r>
      <w:r>
        <w:rPr>
          <w:w w:val="100"/>
        </w:rPr>
        <w:t> </w:t>
      </w:r>
      <w:r>
        <w:rPr/>
        <w:t>十八）收入</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left="866" w:right="1133"/>
        <w:jc w:val="left"/>
      </w:pPr>
      <w:r>
        <w:rPr>
          <w:spacing w:val="-2"/>
        </w:rPr>
        <w:t>公司所编制的财务报表符合企业会计准则的要求，真实、完整地反映了报告期公司的财务状况、</w:t>
      </w:r>
      <w:r>
        <w:rPr>
          <w:spacing w:val="-25"/>
        </w:rPr>
        <w:t> </w:t>
      </w:r>
      <w:r>
        <w:rPr>
          <w:spacing w:val="-25"/>
        </w:rPr>
      </w:r>
      <w:r>
        <w:rPr/>
        <w:t>经营成果、现金流量等有关信息。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left="866" w:right="113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left="866" w:right="1133"/>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left="866" w:right="1133"/>
        <w:jc w:val="left"/>
      </w:pPr>
      <w:r>
        <w:rPr/>
        <w:t>本公司采用人民币为记账本位币。</w:t>
      </w:r>
    </w:p>
    <w:p>
      <w:pPr>
        <w:spacing w:line="240" w:lineRule="auto" w:before="10"/>
        <w:rPr>
          <w:rFonts w:ascii="宋体" w:hAnsi="宋体" w:cs="宋体" w:eastAsia="宋体" w:hint="default"/>
          <w:sz w:val="26"/>
          <w:szCs w:val="26"/>
        </w:rPr>
      </w:pPr>
    </w:p>
    <w:p>
      <w:pPr>
        <w:spacing w:line="590" w:lineRule="atLeast" w:before="0"/>
        <w:ind w:left="578" w:right="1133" w:hanging="42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同一控制下企业合并：本公司在企业合并中取得的资产和负债，按照合并日被合并方资产、负债（包</w:t>
      </w:r>
    </w:p>
    <w:p>
      <w:pPr>
        <w:pStyle w:val="Heading5"/>
        <w:spacing w:line="273" w:lineRule="auto" w:before="37"/>
        <w:ind w:right="1126"/>
        <w:jc w:val="both"/>
      </w:pPr>
      <w:r>
        <w:rPr>
          <w:spacing w:val="-2"/>
        </w:rPr>
        <w:t>括最终控制方收购被合并方而形成的商誉）在最终控制方合并财务报表中的账面价值计量。在合并中取得</w:t>
      </w:r>
      <w:r>
        <w:rPr>
          <w:spacing w:val="-43"/>
        </w:rPr>
        <w:t> </w:t>
      </w:r>
      <w:r>
        <w:rPr>
          <w:spacing w:val="-43"/>
        </w:rPr>
      </w:r>
      <w:r>
        <w:rPr>
          <w:spacing w:val="-2"/>
        </w:rPr>
        <w:t>的净资产账面价值与支付的合并对价账面价值（或发行股份面值总额）的差额，调整资本公积中的股本溢</w:t>
      </w:r>
      <w:r>
        <w:rPr>
          <w:spacing w:val="-42"/>
        </w:rPr>
        <w:t> </w:t>
      </w:r>
      <w:r>
        <w:rPr>
          <w:spacing w:val="-42"/>
        </w:rPr>
      </w:r>
      <w:r>
        <w:rPr/>
        <w:t>价，资本公积中的股本溢价不足冲减的，调整留存收益。</w:t>
      </w:r>
    </w:p>
    <w:p>
      <w:pPr>
        <w:pStyle w:val="Heading5"/>
        <w:spacing w:line="273" w:lineRule="auto"/>
        <w:ind w:right="1126" w:firstLine="425"/>
        <w:jc w:val="both"/>
      </w:pPr>
      <w:r>
        <w:rPr>
          <w:spacing w:val="-2"/>
        </w:rPr>
        <w:t>非同一控制下企业合并：本公司在购买日对作为企业合并对价付出的资产、发生或承担的负债按照公</w:t>
      </w:r>
      <w:r>
        <w:rPr>
          <w:w w:val="100"/>
        </w:rPr>
        <w:t> </w:t>
      </w:r>
      <w:r>
        <w:rPr>
          <w:spacing w:val="-2"/>
        </w:rPr>
        <w:t>允价值计量，公允价值与其账面价值的差额，计入当期损益。本公司对合并成本大于合并中取得的被购买</w:t>
      </w:r>
      <w:r>
        <w:rPr>
          <w:spacing w:val="-43"/>
        </w:rPr>
        <w:t> </w:t>
      </w:r>
      <w:r>
        <w:rPr>
          <w:spacing w:val="-43"/>
        </w:rPr>
      </w:r>
      <w:r>
        <w:rPr>
          <w:spacing w:val="-2"/>
        </w:rPr>
        <w:t>方可辨认净资产公允价值份额的差额，确认为商誉；合并成本小于合并中取得的被购买方可辨认净资产公</w:t>
      </w:r>
      <w:r>
        <w:rPr>
          <w:spacing w:val="-44"/>
        </w:rPr>
        <w:t> </w:t>
      </w:r>
      <w:r>
        <w:rPr>
          <w:spacing w:val="-44"/>
        </w:rPr>
      </w:r>
      <w:r>
        <w:rPr/>
        <w:t>允价值份额的差额，经复核后，计入当期损益。</w:t>
      </w:r>
    </w:p>
    <w:p>
      <w:pPr>
        <w:pStyle w:val="Heading5"/>
        <w:spacing w:line="273" w:lineRule="auto"/>
        <w:ind w:right="1126" w:firstLine="425"/>
        <w:jc w:val="both"/>
      </w:pPr>
      <w:r>
        <w:rPr>
          <w:spacing w:val="-2"/>
        </w:rPr>
        <w:t>为企业合并发生的审计、法律服务、评估咨询等中介费用以及其他直接相关费用，于发生时计入当期</w:t>
      </w:r>
      <w:r>
        <w:rPr>
          <w:w w:val="100"/>
        </w:rPr>
        <w:t> </w:t>
      </w:r>
      <w:r>
        <w:rPr/>
        <w:t>损益；为企业合并而发行权益性证券的交易费用，冲减权益。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5"/>
        <w:spacing w:line="256" w:lineRule="auto" w:before="0"/>
        <w:ind w:left="573" w:right="1133" w:hanging="6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spacing w:val="-101"/>
        </w:rPr>
        <w:t> </w:t>
      </w:r>
      <w:r>
        <w:rPr>
          <w:spacing w:val="-2"/>
        </w:rPr>
        <w:t>本公司合并财务报表的合并范围以控制为基础确定，所有子公司（包括本公司所控制的被投资方可分</w:t>
      </w:r>
    </w:p>
    <w:p>
      <w:pPr>
        <w:pStyle w:val="Heading5"/>
        <w:spacing w:line="240" w:lineRule="auto" w:before="23"/>
        <w:ind w:right="0"/>
        <w:jc w:val="both"/>
      </w:pPr>
      <w:r>
        <w:rPr/>
        <w:t>割的部分）均纳入合并财务报表。</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56" w:lineRule="auto" w:before="36"/>
        <w:ind w:left="578" w:right="1133" w:hanging="7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spacing w:val="-101"/>
        </w:rPr>
        <w:t> </w:t>
      </w:r>
      <w:r>
        <w:rPr>
          <w:spacing w:val="-2"/>
        </w:rPr>
        <w:t>本公司以自身和各子公司的财务报表为基础，根据其他有关资料，编制合并财务报表。本公司编制合</w:t>
      </w:r>
    </w:p>
    <w:p>
      <w:pPr>
        <w:pStyle w:val="Heading5"/>
        <w:spacing w:line="273" w:lineRule="auto" w:before="22"/>
        <w:ind w:right="1129"/>
        <w:jc w:val="both"/>
      </w:pPr>
      <w:r>
        <w:rPr>
          <w:spacing w:val="-2"/>
        </w:rPr>
        <w:t>并财务报表，将整个企业集团视为一个会计主体，依据相关企业会计准则的确认、计量和列报要求，按照</w:t>
      </w:r>
      <w:r>
        <w:rPr>
          <w:spacing w:val="-47"/>
        </w:rPr>
        <w:t> </w:t>
      </w:r>
      <w:r>
        <w:rPr>
          <w:spacing w:val="-47"/>
        </w:rPr>
      </w:r>
      <w:r>
        <w:rPr/>
        <w:t>统一的会计政策，反映本企业集团整体财务状况、经营成果和现金流量。</w:t>
      </w:r>
    </w:p>
    <w:p>
      <w:pPr>
        <w:pStyle w:val="Heading5"/>
        <w:spacing w:line="273" w:lineRule="auto"/>
        <w:ind w:right="1126" w:firstLine="425"/>
        <w:jc w:val="both"/>
      </w:pPr>
      <w:r>
        <w:rPr>
          <w:spacing w:val="-3"/>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50"/>
        </w:rPr>
        <w:t> </w:t>
      </w:r>
      <w:r>
        <w:rPr>
          <w:spacing w:val="-50"/>
        </w:rPr>
      </w:r>
      <w:r>
        <w:rPr>
          <w:spacing w:val="-2"/>
        </w:rPr>
        <w:t>必要的调整。对于非同一控制下企业合并取得的子公司，以购买日可辨认净资产公允价值为基础对其财务</w:t>
      </w:r>
      <w:r>
        <w:rPr>
          <w:spacing w:val="-43"/>
        </w:rPr>
        <w:t> </w:t>
      </w:r>
      <w:r>
        <w:rPr>
          <w:spacing w:val="-43"/>
        </w:rPr>
      </w:r>
      <w:r>
        <w:rPr>
          <w:spacing w:val="-2"/>
        </w:rPr>
        <w:t>报表进行调整。对于同一控制下企业合并取得的子公司，以其资产、负债（包括最终控制方收购该子公司</w:t>
      </w:r>
      <w:r>
        <w:rPr>
          <w:spacing w:val="-44"/>
        </w:rPr>
        <w:t> </w:t>
      </w:r>
      <w:r>
        <w:rPr>
          <w:spacing w:val="-44"/>
        </w:rPr>
      </w:r>
      <w:r>
        <w:rPr/>
        <w:t>而形成的商誉）在最终控制方财务报表中的账面价值为基础对其财务报表进行调整。</w:t>
      </w:r>
    </w:p>
    <w:p>
      <w:pPr>
        <w:pStyle w:val="Heading5"/>
        <w:spacing w:line="273" w:lineRule="auto"/>
        <w:ind w:right="1126" w:firstLine="425"/>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42"/>
        </w:rPr>
        <w:t> </w:t>
      </w:r>
      <w:r>
        <w:rPr>
          <w:spacing w:val="-42"/>
        </w:rPr>
      </w:r>
      <w:r>
        <w:rPr/>
        <w:t>亏损超过了少数股东在该子公司期初所有者权益中所享有份额而形成的余额，冲减少数股东权益。</w:t>
      </w:r>
    </w:p>
    <w:p>
      <w:pPr>
        <w:pStyle w:val="Heading5"/>
        <w:spacing w:line="273" w:lineRule="auto"/>
        <w:ind w:left="578" w:right="1133"/>
        <w:jc w:val="left"/>
      </w:pPr>
      <w:r>
        <w:rPr/>
        <w:t>①增加子公司或业务</w:t>
      </w:r>
      <w:r>
        <w:rPr>
          <w:w w:val="100"/>
        </w:rPr>
        <w:t> </w:t>
      </w:r>
      <w:r>
        <w:rPr>
          <w:spacing w:val="-2"/>
        </w:rPr>
        <w:t>在报告期内，若因同一控制下企业合并增加子公司或业务的，则调整合并资产负债表的期初数；将子</w:t>
      </w:r>
    </w:p>
    <w:p>
      <w:pPr>
        <w:pStyle w:val="Heading5"/>
        <w:spacing w:line="273" w:lineRule="auto"/>
        <w:ind w:right="1126"/>
        <w:jc w:val="both"/>
      </w:pPr>
      <w:r>
        <w:rPr>
          <w:spacing w:val="-2"/>
        </w:rPr>
        <w:t>公司或业务合并当期期初至报告期末的收入、费用、利润纳入合并利润表；将子公司或业务合并当期期初</w:t>
      </w:r>
      <w:r>
        <w:rPr>
          <w:spacing w:val="-43"/>
        </w:rPr>
        <w:t> </w:t>
      </w:r>
      <w:r>
        <w:rPr>
          <w:spacing w:val="-43"/>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Heading5"/>
        <w:spacing w:line="273" w:lineRule="auto"/>
        <w:ind w:right="1126" w:firstLine="425"/>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44"/>
        </w:rPr>
        <w:t> </w:t>
      </w:r>
      <w:r>
        <w:rPr>
          <w:spacing w:val="-44"/>
        </w:rPr>
      </w: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Heading5"/>
        <w:spacing w:line="273" w:lineRule="auto" w:before="8"/>
        <w:ind w:right="1126" w:firstLine="425"/>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Heading5"/>
        <w:spacing w:line="273" w:lineRule="auto"/>
        <w:ind w:right="1126" w:firstLine="425"/>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r>
        <w:rPr>
          <w:spacing w:val="-43"/>
        </w:rPr>
        <w:t> </w:t>
      </w:r>
      <w:r>
        <w:rPr>
          <w:spacing w:val="-43"/>
        </w:rPr>
      </w:r>
      <w:r>
        <w:rPr/>
        <w:t>当期投资收益，由于被投资方重新计量设定受益计划净负债或净资产变动而产生的其他综合收益除外。</w:t>
      </w:r>
    </w:p>
    <w:p>
      <w:pPr>
        <w:pStyle w:val="Heading5"/>
        <w:spacing w:line="273" w:lineRule="auto"/>
        <w:ind w:left="578" w:right="8447"/>
        <w:jc w:val="left"/>
      </w:pPr>
      <w:r>
        <w:rPr>
          <w:spacing w:val="-1"/>
        </w:rPr>
        <w:t>②处置子公司或业务</w:t>
      </w:r>
      <w:r>
        <w:rPr>
          <w:spacing w:val="-95"/>
        </w:rPr>
        <w:t> </w:t>
      </w:r>
      <w:r>
        <w:rPr>
          <w:spacing w:val="-95"/>
        </w:rPr>
      </w:r>
      <w:r>
        <w:rPr/>
        <w:t>Ⅰ一般处理方法</w:t>
      </w:r>
    </w:p>
    <w:p>
      <w:pPr>
        <w:pStyle w:val="Heading5"/>
        <w:spacing w:line="273" w:lineRule="auto"/>
        <w:ind w:right="1126" w:firstLine="425"/>
        <w:jc w:val="both"/>
      </w:pPr>
      <w:r>
        <w:rPr>
          <w:spacing w:val="-2"/>
        </w:rPr>
        <w:t>在报告期内，本公司处置子公司或业务，则该子公司或业务期初至处置日的收入、费用、利润纳入合</w:t>
      </w:r>
      <w:r>
        <w:rPr>
          <w:w w:val="100"/>
        </w:rPr>
        <w:t> </w:t>
      </w:r>
      <w:r>
        <w:rPr/>
        <w:t>并利润表；该子公司或业务期初至处置日的现金流量纳入合并现金流量表。</w:t>
      </w:r>
    </w:p>
    <w:p>
      <w:pPr>
        <w:pStyle w:val="Heading5"/>
        <w:spacing w:line="273" w:lineRule="auto"/>
        <w:ind w:right="1126" w:firstLine="425"/>
        <w:jc w:val="both"/>
      </w:pPr>
      <w:r>
        <w:rPr>
          <w:spacing w:val="-3"/>
        </w:rPr>
        <w:t>因处置部分股权投资或其他原因丧失了对被投资方控制权时，对于处置后的剩余股权投资，本公司按</w:t>
      </w:r>
      <w:r>
        <w:rPr>
          <w:w w:val="100"/>
        </w:rPr>
        <w:t> </w:t>
      </w:r>
      <w:r>
        <w:rPr>
          <w:spacing w:val="-2"/>
        </w:rPr>
        <w:t>照其在丧失控制权日的公允价值进行重新计量。处置股权取得的对价与剩余股权公允价值之和，减去按原</w:t>
      </w:r>
      <w:r>
        <w:rPr>
          <w:spacing w:val="-43"/>
        </w:rPr>
        <w:t> </w:t>
      </w:r>
      <w:r>
        <w:rPr>
          <w:spacing w:val="-43"/>
        </w:rPr>
      </w: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r>
        <w:rPr>
          <w:spacing w:val="-43"/>
        </w:rPr>
        <w:t> </w:t>
      </w:r>
      <w:r>
        <w:rPr>
          <w:spacing w:val="-43"/>
        </w:rPr>
      </w:r>
      <w:r>
        <w:rPr/>
        <w:t>计划净负债或净资产变动而产生的其他综合收益除外。</w:t>
      </w:r>
    </w:p>
    <w:p>
      <w:pPr>
        <w:pStyle w:val="Heading5"/>
        <w:spacing w:line="240" w:lineRule="auto"/>
        <w:ind w:left="578" w:right="986"/>
        <w:jc w:val="left"/>
      </w:pPr>
      <w:r>
        <w:rPr/>
        <w:t>因其他投资方对子公司增资而导致本公司持股比例下降从而丧失控制权的，按照上述原则进行会计处</w:t>
      </w:r>
    </w:p>
    <w:p>
      <w:pPr>
        <w:pStyle w:val="Heading5"/>
        <w:spacing w:line="240" w:lineRule="auto" w:before="37"/>
        <w:ind w:right="1133"/>
        <w:jc w:val="left"/>
      </w:pPr>
      <w:r>
        <w:rPr/>
        <w:t>理。</w:t>
      </w:r>
    </w:p>
    <w:p>
      <w:pPr>
        <w:pStyle w:val="Heading5"/>
        <w:spacing w:line="273" w:lineRule="auto" w:before="37"/>
        <w:ind w:left="578" w:right="1133"/>
        <w:jc w:val="left"/>
      </w:pPr>
      <w:r>
        <w:rPr/>
        <w:t>Ⅱ分步处置子公司</w:t>
      </w:r>
      <w:r>
        <w:rPr>
          <w:w w:val="100"/>
        </w:rPr>
        <w:t> </w:t>
      </w:r>
      <w:r>
        <w:rPr>
          <w:spacing w:val="-2"/>
        </w:rPr>
        <w:t>通过多次交易分步处置对子公司股权投资直至丧失控制权的，处置对子公司股权投资的各项交易的条</w:t>
      </w:r>
    </w:p>
    <w:p>
      <w:pPr>
        <w:pStyle w:val="Heading5"/>
        <w:spacing w:line="240" w:lineRule="auto"/>
        <w:ind w:right="986"/>
        <w:jc w:val="left"/>
      </w:pPr>
      <w:r>
        <w:rPr/>
        <w:t>款、条件以及经济影响符合以下一种或多种情况，通常表明应将多次交易事项作为一揽子交易进行会计处</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pPr>
      <w:r>
        <w:rPr/>
        <w:t>理：</w:t>
      </w:r>
    </w:p>
    <w:p>
      <w:pPr>
        <w:pStyle w:val="Heading5"/>
        <w:spacing w:line="273" w:lineRule="auto" w:before="37"/>
        <w:ind w:left="578" w:right="1133"/>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w:t>
      </w:r>
    </w:p>
    <w:p>
      <w:pPr>
        <w:pStyle w:val="Heading5"/>
        <w:spacing w:line="273" w:lineRule="auto"/>
        <w:ind w:right="1126"/>
        <w:jc w:val="both"/>
      </w:pPr>
      <w:r>
        <w:rPr>
          <w:spacing w:val="-2"/>
        </w:rPr>
        <w:t>置子公司并丧失控制权的交易进行会计处理；但是，在丧失控制权之前每一次处置价款与处置投资对应的</w:t>
      </w:r>
      <w:r>
        <w:rPr>
          <w:spacing w:val="-43"/>
        </w:rPr>
        <w:t> </w:t>
      </w:r>
      <w:r>
        <w:rPr>
          <w:spacing w:val="-43"/>
        </w:rPr>
      </w: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Heading5"/>
        <w:spacing w:line="273" w:lineRule="auto"/>
        <w:ind w:right="1126" w:firstLine="425"/>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pStyle w:val="Heading5"/>
        <w:spacing w:line="273" w:lineRule="auto"/>
        <w:ind w:left="578" w:right="1133"/>
        <w:jc w:val="left"/>
      </w:pPr>
      <w:r>
        <w:rPr/>
        <w:t>③购买子公司少数股权</w:t>
      </w:r>
      <w:r>
        <w:rPr>
          <w:w w:val="100"/>
        </w:rPr>
        <w:t> </w:t>
      </w:r>
      <w:r>
        <w:rPr>
          <w:spacing w:val="-2"/>
        </w:rPr>
        <w:t>本公司因购买少数股权新取得的长期股权投资与按照新增持股比例计算应享有子公司自购买日（或合</w:t>
      </w:r>
    </w:p>
    <w:p>
      <w:pPr>
        <w:pStyle w:val="Heading5"/>
        <w:spacing w:line="273" w:lineRule="auto"/>
        <w:ind w:right="1126"/>
        <w:jc w:val="both"/>
      </w:pPr>
      <w:r>
        <w:rPr>
          <w:spacing w:val="-2"/>
        </w:rPr>
        <w:t>并日）开始持续计算的净资产份额之间的差额，调整合并资产负债表中的资本公积中的股本溢价，资本公</w:t>
      </w:r>
      <w:r>
        <w:rPr>
          <w:spacing w:val="-45"/>
        </w:rPr>
        <w:t> </w:t>
      </w:r>
      <w:r>
        <w:rPr>
          <w:spacing w:val="-45"/>
        </w:rPr>
      </w:r>
      <w:r>
        <w:rPr/>
        <w:t>积中的股本溢价不足冲减的，调整留存收益。</w:t>
      </w:r>
    </w:p>
    <w:p>
      <w:pPr>
        <w:pStyle w:val="Heading5"/>
        <w:spacing w:line="273" w:lineRule="auto"/>
        <w:ind w:left="578" w:right="1133"/>
        <w:jc w:val="left"/>
      </w:pPr>
      <w:r>
        <w:rPr/>
        <w:t>④不丧失控制权的情况下部分处置对子公司的股权投资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Heading5"/>
        <w:spacing w:line="273" w:lineRule="auto"/>
        <w:ind w:right="1126"/>
        <w:jc w:val="both"/>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spacing w:line="240" w:lineRule="auto" w:before="10"/>
        <w:rPr>
          <w:rFonts w:ascii="宋体" w:hAnsi="宋体" w:cs="宋体" w:eastAsia="宋体" w:hint="default"/>
          <w:sz w:val="23"/>
          <w:szCs w:val="23"/>
        </w:rPr>
      </w:pPr>
    </w:p>
    <w:p>
      <w:pPr>
        <w:spacing w:line="600" w:lineRule="atLeast" w:before="0"/>
        <w:ind w:left="578" w:right="6474" w:hanging="426"/>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7</w:t>
      </w:r>
      <w:r>
        <w:rPr>
          <w:rFonts w:ascii="宋体" w:hAnsi="宋体" w:cs="宋体" w:eastAsia="宋体" w:hint="default"/>
          <w:b/>
          <w:bCs/>
          <w:spacing w:val="-1"/>
          <w:sz w:val="21"/>
          <w:szCs w:val="21"/>
        </w:rPr>
        <w:t>、合营安排分类及共同经营会计处理方法</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合营安排分为共同经营和合营企业。</w:t>
      </w:r>
    </w:p>
    <w:p>
      <w:pPr>
        <w:pStyle w:val="Heading5"/>
        <w:spacing w:line="273" w:lineRule="auto" w:before="37"/>
        <w:ind w:left="578" w:right="1133"/>
        <w:jc w:val="left"/>
      </w:pP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p>
    <w:p>
      <w:pPr>
        <w:pStyle w:val="Heading5"/>
        <w:spacing w:line="240" w:lineRule="auto"/>
        <w:ind w:left="578" w:right="1133"/>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Heading5"/>
        <w:spacing w:line="240" w:lineRule="auto" w:before="21"/>
        <w:ind w:left="578" w:right="1133"/>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Heading5"/>
        <w:spacing w:line="240" w:lineRule="auto" w:before="21"/>
        <w:ind w:left="578" w:right="1133"/>
        <w:jc w:val="left"/>
      </w:pPr>
      <w:r>
        <w:rPr/>
        <w:t>（</w:t>
      </w:r>
      <w:r>
        <w:rPr>
          <w:rFonts w:ascii="Times New Roman" w:hAnsi="Times New Roman" w:cs="Times New Roman" w:eastAsia="Times New Roman" w:hint="default"/>
        </w:rPr>
        <w:t>3</w:t>
      </w:r>
      <w:r>
        <w:rPr/>
        <w:t>）确认出售本公司享有的共同经营产出份额所产生的收入；</w:t>
      </w:r>
    </w:p>
    <w:p>
      <w:pPr>
        <w:pStyle w:val="Heading5"/>
        <w:spacing w:line="240" w:lineRule="auto" w:before="21"/>
        <w:ind w:left="578" w:right="1133"/>
        <w:jc w:val="left"/>
      </w:pPr>
      <w:r>
        <w:rPr/>
        <w:t>（</w:t>
      </w:r>
      <w:r>
        <w:rPr>
          <w:rFonts w:ascii="Times New Roman" w:hAnsi="Times New Roman" w:cs="Times New Roman" w:eastAsia="Times New Roman" w:hint="default"/>
        </w:rPr>
        <w:t>4</w:t>
      </w:r>
      <w:r>
        <w:rPr/>
        <w:t>）按本公司份额确认共同经营因出售产出所产生的收入；</w:t>
      </w:r>
    </w:p>
    <w:p>
      <w:pPr>
        <w:pStyle w:val="Heading5"/>
        <w:spacing w:line="240" w:lineRule="auto" w:before="21"/>
        <w:ind w:left="578" w:right="1133"/>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line="240" w:lineRule="auto" w:before="7"/>
        <w:rPr>
          <w:rFonts w:ascii="宋体" w:hAnsi="宋体" w:cs="宋体" w:eastAsia="宋体" w:hint="default"/>
          <w:sz w:val="25"/>
          <w:szCs w:val="25"/>
        </w:rPr>
      </w:pPr>
    </w:p>
    <w:p>
      <w:pPr>
        <w:spacing w:line="590" w:lineRule="atLeast" w:before="0"/>
        <w:ind w:left="578" w:right="1133" w:hanging="42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在编制现金流量表时，将本公司库存现金以及可以随时用于支付的存款确认为现金。将同时具备期限</w:t>
      </w:r>
    </w:p>
    <w:p>
      <w:pPr>
        <w:pStyle w:val="Heading5"/>
        <w:spacing w:line="273" w:lineRule="auto" w:before="37"/>
        <w:ind w:right="1105"/>
        <w:jc w:val="both"/>
      </w:pPr>
      <w:r>
        <w:rPr>
          <w:spacing w:val="-2"/>
        </w:rPr>
        <w:t>短（从购买日起三个月内到期）、流动性强、易于转换为已知现金、价值变动风险很小四个条件的投资，</w:t>
      </w:r>
      <w:r>
        <w:rPr>
          <w:spacing w:val="-21"/>
        </w:rPr>
        <w:t> </w:t>
      </w:r>
      <w:r>
        <w:rPr>
          <w:spacing w:val="-21"/>
        </w:rPr>
      </w:r>
      <w:r>
        <w:rPr/>
        <w:t>确定为现金等价物。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3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before="0"/>
        <w:ind w:left="578" w:right="1133"/>
        <w:jc w:val="left"/>
      </w:pPr>
      <w:r>
        <w:rPr/>
        <w:t>外币业务采用交易发生日的即期汇率作为折算汇率将外币金额折合成人民币记账。</w:t>
      </w:r>
      <w:r>
        <w:rPr>
          <w:w w:val="100"/>
        </w:rPr>
        <w:t> </w:t>
      </w:r>
      <w:r>
        <w:rPr>
          <w:spacing w:val="-2"/>
        </w:rPr>
        <w:t>资产负债表日外币货币性项目余额按资产负债表日即期汇率折算，由此产生的汇兑差额，除属于与购</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73" w:lineRule="auto" w:before="36"/>
        <w:ind w:right="1133"/>
        <w:jc w:val="left"/>
      </w:pPr>
      <w:r>
        <w:rPr>
          <w:spacing w:val="-2"/>
        </w:rPr>
        <w:t>建符合资本化条件的资产相关的外币专门借款产生的汇兑差额按照借款费用资本化的原则处理外，均计入</w:t>
      </w:r>
      <w:r>
        <w:rPr>
          <w:spacing w:val="-43"/>
        </w:rPr>
        <w:t> </w:t>
      </w:r>
      <w:r>
        <w:rPr>
          <w:spacing w:val="-43"/>
        </w:rPr>
      </w:r>
      <w:r>
        <w:rPr/>
        <w:t>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3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before="0"/>
        <w:ind w:left="578" w:right="1133"/>
        <w:jc w:val="left"/>
      </w:pPr>
      <w:r>
        <w:rPr/>
        <w:t>金融工具包括金融资产、金融负债和权益工具</w:t>
      </w:r>
    </w:p>
    <w:p>
      <w:pPr>
        <w:pStyle w:val="Heading5"/>
        <w:spacing w:line="256" w:lineRule="auto" w:before="37"/>
        <w:ind w:left="578" w:right="1133"/>
        <w:jc w:val="left"/>
      </w:pPr>
      <w:r>
        <w:rPr/>
        <w:t>（</w:t>
      </w:r>
      <w:r>
        <w:rPr>
          <w:rFonts w:ascii="Times New Roman" w:hAnsi="Times New Roman" w:cs="Times New Roman" w:eastAsia="Times New Roman" w:hint="default"/>
        </w:rPr>
        <w:t>1</w:t>
      </w:r>
      <w:r>
        <w:rPr/>
        <w:t>）金融工具的分类</w:t>
      </w:r>
      <w:r>
        <w:rPr>
          <w:w w:val="100"/>
        </w:rPr>
        <w:t> </w:t>
      </w:r>
      <w:r>
        <w:rPr>
          <w:spacing w:val="-2"/>
        </w:rPr>
        <w:t>金融资产和金融负债于初始确认时分类为：以公允价值计量且其变动计入当期损益的金融资产或金融</w:t>
      </w:r>
    </w:p>
    <w:p>
      <w:pPr>
        <w:pStyle w:val="Heading5"/>
        <w:spacing w:line="273" w:lineRule="auto" w:before="22"/>
        <w:ind w:right="1133"/>
        <w:jc w:val="left"/>
      </w:pPr>
      <w:r>
        <w:rPr>
          <w:spacing w:val="-2"/>
        </w:rPr>
        <w:t>负债，包括交易性金融资产或金融负债和直接指定为以公允价值计量且其变动计入当期损益的金融资产或</w:t>
      </w:r>
      <w:r>
        <w:rPr>
          <w:spacing w:val="-43"/>
        </w:rPr>
        <w:t> </w:t>
      </w:r>
      <w:r>
        <w:rPr>
          <w:spacing w:val="-43"/>
        </w:rPr>
      </w:r>
      <w:r>
        <w:rPr/>
        <w:t>金融负债；持有至到期投资；应收款项；可供出售金融资产；其他金融负债等。</w:t>
      </w:r>
    </w:p>
    <w:p>
      <w:pPr>
        <w:spacing w:line="240" w:lineRule="auto" w:before="6"/>
        <w:rPr>
          <w:rFonts w:ascii="宋体" w:hAnsi="宋体" w:cs="宋体" w:eastAsia="宋体" w:hint="default"/>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pStyle w:val="Heading5"/>
        <w:spacing w:line="273" w:lineRule="auto" w:before="21"/>
        <w:ind w:left="578" w:right="1133"/>
        <w:jc w:val="left"/>
      </w:pPr>
      <w:r>
        <w:rPr/>
        <w:t>①以公允价值计量且其变动计入当期损益的金融资产（金融负债）</w:t>
      </w:r>
      <w:r>
        <w:rPr>
          <w:w w:val="100"/>
        </w:rPr>
        <w:t> </w:t>
      </w:r>
      <w:r>
        <w:rPr>
          <w:spacing w:val="-2"/>
        </w:rPr>
        <w:t>取得时以公允价值（扣除已宣告但尚未发放的现金股利或已到付息期但尚未领取的债券利息）作为初</w:t>
      </w:r>
    </w:p>
    <w:p>
      <w:pPr>
        <w:pStyle w:val="Heading5"/>
        <w:spacing w:line="273" w:lineRule="auto"/>
        <w:ind w:left="578" w:right="1133" w:hanging="426"/>
        <w:jc w:val="left"/>
      </w:pPr>
      <w:r>
        <w:rPr/>
        <w:t>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Heading5"/>
        <w:spacing w:line="273" w:lineRule="auto"/>
        <w:ind w:left="578" w:right="986"/>
        <w:jc w:val="left"/>
      </w:pPr>
      <w:r>
        <w:rPr/>
        <w:t>②持有至到期投资</w:t>
      </w:r>
      <w:r>
        <w:rPr>
          <w:w w:val="100"/>
        </w:rPr>
        <w:t> </w:t>
      </w:r>
      <w:r>
        <w:rPr>
          <w:spacing w:val="-5"/>
        </w:rPr>
        <w:t>取得时按公允价值（扣除已到付息期但尚未领取的债券利息）和相关交易费用之和作为初始确认金额。</w:t>
      </w:r>
      <w:r>
        <w:rPr>
          <w:spacing w:val="-22"/>
        </w:rPr>
        <w:t> </w:t>
      </w:r>
      <w:r>
        <w:rPr>
          <w:spacing w:val="-22"/>
        </w:rPr>
      </w:r>
      <w:r>
        <w:rPr>
          <w:spacing w:val="-2"/>
        </w:rPr>
        <w:t>持有期间按照摊余成本和实际利率计算确认利息收入，计入投资收益。实际利率在取得时确定，在该</w:t>
      </w:r>
    </w:p>
    <w:p>
      <w:pPr>
        <w:pStyle w:val="Heading5"/>
        <w:spacing w:line="273" w:lineRule="auto" w:before="8"/>
        <w:ind w:left="578" w:right="1133" w:hanging="426"/>
        <w:jc w:val="left"/>
      </w:pPr>
      <w:r>
        <w:rPr/>
        <w:t>预期存续期间或适用的更短期间内保持不变。</w:t>
      </w:r>
      <w:r>
        <w:rPr>
          <w:w w:val="100"/>
        </w:rPr>
        <w:t> </w:t>
      </w:r>
      <w:r>
        <w:rPr>
          <w:spacing w:val="-2"/>
        </w:rPr>
        <w:t>处置时，将所取得价款与该投资账面价值之间的差额计入投资收益。</w:t>
      </w:r>
    </w:p>
    <w:p>
      <w:pPr>
        <w:pStyle w:val="Heading5"/>
        <w:spacing w:line="273" w:lineRule="auto"/>
        <w:ind w:left="578" w:right="1133"/>
        <w:jc w:val="left"/>
      </w:pPr>
      <w:r>
        <w:rPr/>
        <w:t>③应收款项</w:t>
      </w:r>
      <w:r>
        <w:rPr>
          <w:spacing w:val="-102"/>
        </w:rPr>
        <w:t> </w:t>
      </w:r>
      <w:r>
        <w:rPr>
          <w:spacing w:val="-102"/>
        </w:rPr>
      </w:r>
      <w:r>
        <w:rPr>
          <w:spacing w:val="-2"/>
        </w:rPr>
        <w:t>公司对外销售商品或提供劳务形成的应收债权，以及公司持有的其他企业的不包括在活跃市场上有报</w:t>
      </w:r>
    </w:p>
    <w:p>
      <w:pPr>
        <w:pStyle w:val="Heading5"/>
        <w:spacing w:line="273" w:lineRule="auto"/>
        <w:ind w:right="1133"/>
        <w:jc w:val="left"/>
      </w:pPr>
      <w:r>
        <w:rPr>
          <w:spacing w:val="-2"/>
        </w:rPr>
        <w:t>价的债务工具的债权，包括应收账款、其他应收款等，以向购货方应收的合同或协议价款作为初始确认金</w:t>
      </w:r>
      <w:r>
        <w:rPr>
          <w:spacing w:val="-43"/>
        </w:rPr>
        <w:t> </w:t>
      </w:r>
      <w:r>
        <w:rPr>
          <w:spacing w:val="-43"/>
        </w:rPr>
      </w:r>
      <w:r>
        <w:rPr/>
        <w:t>额；具有融资性质的，按其现值进行初始确认。</w:t>
      </w:r>
    </w:p>
    <w:p>
      <w:pPr>
        <w:pStyle w:val="Heading5"/>
        <w:spacing w:line="240" w:lineRule="auto"/>
        <w:ind w:left="578" w:right="1133"/>
        <w:jc w:val="left"/>
      </w:pPr>
      <w:r>
        <w:rPr/>
        <w:t>收回或处置时，将取得的价款与该应收款项账面价值之间的差额计入当期损益。</w:t>
      </w:r>
    </w:p>
    <w:p>
      <w:pPr>
        <w:pStyle w:val="Heading5"/>
        <w:spacing w:line="273" w:lineRule="auto" w:before="37"/>
        <w:ind w:left="578" w:right="1133"/>
        <w:jc w:val="left"/>
      </w:pPr>
      <w:r>
        <w:rPr/>
        <w:t>④可供出售金融资产</w:t>
      </w:r>
      <w:r>
        <w:rPr>
          <w:w w:val="100"/>
        </w:rPr>
        <w:t> </w:t>
      </w:r>
      <w:r>
        <w:rPr>
          <w:spacing w:val="-2"/>
        </w:rPr>
        <w:t>取得时按公允价值（扣除已宣告但尚未发放的现金股利或已到付息期但尚未领取的债券利息）和相关</w:t>
      </w:r>
    </w:p>
    <w:p>
      <w:pPr>
        <w:pStyle w:val="Heading5"/>
        <w:spacing w:line="273" w:lineRule="auto"/>
        <w:ind w:left="578" w:right="1133" w:hanging="426"/>
        <w:jc w:val="left"/>
      </w:pPr>
      <w:r>
        <w:rPr/>
        <w:t>交易费用之和作为初始确认金额。</w:t>
      </w:r>
      <w:r>
        <w:rPr>
          <w:w w:val="100"/>
        </w:rPr>
        <w:t> </w:t>
      </w:r>
      <w:r>
        <w:rPr>
          <w:spacing w:val="-2"/>
        </w:rPr>
        <w:t>持有期间将取得的利息或现金股利确认为投资收益。期末以公允价值计量且将公允价值变动计入其他</w:t>
      </w:r>
    </w:p>
    <w:p>
      <w:pPr>
        <w:pStyle w:val="Heading5"/>
        <w:spacing w:line="273" w:lineRule="auto" w:before="8"/>
        <w:ind w:right="1133"/>
        <w:jc w:val="left"/>
      </w:pPr>
      <w:r>
        <w:rPr>
          <w:spacing w:val="-2"/>
        </w:rPr>
        <w:t>综合收益。但是，在活跃市场中没有报价且其公允价值不能可靠计量的权益工具投资，以及与该权益工具</w:t>
      </w:r>
      <w:r>
        <w:rPr>
          <w:spacing w:val="-44"/>
        </w:rPr>
        <w:t> </w:t>
      </w:r>
      <w:r>
        <w:rPr>
          <w:spacing w:val="-44"/>
        </w:rPr>
      </w:r>
      <w:r>
        <w:rPr/>
        <w:t>挂钩并须通过交付该权益工具结算的衍生金融资产，按照成本计量。</w:t>
      </w:r>
    </w:p>
    <w:p>
      <w:pPr>
        <w:pStyle w:val="Heading5"/>
        <w:spacing w:line="273" w:lineRule="auto"/>
        <w:ind w:right="1133" w:firstLine="425"/>
        <w:jc w:val="left"/>
      </w:pPr>
      <w:r>
        <w:rPr>
          <w:spacing w:val="-2"/>
        </w:rPr>
        <w:t>处置时，将取得的价款与该金融资产账面价值之间的差额，计入投资损益；同时，将原直接计入其他</w:t>
      </w:r>
      <w:r>
        <w:rPr>
          <w:w w:val="100"/>
        </w:rPr>
        <w:t> </w:t>
      </w:r>
      <w:r>
        <w:rPr/>
        <w:t>综合收益的公允价值变动累计额对应处置部分的金额转出，计入当期损益。</w:t>
      </w:r>
    </w:p>
    <w:p>
      <w:pPr>
        <w:pStyle w:val="Heading5"/>
        <w:spacing w:line="273" w:lineRule="auto" w:before="5"/>
        <w:ind w:left="578" w:right="2114"/>
        <w:jc w:val="left"/>
      </w:pPr>
      <w:r>
        <w:rPr/>
        <w:t>⑤其他金融负债</w:t>
      </w:r>
      <w:r>
        <w:rPr>
          <w:spacing w:val="-103"/>
        </w:rPr>
        <w:t> </w:t>
      </w:r>
      <w:r>
        <w:rPr>
          <w:spacing w:val="-103"/>
        </w:rPr>
      </w:r>
      <w:r>
        <w:rPr>
          <w:spacing w:val="-2"/>
        </w:rPr>
        <w:t>按其公允价值和相关交易费用之和作为初始确认金额。采用摊余成本进行后续计量。</w:t>
      </w:r>
    </w:p>
    <w:p>
      <w:pPr>
        <w:spacing w:line="240" w:lineRule="auto" w:before="6"/>
        <w:rPr>
          <w:rFonts w:ascii="宋体" w:hAnsi="宋体" w:cs="宋体" w:eastAsia="宋体" w:hint="default"/>
          <w:sz w:val="24"/>
          <w:szCs w:val="24"/>
        </w:rPr>
      </w:pPr>
    </w:p>
    <w:p>
      <w:pPr>
        <w:spacing w:line="256" w:lineRule="auto" w:before="0"/>
        <w:ind w:left="578" w:right="1133"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3"/>
          <w:sz w:val="21"/>
          <w:szCs w:val="21"/>
        </w:rPr>
        <w:t>公司发生金融资产转移时，如已将金融资产所有权上几乎所有的风险和报酬转移给转入方，则终止确</w:t>
      </w:r>
    </w:p>
    <w:p>
      <w:pPr>
        <w:pStyle w:val="Heading5"/>
        <w:spacing w:line="273" w:lineRule="auto" w:before="22"/>
        <w:ind w:left="578" w:right="1133" w:hanging="426"/>
        <w:jc w:val="left"/>
      </w:pPr>
      <w:r>
        <w:rPr/>
        <w:t>认该金融资产；如保留了金融资产所有权上几乎所有的风险和报酬的，则不终止确认该金融资产。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w:t>
      </w:r>
    </w:p>
    <w:p>
      <w:pPr>
        <w:pStyle w:val="Heading5"/>
        <w:spacing w:line="240" w:lineRule="auto"/>
        <w:ind w:right="986"/>
        <w:jc w:val="left"/>
      </w:pPr>
      <w:r>
        <w:rPr/>
        <w:t>资产转移区分为金融资产整体转移和部分转移。金融资产整体转移满足终止确认条件的，将下列两项金额</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pPr>
      <w:r>
        <w:rPr/>
        <w:t>的差额计入当期损益：</w:t>
      </w:r>
    </w:p>
    <w:p>
      <w:pPr>
        <w:pStyle w:val="Heading5"/>
        <w:spacing w:line="240" w:lineRule="auto" w:before="37"/>
        <w:ind w:left="578" w:right="1133"/>
        <w:jc w:val="left"/>
      </w:pPr>
      <w:r>
        <w:rPr/>
        <w:t>①所转移金融资产的账面价值；</w:t>
      </w:r>
    </w:p>
    <w:p>
      <w:pPr>
        <w:pStyle w:val="Heading5"/>
        <w:spacing w:line="273" w:lineRule="auto" w:before="37"/>
        <w:ind w:right="1126" w:firstLine="425"/>
        <w:jc w:val="both"/>
      </w:pPr>
      <w:r>
        <w:rPr>
          <w:spacing w:val="-2"/>
        </w:rPr>
        <w:t>②因转移而收到的对价，与原直接计入所有者权益的公允价值变动累计额（涉及转移的金融资产为可</w:t>
      </w:r>
      <w:r>
        <w:rPr>
          <w:w w:val="100"/>
        </w:rPr>
        <w:t> </w:t>
      </w:r>
      <w:r>
        <w:rPr/>
        <w:t>供出售金融资产的情形）之和。</w:t>
      </w:r>
    </w:p>
    <w:p>
      <w:pPr>
        <w:spacing w:line="240" w:lineRule="auto" w:before="6"/>
        <w:rPr>
          <w:rFonts w:ascii="宋体" w:hAnsi="宋体" w:cs="宋体" w:eastAsia="宋体" w:hint="default"/>
          <w:sz w:val="24"/>
          <w:szCs w:val="24"/>
        </w:rPr>
      </w:pPr>
    </w:p>
    <w:p>
      <w:pPr>
        <w:pStyle w:val="Heading5"/>
        <w:spacing w:line="273" w:lineRule="auto" w:before="0"/>
        <w:ind w:right="1126" w:firstLine="425"/>
        <w:jc w:val="both"/>
      </w:pPr>
      <w:r>
        <w:rPr>
          <w:spacing w:val="-3"/>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Heading5"/>
        <w:spacing w:line="240" w:lineRule="auto"/>
        <w:ind w:left="578" w:right="1133"/>
        <w:jc w:val="left"/>
      </w:pPr>
      <w:r>
        <w:rPr/>
        <w:t>①终止确认部分的账面价值；</w:t>
      </w:r>
    </w:p>
    <w:p>
      <w:pPr>
        <w:pStyle w:val="Heading5"/>
        <w:spacing w:line="240" w:lineRule="auto" w:before="37"/>
        <w:ind w:left="578" w:right="986"/>
        <w:jc w:val="left"/>
      </w:pPr>
      <w:r>
        <w:rPr/>
        <w:t>②终止确认部分的对价，与原直接计入所有者权益的公允价值变动累计额中对应终止确认部分的金额</w:t>
      </w:r>
    </w:p>
    <w:p>
      <w:pPr>
        <w:pStyle w:val="Heading5"/>
        <w:spacing w:line="273" w:lineRule="auto" w:before="37"/>
        <w:ind w:left="578" w:right="1133" w:hanging="426"/>
        <w:jc w:val="left"/>
      </w:pPr>
      <w:r>
        <w:rPr/>
        <w:t>（涉及转移的金融资产为可供出售金融资产的情形）之和。</w:t>
      </w:r>
      <w:r>
        <w:rPr>
          <w:w w:val="100"/>
        </w:rPr>
        <w:t> </w:t>
      </w:r>
      <w:r>
        <w:rPr>
          <w:spacing w:val="-2"/>
        </w:rPr>
        <w:t>金融资产转移不满足终止确认条件的，继续确认该金融资产，所收到的对价确认为一项金融负债。</w:t>
      </w:r>
    </w:p>
    <w:p>
      <w:pPr>
        <w:spacing w:line="240" w:lineRule="auto" w:before="6"/>
        <w:rPr>
          <w:rFonts w:ascii="宋体" w:hAnsi="宋体" w:cs="宋体" w:eastAsia="宋体" w:hint="default"/>
          <w:sz w:val="24"/>
          <w:szCs w:val="24"/>
        </w:rPr>
      </w:pPr>
    </w:p>
    <w:p>
      <w:pPr>
        <w:spacing w:line="256" w:lineRule="auto" w:before="0"/>
        <w:ind w:left="578" w:right="1133"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3"/>
          <w:sz w:val="21"/>
          <w:szCs w:val="21"/>
        </w:rPr>
        <w:t>金融负债的现时义务全部或部分已经解除的，则终止确认该金融负债或其一部分；本公司若与债权人</w:t>
      </w:r>
    </w:p>
    <w:p>
      <w:pPr>
        <w:pStyle w:val="Heading5"/>
        <w:spacing w:line="273" w:lineRule="auto" w:before="22"/>
        <w:ind w:right="1126"/>
        <w:jc w:val="both"/>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Heading5"/>
        <w:spacing w:line="273" w:lineRule="auto"/>
        <w:ind w:right="1126" w:firstLine="425"/>
        <w:jc w:val="both"/>
      </w:pPr>
      <w:r>
        <w:rPr>
          <w:spacing w:val="-3"/>
        </w:rPr>
        <w:t>对现存金融负债全部或部分合同条款作出实质性修改的，则终止确认现存金融负债或其一部分，同时</w:t>
      </w:r>
      <w:r>
        <w:rPr>
          <w:w w:val="100"/>
        </w:rPr>
        <w:t> </w:t>
      </w:r>
      <w:r>
        <w:rPr/>
        <w:t>将修改条款后的金融负债确认为一项新金融负债。</w:t>
      </w:r>
    </w:p>
    <w:p>
      <w:pPr>
        <w:pStyle w:val="Heading5"/>
        <w:spacing w:line="273" w:lineRule="auto"/>
        <w:ind w:right="1126" w:firstLine="425"/>
        <w:jc w:val="both"/>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Heading5"/>
        <w:spacing w:line="273" w:lineRule="auto"/>
        <w:ind w:right="1126" w:firstLine="425"/>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spacing w:line="240" w:lineRule="auto" w:before="6"/>
        <w:rPr>
          <w:rFonts w:ascii="宋体" w:hAnsi="宋体" w:cs="宋体" w:eastAsia="宋体" w:hint="default"/>
          <w:sz w:val="24"/>
          <w:szCs w:val="24"/>
        </w:rPr>
      </w:pPr>
    </w:p>
    <w:p>
      <w:pPr>
        <w:spacing w:line="256" w:lineRule="auto" w:before="0"/>
        <w:ind w:left="578" w:right="1133"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存在活跃市场的金融工具，以活跃市场中的报价确定其公允价值。不存在活跃市场的金融工具，采用</w:t>
      </w:r>
    </w:p>
    <w:p>
      <w:pPr>
        <w:pStyle w:val="Heading5"/>
        <w:spacing w:line="273" w:lineRule="auto" w:before="22"/>
        <w:ind w:right="1105"/>
        <w:jc w:val="both"/>
      </w:pPr>
      <w:r>
        <w:rPr>
          <w:spacing w:val="-2"/>
        </w:rPr>
        <w:t>估值技术确定其公允价值。在估值时，本公司采用在当前情况下适用并且有足够可利用数据和其他信息支</w:t>
      </w:r>
      <w:r>
        <w:rPr>
          <w:spacing w:val="-43"/>
        </w:rPr>
        <w:t> </w:t>
      </w:r>
      <w:r>
        <w:rPr>
          <w:spacing w:val="-43"/>
        </w:rPr>
      </w:r>
      <w:r>
        <w:rPr>
          <w:spacing w:val="-2"/>
        </w:rPr>
        <w:t>持的估值技术，选择与市场参与者在相关资产或负债的交易中所考虑的资产或负债特征相一致的输入值，</w:t>
      </w:r>
      <w:r>
        <w:rPr>
          <w:spacing w:val="-21"/>
        </w:rPr>
        <w:t> </w:t>
      </w:r>
      <w:r>
        <w:rPr>
          <w:spacing w:val="-21"/>
        </w:rPr>
      </w:r>
      <w:r>
        <w:rPr>
          <w:spacing w:val="-2"/>
        </w:rPr>
        <w:t>并优先使用相关可观察输入值。只有在相关可观察输入值无法取得或取得不切实可行的情况下，才使用不</w:t>
      </w:r>
      <w:r>
        <w:rPr>
          <w:spacing w:val="-42"/>
        </w:rPr>
        <w:t> </w:t>
      </w:r>
      <w:r>
        <w:rPr>
          <w:spacing w:val="-42"/>
        </w:rPr>
      </w:r>
      <w:r>
        <w:rPr/>
        <w:t>可观察输入值。</w:t>
      </w:r>
    </w:p>
    <w:p>
      <w:pPr>
        <w:spacing w:line="240" w:lineRule="auto" w:before="6"/>
        <w:rPr>
          <w:rFonts w:ascii="宋体" w:hAnsi="宋体" w:cs="宋体" w:eastAsia="宋体" w:hint="default"/>
          <w:sz w:val="24"/>
          <w:szCs w:val="24"/>
        </w:rPr>
      </w:pPr>
    </w:p>
    <w:p>
      <w:pPr>
        <w:spacing w:line="259" w:lineRule="auto" w:before="0"/>
        <w:ind w:left="436" w:right="986" w:hanging="28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除以公允价值计量且其变动计入当期损益的金融资产外，本公司于资产负债表日对金融资产的账面价值</w:t>
      </w:r>
    </w:p>
    <w:p>
      <w:pPr>
        <w:pStyle w:val="Heading5"/>
        <w:spacing w:line="240" w:lineRule="auto" w:before="20"/>
        <w:ind w:right="1133"/>
        <w:jc w:val="left"/>
      </w:pPr>
      <w:r>
        <w:rPr/>
        <w:t>进行检查，如果有客观证据表明某项金融资产发生减值的，计提减值准备。</w:t>
      </w:r>
    </w:p>
    <w:p>
      <w:pPr>
        <w:pStyle w:val="Heading5"/>
        <w:spacing w:line="273" w:lineRule="auto" w:before="37"/>
        <w:ind w:left="436" w:right="1133"/>
        <w:jc w:val="left"/>
      </w:pPr>
      <w:r>
        <w:rPr/>
        <w:t>①可供出售金融资产的减值准备：</w:t>
      </w:r>
      <w:r>
        <w:rPr>
          <w:w w:val="100"/>
        </w:rPr>
        <w:t> </w:t>
      </w:r>
      <w:r>
        <w:rPr>
          <w:spacing w:val="-4"/>
        </w:rPr>
        <w:t>期末如果可供出售金融资产的公允价值发生严重下降，或在综合考虑各种相关因素后，预期这种下降趋</w:t>
      </w:r>
    </w:p>
    <w:p>
      <w:pPr>
        <w:pStyle w:val="Heading5"/>
        <w:spacing w:line="273" w:lineRule="auto"/>
        <w:ind w:right="1126"/>
        <w:jc w:val="both"/>
      </w:pPr>
      <w:r>
        <w:rPr>
          <w:spacing w:val="-2"/>
        </w:rPr>
        <w:t>势属于非暂时性的，就认定其已发生减值，将原直接计入所有者权益的公允价值下降形成的累计损失一并</w:t>
      </w:r>
      <w:r>
        <w:rPr>
          <w:spacing w:val="-43"/>
        </w:rPr>
        <w:t> </w:t>
      </w:r>
      <w:r>
        <w:rPr>
          <w:spacing w:val="-43"/>
        </w:rPr>
      </w:r>
      <w:r>
        <w:rPr/>
        <w:t>转出，确认减值损失。</w:t>
      </w:r>
    </w:p>
    <w:p>
      <w:pPr>
        <w:pStyle w:val="Heading5"/>
        <w:spacing w:line="273" w:lineRule="auto"/>
        <w:ind w:right="986" w:firstLine="283"/>
        <w:jc w:val="left"/>
      </w:pPr>
      <w:r>
        <w:rPr>
          <w:spacing w:val="-4"/>
          <w:w w:val="100"/>
        </w:rPr>
        <w:t>对于已确认减值损失的可供出售债务工具，在随后的会计期间公允价值已上升且客观上与确认原减值损</w:t>
      </w:r>
      <w:r>
        <w:rPr>
          <w:w w:val="100"/>
        </w:rPr>
        <w:t> </w:t>
      </w:r>
      <w:r>
        <w:rPr/>
        <w:t>失确认后发生的事项有关的，原确认的减值损失予以转回，计入当期损益。</w:t>
      </w:r>
    </w:p>
    <w:p>
      <w:pPr>
        <w:pStyle w:val="Heading5"/>
        <w:spacing w:line="240" w:lineRule="auto"/>
        <w:ind w:left="436" w:right="1133"/>
        <w:jc w:val="left"/>
      </w:pPr>
      <w:r>
        <w:rPr/>
        <w:t>可供出售权益工具投资发生的减值损失，不通过损益转回。</w:t>
      </w:r>
    </w:p>
    <w:p>
      <w:pPr>
        <w:pStyle w:val="Heading5"/>
        <w:spacing w:line="273" w:lineRule="auto" w:before="37"/>
        <w:ind w:left="520" w:right="1133" w:hanging="84"/>
        <w:jc w:val="left"/>
      </w:pPr>
      <w:r>
        <w:rPr/>
        <w:t>②持有至到期投资的减值准备：</w:t>
      </w:r>
      <w:r>
        <w:rPr>
          <w:w w:val="100"/>
        </w:rPr>
        <w:t> </w:t>
      </w:r>
      <w:r>
        <w:rPr>
          <w:spacing w:val="-2"/>
        </w:rPr>
        <w:t>持有至到期投资减值损失的计量比照应收款项减值损失计量方法处理。</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应收款项期末余额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1133"/>
        <w:jc w:val="left"/>
      </w:pPr>
      <w:r>
        <w:rPr/>
        <w:t>组合中，采用账龄分析法计提坏账准备的：</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组合中，采用余额百分比法计提坏账准备的：</w:t>
      </w:r>
    </w:p>
    <w:p>
      <w:pPr>
        <w:pStyle w:val="BodyText"/>
        <w:spacing w:line="340" w:lineRule="auto" w:before="115"/>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有客观证据表明单项金额虽不重大，但因其发生了特殊减值 的应收款应进行单项减值测试。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结合现时情况分析法确认坏账准备计提的比例。</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7694"/>
        <w:jc w:val="left"/>
      </w:pPr>
      <w:r>
        <w:rPr/>
        <w:t>公司是否需要遵守特殊行业的披露要求 是</w:t>
      </w:r>
    </w:p>
    <w:p>
      <w:pPr>
        <w:pStyle w:val="BodyText"/>
        <w:spacing w:line="240" w:lineRule="auto" w:before="25"/>
        <w:ind w:right="1133"/>
        <w:jc w:val="left"/>
      </w:pPr>
      <w:r>
        <w:rPr/>
        <w:t>软件与信息技术服务业</w:t>
      </w:r>
    </w:p>
    <w:p>
      <w:pPr>
        <w:pStyle w:val="Heading4"/>
        <w:spacing w:line="240" w:lineRule="auto" w:before="96"/>
        <w:ind w:right="1133"/>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pStyle w:val="Heading5"/>
        <w:spacing w:line="240" w:lineRule="auto" w:before="36"/>
        <w:ind w:right="1133"/>
        <w:jc w:val="left"/>
      </w:pPr>
      <w:r>
        <w:rPr/>
        <w:t>存货分类为：原材料、周转材料、库存商品、在产品等。</w:t>
      </w:r>
    </w:p>
    <w:p>
      <w:pPr>
        <w:spacing w:line="240" w:lineRule="auto" w:before="9"/>
        <w:rPr>
          <w:rFonts w:ascii="宋体" w:hAnsi="宋体" w:cs="宋体" w:eastAsia="宋体" w:hint="default"/>
          <w:sz w:val="26"/>
          <w:szCs w:val="26"/>
        </w:rPr>
      </w:pPr>
    </w:p>
    <w:p>
      <w:pPr>
        <w:spacing w:line="256" w:lineRule="auto" w:before="0"/>
        <w:ind w:left="152" w:right="76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存货发出时按个别认定法计价。</w:t>
      </w:r>
    </w:p>
    <w:p>
      <w:pPr>
        <w:spacing w:line="240" w:lineRule="auto" w:before="7"/>
        <w:rPr>
          <w:rFonts w:ascii="宋体" w:hAnsi="宋体" w:cs="宋体" w:eastAsia="宋体" w:hint="default"/>
          <w:sz w:val="25"/>
          <w:szCs w:val="25"/>
        </w:rPr>
      </w:pPr>
    </w:p>
    <w:p>
      <w:pPr>
        <w:spacing w:line="256" w:lineRule="auto" w:before="0"/>
        <w:ind w:left="578" w:right="1133"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）不同类别存货可变现净值的确定依据</w:t>
      </w:r>
      <w:r>
        <w:rPr>
          <w:rFonts w:ascii="宋体" w:hAnsi="宋体" w:cs="宋体" w:eastAsia="宋体" w:hint="default"/>
          <w:b/>
          <w:bCs/>
          <w:w w:val="100"/>
          <w:sz w:val="21"/>
          <w:szCs w:val="21"/>
        </w:rPr>
        <w:t> </w:t>
      </w:r>
      <w:r>
        <w:rPr>
          <w:rFonts w:ascii="宋体" w:hAnsi="宋体" w:cs="宋体" w:eastAsia="宋体" w:hint="default"/>
          <w:spacing w:val="-2"/>
          <w:sz w:val="21"/>
          <w:szCs w:val="21"/>
        </w:rPr>
        <w:t>产成品、库存商品和用于出售的材料等直接用于出售的商品存货，在正常生产经营过程中，以该存货</w:t>
      </w:r>
    </w:p>
    <w:p>
      <w:pPr>
        <w:pStyle w:val="Heading5"/>
        <w:spacing w:line="273" w:lineRule="auto" w:before="22"/>
        <w:ind w:right="1126"/>
        <w:jc w:val="both"/>
      </w:pPr>
      <w:r>
        <w:rPr>
          <w:spacing w:val="-2"/>
        </w:rPr>
        <w:t>的估计售价减去估计的销售费用和相关税费后的金额，确定其可变现净值；需要经过加工的材料存货，在</w:t>
      </w:r>
      <w:r>
        <w:rPr>
          <w:spacing w:val="-43"/>
        </w:rPr>
        <w:t> </w:t>
      </w:r>
      <w:r>
        <w:rPr>
          <w:spacing w:val="-43"/>
        </w:rPr>
      </w:r>
      <w:r>
        <w:rPr>
          <w:spacing w:val="-2"/>
        </w:rPr>
        <w:t>正常生产经营过程中，以所生产的产成品的估计售价减去至完工时估计将要发生的成本、估计的销售费用</w:t>
      </w:r>
      <w:r>
        <w:rPr>
          <w:spacing w:val="-44"/>
        </w:rPr>
        <w:t> </w:t>
      </w:r>
      <w:r>
        <w:rPr>
          <w:spacing w:val="-44"/>
        </w:rPr>
      </w:r>
      <w:r>
        <w:rPr>
          <w:spacing w:val="-2"/>
        </w:rPr>
        <w:t>和相关税费后的金额，确定其可变现净值；为执行销售合同或者劳务合同而持有的存货，其可变现净值以</w:t>
      </w:r>
      <w:r>
        <w:rPr>
          <w:spacing w:val="-44"/>
        </w:rPr>
        <w:t> </w:t>
      </w:r>
      <w:r>
        <w:rPr>
          <w:spacing w:val="-44"/>
        </w:rPr>
      </w:r>
      <w:r>
        <w:rPr>
          <w:spacing w:val="-2"/>
        </w:rPr>
        <w:t>合同价格为基础计算，若持有存货的数量多于销售合同订购数量的，超出部分的存货的可变现净值以一般</w:t>
      </w:r>
      <w:r>
        <w:rPr>
          <w:spacing w:val="-44"/>
        </w:rPr>
        <w:t> </w:t>
      </w:r>
      <w:r>
        <w:rPr>
          <w:spacing w:val="-44"/>
        </w:rPr>
      </w:r>
      <w:r>
        <w:rPr/>
        <w:t>销售价格为基础计算。</w:t>
      </w:r>
    </w:p>
    <w:p>
      <w:pPr>
        <w:pStyle w:val="Heading5"/>
        <w:spacing w:line="273" w:lineRule="auto"/>
        <w:ind w:right="1126" w:firstLine="425"/>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6"/>
        </w:rPr>
        <w:t> </w:t>
      </w:r>
      <w:r>
        <w:rPr>
          <w:spacing w:val="-46"/>
        </w:rPr>
      </w:r>
      <w:r>
        <w:rPr/>
        <w:t>项目分开计量的存货，则合并计提存货跌价准备。</w:t>
      </w:r>
    </w:p>
    <w:p>
      <w:pPr>
        <w:pStyle w:val="Heading5"/>
        <w:spacing w:line="273" w:lineRule="auto"/>
        <w:ind w:right="1126" w:firstLine="425"/>
        <w:jc w:val="both"/>
      </w:pPr>
      <w:r>
        <w:rPr>
          <w:spacing w:val="-2"/>
        </w:rPr>
        <w:t>除有明确证据表明资产负债表日市场价格异常外，存货项目的可变现净值以资产负债表日市场价格为</w:t>
      </w:r>
      <w:r>
        <w:rPr>
          <w:w w:val="100"/>
        </w:rPr>
        <w:t> </w:t>
      </w:r>
      <w:r>
        <w:rPr/>
        <w:t>基础确定。</w:t>
      </w:r>
    </w:p>
    <w:p>
      <w:pPr>
        <w:pStyle w:val="Heading5"/>
        <w:spacing w:line="240" w:lineRule="auto"/>
        <w:ind w:left="578" w:right="1133"/>
        <w:jc w:val="left"/>
      </w:pPr>
      <w:r>
        <w:rPr/>
        <w:t>本期期末存货项目的可变现净值以资产负债表日市场价格为基础确定。</w:t>
      </w:r>
    </w:p>
    <w:p>
      <w:pPr>
        <w:spacing w:line="240" w:lineRule="auto" w:before="9"/>
        <w:rPr>
          <w:rFonts w:ascii="宋体" w:hAnsi="宋体" w:cs="宋体" w:eastAsia="宋体" w:hint="default"/>
          <w:sz w:val="26"/>
          <w:szCs w:val="26"/>
        </w:rPr>
      </w:pPr>
    </w:p>
    <w:p>
      <w:pPr>
        <w:spacing w:line="256" w:lineRule="auto" w:before="0"/>
        <w:ind w:left="152" w:right="875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z w:val="21"/>
          <w:szCs w:val="21"/>
        </w:rPr>
        <w:t>采用永续盘存制。</w:t>
      </w:r>
    </w:p>
    <w:p>
      <w:pPr>
        <w:spacing w:line="240" w:lineRule="auto" w:before="8"/>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pStyle w:val="Heading5"/>
        <w:spacing w:line="240" w:lineRule="auto" w:before="21"/>
        <w:ind w:left="229" w:right="1133"/>
        <w:jc w:val="left"/>
      </w:pPr>
      <w:r>
        <w:rPr/>
        <w:t>①低值易耗品采用一次转销法；</w:t>
      </w:r>
    </w:p>
    <w:p>
      <w:pPr>
        <w:pStyle w:val="Heading5"/>
        <w:spacing w:line="240" w:lineRule="auto" w:before="37"/>
        <w:ind w:left="229" w:right="1133"/>
        <w:jc w:val="left"/>
      </w:pPr>
      <w:r>
        <w:rPr/>
        <w:t>②包装物采用一次转销法。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6"/>
        <w:ind w:right="1133"/>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4"/>
          <w:szCs w:val="24"/>
        </w:rPr>
      </w:pPr>
    </w:p>
    <w:p>
      <w:pPr>
        <w:spacing w:line="256" w:lineRule="auto" w:before="0"/>
        <w:ind w:left="578" w:right="1133"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3"/>
          <w:sz w:val="21"/>
          <w:szCs w:val="21"/>
        </w:rPr>
        <w:t>共同控制，是指按照相关约定对某项安排所共有的控制，并且该安排的相关活动必须经过分享控制权</w:t>
      </w:r>
    </w:p>
    <w:p>
      <w:pPr>
        <w:pStyle w:val="Heading5"/>
        <w:spacing w:line="273" w:lineRule="auto" w:before="22"/>
        <w:ind w:right="1133"/>
        <w:jc w:val="left"/>
      </w:pPr>
      <w:r>
        <w:rPr>
          <w:spacing w:val="-2"/>
        </w:rPr>
        <w:t>的参与方一致同意后才能决策。本公司与其他合营方一同对被投资单位实施共同控制且对被投资单位净资</w:t>
      </w:r>
      <w:r>
        <w:rPr>
          <w:spacing w:val="-43"/>
        </w:rPr>
        <w:t> </w:t>
      </w:r>
      <w:r>
        <w:rPr>
          <w:spacing w:val="-43"/>
        </w:rPr>
      </w:r>
      <w:r>
        <w:rPr/>
        <w:t>产享有权利的，被投资单位为本公司的合营企业。</w:t>
      </w:r>
    </w:p>
    <w:p>
      <w:pPr>
        <w:pStyle w:val="Heading5"/>
        <w:spacing w:line="273" w:lineRule="auto"/>
        <w:ind w:right="1126" w:firstLine="425"/>
        <w:jc w:val="both"/>
      </w:pPr>
      <w:r>
        <w:rPr>
          <w:spacing w:val="-3"/>
        </w:rPr>
        <w:t>重大影响，是指对一个企业的财务和经营决策有参与决策的权力，但并不能够控制或者与其他方一起</w:t>
      </w:r>
      <w:r>
        <w:rPr>
          <w:w w:val="100"/>
        </w:rPr>
        <w:t> </w:t>
      </w:r>
      <w:r>
        <w:rPr/>
        <w:t>共同控制这些政策的制定。本公司能够对被投资单位施加重大影响的，被投资单位为本公司联营企业。</w:t>
      </w:r>
    </w:p>
    <w:p>
      <w:pPr>
        <w:spacing w:line="240" w:lineRule="auto" w:before="6"/>
        <w:rPr>
          <w:rFonts w:ascii="宋体" w:hAnsi="宋体" w:cs="宋体" w:eastAsia="宋体" w:hint="default"/>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Heading5"/>
        <w:spacing w:line="273" w:lineRule="auto" w:before="21"/>
        <w:ind w:left="578" w:right="1133"/>
        <w:jc w:val="left"/>
      </w:pPr>
      <w:r>
        <w:rPr/>
        <w:t>①企业合并形成的长期股权投资</w:t>
      </w:r>
      <w:r>
        <w:rPr>
          <w:w w:val="100"/>
        </w:rPr>
        <w:t> </w:t>
      </w:r>
      <w:r>
        <w:rPr>
          <w:spacing w:val="-2"/>
        </w:rPr>
        <w:t>同一控制下的企业合并：公司以支付现金、转让非现金资产或承担债务方式以及以发行权益性证券作</w:t>
      </w:r>
    </w:p>
    <w:p>
      <w:pPr>
        <w:pStyle w:val="Heading5"/>
        <w:spacing w:line="273" w:lineRule="auto" w:before="8"/>
        <w:ind w:right="1133"/>
        <w:jc w:val="left"/>
      </w:pPr>
      <w:r>
        <w:rPr>
          <w:spacing w:val="-2"/>
        </w:rPr>
        <w:t>为合并对价的，在合并日按照取得被合并方所有者权益在最终控制方合并财务报表中的账面价值的份额作</w:t>
      </w:r>
      <w:r>
        <w:rPr>
          <w:spacing w:val="-43"/>
        </w:rPr>
        <w:t> </w:t>
      </w:r>
      <w:r>
        <w:rPr>
          <w:spacing w:val="-43"/>
        </w:rPr>
      </w:r>
      <w:r>
        <w:rPr>
          <w:spacing w:val="-2"/>
        </w:rPr>
        <w:t>为长期股权投资的初始投资成本。因追加投资等原因能够对同一控制下的被投资单位实施控制的，在合并</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73" w:lineRule="auto" w:before="36"/>
        <w:ind w:right="1126"/>
        <w:jc w:val="both"/>
      </w:pPr>
      <w:r>
        <w:rPr>
          <w:spacing w:val="-2"/>
        </w:rPr>
        <w:t>日根据合并后应享有被合并方净资产在最终控制方合并财务报表中的账面价值的份额，确定长期股权投资</w:t>
      </w:r>
      <w:r>
        <w:rPr>
          <w:spacing w:val="-43"/>
        </w:rPr>
        <w:t> </w:t>
      </w:r>
      <w:r>
        <w:rPr>
          <w:spacing w:val="-43"/>
        </w:rPr>
      </w:r>
      <w:r>
        <w:rPr>
          <w:spacing w:val="-2"/>
        </w:rPr>
        <w:t>的初始投资成本。合并日长期股权投资的初始投资成本，与达到合并前的长期股权投资账面价值加上合并</w:t>
      </w:r>
      <w:r>
        <w:rPr>
          <w:spacing w:val="-43"/>
        </w:rPr>
        <w:t> </w:t>
      </w:r>
      <w:r>
        <w:rPr>
          <w:spacing w:val="-43"/>
        </w:rPr>
      </w:r>
      <w:r>
        <w:rPr>
          <w:spacing w:val="-2"/>
        </w:rPr>
        <w:t>日进一步取得股份新支付对价的账面价值之和的差额，调整股本溢价，股本溢价不足冲减的，冲减留存收</w:t>
      </w:r>
      <w:r>
        <w:rPr>
          <w:spacing w:val="-44"/>
        </w:rPr>
        <w:t> </w:t>
      </w:r>
      <w:r>
        <w:rPr>
          <w:spacing w:val="-44"/>
        </w:rPr>
      </w:r>
      <w:r>
        <w:rPr/>
        <w:t>益。</w:t>
      </w:r>
    </w:p>
    <w:p>
      <w:pPr>
        <w:pStyle w:val="Heading5"/>
        <w:spacing w:line="273" w:lineRule="auto"/>
        <w:ind w:right="1126" w:firstLine="425"/>
        <w:jc w:val="both"/>
      </w:pPr>
      <w:r>
        <w:rPr>
          <w:spacing w:val="-3"/>
        </w:rPr>
        <w:t>非同一控制下的企业合并：公司按照购买日确定的合并成本作为长期股权投资的初始投资成本。因追</w:t>
      </w:r>
      <w:r>
        <w:rPr>
          <w:w w:val="100"/>
        </w:rPr>
        <w:t> </w:t>
      </w:r>
      <w:r>
        <w:rPr>
          <w:spacing w:val="-2"/>
        </w:rPr>
        <w:t>加投资等原因能够对非同一控制下的被投资单位实施控制的，按照原持有的股权投资账面价值加上新增投</w:t>
      </w:r>
      <w:r>
        <w:rPr>
          <w:spacing w:val="-43"/>
        </w:rPr>
        <w:t> </w:t>
      </w:r>
      <w:r>
        <w:rPr>
          <w:spacing w:val="-43"/>
        </w:rPr>
      </w:r>
      <w:r>
        <w:rPr/>
        <w:t>资成本之和，作为改按成本法核算的初始投资成本。</w:t>
      </w:r>
    </w:p>
    <w:p>
      <w:pPr>
        <w:pStyle w:val="Heading5"/>
        <w:spacing w:line="273" w:lineRule="auto"/>
        <w:ind w:left="578" w:right="1133"/>
        <w:jc w:val="left"/>
      </w:pPr>
      <w:r>
        <w:rPr/>
        <w:t>②其他方式取得的长期股权投资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在非货币性资产交换具备商业实质和换入资产或换出资产的公允价值能够可靠计量的前提下，非货币</w:t>
      </w:r>
    </w:p>
    <w:p>
      <w:pPr>
        <w:pStyle w:val="Heading5"/>
        <w:spacing w:line="273" w:lineRule="auto" w:before="8"/>
        <w:ind w:right="1126"/>
        <w:jc w:val="both"/>
      </w:pPr>
      <w:r>
        <w:rPr>
          <w:spacing w:val="-2"/>
        </w:rPr>
        <w:t>性资产交换换入的长期股权投资以换出资产的公允价值和应支付的相关税费确定其初始投资成本，除非有</w:t>
      </w:r>
      <w:r>
        <w:rPr>
          <w:spacing w:val="-43"/>
        </w:rPr>
        <w:t> </w:t>
      </w:r>
      <w:r>
        <w:rPr>
          <w:spacing w:val="-43"/>
        </w:rPr>
      </w:r>
      <w:r>
        <w:rPr>
          <w:spacing w:val="-2"/>
        </w:rPr>
        <w:t>确凿证据表明换入资产的公允价值更加可靠；不满足上述前提的非货币性资产交换，以换出资产的账面价</w:t>
      </w:r>
      <w:r>
        <w:rPr>
          <w:spacing w:val="-43"/>
        </w:rPr>
        <w:t> </w:t>
      </w:r>
      <w:r>
        <w:rPr>
          <w:spacing w:val="-43"/>
        </w:rPr>
      </w:r>
      <w:r>
        <w:rPr/>
        <w:t>值和应支付的相关税费作为换入长期股权投资的初始投资成本。</w:t>
      </w:r>
    </w:p>
    <w:p>
      <w:pPr>
        <w:pStyle w:val="Heading5"/>
        <w:spacing w:line="240" w:lineRule="auto"/>
        <w:ind w:left="578" w:right="1133"/>
        <w:jc w:val="left"/>
      </w:pPr>
      <w:r>
        <w:rPr/>
        <w:t>通过债务重组取得的长期股权投资，其初始投资成本按照公允价值为基础确定。</w:t>
      </w:r>
    </w:p>
    <w:p>
      <w:pPr>
        <w:spacing w:line="240" w:lineRule="auto" w:before="9"/>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pStyle w:val="Heading5"/>
        <w:spacing w:line="273" w:lineRule="auto" w:before="21"/>
        <w:ind w:left="578" w:right="1133"/>
        <w:jc w:val="left"/>
      </w:pPr>
      <w:r>
        <w:rPr/>
        <w:t>①成本法核算的长期股权投资</w:t>
      </w:r>
      <w:r>
        <w:rPr>
          <w:w w:val="100"/>
        </w:rPr>
        <w:t> </w:t>
      </w:r>
      <w:r>
        <w:rPr>
          <w:spacing w:val="-2"/>
        </w:rPr>
        <w:t>公司对子公司的长期股权投资，采用成本法核算。除取得投资时实际支付的价款或对价中包含的已宣</w:t>
      </w:r>
    </w:p>
    <w:p>
      <w:pPr>
        <w:pStyle w:val="Heading5"/>
        <w:spacing w:line="273" w:lineRule="auto"/>
        <w:ind w:right="1126"/>
        <w:jc w:val="both"/>
      </w:pPr>
      <w:r>
        <w:rPr>
          <w:spacing w:val="-2"/>
        </w:rPr>
        <w:t>告但尚未发放的现金股利或利润外，公司按照享有被投资单位宣告发放的现金股利或利润确认当期投资收</w:t>
      </w:r>
      <w:r>
        <w:rPr>
          <w:spacing w:val="-43"/>
        </w:rPr>
        <w:t> </w:t>
      </w:r>
      <w:r>
        <w:rPr>
          <w:spacing w:val="-43"/>
        </w:rPr>
      </w:r>
      <w:r>
        <w:rPr/>
        <w:t>益。</w:t>
      </w:r>
    </w:p>
    <w:p>
      <w:pPr>
        <w:pStyle w:val="Heading5"/>
        <w:spacing w:line="273" w:lineRule="auto" w:before="8"/>
        <w:ind w:left="578" w:right="1133"/>
        <w:jc w:val="left"/>
      </w:pPr>
      <w:r>
        <w:rPr/>
        <w:t>②权益法核算的长期股权投资</w:t>
      </w:r>
      <w:r>
        <w:rPr>
          <w:w w:val="100"/>
        </w:rPr>
        <w:t> </w:t>
      </w:r>
      <w:r>
        <w:rPr>
          <w:spacing w:val="-2"/>
        </w:rPr>
        <w:t>对联营企业和合营企业的长期股权投资，采用权益法核算。初始投资成本大于投资时应享有被投资单</w:t>
      </w:r>
    </w:p>
    <w:p>
      <w:pPr>
        <w:pStyle w:val="Heading5"/>
        <w:spacing w:line="273" w:lineRule="auto"/>
        <w:ind w:right="1133"/>
        <w:jc w:val="left"/>
      </w:pPr>
      <w:r>
        <w:rPr>
          <w:spacing w:val="-2"/>
        </w:rPr>
        <w:t>位可辨认净资产公允价值份额的差额，不调整长期股权投资的初始投资成本；初始投资成本小于投资时应</w:t>
      </w:r>
      <w:r>
        <w:rPr>
          <w:spacing w:val="-44"/>
        </w:rPr>
        <w:t> </w:t>
      </w:r>
      <w:r>
        <w:rPr>
          <w:spacing w:val="-44"/>
        </w:rPr>
      </w:r>
      <w:r>
        <w:rPr/>
        <w:t>享有被投资单位可辨认净资产公允价值份额的差额，计入当期损益。</w:t>
      </w:r>
    </w:p>
    <w:p>
      <w:pPr>
        <w:pStyle w:val="Heading5"/>
        <w:spacing w:line="273" w:lineRule="auto"/>
        <w:ind w:right="1126" w:firstLine="425"/>
        <w:jc w:val="both"/>
      </w:pPr>
      <w:r>
        <w:rPr>
          <w:spacing w:val="-2"/>
        </w:rPr>
        <w:t>公司按照应享有或应分担的被投资单位实现的净损益和其他综合收益的份额，分别确认投资收益和其</w:t>
      </w:r>
      <w:r>
        <w:rPr>
          <w:w w:val="100"/>
        </w:rPr>
        <w:t> </w:t>
      </w:r>
      <w:r>
        <w:rPr>
          <w:spacing w:val="-2"/>
        </w:rPr>
        <w:t>他综合收益，同时调整长期股权投资的账面价值；按照被投资单位宣告分派的利润或现金股利计算应享有</w:t>
      </w:r>
      <w:r>
        <w:rPr>
          <w:spacing w:val="-43"/>
        </w:rPr>
        <w:t> </w:t>
      </w:r>
      <w:r>
        <w:rPr>
          <w:spacing w:val="-43"/>
        </w:rPr>
      </w:r>
      <w:r>
        <w:rPr>
          <w:spacing w:val="-2"/>
        </w:rPr>
        <w:t>的部分，相应减少长期股权投资的账面价值；对于被投资单位除净损益、其他综合收益和利润分配以外所</w:t>
      </w:r>
      <w:r>
        <w:rPr>
          <w:spacing w:val="-43"/>
        </w:rPr>
        <w:t> </w:t>
      </w:r>
      <w:r>
        <w:rPr>
          <w:spacing w:val="-43"/>
        </w:rPr>
      </w:r>
      <w:r>
        <w:rPr/>
        <w:t>有者权益的其他变动，调整长期股权投资的账面价值并计入所有者权益。</w:t>
      </w:r>
    </w:p>
    <w:p>
      <w:pPr>
        <w:pStyle w:val="Heading5"/>
        <w:spacing w:line="273" w:lineRule="auto"/>
        <w:ind w:right="1133" w:firstLine="425"/>
        <w:jc w:val="left"/>
      </w:pPr>
      <w:r>
        <w:rPr/>
        <w:t>在确认应享有被投资单位净损益的份额时，以取得投资时被投资单位可辨认净资产的公允价值为基</w:t>
      </w:r>
      <w:r>
        <w:rPr>
          <w:w w:val="100"/>
        </w:rPr>
        <w:t> </w:t>
      </w:r>
      <w:r>
        <w:rPr>
          <w:spacing w:val="-2"/>
        </w:rPr>
        <w:t>础，并按照公司的会计政策及会计期间，对被投资单位的净利润进行调整后确认。在持有投资期间，被投</w:t>
      </w:r>
      <w:r>
        <w:rPr>
          <w:spacing w:val="-47"/>
        </w:rPr>
        <w:t> </w:t>
      </w:r>
      <w:r>
        <w:rPr>
          <w:spacing w:val="-47"/>
        </w:rPr>
      </w:r>
      <w:r>
        <w:rPr>
          <w:spacing w:val="-2"/>
        </w:rPr>
        <w:t>资单位编制合并财务报表的，以合并财务报表中的净利润、其他综合收益和其他所有者权益变动中归属于</w:t>
      </w:r>
      <w:r>
        <w:rPr>
          <w:spacing w:val="-44"/>
        </w:rPr>
        <w:t> </w:t>
      </w:r>
      <w:r>
        <w:rPr>
          <w:spacing w:val="-44"/>
        </w:rPr>
      </w:r>
      <w:r>
        <w:rPr/>
        <w:t>被投资单位的金额为基础进行核算。</w:t>
      </w:r>
    </w:p>
    <w:p>
      <w:pPr>
        <w:pStyle w:val="Heading5"/>
        <w:spacing w:line="268" w:lineRule="auto"/>
        <w:ind w:right="1133" w:firstLine="425"/>
        <w:jc w:val="left"/>
      </w:pPr>
      <w:r>
        <w:rPr/>
        <w:t>公司与联营企业、合营企业之间发生的未实现内部交易损益按照应享有的比例计算归属于公司的部</w:t>
      </w:r>
      <w:r>
        <w:rPr>
          <w:w w:val="100"/>
        </w:rPr>
        <w:t> </w:t>
      </w:r>
      <w:r>
        <w:rPr>
          <w:spacing w:val="-2"/>
        </w:rPr>
        <w:t>分，予以抵销，在此基础上确认投资收益。与被投资单位发生的未实现内部交易损失，属于资产减值损失</w:t>
      </w:r>
      <w:r>
        <w:rPr>
          <w:spacing w:val="-47"/>
        </w:rPr>
        <w:t> </w:t>
      </w:r>
      <w:r>
        <w:rPr>
          <w:spacing w:val="-47"/>
        </w:rPr>
      </w:r>
      <w:r>
        <w:rPr>
          <w:spacing w:val="-2"/>
        </w:rPr>
        <w:t>的，全额确认。公司与联营企业、合营企业之间发生投出或出售资产的交易，该资产构成业务的，按照本</w:t>
      </w:r>
      <w:r>
        <w:rPr>
          <w:spacing w:val="-43"/>
        </w:rPr>
        <w:t> </w:t>
      </w:r>
      <w:r>
        <w:rPr>
          <w:spacing w:val="-43"/>
        </w:rPr>
      </w:r>
      <w:r>
        <w:rPr>
          <w:spacing w:val="-4"/>
        </w:rPr>
        <w:t>附注</w:t>
      </w:r>
      <w:r>
        <w:rPr>
          <w:rFonts w:ascii="Times New Roman" w:hAnsi="Times New Roman" w:cs="Times New Roman" w:eastAsia="Times New Roman" w:hint="default"/>
          <w:spacing w:val="-4"/>
        </w:rPr>
        <w:t>“</w:t>
      </w:r>
      <w:r>
        <w:rPr>
          <w:spacing w:val="-4"/>
        </w:rPr>
        <w:t>三、（五）同一控制下和非同一控制下企业合并的会计处理方法</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三、（六）合并财务报表的编制</w:t>
      </w:r>
      <w:r>
        <w:rPr>
          <w:spacing w:val="-19"/>
        </w:rPr>
        <w:t> </w:t>
      </w:r>
      <w:r>
        <w:rPr>
          <w:spacing w:val="-19"/>
        </w:rPr>
      </w:r>
      <w:r>
        <w:rPr/>
        <w:t>方法</w:t>
      </w:r>
      <w:r>
        <w:rPr>
          <w:rFonts w:ascii="Times New Roman" w:hAnsi="Times New Roman" w:cs="Times New Roman" w:eastAsia="Times New Roman" w:hint="default"/>
        </w:rPr>
        <w:t>”</w:t>
      </w:r>
      <w:r>
        <w:rPr/>
        <w:t>中披露的相关政策进行会计处理。</w:t>
      </w:r>
    </w:p>
    <w:p>
      <w:pPr>
        <w:pStyle w:val="Heading5"/>
        <w:spacing w:line="273" w:lineRule="auto" w:before="0"/>
        <w:ind w:right="1126" w:firstLine="425"/>
        <w:jc w:val="both"/>
      </w:pPr>
      <w:r>
        <w:rPr>
          <w:spacing w:val="-2"/>
        </w:rPr>
        <w:t>在公司确认应分担被投资单位发生的亏损时，按照以下顺序进行处理：首先，冲减长期股权投资的账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Heading5"/>
        <w:spacing w:line="273" w:lineRule="auto" w:before="8"/>
        <w:ind w:left="578" w:right="2114"/>
        <w:jc w:val="left"/>
      </w:pPr>
      <w:r>
        <w:rPr/>
        <w:t>③长期股权投资的处置</w:t>
      </w:r>
      <w:r>
        <w:rPr>
          <w:w w:val="100"/>
        </w:rPr>
        <w:t> </w:t>
      </w:r>
      <w:r>
        <w:rPr>
          <w:spacing w:val="-2"/>
        </w:rPr>
        <w:t>处置长期股权投资，其账面价值与实际取得价款的差额，计入当期损益。</w:t>
      </w:r>
    </w:p>
    <w:p>
      <w:pPr>
        <w:spacing w:after="0" w:line="273" w:lineRule="auto"/>
        <w:jc w:val="left"/>
        <w:sectPr>
          <w:footerReference w:type="default" r:id="rId17"/>
          <w:pgSz w:w="11910" w:h="16840"/>
          <w:pgMar w:footer="979" w:header="745" w:top="1060" w:bottom="1160" w:left="980" w:right="0"/>
        </w:sectPr>
      </w:pPr>
    </w:p>
    <w:p>
      <w:pPr>
        <w:spacing w:line="240" w:lineRule="auto" w:before="10"/>
        <w:rPr>
          <w:rFonts w:ascii="宋体" w:hAnsi="宋体" w:cs="宋体" w:eastAsia="宋体" w:hint="default"/>
          <w:sz w:val="24"/>
          <w:szCs w:val="24"/>
        </w:rPr>
      </w:pPr>
    </w:p>
    <w:p>
      <w:pPr>
        <w:pStyle w:val="Heading5"/>
        <w:spacing w:line="273" w:lineRule="auto" w:before="36"/>
        <w:ind w:right="1126" w:firstLine="425"/>
        <w:jc w:val="both"/>
      </w:pPr>
      <w:r>
        <w:rPr>
          <w:spacing w:val="-2"/>
        </w:rPr>
        <w:t>采用权益法核算的长期股权投资，在处置该项投资时，采用与被投资单位直接处置相关资产或负债相</w:t>
      </w:r>
      <w:r>
        <w:rPr>
          <w:w w:val="100"/>
        </w:rPr>
        <w:t> </w:t>
      </w:r>
      <w:r>
        <w:rPr>
          <w:spacing w:val="-2"/>
        </w:rPr>
        <w:t>同的基础，按相应比例对原计入其他综合收益的部分进行会计处理。因被投资单位除净损益、其他综合收</w:t>
      </w:r>
      <w:r>
        <w:rPr>
          <w:spacing w:val="-45"/>
        </w:rPr>
        <w:t> </w:t>
      </w:r>
      <w:r>
        <w:rPr>
          <w:spacing w:val="-45"/>
        </w:rPr>
      </w:r>
      <w:r>
        <w:rPr>
          <w:spacing w:val="-2"/>
        </w:rPr>
        <w:t>益和利润分配以外的其他所有者权益变动而确认的所有者权益，按比例结转入当期损益，由于被投资方重</w:t>
      </w:r>
      <w:r>
        <w:rPr>
          <w:spacing w:val="-44"/>
        </w:rPr>
        <w:t> </w:t>
      </w:r>
      <w:r>
        <w:rPr>
          <w:spacing w:val="-44"/>
        </w:rPr>
      </w:r>
      <w:r>
        <w:rPr/>
        <w:t>新计量设定受益计划净负债或净资产变动而产生的其他综合收益除外。</w:t>
      </w:r>
    </w:p>
    <w:p>
      <w:pPr>
        <w:pStyle w:val="Heading5"/>
        <w:spacing w:line="273" w:lineRule="auto"/>
        <w:ind w:right="1126" w:firstLine="425"/>
        <w:jc w:val="both"/>
      </w:pPr>
      <w:r>
        <w:rPr>
          <w:spacing w:val="-2"/>
        </w:rPr>
        <w:t>因处置部分股权投资等原因丧失了对被投资单位的共同控制或重大影响的，处置后的剩余股权改按金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r>
        <w:rPr>
          <w:spacing w:val="-44"/>
        </w:rPr>
        <w:t> </w:t>
      </w:r>
      <w:r>
        <w:rPr>
          <w:spacing w:val="-44"/>
        </w:rPr>
      </w: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外的其他所有者权益变动而确认的所有者权益，在终止采用权益法核算时全部转入当期损益。</w:t>
      </w:r>
    </w:p>
    <w:p>
      <w:pPr>
        <w:pStyle w:val="Heading5"/>
        <w:spacing w:line="273" w:lineRule="auto"/>
        <w:ind w:right="1126" w:firstLine="425"/>
        <w:jc w:val="both"/>
      </w:pPr>
      <w:r>
        <w:rPr>
          <w:spacing w:val="-2"/>
        </w:rPr>
        <w:t>因处置部分股权投资、因其他投资方对子公司增资而导致本公司持股比例下降等原因丧失了对被投资</w:t>
      </w:r>
      <w:r>
        <w:rPr>
          <w:w w:val="100"/>
        </w:rPr>
        <w:t> </w:t>
      </w:r>
      <w:r>
        <w:rPr>
          <w:spacing w:val="-2"/>
        </w:rPr>
        <w:t>单位控制权的，在编制个别财务报表时，剩余股权能够对被投资单位实施共同控制或重大影响的，改按权</w:t>
      </w:r>
      <w:r>
        <w:rPr>
          <w:spacing w:val="-45"/>
        </w:rPr>
        <w:t> </w:t>
      </w:r>
      <w:r>
        <w:rPr>
          <w:spacing w:val="-45"/>
        </w:rPr>
      </w:r>
      <w:r>
        <w:rPr>
          <w:spacing w:val="-2"/>
        </w:rPr>
        <w:t>益法核算，并对该剩余股权视同自取得时即采用权益法核算进行调整；剩余股权不能对被投资单位实施共</w:t>
      </w:r>
      <w:r>
        <w:rPr>
          <w:spacing w:val="-42"/>
        </w:rPr>
        <w:t> </w:t>
      </w:r>
      <w:r>
        <w:rPr>
          <w:spacing w:val="-42"/>
        </w:rPr>
      </w:r>
      <w:r>
        <w:rPr>
          <w:spacing w:val="-2"/>
        </w:rPr>
        <w:t>同控制或施加重大影响的，改按金融工具确认和计量准则的有关规定进行会计处理，其在丧失控制之日的</w:t>
      </w:r>
      <w:r>
        <w:rPr>
          <w:spacing w:val="-44"/>
        </w:rPr>
        <w:t> </w:t>
      </w:r>
      <w:r>
        <w:rPr>
          <w:spacing w:val="-44"/>
        </w:rPr>
      </w:r>
      <w:r>
        <w:rPr/>
        <w:t>公允价值与账面价值间的差额计入当期损益。</w:t>
      </w:r>
    </w:p>
    <w:p>
      <w:pPr>
        <w:pStyle w:val="Heading5"/>
        <w:spacing w:line="273" w:lineRule="auto"/>
        <w:ind w:right="1126" w:firstLine="425"/>
        <w:jc w:val="both"/>
      </w:pPr>
      <w:r>
        <w:rPr>
          <w:spacing w:val="-2"/>
        </w:rPr>
        <w:t>处置的股权是因追加投资等原因通过企业合并取得的，在编制个别财务报表时，处置后的剩余股权采</w:t>
      </w:r>
      <w:r>
        <w:rPr>
          <w:w w:val="100"/>
        </w:rPr>
        <w:t> </w:t>
      </w:r>
      <w:r>
        <w:rPr>
          <w:spacing w:val="-2"/>
        </w:rPr>
        <w:t>用成本法或权益法核算的，购买日之前持有的股权投资因采用权益法核算而确认的其他综合收益和其他所</w:t>
      </w:r>
      <w:r>
        <w:rPr>
          <w:spacing w:val="-42"/>
        </w:rPr>
        <w:t> </w:t>
      </w:r>
      <w:r>
        <w:rPr>
          <w:spacing w:val="-42"/>
        </w:rPr>
      </w:r>
      <w:r>
        <w:rPr>
          <w:spacing w:val="-2"/>
        </w:rPr>
        <w:t>有者权益按比例结转；处置后的剩余股权改按金融工具确认和计量准则进行会计处理的，其他综合收益和</w:t>
      </w:r>
      <w:r>
        <w:rPr>
          <w:spacing w:val="-44"/>
        </w:rPr>
        <w:t> </w:t>
      </w:r>
      <w:r>
        <w:rPr>
          <w:spacing w:val="-44"/>
        </w:rPr>
      </w:r>
      <w:r>
        <w:rPr/>
        <w:t>其他所有者权益全部结转。</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3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5"/>
        <w:rPr>
          <w:rFonts w:ascii="宋体" w:hAnsi="宋体" w:cs="宋体" w:eastAsia="宋体" w:hint="default"/>
          <w:b/>
          <w:bCs/>
          <w:sz w:val="26"/>
          <w:szCs w:val="26"/>
        </w:rPr>
      </w:pPr>
    </w:p>
    <w:p>
      <w:pPr>
        <w:pStyle w:val="BodyText"/>
        <w:spacing w:line="357" w:lineRule="auto" w:before="0"/>
        <w:ind w:right="8954"/>
        <w:jc w:val="left"/>
      </w:pPr>
      <w:r>
        <w:rPr/>
        <w:t>投资性房地产计量模式 成本法计量 折旧或摊销方法</w:t>
      </w:r>
    </w:p>
    <w:p>
      <w:pPr>
        <w:pStyle w:val="Heading5"/>
        <w:spacing w:line="273" w:lineRule="auto" w:before="8"/>
        <w:ind w:right="1101" w:firstLine="425"/>
        <w:jc w:val="both"/>
      </w:pPr>
      <w:r>
        <w:rPr>
          <w:spacing w:val="-2"/>
        </w:rPr>
        <w:t>投资性房地产是指为赚取租金或资本增值，或两者兼有而持有的房地产，包括已出租的土地使用权、</w:t>
      </w:r>
      <w:r>
        <w:rPr>
          <w:w w:val="100"/>
        </w:rPr>
        <w:t> </w:t>
      </w:r>
      <w:r>
        <w:rPr>
          <w:spacing w:val="-2"/>
        </w:rPr>
        <w:t>持有并准备增值后转让的土地使用权、已出租的建筑物（含自行建造或开发活动完成后用于出租的建筑物</w:t>
      </w:r>
      <w:r>
        <w:rPr>
          <w:spacing w:val="-44"/>
        </w:rPr>
        <w:t> </w:t>
      </w:r>
      <w:r>
        <w:rPr>
          <w:spacing w:val="-44"/>
        </w:rPr>
      </w:r>
      <w:r>
        <w:rPr/>
        <w:t>以及正在建造或开发过程中将来用于出租的建筑物）。</w:t>
      </w:r>
    </w:p>
    <w:p>
      <w:pPr>
        <w:pStyle w:val="Heading5"/>
        <w:spacing w:line="273" w:lineRule="auto"/>
        <w:ind w:right="1126" w:firstLine="425"/>
        <w:jc w:val="both"/>
      </w:pPr>
      <w:r>
        <w:rPr>
          <w:spacing w:val="-2"/>
        </w:rPr>
        <w:t>公司对现有投资性房地产采用成本模式计量。对按照成本模式计量的投资性房地产－出租用建筑物采</w:t>
      </w:r>
      <w:r>
        <w:rPr>
          <w:w w:val="100"/>
        </w:rPr>
        <w:t> </w:t>
      </w:r>
      <w:r>
        <w:rPr/>
        <w:t>用与本公司固定资产相同的折旧政策，出租用土地使用权按与无形资产相同的摊销政策执行。</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3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6"/>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t>满足下列条件时予以确认：①与该固定资产有关的经济利益很可能流入企业；②该固定资产的成本能够可靠地计量。</w:t>
      </w:r>
    </w:p>
    <w:p>
      <w:pPr>
        <w:spacing w:line="240" w:lineRule="auto" w:before="8"/>
        <w:rPr>
          <w:rFonts w:ascii="宋体" w:hAnsi="宋体" w:cs="宋体" w:eastAsia="宋体" w:hint="default"/>
          <w:sz w:val="22"/>
          <w:szCs w:val="22"/>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2.38%-3.17%</w:t>
            </w:r>
          </w:p>
        </w:tc>
      </w:tr>
    </w:tbl>
    <w:p>
      <w:pPr>
        <w:spacing w:after="0" w:line="240" w:lineRule="auto"/>
        <w:jc w:val="left"/>
        <w:rPr>
          <w:rFonts w:ascii="Times New Roman" w:hAnsi="Times New Roman" w:cs="Times New Roman" w:eastAsia="Times New Roman" w:hint="default"/>
          <w:sz w:val="18"/>
          <w:szCs w:val="18"/>
        </w:rPr>
        <w:sectPr>
          <w:footerReference w:type="default" r:id="rId18"/>
          <w:pgSz w:w="11910" w:h="16840"/>
          <w:pgMar w:footer="979" w:header="745" w:top="1060" w:bottom="1160" w:left="980" w:right="0"/>
          <w:pgNumType w:start="101"/>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7694"/>
        <w:jc w:val="left"/>
      </w:pPr>
      <w:r>
        <w:rPr/>
        <w:t>公司是否需要遵守特殊行业的披露要求 是</w:t>
      </w:r>
    </w:p>
    <w:p>
      <w:pPr>
        <w:pStyle w:val="BodyText"/>
        <w:spacing w:line="240" w:lineRule="auto" w:before="27"/>
        <w:ind w:right="1133"/>
        <w:jc w:val="left"/>
      </w:pPr>
      <w:r>
        <w:rPr/>
        <w:t>软件与信息技术服务业</w:t>
      </w:r>
    </w:p>
    <w:p>
      <w:pPr>
        <w:pStyle w:val="Heading5"/>
        <w:spacing w:line="273" w:lineRule="auto" w:before="94"/>
        <w:ind w:right="986" w:firstLine="425"/>
        <w:jc w:val="left"/>
      </w:pPr>
      <w:r>
        <w:rPr/>
        <w:t>在建工程项目按建造该项资产达到预定可使用状态前所发生的必要支出，作为固定资产的入账价值。</w:t>
      </w:r>
      <w:r>
        <w:rPr>
          <w:w w:val="100"/>
        </w:rPr>
        <w:t> </w:t>
      </w:r>
      <w:r>
        <w:rPr>
          <w:spacing w:val="-5"/>
        </w:rPr>
        <w:t>所建造的固定资产在工程已达到预定可使用状态，但尚未办理竣工决算的，自达到预定可使用状态之日起，</w:t>
      </w:r>
      <w:r>
        <w:rPr>
          <w:spacing w:val="-4"/>
        </w:rPr>
        <w:t> </w:t>
      </w:r>
      <w:r>
        <w:rPr>
          <w:spacing w:val="-4"/>
        </w:rPr>
      </w:r>
      <w:r>
        <w:rPr>
          <w:spacing w:val="-2"/>
        </w:rPr>
        <w:t>根据工程预算、造价或者工程实际成本等，按估计的价值转入固定资产，并按本公司固定资产折旧政策计</w:t>
      </w:r>
      <w:r>
        <w:rPr>
          <w:spacing w:val="-45"/>
        </w:rPr>
        <w:t> </w:t>
      </w:r>
      <w:r>
        <w:rPr>
          <w:spacing w:val="-45"/>
        </w:rPr>
      </w:r>
      <w:r>
        <w:rPr>
          <w:spacing w:val="-5"/>
        </w:rPr>
        <w:t>提固定资产的折旧，待办理竣工决算后，再按实际成本调整原来的暂估价值，但不调整原已计提的折旧额。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33"/>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10"/>
        <w:rPr>
          <w:rFonts w:ascii="宋体" w:hAnsi="宋体" w:cs="宋体" w:eastAsia="宋体" w:hint="default"/>
          <w:b/>
          <w:bCs/>
          <w:sz w:val="24"/>
          <w:szCs w:val="24"/>
        </w:rPr>
      </w:pPr>
    </w:p>
    <w:p>
      <w:pPr>
        <w:pStyle w:val="Heading5"/>
        <w:spacing w:line="264" w:lineRule="auto" w:before="0"/>
        <w:ind w:left="578" w:right="1133" w:hanging="426"/>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100"/>
        </w:rPr>
        <w:t> </w:t>
      </w: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w:t>
      </w:r>
    </w:p>
    <w:p>
      <w:pPr>
        <w:pStyle w:val="Heading5"/>
        <w:spacing w:line="273" w:lineRule="auto" w:before="16"/>
        <w:ind w:left="578" w:right="1133" w:hanging="426"/>
        <w:jc w:val="left"/>
      </w:pPr>
      <w:r>
        <w:rPr/>
        <w:t>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Heading5"/>
        <w:spacing w:line="273" w:lineRule="auto"/>
        <w:ind w:left="578" w:right="2654" w:hanging="426"/>
        <w:jc w:val="left"/>
      </w:pPr>
      <w:r>
        <w:rPr>
          <w:spacing w:val="-2"/>
        </w:rPr>
        <w:t>售状态的固定资产、投资性房地产和存货等资产。</w:t>
      </w:r>
      <w:r>
        <w:rPr>
          <w:spacing w:val="-62"/>
        </w:rPr>
        <w:t> </w:t>
      </w:r>
      <w:r>
        <w:rPr>
          <w:spacing w:val="-62"/>
        </w:rPr>
      </w:r>
      <w:r>
        <w:rPr/>
        <w:t>借款费用同时满足下列条件时开始资本化：</w:t>
      </w:r>
    </w:p>
    <w:p>
      <w:pPr>
        <w:pStyle w:val="Heading5"/>
        <w:spacing w:line="273" w:lineRule="auto"/>
        <w:ind w:right="1133" w:firstLine="425"/>
        <w:jc w:val="left"/>
      </w:pPr>
      <w:r>
        <w:rPr>
          <w:spacing w:val="-2"/>
        </w:rPr>
        <w:t>①资产支出已经发生，资产支出包括为购建或者生产符合资本化条件的资产而以支付现金、转移非现</w:t>
      </w:r>
      <w:r>
        <w:rPr>
          <w:w w:val="100"/>
        </w:rPr>
        <w:t> </w:t>
      </w:r>
      <w:r>
        <w:rPr/>
        <w:t>金资产或者承担带息债务形式发生的支出；</w:t>
      </w:r>
    </w:p>
    <w:p>
      <w:pPr>
        <w:pStyle w:val="Heading5"/>
        <w:spacing w:line="240" w:lineRule="auto"/>
        <w:ind w:left="578" w:right="1133"/>
        <w:jc w:val="left"/>
      </w:pPr>
      <w:r>
        <w:rPr/>
        <w:t>②借款费用已经发生；</w:t>
      </w:r>
    </w:p>
    <w:p>
      <w:pPr>
        <w:pStyle w:val="Heading5"/>
        <w:spacing w:line="240" w:lineRule="auto" w:before="37"/>
        <w:ind w:left="578" w:right="1133"/>
        <w:jc w:val="left"/>
      </w:pPr>
      <w:r>
        <w:rPr/>
        <w:t>③为使资产达到预定可使用或者可销售状态所必要的购建或者生产活动已经开始。</w:t>
      </w:r>
    </w:p>
    <w:p>
      <w:pPr>
        <w:spacing w:line="240" w:lineRule="auto" w:before="9"/>
        <w:rPr>
          <w:rFonts w:ascii="宋体" w:hAnsi="宋体" w:cs="宋体" w:eastAsia="宋体" w:hint="default"/>
          <w:sz w:val="26"/>
          <w:szCs w:val="26"/>
        </w:rPr>
      </w:pPr>
    </w:p>
    <w:p>
      <w:pPr>
        <w:spacing w:line="256" w:lineRule="auto" w:before="0"/>
        <w:ind w:left="578" w:right="1133"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资本化期间，指从借款费用开始资本化时点到停止资本化时点的期间，借款费用暂停资本化的期间不</w:t>
      </w:r>
    </w:p>
    <w:p>
      <w:pPr>
        <w:pStyle w:val="Heading5"/>
        <w:spacing w:line="240" w:lineRule="auto" w:before="22"/>
        <w:ind w:right="1133"/>
        <w:jc w:val="left"/>
      </w:pPr>
      <w:r>
        <w:rPr/>
        <w:t>包括在内。</w:t>
      </w:r>
    </w:p>
    <w:p>
      <w:pPr>
        <w:pStyle w:val="Heading5"/>
        <w:spacing w:line="273" w:lineRule="auto" w:before="37"/>
        <w:ind w:left="578" w:right="1133"/>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Heading5"/>
        <w:spacing w:line="240" w:lineRule="auto"/>
        <w:ind w:right="1133"/>
        <w:jc w:val="left"/>
      </w:pPr>
      <w:r>
        <w:rPr/>
        <w:t>止资本化。</w:t>
      </w:r>
    </w:p>
    <w:p>
      <w:pPr>
        <w:pStyle w:val="Heading5"/>
        <w:spacing w:line="273" w:lineRule="auto" w:before="37"/>
        <w:ind w:right="1133" w:firstLine="425"/>
        <w:jc w:val="left"/>
      </w:pPr>
      <w:r>
        <w:rPr>
          <w:spacing w:val="-3"/>
        </w:rPr>
        <w:t>购建或者生产的资产的各部分分别完工，但必须等到整体完工后才可使用或可对外销售的，在该资产</w:t>
      </w:r>
      <w:r>
        <w:rPr>
          <w:w w:val="100"/>
        </w:rPr>
        <w:t> </w:t>
      </w:r>
      <w:r>
        <w:rPr/>
        <w:t>整体完工时停止借款费用资本化。</w:t>
      </w:r>
    </w:p>
    <w:p>
      <w:pPr>
        <w:spacing w:after="0" w:line="273"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56" w:lineRule="auto" w:before="36"/>
        <w:ind w:left="578" w:right="1133" w:hanging="426"/>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100"/>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w:t>
      </w:r>
    </w:p>
    <w:p>
      <w:pPr>
        <w:pStyle w:val="Heading5"/>
        <w:spacing w:line="273" w:lineRule="auto" w:before="5"/>
        <w:ind w:right="1126"/>
        <w:jc w:val="both"/>
      </w:pPr>
      <w:r>
        <w:rPr>
          <w:spacing w:val="-2"/>
        </w:rPr>
        <w:t>款费用暂停资本化；该项中断如是所购建或生产的符合资本化条件的资产达到预定可使用状态或者可销售</w:t>
      </w:r>
      <w:r>
        <w:rPr>
          <w:spacing w:val="-42"/>
        </w:rPr>
        <w:t> </w:t>
      </w:r>
      <w:r>
        <w:rPr>
          <w:spacing w:val="-42"/>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line="240" w:lineRule="auto" w:before="6"/>
        <w:rPr>
          <w:rFonts w:ascii="宋体" w:hAnsi="宋体" w:cs="宋体" w:eastAsia="宋体" w:hint="default"/>
          <w:sz w:val="24"/>
          <w:szCs w:val="24"/>
        </w:rPr>
      </w:pPr>
    </w:p>
    <w:p>
      <w:pPr>
        <w:spacing w:line="256" w:lineRule="auto" w:before="0"/>
        <w:ind w:left="578" w:right="1133"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）借款费用资本化率、资本化金额的计算方法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对于为购建或者生产符合资本化条件的资产而借入的专门借款，以专门借款当期实际发生的借款费</w:t>
      </w:r>
    </w:p>
    <w:p>
      <w:pPr>
        <w:pStyle w:val="Heading5"/>
        <w:spacing w:line="273" w:lineRule="auto" w:before="22"/>
        <w:ind w:left="229" w:right="1133"/>
        <w:jc w:val="left"/>
      </w:pPr>
      <w:r>
        <w:rPr>
          <w:spacing w:val="-4"/>
        </w:rPr>
        <w:t>用，减去尚未动用的借款资金存入银行取得的利息收入或进行暂时性投资取得的投资收益后的金额，来确</w:t>
      </w:r>
      <w:r>
        <w:rPr>
          <w:spacing w:val="-28"/>
        </w:rPr>
        <w:t> </w:t>
      </w:r>
      <w:r>
        <w:rPr>
          <w:spacing w:val="-28"/>
        </w:rPr>
      </w:r>
      <w:r>
        <w:rPr/>
        <w:t>定借款费用的资本化金额。</w:t>
      </w:r>
    </w:p>
    <w:p>
      <w:pPr>
        <w:pStyle w:val="Heading5"/>
        <w:spacing w:line="273" w:lineRule="auto" w:before="8"/>
        <w:ind w:left="229" w:right="986" w:firstLine="348"/>
        <w:jc w:val="left"/>
      </w:pPr>
      <w:r>
        <w:rPr>
          <w:spacing w:val="-2"/>
        </w:rPr>
        <w:t>对于为购建或者生产符合资本化条件的资产而占用的一般借款，根据累计资产支出超过专门借款部分</w:t>
      </w:r>
      <w:r>
        <w:rPr>
          <w:w w:val="100"/>
        </w:rPr>
        <w:t> </w:t>
      </w:r>
      <w:r>
        <w:rPr>
          <w:spacing w:val="-2"/>
        </w:rPr>
        <w:t>的资产支出加权平均数乘以所占用一般借款的资本化率，计算确定一般借款应予资本化的借款费用金额。</w:t>
      </w:r>
      <w:r>
        <w:rPr>
          <w:spacing w:val="-21"/>
        </w:rPr>
        <w:t> </w:t>
      </w:r>
      <w:r>
        <w:rPr>
          <w:spacing w:val="-21"/>
        </w:rPr>
      </w:r>
      <w:r>
        <w:rPr/>
        <w:t>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33"/>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spacing w:line="273" w:lineRule="auto" w:before="0"/>
        <w:ind w:left="489" w:right="4524" w:firstLine="19"/>
        <w:jc w:val="left"/>
        <w:rPr>
          <w:rFonts w:ascii="宋体" w:hAnsi="宋体" w:cs="宋体" w:eastAsia="宋体" w:hint="default"/>
          <w:sz w:val="21"/>
          <w:szCs w:val="21"/>
        </w:rPr>
      </w:pPr>
      <w:r>
        <w:rPr>
          <w:rFonts w:ascii="宋体" w:hAnsi="宋体" w:cs="宋体" w:eastAsia="宋体" w:hint="default"/>
          <w:b/>
          <w:bCs/>
          <w:sz w:val="21"/>
          <w:szCs w:val="21"/>
        </w:rPr>
        <w:t>①无形资产的计价方法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Ⅰ公司取得无形资产时按成本进行初始计量；</w:t>
      </w:r>
    </w:p>
    <w:p>
      <w:pPr>
        <w:pStyle w:val="Heading5"/>
        <w:spacing w:line="273" w:lineRule="auto"/>
        <w:ind w:right="1133" w:firstLine="336"/>
        <w:jc w:val="left"/>
      </w:pPr>
      <w:r>
        <w:rPr>
          <w:spacing w:val="-2"/>
        </w:rPr>
        <w:t>外购无形资产的成本，包括购买价款、相关税费以及直接归属于使该项资产达到预定用途所发生的其</w:t>
      </w:r>
      <w:r>
        <w:rPr>
          <w:w w:val="100"/>
        </w:rPr>
        <w:t> </w:t>
      </w:r>
      <w:r>
        <w:rPr/>
        <w:t>他支出。</w:t>
      </w:r>
    </w:p>
    <w:p>
      <w:pPr>
        <w:pStyle w:val="Heading5"/>
        <w:spacing w:line="273" w:lineRule="auto"/>
        <w:ind w:left="489" w:right="6474"/>
        <w:jc w:val="left"/>
      </w:pPr>
      <w:r>
        <w:rPr/>
        <w:t>Ⅱ后续计量</w:t>
      </w:r>
      <w:r>
        <w:rPr>
          <w:spacing w:val="-102"/>
        </w:rPr>
        <w:t> </w:t>
      </w:r>
      <w:r>
        <w:rPr>
          <w:spacing w:val="-102"/>
        </w:rPr>
      </w:r>
      <w:r>
        <w:rPr>
          <w:spacing w:val="-2"/>
        </w:rPr>
        <w:t>在取得无形资产时分析判断其使用寿命。</w:t>
      </w:r>
    </w:p>
    <w:p>
      <w:pPr>
        <w:pStyle w:val="Heading5"/>
        <w:spacing w:line="273" w:lineRule="auto"/>
        <w:ind w:right="1133" w:firstLine="336"/>
        <w:jc w:val="left"/>
      </w:pPr>
      <w:r>
        <w:rPr>
          <w:spacing w:val="-2"/>
        </w:rPr>
        <w:t>对于使用寿命有限的无形资产，在为企业带来经济利益的期限内按直线法摊销；无法预见无形资产为</w:t>
      </w:r>
      <w:r>
        <w:rPr>
          <w:w w:val="100"/>
        </w:rPr>
        <w:t> </w:t>
      </w:r>
      <w:r>
        <w:rPr/>
        <w:t>企业带来经济利益期限的，视为使用寿命不</w:t>
      </w:r>
    </w:p>
    <w:p>
      <w:pPr>
        <w:pStyle w:val="Heading5"/>
        <w:spacing w:line="240" w:lineRule="auto" w:before="8"/>
        <w:ind w:left="489" w:right="1133"/>
        <w:jc w:val="left"/>
      </w:pPr>
      <w:r>
        <w:rPr/>
        <w:t>确定的无形资产，不予摊销。</w:t>
      </w:r>
    </w:p>
    <w:p>
      <w:pPr>
        <w:pStyle w:val="Heading4"/>
        <w:spacing w:line="240" w:lineRule="auto" w:before="37"/>
        <w:ind w:left="599" w:right="1133"/>
        <w:jc w:val="left"/>
        <w:rPr>
          <w:b w:val="0"/>
          <w:bCs w:val="0"/>
        </w:rPr>
      </w:pPr>
      <w:r>
        <w:rPr/>
        <w:t>②使用寿命有限的无形资产的使用寿命估计情况：</w:t>
      </w:r>
      <w:r>
        <w:rPr>
          <w:b w:val="0"/>
          <w:bCs w:val="0"/>
        </w:rPr>
      </w:r>
    </w:p>
    <w:p>
      <w:pPr>
        <w:spacing w:line="240" w:lineRule="auto" w:before="8"/>
        <w:rPr>
          <w:rFonts w:ascii="宋体" w:hAnsi="宋体" w:cs="宋体" w:eastAsia="宋体" w:hint="default"/>
          <w:b/>
          <w:bCs/>
          <w:sz w:val="27"/>
          <w:szCs w:val="27"/>
        </w:rPr>
      </w:pPr>
    </w:p>
    <w:tbl>
      <w:tblPr>
        <w:tblW w:w="0" w:type="auto"/>
        <w:jc w:val="left"/>
        <w:tblInd w:w="753" w:type="dxa"/>
        <w:tblLayout w:type="fixed"/>
        <w:tblCellMar>
          <w:top w:w="0" w:type="dxa"/>
          <w:left w:w="0" w:type="dxa"/>
          <w:bottom w:w="0" w:type="dxa"/>
          <w:right w:w="0" w:type="dxa"/>
        </w:tblCellMar>
        <w:tblLook w:val="01E0"/>
      </w:tblPr>
      <w:tblGrid>
        <w:gridCol w:w="3053"/>
        <w:gridCol w:w="1916"/>
        <w:gridCol w:w="2844"/>
      </w:tblGrid>
      <w:tr>
        <w:trPr>
          <w:trHeight w:val="355" w:hRule="exact"/>
        </w:trPr>
        <w:tc>
          <w:tcPr>
            <w:tcW w:w="3053"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2844"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50"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预计受益年限</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5</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预计受益年限</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10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r>
        <w:trPr>
          <w:trHeight w:val="350"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BOT</w:t>
            </w:r>
            <w:r>
              <w:rPr>
                <w:rFonts w:ascii="宋体" w:hAnsi="宋体" w:cs="宋体" w:eastAsia="宋体" w:hint="default"/>
                <w:sz w:val="21"/>
                <w:szCs w:val="21"/>
              </w:rPr>
              <w:t>项目收费权</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5</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项目合同年限</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40-50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土地使用权证</w:t>
            </w:r>
          </w:p>
        </w:tc>
      </w:tr>
    </w:tbl>
    <w:p>
      <w:pPr>
        <w:spacing w:after="0" w:line="265" w:lineRule="exact"/>
        <w:jc w:val="center"/>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pStyle w:val="Heading5"/>
        <w:spacing w:line="273" w:lineRule="auto" w:before="36"/>
        <w:ind w:left="578" w:right="1133" w:firstLine="379"/>
        <w:jc w:val="left"/>
      </w:pPr>
      <w:r>
        <w:rPr>
          <w:spacing w:val="-2"/>
        </w:rPr>
        <w:t>每年度终了，对使用寿命有限的无形资产的使用寿命及摊销方法进行复核。</w:t>
      </w:r>
      <w:r>
        <w:rPr>
          <w:w w:val="100"/>
        </w:rPr>
        <w:t> </w:t>
      </w:r>
      <w:r>
        <w:rPr/>
        <w:t>经复核，本年期末无形资产的使用寿命及摊销方法与以前估计未有不同。</w:t>
      </w:r>
    </w:p>
    <w:p>
      <w:pPr>
        <w:spacing w:line="240" w:lineRule="auto" w:before="6"/>
        <w:rPr>
          <w:rFonts w:ascii="宋体" w:hAnsi="宋体" w:cs="宋体" w:eastAsia="宋体" w:hint="default"/>
          <w:sz w:val="24"/>
          <w:szCs w:val="24"/>
        </w:rPr>
      </w:pPr>
    </w:p>
    <w:p>
      <w:pPr>
        <w:spacing w:line="273" w:lineRule="auto" w:before="0"/>
        <w:ind w:left="998" w:right="1133" w:hanging="418"/>
        <w:jc w:val="left"/>
        <w:rPr>
          <w:rFonts w:ascii="宋体" w:hAnsi="宋体" w:cs="宋体" w:eastAsia="宋体" w:hint="default"/>
          <w:sz w:val="21"/>
          <w:szCs w:val="21"/>
        </w:rPr>
      </w:pPr>
      <w:r>
        <w:rPr>
          <w:rFonts w:ascii="宋体" w:hAnsi="宋体" w:cs="宋体" w:eastAsia="宋体" w:hint="default"/>
          <w:b/>
          <w:bCs/>
          <w:spacing w:val="-1"/>
          <w:sz w:val="21"/>
          <w:szCs w:val="21"/>
        </w:rPr>
        <w:t>③使用寿命不确定的无形资产的判断依据以及对其使用寿命进行复核的程序</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sz w:val="21"/>
          <w:szCs w:val="21"/>
        </w:rPr>
        <w:t>每期末，对使用寿命不确定的无形资产的使用寿命进行复核。</w:t>
      </w:r>
    </w:p>
    <w:p>
      <w:pPr>
        <w:pStyle w:val="Heading5"/>
        <w:spacing w:line="240" w:lineRule="auto"/>
        <w:ind w:left="578" w:right="1133"/>
        <w:jc w:val="left"/>
      </w:pPr>
      <w:r>
        <w:rPr/>
        <w:t>经复核，该类无形资产的使用寿命仍为不确定。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before="0"/>
        <w:ind w:left="575" w:right="1133" w:firstLine="2"/>
        <w:jc w:val="left"/>
      </w:pPr>
      <w:r>
        <w:rPr>
          <w:rFonts w:ascii="宋体" w:hAnsi="宋体" w:cs="宋体" w:eastAsia="宋体" w:hint="default"/>
          <w:b/>
          <w:bCs/>
        </w:rPr>
        <w:t>①划分研究阶段和开发阶段的具体标准</w:t>
      </w:r>
      <w:r>
        <w:rPr>
          <w:rFonts w:ascii="宋体" w:hAnsi="宋体" w:cs="宋体" w:eastAsia="宋体" w:hint="default"/>
          <w:b/>
          <w:bCs/>
          <w:w w:val="100"/>
        </w:rPr>
        <w:t> </w:t>
      </w: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3"/>
        </w:rPr>
        <w:t>开发阶段：在进行商业性生产或使用前，将研究成果或其他知识应用于某项计划或设计，以生产出新</w:t>
      </w:r>
    </w:p>
    <w:p>
      <w:pPr>
        <w:pStyle w:val="Heading5"/>
        <w:spacing w:line="273" w:lineRule="auto"/>
        <w:ind w:left="575" w:right="6474" w:hanging="423"/>
        <w:jc w:val="left"/>
      </w:pPr>
      <w:r>
        <w:rPr>
          <w:spacing w:val="-2"/>
        </w:rPr>
        <w:t>的或具有实质性改进的材料、装置、</w:t>
      </w:r>
      <w:r>
        <w:rPr>
          <w:spacing w:val="-72"/>
        </w:rPr>
        <w:t> </w:t>
      </w:r>
      <w:r>
        <w:rPr>
          <w:spacing w:val="-72"/>
        </w:rPr>
      </w:r>
      <w:r>
        <w:rPr/>
        <w:t>产品等活动的阶段。</w:t>
      </w:r>
    </w:p>
    <w:p>
      <w:pPr>
        <w:spacing w:line="240" w:lineRule="auto" w:before="6"/>
        <w:rPr>
          <w:rFonts w:ascii="宋体" w:hAnsi="宋体" w:cs="宋体" w:eastAsia="宋体" w:hint="default"/>
          <w:sz w:val="24"/>
          <w:szCs w:val="24"/>
        </w:rPr>
      </w:pPr>
    </w:p>
    <w:p>
      <w:pPr>
        <w:pStyle w:val="Heading5"/>
        <w:spacing w:line="273" w:lineRule="auto" w:before="0"/>
        <w:ind w:left="578" w:right="1133"/>
        <w:jc w:val="left"/>
      </w:pPr>
      <w:r>
        <w:rPr>
          <w:rFonts w:ascii="宋体" w:hAnsi="宋体" w:cs="宋体" w:eastAsia="宋体" w:hint="default"/>
          <w:b/>
          <w:bCs/>
        </w:rPr>
        <w:t>②开发阶段支出资本化的具体条件</w:t>
      </w:r>
      <w:r>
        <w:rPr>
          <w:rFonts w:ascii="宋体" w:hAnsi="宋体" w:cs="宋体" w:eastAsia="宋体" w:hint="default"/>
          <w:b/>
          <w:bCs/>
          <w:w w:val="100"/>
        </w:rPr>
        <w:t> </w:t>
      </w:r>
      <w:r>
        <w:rPr/>
        <w:t>内部研究开发项目开发阶段的支出，同时满足下列条件时确认为无形资产：</w:t>
      </w:r>
      <w:r>
        <w:rPr>
          <w:w w:val="100"/>
        </w:rPr>
        <w:t> </w:t>
      </w:r>
      <w:r>
        <w:rPr/>
        <w:t>Ⅰ完成该无形资产以使其能够使用或出售在技术上具有可行性；</w:t>
      </w:r>
      <w:r>
        <w:rPr>
          <w:w w:val="100"/>
        </w:rPr>
        <w:t> </w:t>
      </w:r>
      <w:r>
        <w:rPr/>
        <w:t>Ⅱ具有完成该无形资产并使用或出售的意图；</w:t>
      </w:r>
      <w:r>
        <w:rPr>
          <w:w w:val="100"/>
        </w:rPr>
        <w:t> </w:t>
      </w:r>
      <w:r>
        <w:rPr>
          <w:spacing w:val="-2"/>
        </w:rPr>
        <w:t>Ⅲ无形资产产生经济利益的方式，包括能够证明运用该无形资产生产的产品存在市场或无形资产自身</w:t>
      </w:r>
    </w:p>
    <w:p>
      <w:pPr>
        <w:pStyle w:val="Heading5"/>
        <w:spacing w:line="273" w:lineRule="auto"/>
        <w:ind w:left="578" w:right="1133" w:hanging="426"/>
        <w:jc w:val="left"/>
      </w:pPr>
      <w:r>
        <w:rPr/>
        <w:t>存在市场，无形资产将在内部使用的，能够证明其有用性；</w:t>
      </w:r>
      <w:r>
        <w:rPr>
          <w:w w:val="100"/>
        </w:rPr>
        <w:t> </w:t>
      </w:r>
      <w:r>
        <w:rPr>
          <w:spacing w:val="-2"/>
        </w:rPr>
        <w:t>Ⅳ有足够的技术、财务资源和其他资源支持，以完成该无形资产的开发，并有能力使用或出售该无形</w:t>
      </w:r>
    </w:p>
    <w:p>
      <w:pPr>
        <w:pStyle w:val="Heading5"/>
        <w:spacing w:line="240" w:lineRule="auto"/>
        <w:ind w:right="0"/>
        <w:jc w:val="both"/>
      </w:pPr>
      <w:r>
        <w:rPr/>
        <w:t>资产；</w:t>
      </w:r>
    </w:p>
    <w:p>
      <w:pPr>
        <w:pStyle w:val="Heading5"/>
        <w:spacing w:line="273" w:lineRule="auto" w:before="37"/>
        <w:ind w:left="578" w:right="1133"/>
        <w:jc w:val="left"/>
      </w:pPr>
      <w:r>
        <w:rPr/>
        <w:t>Ⅴ归属于该无形资产开发阶段的支出能够可靠地计量。</w:t>
      </w:r>
      <w:r>
        <w:rPr>
          <w:w w:val="100"/>
        </w:rPr>
        <w:t> </w:t>
      </w:r>
      <w:r>
        <w:rPr>
          <w:spacing w:val="-2"/>
        </w:rPr>
        <w:t>开发阶段的支出，若不满足上列条件的，于发生时计入当期损益。研究阶段的支出，在发生时计入当</w:t>
      </w:r>
    </w:p>
    <w:p>
      <w:pPr>
        <w:pStyle w:val="Heading5"/>
        <w:spacing w:line="240" w:lineRule="auto"/>
        <w:ind w:right="0"/>
        <w:jc w:val="both"/>
      </w:pPr>
      <w:r>
        <w:rPr/>
        <w:t>期损益。</w:t>
      </w:r>
    </w:p>
    <w:p>
      <w:pPr>
        <w:spacing w:line="240" w:lineRule="auto" w:before="10"/>
        <w:rPr>
          <w:rFonts w:ascii="宋体" w:hAnsi="宋体" w:cs="宋体" w:eastAsia="宋体" w:hint="default"/>
          <w:sz w:val="26"/>
          <w:szCs w:val="26"/>
        </w:rPr>
      </w:pPr>
    </w:p>
    <w:p>
      <w:pPr>
        <w:pStyle w:val="Heading5"/>
        <w:spacing w:line="590" w:lineRule="atLeast" w:before="0"/>
        <w:ind w:left="578" w:right="1133" w:hanging="426"/>
        <w:jc w:val="left"/>
      </w:pP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100"/>
        </w:rPr>
        <w:t> </w:t>
      </w:r>
      <w:r>
        <w:rPr>
          <w:spacing w:val="-2"/>
        </w:rPr>
        <w:t>长期股权投资、采用成本模式计量的投资性房地产、固定资产、在建工程、使用寿命有限的无形资产</w:t>
      </w:r>
    </w:p>
    <w:p>
      <w:pPr>
        <w:pStyle w:val="Heading5"/>
        <w:spacing w:line="273" w:lineRule="auto" w:before="37"/>
        <w:ind w:right="1126"/>
        <w:jc w:val="both"/>
      </w:pPr>
      <w:r>
        <w:rPr>
          <w:spacing w:val="-2"/>
        </w:rPr>
        <w:t>等长期资产，于资产负债表日存在减值迹象的，进行减值测试。减值测试结果表明资产的可收回金额低于</w:t>
      </w:r>
      <w:r>
        <w:rPr>
          <w:spacing w:val="-43"/>
        </w:rPr>
        <w:t> </w:t>
      </w:r>
      <w:r>
        <w:rPr>
          <w:spacing w:val="-43"/>
        </w:rPr>
      </w:r>
      <w:r>
        <w:rPr>
          <w:spacing w:val="-2"/>
        </w:rPr>
        <w:t>其账面价值的，按其差额计提减值准备并计入减值损失。可收回金额为资产的公允价值减去处置费用后的</w:t>
      </w:r>
      <w:r>
        <w:rPr>
          <w:spacing w:val="-42"/>
        </w:rPr>
        <w:t> </w:t>
      </w:r>
      <w:r>
        <w:rPr>
          <w:spacing w:val="-42"/>
        </w:rPr>
      </w:r>
      <w:r>
        <w:rPr>
          <w:spacing w:val="-2"/>
        </w:rPr>
        <w:t>净额与资产预计未来现金流量的现值两者之间的较高者。资产减值准备按单项资产为基础计算并确认，如</w:t>
      </w:r>
      <w:r>
        <w:rPr>
          <w:spacing w:val="-43"/>
        </w:rPr>
        <w:t> </w:t>
      </w:r>
      <w:r>
        <w:rPr>
          <w:spacing w:val="-43"/>
        </w:rPr>
      </w:r>
      <w:r>
        <w:rPr>
          <w:spacing w:val="-2"/>
        </w:rPr>
        <w:t>果难以对单项资产的可收回金额进行估计的，以该资产所属的资产组确定资产组的可收回金额。资产组是</w:t>
      </w:r>
      <w:r>
        <w:rPr>
          <w:spacing w:val="-42"/>
        </w:rPr>
        <w:t> </w:t>
      </w:r>
      <w:r>
        <w:rPr>
          <w:spacing w:val="-42"/>
        </w:rPr>
      </w:r>
      <w:r>
        <w:rPr/>
        <w:t>能够独立产生现金流入的最小资产组合。</w:t>
      </w:r>
    </w:p>
    <w:p>
      <w:pPr>
        <w:pStyle w:val="Heading5"/>
        <w:spacing w:line="273" w:lineRule="auto"/>
        <w:ind w:left="578" w:right="1133"/>
        <w:jc w:val="left"/>
      </w:pPr>
      <w:r>
        <w:rPr/>
        <w:t>商誉和使用寿命不确定的无形资产至少在每年年度终了进行减值测试。</w:t>
      </w:r>
      <w:r>
        <w:rPr>
          <w:w w:val="100"/>
        </w:rPr>
        <w:t> </w:t>
      </w:r>
      <w:r>
        <w:rPr>
          <w:spacing w:val="-2"/>
        </w:rPr>
        <w:t>本公司进行商誉减值测试，对于因企业合并形成的商誉的账面价值，自购买日起按照合理的方法分摊</w:t>
      </w:r>
    </w:p>
    <w:p>
      <w:pPr>
        <w:pStyle w:val="Heading5"/>
        <w:spacing w:line="273" w:lineRule="auto"/>
        <w:ind w:right="1126"/>
        <w:jc w:val="both"/>
      </w:pPr>
      <w:r>
        <w:rPr>
          <w:spacing w:val="-2"/>
        </w:rPr>
        <w:t>至相关的资产组；难以分摊至相关的资产组的，将其分摊至相关的资产组组合。在将商誉的账面价值分摊</w:t>
      </w:r>
      <w:r>
        <w:rPr>
          <w:spacing w:val="-44"/>
        </w:rPr>
        <w:t> </w:t>
      </w:r>
      <w:r>
        <w:rPr>
          <w:spacing w:val="-44"/>
        </w:rPr>
      </w:r>
      <w:r>
        <w:rPr>
          <w:spacing w:val="-2"/>
        </w:rPr>
        <w:t>至相关的资产组或者资产组组合时，按照各资产组或者资产组组合的公允价值占相关资产组或者资产组组</w:t>
      </w:r>
      <w:r>
        <w:rPr>
          <w:spacing w:val="-43"/>
        </w:rPr>
        <w:t> </w:t>
      </w:r>
      <w:r>
        <w:rPr>
          <w:spacing w:val="-43"/>
        </w:rPr>
      </w:r>
      <w:r>
        <w:rPr>
          <w:spacing w:val="-2"/>
        </w:rPr>
        <w:t>合公允价值总额的比例进行分摊。公允价值难以可靠计量的，按照各资产组或者资产组组合的账面价值占</w:t>
      </w:r>
      <w:r>
        <w:rPr>
          <w:spacing w:val="-43"/>
        </w:rPr>
        <w:t> </w:t>
      </w:r>
      <w:r>
        <w:rPr>
          <w:spacing w:val="-43"/>
        </w:rPr>
      </w:r>
      <w:r>
        <w:rPr/>
        <w:t>相关资产组或者资产组组合账面价值总额的比例进行分摊。</w:t>
      </w:r>
    </w:p>
    <w:p>
      <w:pPr>
        <w:spacing w:after="0" w:line="273"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73" w:lineRule="auto" w:before="36"/>
        <w:ind w:right="1016" w:firstLine="425"/>
        <w:jc w:val="left"/>
      </w:pPr>
      <w:r>
        <w:rPr>
          <w:spacing w:val="-2"/>
        </w:rPr>
        <w:t>在对包含商誉的相关资产组或者资产组组合进行减值测试时，如与商誉相关的资产组或者资产组组合</w:t>
      </w:r>
      <w:r>
        <w:rPr>
          <w:w w:val="100"/>
        </w:rPr>
        <w:t> </w:t>
      </w:r>
      <w:r>
        <w:rPr>
          <w:spacing w:val="-2"/>
        </w:rPr>
        <w:t>存在减值迹象的，先对不包含商誉的资产组或者资产组组合进行减值测试，计算可收回金额，并与相关账</w:t>
      </w:r>
      <w:r>
        <w:rPr>
          <w:spacing w:val="-44"/>
        </w:rPr>
        <w:t> </w:t>
      </w:r>
      <w:r>
        <w:rPr>
          <w:spacing w:val="-44"/>
        </w:rPr>
      </w:r>
      <w:r>
        <w:rPr>
          <w:spacing w:val="-2"/>
        </w:rPr>
        <w:t>面价值相比较，确认相应的减值损失。再对包含商誉的资产组或者资产组组合进行减值测试，比较这些相</w:t>
      </w:r>
      <w:r>
        <w:rPr>
          <w:spacing w:val="-44"/>
        </w:rPr>
        <w:t> </w:t>
      </w:r>
      <w:r>
        <w:rPr>
          <w:spacing w:val="-44"/>
        </w:rPr>
      </w:r>
      <w:r>
        <w:rPr>
          <w:spacing w:val="-2"/>
        </w:rPr>
        <w:t>关资产组或者资产组组合的账面价值（包括所分摊的商誉的账面价值部分）与其可收回金额，如相关资产</w:t>
      </w:r>
      <w:r>
        <w:rPr>
          <w:spacing w:val="-43"/>
        </w:rPr>
        <w:t> </w:t>
      </w:r>
      <w:r>
        <w:rPr>
          <w:spacing w:val="-43"/>
        </w:rPr>
      </w:r>
      <w:r>
        <w:rPr/>
        <w:t>组或者资产组组合的可收回金额低于其账面价值的，确认商誉的减值损失。</w:t>
      </w:r>
      <w:r>
        <w:rPr>
          <w:spacing w:val="-27"/>
        </w:rPr>
        <w:t> </w:t>
      </w:r>
      <w:r>
        <w:rPr/>
        <w:t>上述资产减值损失一经确认，</w:t>
      </w:r>
      <w:r>
        <w:rPr>
          <w:w w:val="100"/>
        </w:rPr>
        <w:t> </w:t>
      </w:r>
      <w:r>
        <w:rPr/>
        <w:t>在以后会计期间不予转回。</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33"/>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before="0"/>
        <w:ind w:left="866" w:right="1133"/>
        <w:jc w:val="left"/>
      </w:pPr>
      <w:r>
        <w:rPr>
          <w:spacing w:val="-2"/>
        </w:rPr>
        <w:t>长期待摊费用为已经发生但应由本期和以后各期负担的分摊期限在一年以上的各项费用。本公司</w:t>
      </w:r>
      <w:r>
        <w:rPr>
          <w:spacing w:val="-25"/>
        </w:rPr>
        <w:t> </w:t>
      </w:r>
      <w:r>
        <w:rPr>
          <w:spacing w:val="-25"/>
        </w:rPr>
      </w:r>
      <w:r>
        <w:rPr/>
        <w:t>长期待摊费用主要包括租入固定资产改良支出、技术成果使用权、长期借款担保费。</w:t>
      </w:r>
    </w:p>
    <w:p>
      <w:pPr>
        <w:spacing w:line="256" w:lineRule="auto" w:before="7"/>
        <w:ind w:left="741" w:right="6474" w:hanging="5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spacing w:val="-101"/>
          <w:sz w:val="21"/>
          <w:szCs w:val="21"/>
        </w:rPr>
        <w:t> </w:t>
      </w:r>
      <w:r>
        <w:rPr>
          <w:rFonts w:ascii="宋体" w:hAnsi="宋体" w:cs="宋体" w:eastAsia="宋体" w:hint="default"/>
          <w:spacing w:val="-1"/>
          <w:sz w:val="21"/>
          <w:szCs w:val="21"/>
        </w:rPr>
        <w:t>长期待摊费用在受益期内平均摊销</w:t>
      </w:r>
    </w:p>
    <w:p>
      <w:pPr>
        <w:spacing w:line="240" w:lineRule="auto" w:before="7"/>
        <w:rPr>
          <w:rFonts w:ascii="宋体" w:hAnsi="宋体" w:cs="宋体" w:eastAsia="宋体" w:hint="default"/>
          <w:sz w:val="25"/>
          <w:szCs w:val="25"/>
        </w:rPr>
      </w:pPr>
    </w:p>
    <w:p>
      <w:pPr>
        <w:pStyle w:val="Heading4"/>
        <w:spacing w:line="240" w:lineRule="auto"/>
        <w:ind w:left="688" w:right="1133"/>
        <w:jc w:val="left"/>
        <w:rPr>
          <w:b w:val="0"/>
          <w:bCs w:val="0"/>
        </w:rPr>
      </w:pPr>
      <w:r>
        <w:rPr/>
        <w:t>（</w:t>
      </w:r>
      <w:r>
        <w:rPr>
          <w:rFonts w:ascii="Times New Roman" w:hAnsi="Times New Roman" w:cs="Times New Roman" w:eastAsia="Times New Roman" w:hint="default"/>
        </w:rPr>
        <w:t>2</w:t>
      </w:r>
      <w:r>
        <w:rPr/>
        <w:t>）摊销年限</w:t>
      </w:r>
      <w:r>
        <w:rPr>
          <w:b w:val="0"/>
          <w:bCs w:val="0"/>
        </w:rPr>
      </w:r>
    </w:p>
    <w:p>
      <w:pPr>
        <w:spacing w:line="240" w:lineRule="auto" w:before="8"/>
        <w:rPr>
          <w:rFonts w:ascii="宋体" w:hAnsi="宋体" w:cs="宋体" w:eastAsia="宋体" w:hint="default"/>
          <w:b/>
          <w:bCs/>
          <w:sz w:val="2"/>
          <w:szCs w:val="2"/>
        </w:rPr>
      </w:pPr>
    </w:p>
    <w:tbl>
      <w:tblPr>
        <w:tblW w:w="0" w:type="auto"/>
        <w:jc w:val="left"/>
        <w:tblInd w:w="998" w:type="dxa"/>
        <w:tblLayout w:type="fixed"/>
        <w:tblCellMar>
          <w:top w:w="0" w:type="dxa"/>
          <w:left w:w="0" w:type="dxa"/>
          <w:bottom w:w="0" w:type="dxa"/>
          <w:right w:w="0" w:type="dxa"/>
        </w:tblCellMar>
        <w:tblLook w:val="01E0"/>
      </w:tblPr>
      <w:tblGrid>
        <w:gridCol w:w="2991"/>
        <w:gridCol w:w="1980"/>
        <w:gridCol w:w="2504"/>
      </w:tblGrid>
      <w:tr>
        <w:trPr>
          <w:trHeight w:val="353" w:hRule="exact"/>
        </w:trPr>
        <w:tc>
          <w:tcPr>
            <w:tcW w:w="2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预计收益期（年）</w:t>
            </w:r>
          </w:p>
        </w:tc>
        <w:tc>
          <w:tcPr>
            <w:tcW w:w="25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3" w:hRule="exact"/>
        </w:trPr>
        <w:tc>
          <w:tcPr>
            <w:tcW w:w="2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4-5</w:t>
            </w:r>
          </w:p>
        </w:tc>
        <w:tc>
          <w:tcPr>
            <w:tcW w:w="25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租赁合同</w:t>
            </w:r>
          </w:p>
        </w:tc>
      </w:tr>
      <w:tr>
        <w:trPr>
          <w:trHeight w:val="350" w:hRule="exact"/>
        </w:trPr>
        <w:tc>
          <w:tcPr>
            <w:tcW w:w="2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技术成果使用权</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25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技术成果使用合同</w:t>
            </w:r>
          </w:p>
        </w:tc>
      </w:tr>
      <w:tr>
        <w:trPr>
          <w:trHeight w:val="355" w:hRule="exact"/>
        </w:trPr>
        <w:tc>
          <w:tcPr>
            <w:tcW w:w="2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长期借款担保费</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借款期限</w:t>
            </w:r>
          </w:p>
        </w:tc>
        <w:tc>
          <w:tcPr>
            <w:tcW w:w="25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借款合同</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1133"/>
        <w:jc w:val="left"/>
        <w:rPr>
          <w:b w:val="0"/>
          <w:bCs w:val="0"/>
        </w:rPr>
      </w:pPr>
      <w:r>
        <w:rPr>
          <w:rFonts w:ascii="Times New Roman" w:hAnsi="Times New Roman" w:cs="Times New Roman" w:eastAsia="Times New Roman" w:hint="default"/>
        </w:rPr>
        <w:t>24</w:t>
      </w:r>
      <w:r>
        <w:rPr/>
        <w:t>、职工薪酬</w:t>
      </w:r>
      <w:r>
        <w:rPr>
          <w:b w:val="0"/>
          <w:bCs w:val="0"/>
        </w:rPr>
      </w:r>
    </w:p>
    <w:p>
      <w:pPr>
        <w:spacing w:line="600" w:lineRule="atLeast" w:before="12"/>
        <w:ind w:left="578" w:right="1133"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本公司在职工为本公司提供服务的会计期间，将实际发生的短期薪酬确认为负债，并计入当期损益或</w:t>
      </w:r>
    </w:p>
    <w:p>
      <w:pPr>
        <w:pStyle w:val="Heading5"/>
        <w:spacing w:line="273" w:lineRule="auto" w:before="37"/>
        <w:ind w:left="578" w:right="1133" w:hanging="426"/>
        <w:jc w:val="left"/>
      </w:pPr>
      <w:r>
        <w:rPr/>
        <w:t>相关资产成本。</w:t>
      </w:r>
      <w:r>
        <w:rPr>
          <w:spacing w:val="-103"/>
        </w:rPr>
        <w:t> </w:t>
      </w:r>
      <w:r>
        <w:rPr>
          <w:spacing w:val="-103"/>
        </w:rPr>
      </w:r>
      <w:r>
        <w:rPr>
          <w:spacing w:val="-2"/>
        </w:rPr>
        <w:t>本公司为职工缴纳的社会保险费和住房公积金，以及按规定提取的工会经费和职工教育经费，在职工</w:t>
      </w:r>
    </w:p>
    <w:p>
      <w:pPr>
        <w:pStyle w:val="Heading5"/>
        <w:spacing w:line="273" w:lineRule="auto"/>
        <w:ind w:left="578" w:right="1133" w:hanging="426"/>
        <w:jc w:val="left"/>
      </w:pPr>
      <w:r>
        <w:rPr>
          <w:spacing w:val="-2"/>
        </w:rPr>
        <w:t>为本公司提供服务的会计期间，根据规定的计提基础和计提比例计算确定相应的职工薪酬金额。</w:t>
      </w:r>
      <w:r>
        <w:rPr>
          <w:spacing w:val="-25"/>
        </w:rPr>
        <w:t> </w:t>
      </w:r>
      <w:r>
        <w:rPr>
          <w:spacing w:val="-25"/>
        </w:rPr>
      </w:r>
      <w:r>
        <w:rPr/>
        <w:t>职工福利费为非货币性福利的，如能够可靠计量的，按照公允价值计量。</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left="578" w:right="1133"/>
        <w:jc w:val="left"/>
      </w:pPr>
      <w:r>
        <w:rPr/>
        <w:t>①设定提存计划</w:t>
      </w:r>
      <w:r>
        <w:rPr>
          <w:spacing w:val="-103"/>
        </w:rPr>
        <w:t> </w:t>
      </w:r>
      <w:r>
        <w:rPr>
          <w:spacing w:val="-103"/>
        </w:rPr>
      </w:r>
      <w:r>
        <w:rPr>
          <w:spacing w:val="-2"/>
        </w:rPr>
        <w:t>本公司按当地政府的相关规定为职工缴纳基本养老保险和失业保险，在职工为本公司提供服务的会计</w:t>
      </w:r>
    </w:p>
    <w:p>
      <w:pPr>
        <w:pStyle w:val="Heading5"/>
        <w:spacing w:line="240" w:lineRule="auto"/>
        <w:ind w:right="986"/>
        <w:jc w:val="left"/>
      </w:pPr>
      <w:r>
        <w:rPr/>
        <w:t>期间，按以当地规定的缴纳基数和比例计算应缴纳金额，确认为负债，并计入当期损益或相关资产成本。</w:t>
      </w:r>
    </w:p>
    <w:p>
      <w:pPr>
        <w:pStyle w:val="Heading5"/>
        <w:spacing w:line="273" w:lineRule="auto" w:before="37"/>
        <w:ind w:left="578" w:right="7694"/>
        <w:jc w:val="left"/>
      </w:pPr>
      <w:r>
        <w:rPr/>
        <w:t>②设定受益计划</w:t>
      </w:r>
      <w:r>
        <w:rPr>
          <w:spacing w:val="-103"/>
        </w:rPr>
        <w:t> </w:t>
      </w:r>
      <w:r>
        <w:rPr>
          <w:spacing w:val="-103"/>
        </w:rPr>
      </w:r>
      <w:r>
        <w:rPr>
          <w:spacing w:val="-2"/>
        </w:rPr>
        <w:t>本公司暂无设定收益计划。</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before="0"/>
        <w:ind w:right="1133" w:firstLine="425"/>
        <w:jc w:val="left"/>
      </w:pPr>
      <w:r>
        <w:rPr>
          <w:spacing w:val="-2"/>
        </w:rPr>
        <w:t>本公司在不能单方面撤回因解除劳动关系计划或裁减建议所提供的辞退福利时，或确认与涉及支付辞</w:t>
      </w:r>
      <w:r>
        <w:rPr>
          <w:w w:val="100"/>
        </w:rPr>
        <w:t> </w:t>
      </w:r>
      <w:r>
        <w:rPr>
          <w:spacing w:val="-2"/>
        </w:rPr>
        <w:t>退福利的重组相关的成本或费用时（两者孰早），确认辞退福利产生的职工薪酬负债，并计入当期损益。</w:t>
      </w:r>
    </w:p>
    <w:p>
      <w:pPr>
        <w:spacing w:line="240" w:lineRule="auto" w:before="7"/>
        <w:rPr>
          <w:rFonts w:ascii="宋体" w:hAnsi="宋体" w:cs="宋体" w:eastAsia="宋体" w:hint="default"/>
          <w:sz w:val="23"/>
          <w:szCs w:val="23"/>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7694"/>
        <w:jc w:val="left"/>
      </w:pPr>
      <w:r>
        <w:rPr/>
        <w:t>公司是否需要遵守特殊行业的披露要求 是</w:t>
      </w:r>
    </w:p>
    <w:p>
      <w:pPr>
        <w:pStyle w:val="BodyText"/>
        <w:spacing w:line="240" w:lineRule="auto" w:before="27"/>
        <w:ind w:right="1133"/>
        <w:jc w:val="left"/>
      </w:pPr>
      <w:r>
        <w:rPr/>
        <w:t>软件与信息技术服务业</w:t>
      </w:r>
    </w:p>
    <w:p>
      <w:pPr>
        <w:pStyle w:val="BodyText"/>
        <w:spacing w:line="240" w:lineRule="auto" w:before="115"/>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61" w:lineRule="auto" w:before="83"/>
        <w:ind w:left="578" w:right="4994" w:hanging="426"/>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）销售商品、提供劳务收入确认时间的具体判断标准</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Times New Roman" w:hAnsi="Times New Roman" w:cs="Times New Roman" w:eastAsia="Times New Roman" w:hint="default"/>
          <w:sz w:val="21"/>
          <w:szCs w:val="21"/>
        </w:rPr>
        <w:t>A</w:t>
      </w:r>
      <w:r>
        <w:rPr>
          <w:rFonts w:ascii="宋体" w:hAnsi="宋体" w:cs="宋体" w:eastAsia="宋体" w:hint="default"/>
          <w:sz w:val="21"/>
          <w:szCs w:val="21"/>
        </w:rPr>
        <w:t>、软件产品销售</w:t>
      </w:r>
      <w:r>
        <w:rPr>
          <w:rFonts w:ascii="宋体" w:hAnsi="宋体" w:cs="宋体" w:eastAsia="宋体" w:hint="default"/>
          <w:w w:val="100"/>
          <w:sz w:val="21"/>
          <w:szCs w:val="21"/>
        </w:rPr>
        <w:t> </w:t>
      </w:r>
      <w:r>
        <w:rPr>
          <w:rFonts w:ascii="宋体" w:hAnsi="宋体" w:cs="宋体" w:eastAsia="宋体" w:hint="default"/>
          <w:sz w:val="21"/>
          <w:szCs w:val="21"/>
        </w:rPr>
        <w:t>包括定制产品化软件以及定制工程化软件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、定制产品化软件</w:t>
      </w:r>
    </w:p>
    <w:p>
      <w:pPr>
        <w:pStyle w:val="Heading5"/>
        <w:spacing w:line="273" w:lineRule="auto" w:before="0"/>
        <w:ind w:right="1133" w:firstLine="425"/>
        <w:jc w:val="left"/>
      </w:pPr>
      <w:r>
        <w:rPr>
          <w:spacing w:val="-2"/>
        </w:rPr>
        <w:t>主要指针对具体实施工程项目的定点医院和定点药店定制的医疗保险支付软件产品。该类软件通过产</w:t>
      </w:r>
      <w:r>
        <w:rPr>
          <w:w w:val="100"/>
        </w:rPr>
        <w:t> </w:t>
      </w:r>
      <w:r>
        <w:rPr/>
        <w:t>品配置、技术培训，就能够满足客户对产品的应用需求，具有区域性推广特点。</w:t>
      </w:r>
    </w:p>
    <w:p>
      <w:pPr>
        <w:pStyle w:val="Heading5"/>
        <w:spacing w:line="273" w:lineRule="auto"/>
        <w:ind w:left="578" w:right="1133"/>
        <w:jc w:val="left"/>
      </w:pPr>
      <w:r>
        <w:rPr/>
        <w:t>①收入确认原则：</w:t>
      </w:r>
      <w:r>
        <w:rPr>
          <w:w w:val="100"/>
        </w:rPr>
        <w:t> </w:t>
      </w:r>
      <w:r>
        <w:rPr>
          <w:spacing w:val="-2"/>
        </w:rPr>
        <w:t>公司在软件产品使用权的主要风险和报酬转移给买方，不再对该软件产品使用权实施继续管理权和实</w:t>
      </w:r>
    </w:p>
    <w:p>
      <w:pPr>
        <w:pStyle w:val="Heading5"/>
        <w:spacing w:line="273" w:lineRule="auto"/>
        <w:ind w:right="1133"/>
        <w:jc w:val="left"/>
      </w:pPr>
      <w:r>
        <w:rPr>
          <w:spacing w:val="-2"/>
        </w:rPr>
        <w:t>际控制权、相关的收入已经收到或取得了收款的证据、并且与销售该软件产品有关的成本能够可靠地计量</w:t>
      </w:r>
      <w:r>
        <w:rPr>
          <w:spacing w:val="-43"/>
        </w:rPr>
        <w:t> </w:t>
      </w:r>
      <w:r>
        <w:rPr>
          <w:spacing w:val="-43"/>
        </w:rPr>
      </w:r>
      <w:r>
        <w:rPr/>
        <w:t>时，确认销售收入。</w:t>
      </w:r>
    </w:p>
    <w:p>
      <w:pPr>
        <w:pStyle w:val="Heading5"/>
        <w:spacing w:line="268" w:lineRule="auto"/>
        <w:ind w:left="578" w:right="1133"/>
        <w:jc w:val="left"/>
      </w:pPr>
      <w:r>
        <w:rPr/>
        <w:t>②收入确认方法：</w:t>
      </w:r>
      <w:r>
        <w:rPr>
          <w:w w:val="100"/>
        </w:rPr>
        <w:t> </w:t>
      </w:r>
      <w:r>
        <w:rPr/>
        <w:t>Ⅰ如销售合同规定需要安装验收的，在取得客户的安装验收报告时确认为销售收入；</w:t>
      </w:r>
      <w:r>
        <w:rPr>
          <w:w w:val="100"/>
        </w:rPr>
        <w:t> </w:t>
      </w:r>
      <w:r>
        <w:rPr/>
        <w:t>Ⅱ如销售合同未规定需要安装验收的，则在取得到货验收证明时确认为销售收入。</w:t>
      </w:r>
      <w:r>
        <w:rPr>
          <w:w w:val="100"/>
        </w:rPr>
        <w:t> </w:t>
      </w:r>
      <w:r>
        <w:rPr>
          <w:rFonts w:ascii="Times New Roman" w:hAnsi="Times New Roman" w:cs="Times New Roman" w:eastAsia="Times New Roman" w:hint="default"/>
        </w:rPr>
        <w:t>b</w:t>
      </w:r>
      <w:r>
        <w:rPr/>
        <w:t>、定制工程化软件</w:t>
      </w:r>
      <w:r>
        <w:rPr>
          <w:w w:val="100"/>
        </w:rPr>
        <w:t> </w:t>
      </w:r>
      <w:r>
        <w:rPr>
          <w:spacing w:val="-2"/>
        </w:rPr>
        <w:t>是指接受客户委托，根据客户的具体业务需求，采用软件技术进行应用软件产品研究开发，由此开发</w:t>
      </w:r>
    </w:p>
    <w:p>
      <w:pPr>
        <w:pStyle w:val="Heading5"/>
        <w:spacing w:line="240" w:lineRule="auto" w:before="12"/>
        <w:ind w:right="1133"/>
        <w:jc w:val="left"/>
      </w:pPr>
      <w:r>
        <w:rPr/>
        <w:t>出来的软件为定制工程化软件、一般不具有通用性。</w:t>
      </w:r>
    </w:p>
    <w:p>
      <w:pPr>
        <w:pStyle w:val="Heading5"/>
        <w:spacing w:line="273" w:lineRule="auto" w:before="37"/>
        <w:ind w:left="578" w:right="1133"/>
        <w:jc w:val="left"/>
      </w:pPr>
      <w:r>
        <w:rPr/>
        <w:t>①收入确认原则：</w:t>
      </w:r>
      <w:r>
        <w:rPr>
          <w:w w:val="100"/>
        </w:rPr>
        <w:t> </w:t>
      </w:r>
      <w:r>
        <w:rPr>
          <w:spacing w:val="-2"/>
        </w:rPr>
        <w:t>Ⅰ在资产负债表日提供劳务交易的结果能够可靠估计的软件开发项目，采用完工百分比法（项目完工</w:t>
      </w:r>
    </w:p>
    <w:p>
      <w:pPr>
        <w:pStyle w:val="Heading5"/>
        <w:spacing w:line="273" w:lineRule="auto"/>
        <w:ind w:left="578" w:right="1133" w:hanging="426"/>
        <w:jc w:val="left"/>
      </w:pPr>
      <w:r>
        <w:rPr/>
        <w:t>进度）确认软件开发收入。</w:t>
      </w:r>
      <w:r>
        <w:rPr>
          <w:w w:val="100"/>
        </w:rPr>
        <w:t> </w:t>
      </w:r>
      <w:r>
        <w:rPr/>
        <w:t>完工百分比的确定方法：按已经提供的工作量占应提供的工作总量的比例确定。</w:t>
      </w:r>
      <w:r>
        <w:rPr>
          <w:w w:val="100"/>
        </w:rPr>
        <w:t> </w:t>
      </w:r>
      <w:r>
        <w:rPr>
          <w:spacing w:val="-2"/>
        </w:rPr>
        <w:t>Ⅱ对在资产负债表日提供劳务交易结果不能可靠估计的软件开发项目，如果已经发生的成本预计能够</w:t>
      </w:r>
    </w:p>
    <w:p>
      <w:pPr>
        <w:pStyle w:val="Heading5"/>
        <w:spacing w:line="273" w:lineRule="auto"/>
        <w:ind w:right="1126"/>
        <w:jc w:val="both"/>
      </w:pPr>
      <w:r>
        <w:rPr>
          <w:spacing w:val="-2"/>
        </w:rPr>
        <w:t>得到补偿，按能够得到补偿的金额确认收入，并按相同的金额结转成本；如果已经发生的成本预计不能全</w:t>
      </w:r>
      <w:r>
        <w:rPr>
          <w:spacing w:val="-44"/>
        </w:rPr>
        <w:t> </w:t>
      </w:r>
      <w:r>
        <w:rPr>
          <w:spacing w:val="-44"/>
        </w:rPr>
      </w:r>
      <w:r>
        <w:rPr>
          <w:spacing w:val="-2"/>
        </w:rPr>
        <w:t>部得到补偿，按能够得到补偿的开发成本金额确认收入，并按已发生的成本结转成本，确认的收入金额小</w:t>
      </w:r>
      <w:r>
        <w:rPr>
          <w:spacing w:val="-44"/>
        </w:rPr>
        <w:t> </w:t>
      </w:r>
      <w:r>
        <w:rPr>
          <w:spacing w:val="-44"/>
        </w:rPr>
      </w:r>
      <w:r>
        <w:rPr>
          <w:spacing w:val="-2"/>
        </w:rPr>
        <w:t>于已经发生的成本的差额，确认为损失；如果已发生的成本全部不能得到补偿，则不确认收入，但将已发</w:t>
      </w:r>
      <w:r>
        <w:rPr>
          <w:spacing w:val="-44"/>
        </w:rPr>
        <w:t> </w:t>
      </w:r>
      <w:r>
        <w:rPr>
          <w:spacing w:val="-44"/>
        </w:rPr>
      </w:r>
      <w:r>
        <w:rPr/>
        <w:t>生的成本确认为费用。</w:t>
      </w:r>
    </w:p>
    <w:p>
      <w:pPr>
        <w:spacing w:after="0" w:line="273"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73" w:lineRule="auto" w:before="36"/>
        <w:ind w:left="578" w:right="1133"/>
        <w:jc w:val="left"/>
      </w:pPr>
      <w:r>
        <w:rPr/>
        <w:t>②收入确认方法：</w:t>
      </w:r>
      <w:r>
        <w:rPr>
          <w:w w:val="100"/>
        </w:rPr>
        <w:t> </w:t>
      </w:r>
      <w:r>
        <w:rPr>
          <w:spacing w:val="-2"/>
        </w:rPr>
        <w:t>合同中明确约定合同总金额中包含质保金的，在确认收入时，先扣除质保金部分，然后按如下方法确</w:t>
      </w:r>
    </w:p>
    <w:p>
      <w:pPr>
        <w:pStyle w:val="Heading5"/>
        <w:spacing w:line="273" w:lineRule="auto"/>
        <w:ind w:left="578" w:right="4524" w:hanging="426"/>
        <w:jc w:val="left"/>
      </w:pPr>
      <w:r>
        <w:rPr>
          <w:spacing w:val="-2"/>
        </w:rPr>
        <w:t>认收入；质保期届满后，再将该质保金确认收入。</w:t>
      </w:r>
      <w:r>
        <w:rPr>
          <w:spacing w:val="-62"/>
        </w:rPr>
        <w:t> </w:t>
      </w:r>
      <w:r>
        <w:rPr>
          <w:spacing w:val="-62"/>
        </w:rPr>
      </w:r>
      <w:r>
        <w:rPr/>
        <w:t>Ⅰ取得初验报告开始确认收入。</w:t>
      </w:r>
    </w:p>
    <w:p>
      <w:pPr>
        <w:pStyle w:val="Heading5"/>
        <w:spacing w:line="273" w:lineRule="auto"/>
        <w:ind w:right="1101" w:firstLine="425"/>
        <w:jc w:val="both"/>
      </w:pPr>
      <w:r>
        <w:rPr>
          <w:spacing w:val="-2"/>
        </w:rPr>
        <w:t>定制工程化软件一般包括软件功能的开发、现场安装调试、旧系统数据迁移、系统培训、用户测试、</w:t>
      </w:r>
      <w:r>
        <w:rPr>
          <w:w w:val="100"/>
        </w:rPr>
        <w:t> </w:t>
      </w:r>
      <w:r>
        <w:rPr>
          <w:spacing w:val="-2"/>
        </w:rPr>
        <w:t>初验（系统试运行）和终验等环节，其中初验和终验是客户对系统运行情况作出的评价（用户也可直接终</w:t>
      </w:r>
      <w:r>
        <w:rPr>
          <w:spacing w:val="-47"/>
        </w:rPr>
        <w:t> </w:t>
      </w:r>
      <w:r>
        <w:rPr>
          <w:spacing w:val="-47"/>
        </w:rPr>
      </w:r>
      <w:r>
        <w:rPr>
          <w:spacing w:val="-2"/>
        </w:rPr>
        <w:t>验），也是公司与客户结算的主要依据和环节。在初验阶段完成时，围绕项目的大部分工作均已完成，之</w:t>
      </w:r>
      <w:r>
        <w:rPr>
          <w:spacing w:val="-43"/>
        </w:rPr>
        <w:t> </w:t>
      </w:r>
      <w:r>
        <w:rPr>
          <w:spacing w:val="-43"/>
        </w:rPr>
      </w:r>
      <w:r>
        <w:rPr>
          <w:spacing w:val="-2"/>
        </w:rPr>
        <w:t>后只是在运行期间可能进行部分系统功能的修改，所涉工作内容很少、工作量也不大。因此，公司在取得</w:t>
      </w:r>
      <w:r>
        <w:rPr>
          <w:spacing w:val="-47"/>
        </w:rPr>
        <w:t> </w:t>
      </w:r>
      <w:r>
        <w:rPr>
          <w:spacing w:val="-47"/>
        </w:rPr>
      </w:r>
      <w:r>
        <w:rPr/>
        <w:t>初验报告后开始确认收入。</w:t>
      </w:r>
    </w:p>
    <w:p>
      <w:pPr>
        <w:pStyle w:val="Heading5"/>
        <w:spacing w:line="273" w:lineRule="auto"/>
        <w:ind w:left="578" w:right="1133"/>
        <w:jc w:val="left"/>
      </w:pPr>
      <w:r>
        <w:rPr/>
        <w:t>Ⅱ初验确认收入的比例。</w:t>
      </w:r>
      <w:r>
        <w:rPr>
          <w:w w:val="100"/>
        </w:rPr>
        <w:t> </w:t>
      </w:r>
      <w:r>
        <w:rPr>
          <w:spacing w:val="-2"/>
        </w:rPr>
        <w:t>由于公司定制工程化软件主要依靠项目实施人员及自有软件技术的整合来进行开发，因此，公司以投</w:t>
      </w:r>
    </w:p>
    <w:p>
      <w:pPr>
        <w:pStyle w:val="Heading5"/>
        <w:spacing w:line="273" w:lineRule="auto" w:before="8"/>
        <w:ind w:right="1133"/>
        <w:jc w:val="left"/>
      </w:pPr>
      <w:r>
        <w:rPr>
          <w:spacing w:val="-2"/>
        </w:rPr>
        <w:t>入工时为计算基础，以完工进度作为确认收入的依据。根据历年已完工典型合同统计，初验时项目投入工</w:t>
      </w:r>
      <w:r>
        <w:rPr>
          <w:spacing w:val="-43"/>
        </w:rPr>
        <w:t> </w:t>
      </w:r>
      <w:r>
        <w:rPr>
          <w:spacing w:val="-43"/>
        </w:rPr>
      </w:r>
      <w:r>
        <w:rPr/>
        <w:t>时约为</w:t>
      </w:r>
      <w:r>
        <w:rPr>
          <w:rFonts w:ascii="Times New Roman" w:hAnsi="Times New Roman" w:cs="Times New Roman" w:eastAsia="Times New Roman" w:hint="default"/>
        </w:rPr>
        <w:t>80%</w:t>
      </w:r>
      <w:r>
        <w:rPr/>
        <w:t>左右，因此，公司按照以下标准孰低的原则确定初验收入的确认比例：</w:t>
      </w:r>
    </w:p>
    <w:p>
      <w:pPr>
        <w:pStyle w:val="Heading5"/>
        <w:spacing w:line="261" w:lineRule="auto" w:before="0"/>
        <w:ind w:left="578" w:right="2114"/>
        <w:jc w:val="left"/>
      </w:pPr>
      <w:r>
        <w:rPr/>
        <w:t>ⅰ．初验时合同约定的付款比例等于或高于</w:t>
      </w:r>
      <w:r>
        <w:rPr>
          <w:rFonts w:ascii="Times New Roman" w:hAnsi="Times New Roman" w:cs="Times New Roman" w:eastAsia="Times New Roman" w:hint="default"/>
        </w:rPr>
        <w:t>80%</w:t>
      </w:r>
      <w:r>
        <w:rPr/>
        <w:t>，则以</w:t>
      </w:r>
      <w:r>
        <w:rPr>
          <w:rFonts w:ascii="Times New Roman" w:hAnsi="Times New Roman" w:cs="Times New Roman" w:eastAsia="Times New Roman" w:hint="default"/>
        </w:rPr>
        <w:t>80%</w:t>
      </w:r>
      <w:r>
        <w:rPr/>
        <w:t>确认收入；</w:t>
      </w:r>
      <w:r>
        <w:rPr>
          <w:w w:val="100"/>
        </w:rPr>
        <w:t> </w:t>
      </w:r>
      <w:r>
        <w:rPr>
          <w:spacing w:val="-2"/>
        </w:rPr>
        <w:t>ⅱ．初验时合同约定的付款比例低于</w:t>
      </w:r>
      <w:r>
        <w:rPr>
          <w:rFonts w:ascii="Times New Roman" w:hAnsi="Times New Roman" w:cs="Times New Roman" w:eastAsia="Times New Roman" w:hint="default"/>
          <w:spacing w:val="-2"/>
        </w:rPr>
        <w:t>80%</w:t>
      </w:r>
      <w:r>
        <w:rPr>
          <w:spacing w:val="-2"/>
        </w:rPr>
        <w:t>，则以合同约定的比例确认收入。</w:t>
      </w:r>
      <w:r>
        <w:rPr>
          <w:spacing w:val="-41"/>
        </w:rPr>
        <w:t> </w:t>
      </w:r>
      <w:r>
        <w:rPr>
          <w:spacing w:val="-41"/>
        </w:rPr>
      </w:r>
      <w:r>
        <w:rPr/>
        <w:t>公司每年年末会根据当年完工合同情况，对初验完工进度进行复核。</w:t>
      </w:r>
      <w:r>
        <w:rPr>
          <w:w w:val="100"/>
        </w:rPr>
        <w:t> </w:t>
      </w:r>
      <w:r>
        <w:rPr/>
        <w:t>ⅲ．终验时的收入确认：</w:t>
      </w:r>
    </w:p>
    <w:p>
      <w:pPr>
        <w:pStyle w:val="Heading5"/>
        <w:spacing w:line="273" w:lineRule="auto" w:before="18"/>
        <w:ind w:right="1126" w:firstLine="425"/>
        <w:jc w:val="both"/>
      </w:pPr>
      <w:r>
        <w:rPr>
          <w:spacing w:val="-2"/>
        </w:rPr>
        <w:t>取得客户终验报告确认时，公司扣除终验前已确认的比例后，将其余部分确认收入，如合同中明确约</w:t>
      </w:r>
      <w:r>
        <w:rPr>
          <w:w w:val="100"/>
        </w:rPr>
        <w:t> </w:t>
      </w:r>
      <w:r>
        <w:rPr/>
        <w:t>定合同总金额中包含质保金的，先扣除质保金部分，再按前述办法确认收入。</w:t>
      </w:r>
    </w:p>
    <w:p>
      <w:pPr>
        <w:spacing w:line="240" w:lineRule="auto" w:before="6"/>
        <w:rPr>
          <w:rFonts w:ascii="宋体" w:hAnsi="宋体" w:cs="宋体" w:eastAsia="宋体" w:hint="default"/>
          <w:sz w:val="24"/>
          <w:szCs w:val="24"/>
        </w:rPr>
      </w:pPr>
    </w:p>
    <w:p>
      <w:pPr>
        <w:pStyle w:val="Heading5"/>
        <w:spacing w:line="256" w:lineRule="auto" w:before="0"/>
        <w:ind w:left="578" w:right="1133"/>
        <w:jc w:val="left"/>
      </w:pPr>
      <w:r>
        <w:rPr>
          <w:rFonts w:ascii="Times New Roman" w:hAnsi="Times New Roman" w:cs="Times New Roman" w:eastAsia="Times New Roman" w:hint="default"/>
        </w:rPr>
        <w:t>B</w:t>
      </w:r>
      <w:r>
        <w:rPr/>
        <w:t>、运维服务</w:t>
      </w:r>
      <w:r>
        <w:rPr>
          <w:w w:val="100"/>
        </w:rPr>
        <w:t> </w:t>
      </w:r>
      <w:r>
        <w:rPr>
          <w:spacing w:val="-2"/>
        </w:rPr>
        <w:t>运维服务包括公司向客户提供的技术支持、技术咨询、技术开发、系统维护、运营管理等服务内容。</w:t>
      </w:r>
    </w:p>
    <w:p>
      <w:pPr>
        <w:pStyle w:val="Heading5"/>
        <w:spacing w:line="240" w:lineRule="auto" w:before="22"/>
        <w:ind w:right="1133"/>
        <w:jc w:val="left"/>
      </w:pPr>
      <w:r>
        <w:rPr/>
        <w:t>服务合同期限过后，合同自动终止。</w:t>
      </w:r>
    </w:p>
    <w:p>
      <w:pPr>
        <w:pStyle w:val="Heading5"/>
        <w:spacing w:line="273" w:lineRule="auto" w:before="37"/>
        <w:ind w:left="578" w:right="1133"/>
        <w:jc w:val="left"/>
      </w:pPr>
      <w:r>
        <w:rPr/>
        <w:t>①收入确认原则：</w:t>
      </w:r>
      <w:r>
        <w:rPr>
          <w:w w:val="100"/>
        </w:rPr>
        <w:t> </w:t>
      </w:r>
      <w:r>
        <w:rPr>
          <w:spacing w:val="-2"/>
        </w:rPr>
        <w:t>公司在已根据合同约定提供了相应服务，取得明确的收款证据，相关成本能够可靠地计量时，确认收</w:t>
      </w:r>
    </w:p>
    <w:p>
      <w:pPr>
        <w:pStyle w:val="Heading5"/>
        <w:spacing w:line="240" w:lineRule="auto"/>
        <w:ind w:right="1133"/>
        <w:jc w:val="left"/>
      </w:pPr>
      <w:r>
        <w:rPr/>
        <w:t>入。</w:t>
      </w:r>
    </w:p>
    <w:p>
      <w:pPr>
        <w:pStyle w:val="Heading5"/>
        <w:spacing w:line="273" w:lineRule="auto" w:before="37"/>
        <w:ind w:left="578" w:right="2654"/>
        <w:jc w:val="left"/>
      </w:pPr>
      <w:r>
        <w:rPr/>
        <w:t>②收入确认方法：</w:t>
      </w:r>
      <w:r>
        <w:rPr>
          <w:w w:val="100"/>
        </w:rPr>
        <w:t> </w:t>
      </w:r>
      <w:r>
        <w:rPr/>
        <w:t>Ⅰ合同明确约定服务期限的，在合同约定的服务期限内分期确认收入。</w:t>
      </w:r>
      <w:r>
        <w:rPr>
          <w:w w:val="100"/>
        </w:rPr>
        <w:t> </w:t>
      </w:r>
      <w:r>
        <w:rPr>
          <w:spacing w:val="-2"/>
        </w:rPr>
        <w:t>Ⅱ合同明确约定服务成果需经客户验收确认的，根据客户验收情况确认收入。</w:t>
      </w:r>
    </w:p>
    <w:p>
      <w:pPr>
        <w:spacing w:line="240" w:lineRule="auto" w:before="9"/>
        <w:rPr>
          <w:rFonts w:ascii="宋体" w:hAnsi="宋体" w:cs="宋体" w:eastAsia="宋体" w:hint="default"/>
          <w:sz w:val="21"/>
          <w:szCs w:val="21"/>
        </w:rPr>
      </w:pPr>
    </w:p>
    <w:p>
      <w:pPr>
        <w:pStyle w:val="Heading5"/>
        <w:spacing w:line="256" w:lineRule="auto" w:before="36"/>
        <w:ind w:left="578" w:right="4524"/>
        <w:jc w:val="left"/>
      </w:pPr>
      <w:r>
        <w:rPr>
          <w:rFonts w:ascii="Times New Roman" w:hAnsi="Times New Roman" w:cs="Times New Roman" w:eastAsia="Times New Roman" w:hint="default"/>
        </w:rPr>
        <w:t>C</w:t>
      </w:r>
      <w:r>
        <w:rPr/>
        <w:t>、系统集成</w:t>
      </w:r>
      <w:r>
        <w:rPr>
          <w:w w:val="100"/>
        </w:rPr>
        <w:t> </w:t>
      </w:r>
      <w:r>
        <w:rPr>
          <w:spacing w:val="-2"/>
        </w:rPr>
        <w:t>系统集成包括外购软硬件产品和公司软件产品的安装调试。</w:t>
      </w:r>
    </w:p>
    <w:p>
      <w:pPr>
        <w:pStyle w:val="Heading5"/>
        <w:spacing w:line="273" w:lineRule="auto" w:before="23"/>
        <w:ind w:left="578" w:right="1133"/>
        <w:jc w:val="left"/>
      </w:pPr>
      <w:r>
        <w:rPr/>
        <w:t>①收入确认原则：</w:t>
      </w:r>
      <w:r>
        <w:rPr>
          <w:w w:val="100"/>
        </w:rPr>
        <w:t> </w:t>
      </w:r>
      <w:r>
        <w:rPr>
          <w:spacing w:val="-2"/>
        </w:rPr>
        <w:t>公司已将产品所有权上的主要风险和报酬转移给购货方，并且不再对该产品实施继续管理和控制，与</w:t>
      </w:r>
    </w:p>
    <w:p>
      <w:pPr>
        <w:pStyle w:val="Heading5"/>
        <w:spacing w:line="240" w:lineRule="auto"/>
        <w:ind w:right="1133"/>
        <w:jc w:val="left"/>
      </w:pPr>
      <w:r>
        <w:rPr/>
        <w:t>交易相关的经济利益能够流入本公司，相关的收入和成本能够可靠计量时确认销售收入的实现。</w:t>
      </w:r>
    </w:p>
    <w:p>
      <w:pPr>
        <w:pStyle w:val="Heading5"/>
        <w:spacing w:line="273" w:lineRule="auto" w:before="37"/>
        <w:ind w:left="578" w:right="1133"/>
        <w:jc w:val="left"/>
      </w:pPr>
      <w:r>
        <w:rPr/>
        <w:t>②收入确认方法：</w:t>
      </w:r>
      <w:r>
        <w:rPr>
          <w:w w:val="100"/>
        </w:rPr>
        <w:t> </w:t>
      </w:r>
      <w:r>
        <w:rPr>
          <w:spacing w:val="-2"/>
        </w:rPr>
        <w:t>Ⅰ如销售合同规定需要安装验收的，在取得客户的安装验收报告时按合同金额扣除增值税后的余额确</w:t>
      </w:r>
    </w:p>
    <w:p>
      <w:pPr>
        <w:pStyle w:val="Heading5"/>
        <w:spacing w:line="273" w:lineRule="auto"/>
        <w:ind w:left="578" w:right="1133" w:hanging="426"/>
        <w:jc w:val="left"/>
      </w:pPr>
      <w:r>
        <w:rPr/>
        <w:t>认为销售收入；</w:t>
      </w:r>
      <w:r>
        <w:rPr>
          <w:spacing w:val="-103"/>
        </w:rPr>
        <w:t> </w:t>
      </w:r>
      <w:r>
        <w:rPr>
          <w:spacing w:val="-103"/>
        </w:rPr>
      </w:r>
      <w:r>
        <w:rPr>
          <w:spacing w:val="-2"/>
        </w:rPr>
        <w:t>Ⅱ如销售合同未规定需要安装验收的，则在取得到货验收证明时按合同金额扣除增值税后的余额确认</w:t>
      </w:r>
    </w:p>
    <w:p>
      <w:pPr>
        <w:pStyle w:val="Heading5"/>
        <w:spacing w:line="240" w:lineRule="auto"/>
        <w:ind w:right="1133"/>
        <w:jc w:val="left"/>
      </w:pPr>
      <w:r>
        <w:rPr/>
        <w:t>为销售收入。</w:t>
      </w:r>
    </w:p>
    <w:p>
      <w:pPr>
        <w:spacing w:line="240" w:lineRule="auto" w:before="9"/>
        <w:rPr>
          <w:rFonts w:ascii="宋体" w:hAnsi="宋体" w:cs="宋体" w:eastAsia="宋体" w:hint="default"/>
          <w:sz w:val="26"/>
          <w:szCs w:val="26"/>
        </w:rPr>
      </w:pPr>
    </w:p>
    <w:p>
      <w:pPr>
        <w:pStyle w:val="Heading5"/>
        <w:spacing w:line="256" w:lineRule="auto" w:before="0"/>
        <w:ind w:left="578" w:right="4994"/>
        <w:jc w:val="left"/>
      </w:pPr>
      <w:r>
        <w:rPr>
          <w:rFonts w:ascii="Times New Roman" w:hAnsi="Times New Roman" w:cs="Times New Roman" w:eastAsia="Times New Roman" w:hint="default"/>
        </w:rPr>
        <w:t>D</w:t>
      </w:r>
      <w:r>
        <w:rPr/>
        <w:t>、综合工程</w:t>
      </w:r>
      <w:r>
        <w:rPr>
          <w:w w:val="100"/>
        </w:rPr>
        <w:t> </w:t>
      </w:r>
      <w:r>
        <w:rPr>
          <w:spacing w:val="-2"/>
        </w:rPr>
        <w:t>本公司综合工程包括弱电系统安装、综合布线等。</w:t>
      </w:r>
    </w:p>
    <w:p>
      <w:pPr>
        <w:pStyle w:val="Heading5"/>
        <w:spacing w:line="240" w:lineRule="auto" w:before="22"/>
        <w:ind w:left="578" w:right="1133"/>
        <w:jc w:val="left"/>
      </w:pPr>
      <w:r>
        <w:rPr/>
        <w:t>①收入确认原则：</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73" w:lineRule="auto" w:before="36"/>
        <w:ind w:left="578" w:right="1133"/>
        <w:jc w:val="left"/>
      </w:pPr>
      <w:r>
        <w:rPr/>
        <w:t>在资产负债表日，合同的结果能够可靠估计的，根据完工百分比法确认合同收入和合同费用。</w:t>
      </w:r>
      <w:r>
        <w:rPr>
          <w:w w:val="100"/>
        </w:rPr>
        <w:t> </w:t>
      </w:r>
      <w:r>
        <w:rPr>
          <w:spacing w:val="-2"/>
        </w:rPr>
        <w:t>如果合同的结果不能可靠地估计，区别以下情况处理：合同成本能够收回的，合同收入根据能够收回</w:t>
      </w:r>
    </w:p>
    <w:p>
      <w:pPr>
        <w:pStyle w:val="Heading5"/>
        <w:spacing w:line="273" w:lineRule="auto"/>
        <w:ind w:left="578" w:right="1133" w:hanging="426"/>
        <w:jc w:val="left"/>
      </w:pPr>
      <w:r>
        <w:rPr>
          <w:spacing w:val="-2"/>
        </w:rPr>
        <w:t>的实际合同成本加以确认；合同成本不可能收回的，在发生时立即确认为费用，不确认收入。</w:t>
      </w:r>
      <w:r>
        <w:rPr>
          <w:spacing w:val="-28"/>
        </w:rPr>
        <w:t> </w:t>
      </w:r>
      <w:r>
        <w:rPr>
          <w:spacing w:val="-28"/>
        </w:rPr>
      </w:r>
      <w:r>
        <w:rPr/>
        <w:t>合同的结果能够可靠估计是指同时具备下列条件：</w:t>
      </w:r>
    </w:p>
    <w:p>
      <w:pPr>
        <w:pStyle w:val="Heading5"/>
        <w:spacing w:line="273" w:lineRule="auto"/>
        <w:ind w:left="578" w:right="6474"/>
        <w:jc w:val="left"/>
      </w:pPr>
      <w:r>
        <w:rPr/>
        <w:t>Ⅰ合同总收入能够可靠地计量；</w:t>
      </w:r>
      <w:r>
        <w:rPr>
          <w:w w:val="100"/>
        </w:rPr>
        <w:t> </w:t>
      </w:r>
      <w:r>
        <w:rPr>
          <w:spacing w:val="-2"/>
        </w:rPr>
        <w:t>Ⅱ与合同相关的经济利益能够流入企业；</w:t>
      </w:r>
    </w:p>
    <w:p>
      <w:pPr>
        <w:pStyle w:val="Heading5"/>
        <w:spacing w:line="273" w:lineRule="auto"/>
        <w:ind w:left="578" w:right="1133"/>
        <w:jc w:val="left"/>
      </w:pPr>
      <w:r>
        <w:rPr/>
        <w:t>Ⅲ在资产负债表日合同完工进度和为完成合同尚需发生的成本能够可靠地确定；</w:t>
      </w:r>
      <w:r>
        <w:rPr>
          <w:w w:val="100"/>
        </w:rPr>
        <w:t> </w:t>
      </w:r>
      <w:r>
        <w:rPr>
          <w:spacing w:val="-2"/>
        </w:rPr>
        <w:t>Ⅳ为完成合同已经发生的合同成本能够清楚地区分和可靠地计量，以便实际合同成本能够与以前的预</w:t>
      </w:r>
    </w:p>
    <w:p>
      <w:pPr>
        <w:pStyle w:val="Heading5"/>
        <w:spacing w:line="240" w:lineRule="auto"/>
        <w:ind w:right="1133"/>
        <w:jc w:val="left"/>
      </w:pPr>
      <w:r>
        <w:rPr/>
        <w:t>计成本相比较。</w:t>
      </w:r>
    </w:p>
    <w:p>
      <w:pPr>
        <w:pStyle w:val="Heading5"/>
        <w:spacing w:line="273" w:lineRule="auto" w:before="37"/>
        <w:ind w:left="578" w:right="1133"/>
        <w:jc w:val="left"/>
      </w:pPr>
      <w:r>
        <w:rPr/>
        <w:t>②收入确认方法：</w:t>
      </w:r>
      <w:r>
        <w:rPr>
          <w:w w:val="100"/>
        </w:rPr>
        <w:t> </w:t>
      </w:r>
      <w:r>
        <w:rPr>
          <w:spacing w:val="-3"/>
        </w:rPr>
        <w:t>Ⅰ在资产负债表日，按照合同总收入乘以完工进度扣除以前会计期间累计已确认收入后的金额，确认</w:t>
      </w:r>
    </w:p>
    <w:p>
      <w:pPr>
        <w:pStyle w:val="Heading5"/>
        <w:spacing w:line="273" w:lineRule="auto" w:before="8"/>
        <w:ind w:right="1133"/>
        <w:jc w:val="left"/>
      </w:pPr>
      <w:r>
        <w:rPr>
          <w:spacing w:val="-2"/>
        </w:rPr>
        <w:t>为当期合同收入；同时，按照合同预计总成本乘以完工进度扣除以前会计期间累计已确认费用后的金额，</w:t>
      </w:r>
      <w:r>
        <w:rPr>
          <w:spacing w:val="-21"/>
        </w:rPr>
        <w:t> </w:t>
      </w:r>
      <w:r>
        <w:rPr>
          <w:spacing w:val="-21"/>
        </w:rPr>
      </w:r>
      <w:r>
        <w:rPr/>
        <w:t>确认为当期合同费用。</w:t>
      </w:r>
    </w:p>
    <w:p>
      <w:pPr>
        <w:pStyle w:val="Heading5"/>
        <w:spacing w:line="273" w:lineRule="auto"/>
        <w:ind w:right="986" w:firstLine="425"/>
        <w:jc w:val="left"/>
      </w:pPr>
      <w:r>
        <w:rPr>
          <w:spacing w:val="-2"/>
        </w:rPr>
        <w:t>Ⅱ当期完成的建造合同，按照实际合同总收入扣除以前会计期间累计已确认收入后的金额，确认为当</w:t>
      </w:r>
      <w:r>
        <w:rPr>
          <w:w w:val="100"/>
        </w:rPr>
        <w:t> </w:t>
      </w:r>
      <w:r>
        <w:rPr/>
        <w:t>期合同收入，如果合同约定质保条款的，先扣除质保金部分，然后按前述方法确认收入，质保期届满后，</w:t>
      </w:r>
      <w:r>
        <w:rPr>
          <w:w w:val="100"/>
        </w:rPr>
        <w:t> </w:t>
      </w:r>
      <w:r>
        <w:rPr>
          <w:spacing w:val="-5"/>
        </w:rPr>
        <w:t>再将该质保金确认收入；同时，按照累计实际发生的合同成本扣除以前会计期间累计已确认费用后的金额， </w:t>
      </w:r>
      <w:r>
        <w:rPr>
          <w:spacing w:val="-5"/>
        </w:rPr>
      </w:r>
      <w:r>
        <w:rPr/>
        <w:t>确认为当期合同费用。</w:t>
      </w:r>
    </w:p>
    <w:p>
      <w:pPr>
        <w:spacing w:line="240" w:lineRule="auto" w:before="6"/>
        <w:rPr>
          <w:rFonts w:ascii="宋体" w:hAnsi="宋体" w:cs="宋体" w:eastAsia="宋体" w:hint="default"/>
          <w:sz w:val="24"/>
          <w:szCs w:val="24"/>
        </w:rPr>
      </w:pPr>
    </w:p>
    <w:p>
      <w:pPr>
        <w:spacing w:line="256" w:lineRule="auto" w:before="0"/>
        <w:ind w:left="578" w:right="1133"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w:t>
      </w:r>
    </w:p>
    <w:p>
      <w:pPr>
        <w:pStyle w:val="Heading5"/>
        <w:spacing w:line="240" w:lineRule="auto" w:before="22"/>
        <w:ind w:right="1133"/>
        <w:jc w:val="left"/>
      </w:pPr>
      <w:r>
        <w:rPr/>
        <w:t>使用权收入金额：</w:t>
      </w:r>
    </w:p>
    <w:p>
      <w:pPr>
        <w:pStyle w:val="Heading5"/>
        <w:spacing w:line="240" w:lineRule="auto" w:before="37"/>
        <w:ind w:left="578" w:right="1133"/>
        <w:jc w:val="left"/>
      </w:pPr>
      <w:r>
        <w:rPr/>
        <w:t>①利息收入金额，按照他人使用本企业货币资金的时间和实际利率计算确定。</w:t>
      </w:r>
    </w:p>
    <w:p>
      <w:pPr>
        <w:pStyle w:val="Heading5"/>
        <w:spacing w:line="240" w:lineRule="auto" w:before="37"/>
        <w:ind w:left="578" w:right="1133"/>
        <w:jc w:val="left"/>
      </w:pPr>
      <w:r>
        <w:rPr/>
        <w:t>②使用费收入金额，按照有关合同或协议约定的收费时间和方法计算确定。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6"/>
        <w:ind w:right="1133"/>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）类型</w:t>
      </w:r>
      <w:r>
        <w:rPr>
          <w:b w:val="0"/>
          <w:bCs w:val="0"/>
        </w:rPr>
      </w:r>
    </w:p>
    <w:p>
      <w:pPr>
        <w:pStyle w:val="Heading5"/>
        <w:spacing w:line="273" w:lineRule="auto" w:before="21"/>
        <w:ind w:right="1133" w:firstLine="425"/>
        <w:jc w:val="left"/>
      </w:pPr>
      <w:r>
        <w:rPr>
          <w:spacing w:val="-2"/>
        </w:rPr>
        <w:t>政府补助，是本公司从政府无偿取得的货币性资产与非货币性资产。分为与资产相关的政府补助和与</w:t>
      </w:r>
      <w:r>
        <w:rPr>
          <w:w w:val="100"/>
        </w:rPr>
        <w:t> </w:t>
      </w:r>
      <w:r>
        <w:rPr/>
        <w:t>收益相关的政府补助。</w:t>
      </w:r>
    </w:p>
    <w:p>
      <w:pPr>
        <w:pStyle w:val="Heading5"/>
        <w:spacing w:line="273" w:lineRule="auto"/>
        <w:ind w:right="1133" w:firstLine="425"/>
        <w:jc w:val="left"/>
      </w:pPr>
      <w:r>
        <w:rPr>
          <w:spacing w:val="-2"/>
        </w:rPr>
        <w:t>与资产相关的政府补助，是指本公司取得的、用于购建或以其他方式形成长期资产的政府补助。与收</w:t>
      </w:r>
      <w:r>
        <w:rPr>
          <w:w w:val="100"/>
        </w:rPr>
        <w:t> </w:t>
      </w:r>
      <w:r>
        <w:rPr/>
        <w:t>益相关的政府补助，是指除与资产相关的政府补助之外的政府补助。</w:t>
      </w:r>
    </w:p>
    <w:p>
      <w:pPr>
        <w:pStyle w:val="Heading5"/>
        <w:spacing w:line="273" w:lineRule="auto"/>
        <w:ind w:left="578" w:right="1133"/>
        <w:jc w:val="left"/>
      </w:pPr>
      <w:r>
        <w:rPr/>
        <w:t>本公司将政府补助划分为与资产相关的具体标准为：补助企业相关资产的购建；</w:t>
      </w:r>
      <w:r>
        <w:rPr>
          <w:w w:val="100"/>
        </w:rPr>
        <w:t> </w:t>
      </w:r>
      <w:r>
        <w:rPr/>
        <w:t>本公司将政府补助划分为与收益相关的具体标准为：补偿企业相关费用或损失；</w:t>
      </w:r>
      <w:r>
        <w:rPr>
          <w:w w:val="100"/>
        </w:rPr>
        <w:t> </w:t>
      </w:r>
      <w:r>
        <w:rPr>
          <w:spacing w:val="-2"/>
        </w:rPr>
        <w:t>对于政府文件未明确规定补助对象的，本公司将该政府补助划分为与资产相关或与收益相关的判断依</w:t>
      </w:r>
    </w:p>
    <w:p>
      <w:pPr>
        <w:pStyle w:val="Heading5"/>
        <w:spacing w:line="240" w:lineRule="auto" w:before="5"/>
        <w:ind w:right="1133"/>
        <w:jc w:val="left"/>
      </w:pPr>
      <w:r>
        <w:rPr/>
        <w:t>据为：将政府补助整体归类为与收益相关的政府补助。</w:t>
      </w:r>
    </w:p>
    <w:p>
      <w:pPr>
        <w:spacing w:line="240" w:lineRule="auto" w:before="9"/>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）确认时点</w:t>
      </w:r>
      <w:r>
        <w:rPr>
          <w:b w:val="0"/>
          <w:bCs w:val="0"/>
        </w:rPr>
      </w:r>
    </w:p>
    <w:p>
      <w:pPr>
        <w:pStyle w:val="Heading5"/>
        <w:spacing w:line="273" w:lineRule="auto" w:before="21"/>
        <w:ind w:left="578" w:right="1133"/>
        <w:jc w:val="left"/>
      </w:pPr>
      <w:r>
        <w:rPr>
          <w:spacing w:val="-2"/>
        </w:rPr>
        <w:t>与资产相关的政府补助确认时点：相关资产达到预定可使用状态或收到政府补助款项时；</w:t>
      </w:r>
      <w:r>
        <w:rPr>
          <w:spacing w:val="-31"/>
        </w:rPr>
        <w:t> </w:t>
      </w:r>
      <w:r>
        <w:rPr>
          <w:spacing w:val="-31"/>
        </w:rPr>
      </w:r>
      <w:r>
        <w:rPr/>
        <w:t>与收益相关的政府补助确认时点：相关费用或损失发生时。</w:t>
      </w:r>
    </w:p>
    <w:p>
      <w:pPr>
        <w:spacing w:line="240" w:lineRule="auto" w:before="6"/>
        <w:rPr>
          <w:rFonts w:ascii="宋体" w:hAnsi="宋体" w:cs="宋体" w:eastAsia="宋体" w:hint="default"/>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）会计处理</w:t>
      </w:r>
      <w:r>
        <w:rPr>
          <w:b w:val="0"/>
          <w:bCs w:val="0"/>
        </w:rPr>
      </w:r>
    </w:p>
    <w:p>
      <w:pPr>
        <w:pStyle w:val="Heading5"/>
        <w:spacing w:line="240" w:lineRule="auto" w:before="21"/>
        <w:ind w:left="578" w:right="986"/>
        <w:jc w:val="left"/>
      </w:pPr>
      <w:r>
        <w:rPr/>
        <w:t>与资产相关的政府补助，冲减相关资产账面价值或确认为递延收益。确认为递延收益的，在相关资产</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73" w:lineRule="auto" w:before="36"/>
        <w:ind w:right="1129"/>
        <w:jc w:val="both"/>
      </w:pPr>
      <w:r>
        <w:rPr>
          <w:spacing w:val="-2"/>
        </w:rPr>
        <w:t>使用寿命内按照合理、系统的方法分期计入当期损益（与本公司日常活动相关的，计入其他收益；与本公</w:t>
      </w:r>
      <w:r>
        <w:rPr>
          <w:spacing w:val="-47"/>
        </w:rPr>
        <w:t> </w:t>
      </w:r>
      <w:r>
        <w:rPr>
          <w:spacing w:val="-47"/>
        </w:rPr>
      </w:r>
      <w:r>
        <w:rPr/>
        <w:t>司日常活动无关的，计入营业外收入）；</w:t>
      </w:r>
    </w:p>
    <w:p>
      <w:pPr>
        <w:pStyle w:val="Heading5"/>
        <w:spacing w:line="273" w:lineRule="auto"/>
        <w:ind w:right="1126" w:firstLine="425"/>
        <w:jc w:val="both"/>
      </w:pPr>
      <w:r>
        <w:rPr>
          <w:spacing w:val="-2"/>
        </w:rPr>
        <w:t>与收益相关的政府补助，用于补偿本公司以后期间的相关成本费用或损失的，确认为递延收益，并在</w:t>
      </w:r>
      <w:r>
        <w:rPr>
          <w:w w:val="100"/>
        </w:rPr>
        <w:t> </w:t>
      </w:r>
      <w:r>
        <w:rPr>
          <w:spacing w:val="-2"/>
        </w:rPr>
        <w:t>确认相关成本费用或损失的期间，计入当期损益（与本公司日常活动相关的，计入其他收益；与本公司日</w:t>
      </w:r>
      <w:r>
        <w:rPr>
          <w:spacing w:val="-44"/>
        </w:rPr>
        <w:t> </w:t>
      </w:r>
      <w:r>
        <w:rPr>
          <w:spacing w:val="-44"/>
        </w:rPr>
      </w:r>
      <w:r>
        <w:rPr>
          <w:spacing w:val="-2"/>
        </w:rPr>
        <w:t>常活动无关的，计入营业外收入）或冲减相关成本费用或损失；用于补偿本公司已发生的相关成本费用或</w:t>
      </w:r>
      <w:r>
        <w:rPr>
          <w:spacing w:val="-43"/>
        </w:rPr>
        <w:t> </w:t>
      </w:r>
      <w:r>
        <w:rPr>
          <w:spacing w:val="-43"/>
        </w:rPr>
      </w:r>
      <w:r>
        <w:rPr>
          <w:spacing w:val="-2"/>
        </w:rPr>
        <w:t>损失的，直接计入当期损益（与本公司日常活动相关的，计入其他收益；与本公司日常活动无关的，计入</w:t>
      </w:r>
      <w:r>
        <w:rPr>
          <w:spacing w:val="-43"/>
        </w:rPr>
        <w:t> </w:t>
      </w:r>
      <w:r>
        <w:rPr>
          <w:spacing w:val="-43"/>
        </w:rPr>
      </w:r>
      <w:r>
        <w:rPr/>
        <w:t>营业外收入）或冲减相关成本费用或损失。</w:t>
      </w:r>
    </w:p>
    <w:p>
      <w:pPr>
        <w:spacing w:line="240" w:lineRule="auto" w:before="10"/>
        <w:rPr>
          <w:rFonts w:ascii="宋体" w:hAnsi="宋体" w:cs="宋体" w:eastAsia="宋体" w:hint="default"/>
          <w:sz w:val="23"/>
          <w:szCs w:val="23"/>
        </w:rPr>
      </w:pPr>
    </w:p>
    <w:p>
      <w:pPr>
        <w:spacing w:line="600" w:lineRule="atLeast" w:before="0"/>
        <w:ind w:left="578" w:right="1133" w:hanging="42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对于可抵扣暂时性差异确认递延所得税资产，以未来期间很可能取得的用来抵扣可抵扣暂时性差异的</w:t>
      </w:r>
    </w:p>
    <w:p>
      <w:pPr>
        <w:pStyle w:val="Heading5"/>
        <w:spacing w:line="273" w:lineRule="auto" w:before="37"/>
        <w:ind w:right="1126"/>
        <w:jc w:val="both"/>
      </w:pPr>
      <w:r>
        <w:rPr>
          <w:spacing w:val="-2"/>
        </w:rPr>
        <w:t>应纳税所得额为限。对于能够结转以后年度的可抵扣亏损和税款抵减，以很可能获得用来抵扣可抵扣亏损</w:t>
      </w:r>
      <w:r>
        <w:rPr>
          <w:spacing w:val="-42"/>
        </w:rPr>
        <w:t> </w:t>
      </w:r>
      <w:r>
        <w:rPr>
          <w:spacing w:val="-42"/>
        </w:rPr>
      </w:r>
      <w:r>
        <w:rPr/>
        <w:t>和税款抵减的未来应纳税所得额为限，确认相应的递延所得税资产。</w:t>
      </w:r>
    </w:p>
    <w:p>
      <w:pPr>
        <w:pStyle w:val="Heading5"/>
        <w:spacing w:line="273" w:lineRule="auto"/>
        <w:ind w:left="578" w:right="1133"/>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w:t>
      </w:r>
    </w:p>
    <w:p>
      <w:pPr>
        <w:pStyle w:val="Heading5"/>
        <w:spacing w:line="273" w:lineRule="auto"/>
        <w:ind w:left="578" w:right="1133" w:hanging="426"/>
        <w:jc w:val="left"/>
      </w:pPr>
      <w:r>
        <w:rPr/>
        <w:t>时既不影响会计利润也不影响应纳税所得额（或可抵扣亏损）的其他交易或事项。</w:t>
      </w:r>
      <w:r>
        <w:rPr>
          <w:w w:val="100"/>
        </w:rPr>
        <w:t> </w:t>
      </w:r>
      <w:r>
        <w:rPr>
          <w:spacing w:val="-2"/>
        </w:rPr>
        <w:t>当拥有以净额结算的法定权利，且意图以净额结算或取得资产、清偿负债同时进行时，当期所得税资</w:t>
      </w:r>
    </w:p>
    <w:p>
      <w:pPr>
        <w:pStyle w:val="Heading5"/>
        <w:spacing w:line="273" w:lineRule="auto"/>
        <w:ind w:left="578" w:right="1133" w:hanging="426"/>
        <w:jc w:val="left"/>
      </w:pPr>
      <w:r>
        <w:rPr/>
        <w:t>产及当期所得税负债以抵销后的净额列报。</w:t>
      </w:r>
      <w:r>
        <w:rPr>
          <w:w w:val="100"/>
        </w:rPr>
        <w:t> </w:t>
      </w:r>
      <w:r>
        <w:rPr>
          <w:spacing w:val="-2"/>
        </w:rPr>
        <w:t>当拥有以净额结算当期所得税资产及当期所得税负债的法定权利，且递延所得税资产及递延所得税负</w:t>
      </w:r>
    </w:p>
    <w:p>
      <w:pPr>
        <w:pStyle w:val="Heading5"/>
        <w:spacing w:line="273" w:lineRule="auto"/>
        <w:ind w:right="1126"/>
        <w:jc w:val="both"/>
      </w:pPr>
      <w:r>
        <w:rPr>
          <w:spacing w:val="-2"/>
        </w:rPr>
        <w:t>债是与同一税收征管部门对同一纳税主体征收的所得税相关或者是对不同的纳税主体相关，但在未来每一</w:t>
      </w:r>
      <w:r>
        <w:rPr>
          <w:spacing w:val="-43"/>
        </w:rPr>
        <w:t> </w:t>
      </w:r>
      <w:r>
        <w:rPr>
          <w:spacing w:val="-43"/>
        </w:rPr>
      </w:r>
      <w:r>
        <w:rPr>
          <w:spacing w:val="-2"/>
        </w:rPr>
        <w:t>具有重要性的递延所得税资产及负债转回的期间内，涉及的纳税主体意图以净额结算当期所得税资产和负</w:t>
      </w:r>
      <w:r>
        <w:rPr>
          <w:spacing w:val="-43"/>
        </w:rPr>
        <w:t> </w:t>
      </w:r>
      <w:r>
        <w:rPr>
          <w:spacing w:val="-43"/>
        </w:rPr>
      </w:r>
      <w:r>
        <w:rPr/>
        <w:t>债或是同时取得资产、清偿负债时，递延所得税资产及递延所得税负债以抵销后的净额列报。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33"/>
        <w:jc w:val="left"/>
        <w:rPr>
          <w:b w:val="0"/>
          <w:bCs w:val="0"/>
        </w:rPr>
      </w:pPr>
      <w:r>
        <w:rPr>
          <w:rFonts w:ascii="Times New Roman" w:hAnsi="Times New Roman" w:cs="Times New Roman" w:eastAsia="Times New Roman" w:hint="default"/>
        </w:rPr>
        <w:t>31</w:t>
      </w:r>
      <w:r>
        <w:rPr/>
        <w:t>、租赁</w:t>
      </w:r>
      <w:r>
        <w:rPr>
          <w:b w:val="0"/>
          <w:bCs w:val="0"/>
        </w:rPr>
      </w:r>
    </w:p>
    <w:p>
      <w:pPr>
        <w:spacing w:line="600" w:lineRule="atLeast" w:before="12"/>
        <w:ind w:left="578" w:right="986"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5"/>
          <w:sz w:val="21"/>
          <w:szCs w:val="21"/>
        </w:rPr>
        <w:t>公司租入资产所支付的租赁费，在不扣除免租期的整个租赁期内，按直线法进行分摊，计入当期费用。</w:t>
      </w:r>
    </w:p>
    <w:p>
      <w:pPr>
        <w:pStyle w:val="Heading5"/>
        <w:spacing w:line="273" w:lineRule="auto" w:before="37"/>
        <w:ind w:left="578" w:right="1133" w:hanging="426"/>
        <w:jc w:val="left"/>
      </w:pPr>
      <w:r>
        <w:rPr/>
        <w:t>公司支付的与租赁交易相关的初始直接费用，计入当期费用。</w:t>
      </w:r>
      <w:r>
        <w:rPr>
          <w:w w:val="100"/>
        </w:rPr>
        <w:t> </w:t>
      </w:r>
      <w:r>
        <w:rPr>
          <w:spacing w:val="-3"/>
        </w:rPr>
        <w:t>资产出租方承担了应由公司承担的与租赁相关的费用时，公司将该部分费用从租金总额中扣除，按扣</w:t>
      </w:r>
    </w:p>
    <w:p>
      <w:pPr>
        <w:pStyle w:val="Heading5"/>
        <w:spacing w:line="273" w:lineRule="auto" w:before="8"/>
        <w:ind w:left="578" w:right="1133" w:hanging="426"/>
        <w:jc w:val="left"/>
      </w:pPr>
      <w:r>
        <w:rPr/>
        <w:t>除后的租金费用在租赁期内分摊，计入当期费用。</w:t>
      </w:r>
      <w:r>
        <w:rPr>
          <w:w w:val="100"/>
        </w:rPr>
        <w:t> </w:t>
      </w:r>
      <w:r>
        <w:rPr>
          <w:spacing w:val="-2"/>
        </w:rPr>
        <w:t>公司出租资产所收取的租赁费，在不扣除免租期的整个租赁期内，按直线法进行分摊，确认为租赁相</w:t>
      </w:r>
    </w:p>
    <w:p>
      <w:pPr>
        <w:pStyle w:val="Heading5"/>
        <w:spacing w:line="273" w:lineRule="auto"/>
        <w:ind w:right="1127"/>
        <w:jc w:val="both"/>
      </w:pPr>
      <w:r>
        <w:rPr>
          <w:spacing w:val="-2"/>
        </w:rPr>
        <w:t>关收入。公司支付的与租赁交易相关的初始直接费用，计入当期费用；如金额较大的，则予以资本化，在</w:t>
      </w:r>
      <w:r>
        <w:rPr>
          <w:spacing w:val="-43"/>
        </w:rPr>
        <w:t> </w:t>
      </w:r>
      <w:r>
        <w:rPr>
          <w:spacing w:val="-43"/>
        </w:rPr>
      </w:r>
      <w:r>
        <w:rPr/>
        <w:t>整个租赁期间内按照与租赁相关收入确认相同的基础分期计入当期收益。</w:t>
      </w:r>
    </w:p>
    <w:p>
      <w:pPr>
        <w:pStyle w:val="Heading5"/>
        <w:spacing w:line="273" w:lineRule="auto"/>
        <w:ind w:right="1126" w:firstLine="425"/>
        <w:jc w:val="both"/>
      </w:pPr>
      <w:r>
        <w:rPr>
          <w:spacing w:val="-3"/>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580" w:right="1133"/>
        <w:jc w:val="left"/>
        <w:rPr>
          <w:b w:val="0"/>
          <w:bCs w:val="0"/>
        </w:rPr>
      </w:pPr>
      <w:r>
        <w:rPr>
          <w:rFonts w:ascii="宋体" w:hAnsi="宋体" w:cs="宋体" w:eastAsia="宋体" w:hint="default"/>
        </w:rPr>
        <w:t>1.</w:t>
      </w:r>
      <w:r>
        <w:rPr/>
        <w:t>重要会计政策变更</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pStyle w:val="Heading5"/>
        <w:spacing w:line="256" w:lineRule="auto" w:before="36"/>
        <w:ind w:left="578" w:right="1133"/>
        <w:jc w:val="left"/>
      </w:pPr>
      <w:r>
        <w:rPr/>
        <w:t>执行《财政部关于修订印发</w:t>
      </w:r>
      <w:r>
        <w:rPr>
          <w:rFonts w:ascii="Times New Roman" w:hAnsi="Times New Roman" w:cs="Times New Roman" w:eastAsia="Times New Roman" w:hint="default"/>
        </w:rPr>
        <w:t>2018</w:t>
      </w:r>
      <w:r>
        <w:rPr/>
        <w:t>年度一般企业财务报表格式的通知》</w:t>
      </w:r>
      <w:r>
        <w:rPr>
          <w:w w:val="100"/>
        </w:rPr>
        <w:t> </w:t>
      </w:r>
      <w:r>
        <w:rPr/>
        <w:t>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日发布了《财政部关于修订印发</w:t>
      </w:r>
      <w:r>
        <w:rPr>
          <w:rFonts w:ascii="Times New Roman" w:hAnsi="Times New Roman" w:cs="Times New Roman" w:eastAsia="Times New Roman" w:hint="default"/>
        </w:rPr>
        <w:t>2018</w:t>
      </w:r>
      <w:r>
        <w:rPr/>
        <w:t>年度一般企业财务报表格式的通知》（财</w:t>
      </w:r>
    </w:p>
    <w:p>
      <w:pPr>
        <w:pStyle w:val="Heading5"/>
        <w:spacing w:line="240" w:lineRule="auto" w:before="5"/>
        <w:ind w:right="1133"/>
        <w:jc w:val="left"/>
      </w:pPr>
      <w:r>
        <w:rPr>
          <w:spacing w:val="-2"/>
        </w:rPr>
        <w:t>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号），对一般企业财务报表格式进行了修订。</w:t>
      </w:r>
      <w:r>
        <w:rPr>
          <w:spacing w:val="64"/>
        </w:rPr>
        <w:t> </w:t>
      </w:r>
      <w:r>
        <w:rPr>
          <w:spacing w:val="-2"/>
        </w:rPr>
        <w:t>本公司执行上述规定的主要影响如下：</w:t>
      </w:r>
    </w:p>
    <w:p>
      <w:pPr>
        <w:spacing w:line="240" w:lineRule="auto" w:before="8"/>
        <w:rPr>
          <w:rFonts w:ascii="宋体" w:hAnsi="宋体" w:cs="宋体" w:eastAsia="宋体" w:hint="default"/>
          <w:sz w:val="2"/>
          <w:szCs w:val="2"/>
        </w:rPr>
      </w:pPr>
    </w:p>
    <w:tbl>
      <w:tblPr>
        <w:tblW w:w="0" w:type="auto"/>
        <w:jc w:val="left"/>
        <w:tblInd w:w="573" w:type="dxa"/>
        <w:tblLayout w:type="fixed"/>
        <w:tblCellMar>
          <w:top w:w="0" w:type="dxa"/>
          <w:left w:w="0" w:type="dxa"/>
          <w:bottom w:w="0" w:type="dxa"/>
          <w:right w:w="0" w:type="dxa"/>
        </w:tblCellMar>
        <w:tblLook w:val="01E0"/>
      </w:tblPr>
      <w:tblGrid>
        <w:gridCol w:w="3934"/>
        <w:gridCol w:w="1136"/>
        <w:gridCol w:w="3396"/>
      </w:tblGrid>
      <w:tr>
        <w:trPr>
          <w:trHeight w:val="355" w:hRule="exact"/>
        </w:trPr>
        <w:tc>
          <w:tcPr>
            <w:tcW w:w="393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698"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41"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3396"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323"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p>
        </w:tc>
      </w:tr>
      <w:tr>
        <w:trPr>
          <w:trHeight w:val="4095" w:hRule="exact"/>
        </w:trPr>
        <w:tc>
          <w:tcPr>
            <w:tcW w:w="3934" w:type="dxa"/>
            <w:tcBorders>
              <w:top w:val="single" w:sz="12" w:space="0" w:color="000000"/>
              <w:left w:val="single" w:sz="6" w:space="0" w:color="000000"/>
              <w:bottom w:val="single" w:sz="12" w:space="0" w:color="000000"/>
              <w:right w:val="single" w:sz="6" w:space="0" w:color="000000"/>
            </w:tcBorders>
          </w:tcPr>
          <w:p>
            <w:pPr>
              <w:pStyle w:val="TableParagraph"/>
              <w:spacing w:line="256" w:lineRule="auto"/>
              <w:ind w:left="2" w:right="-3"/>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）资产负债表中</w:t>
            </w:r>
            <w:r>
              <w:rPr>
                <w:rFonts w:ascii="Times New Roman" w:hAnsi="Times New Roman" w:cs="Times New Roman" w:eastAsia="Times New Roman" w:hint="default"/>
                <w:sz w:val="21"/>
                <w:szCs w:val="21"/>
              </w:rPr>
              <w:t>“</w:t>
            </w:r>
            <w:r>
              <w:rPr>
                <w:rFonts w:ascii="宋体" w:hAnsi="宋体" w:cs="宋体" w:eastAsia="宋体" w:hint="default"/>
                <w:sz w:val="21"/>
                <w:szCs w:val="21"/>
              </w:rPr>
              <w:t>应收票据</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应收账</w:t>
            </w:r>
            <w:r>
              <w:rPr>
                <w:rFonts w:ascii="宋体" w:hAnsi="宋体" w:cs="宋体" w:eastAsia="宋体" w:hint="default"/>
                <w:w w:val="100"/>
                <w:sz w:val="21"/>
                <w:szCs w:val="21"/>
              </w:rPr>
              <w:t> </w:t>
            </w:r>
            <w:r>
              <w:rPr>
                <w:rFonts w:ascii="宋体" w:hAnsi="宋体" w:cs="宋体" w:eastAsia="宋体" w:hint="default"/>
                <w:spacing w:val="-3"/>
                <w:sz w:val="21"/>
                <w:szCs w:val="21"/>
              </w:rPr>
              <w:t>款</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合并列示为</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应收票据及应收账款</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应</w:t>
            </w:r>
            <w:r>
              <w:rPr>
                <w:rFonts w:ascii="宋体" w:hAnsi="宋体" w:cs="宋体" w:eastAsia="宋体" w:hint="default"/>
                <w:spacing w:val="-74"/>
                <w:sz w:val="21"/>
                <w:szCs w:val="21"/>
              </w:rPr>
              <w:t> </w:t>
            </w:r>
            <w:r>
              <w:rPr>
                <w:rFonts w:ascii="宋体" w:hAnsi="宋体" w:cs="宋体" w:eastAsia="宋体" w:hint="default"/>
                <w:sz w:val="21"/>
                <w:szCs w:val="21"/>
              </w:rPr>
              <w:t>付票据</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应付账款</w:t>
            </w:r>
            <w:r>
              <w:rPr>
                <w:rFonts w:ascii="Times New Roman" w:hAnsi="Times New Roman" w:cs="Times New Roman" w:eastAsia="Times New Roman" w:hint="default"/>
                <w:sz w:val="21"/>
                <w:szCs w:val="21"/>
              </w:rPr>
              <w:t>”</w:t>
            </w:r>
            <w:r>
              <w:rPr>
                <w:rFonts w:ascii="宋体" w:hAnsi="宋体" w:cs="宋体" w:eastAsia="宋体" w:hint="default"/>
                <w:sz w:val="21"/>
                <w:szCs w:val="21"/>
              </w:rPr>
              <w:t>合并列示为</w:t>
            </w:r>
            <w:r>
              <w:rPr>
                <w:rFonts w:ascii="Times New Roman" w:hAnsi="Times New Roman" w:cs="Times New Roman" w:eastAsia="Times New Roman" w:hint="default"/>
                <w:sz w:val="21"/>
                <w:szCs w:val="21"/>
              </w:rPr>
              <w:t>“</w:t>
            </w:r>
            <w:r>
              <w:rPr>
                <w:rFonts w:ascii="宋体" w:hAnsi="宋体" w:cs="宋体" w:eastAsia="宋体" w:hint="default"/>
                <w:sz w:val="21"/>
                <w:szCs w:val="21"/>
              </w:rPr>
              <w:t>应付票</w:t>
            </w:r>
            <w:r>
              <w:rPr>
                <w:rFonts w:ascii="宋体" w:hAnsi="宋体" w:cs="宋体" w:eastAsia="宋体" w:hint="default"/>
                <w:w w:val="100"/>
                <w:sz w:val="21"/>
                <w:szCs w:val="21"/>
              </w:rPr>
              <w:t> </w:t>
            </w:r>
            <w:r>
              <w:rPr>
                <w:rFonts w:ascii="宋体" w:hAnsi="宋体" w:cs="宋体" w:eastAsia="宋体" w:hint="default"/>
                <w:sz w:val="21"/>
                <w:szCs w:val="21"/>
              </w:rPr>
              <w:t>据及应付账款</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应收利息</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应收股利</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并入</w:t>
            </w:r>
            <w:r>
              <w:rPr>
                <w:rFonts w:ascii="Times New Roman" w:hAnsi="Times New Roman" w:cs="Times New Roman" w:eastAsia="Times New Roman" w:hint="default"/>
                <w:sz w:val="21"/>
                <w:szCs w:val="21"/>
              </w:rPr>
              <w:t>“</w:t>
            </w: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列示；</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pacing w:val="-3"/>
                <w:sz w:val="21"/>
                <w:szCs w:val="21"/>
              </w:rPr>
              <w:t>付股利</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并入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其他应付款</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列示；</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固定资产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清理</w:t>
            </w:r>
            <w:r>
              <w:rPr>
                <w:rFonts w:ascii="Times New Roman" w:hAnsi="Times New Roman" w:cs="Times New Roman" w:eastAsia="Times New Roman" w:hint="default"/>
                <w:sz w:val="21"/>
                <w:szCs w:val="21"/>
              </w:rPr>
              <w:t>”</w:t>
            </w:r>
            <w:r>
              <w:rPr>
                <w:rFonts w:ascii="宋体" w:hAnsi="宋体" w:cs="宋体" w:eastAsia="宋体" w:hint="default"/>
                <w:sz w:val="21"/>
                <w:szCs w:val="21"/>
              </w:rPr>
              <w:t>并入</w:t>
            </w:r>
            <w:r>
              <w:rPr>
                <w:rFonts w:ascii="Times New Roman" w:hAnsi="Times New Roman" w:cs="Times New Roman" w:eastAsia="Times New Roman" w:hint="default"/>
                <w:sz w:val="21"/>
                <w:szCs w:val="21"/>
              </w:rPr>
              <w:t>“</w:t>
            </w:r>
            <w:r>
              <w:rPr>
                <w:rFonts w:ascii="宋体" w:hAnsi="宋体" w:cs="宋体" w:eastAsia="宋体" w:hint="default"/>
                <w:sz w:val="21"/>
                <w:szCs w:val="21"/>
              </w:rPr>
              <w:t>固定资产</w:t>
            </w:r>
            <w:r>
              <w:rPr>
                <w:rFonts w:ascii="Times New Roman" w:hAnsi="Times New Roman" w:cs="Times New Roman" w:eastAsia="Times New Roman" w:hint="default"/>
                <w:sz w:val="21"/>
                <w:szCs w:val="21"/>
              </w:rPr>
              <w:t>”</w:t>
            </w:r>
            <w:r>
              <w:rPr>
                <w:rFonts w:ascii="宋体" w:hAnsi="宋体" w:cs="宋体" w:eastAsia="宋体" w:hint="default"/>
                <w:sz w:val="21"/>
                <w:szCs w:val="21"/>
              </w:rPr>
              <w:t>列示；</w:t>
            </w:r>
            <w:r>
              <w:rPr>
                <w:rFonts w:ascii="Times New Roman" w:hAnsi="Times New Roman" w:cs="Times New Roman" w:eastAsia="Times New Roman" w:hint="default"/>
                <w:sz w:val="21"/>
                <w:szCs w:val="21"/>
              </w:rPr>
              <w:t>“</w:t>
            </w:r>
            <w:r>
              <w:rPr>
                <w:rFonts w:ascii="宋体" w:hAnsi="宋体" w:cs="宋体" w:eastAsia="宋体" w:hint="default"/>
                <w:sz w:val="21"/>
                <w:szCs w:val="21"/>
              </w:rPr>
              <w:t>工程物资</w:t>
            </w:r>
            <w:r>
              <w:rPr>
                <w:rFonts w:ascii="Times New Roman" w:hAnsi="Times New Roman" w:cs="Times New Roman" w:eastAsia="Times New Roman" w:hint="default"/>
                <w:sz w:val="21"/>
                <w:szCs w:val="21"/>
              </w:rPr>
              <w:t>”</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入</w:t>
            </w:r>
            <w:r>
              <w:rPr>
                <w:rFonts w:ascii="Times New Roman" w:hAnsi="Times New Roman" w:cs="Times New Roman" w:eastAsia="Times New Roman" w:hint="default"/>
                <w:sz w:val="21"/>
                <w:szCs w:val="21"/>
              </w:rPr>
              <w:t>“</w:t>
            </w:r>
            <w:r>
              <w:rPr>
                <w:rFonts w:ascii="宋体" w:hAnsi="宋体" w:cs="宋体" w:eastAsia="宋体" w:hint="default"/>
                <w:sz w:val="21"/>
                <w:szCs w:val="21"/>
              </w:rPr>
              <w:t>在建工程</w:t>
            </w:r>
            <w:r>
              <w:rPr>
                <w:rFonts w:ascii="Times New Roman" w:hAnsi="Times New Roman" w:cs="Times New Roman" w:eastAsia="Times New Roman" w:hint="default"/>
                <w:sz w:val="21"/>
                <w:szCs w:val="21"/>
              </w:rPr>
              <w:t>”</w:t>
            </w:r>
            <w:r>
              <w:rPr>
                <w:rFonts w:ascii="宋体" w:hAnsi="宋体" w:cs="宋体" w:eastAsia="宋体" w:hint="default"/>
                <w:sz w:val="21"/>
                <w:szCs w:val="21"/>
              </w:rPr>
              <w:t>列示；</w:t>
            </w:r>
            <w:r>
              <w:rPr>
                <w:rFonts w:ascii="Times New Roman" w:hAnsi="Times New Roman" w:cs="Times New Roman" w:eastAsia="Times New Roman" w:hint="default"/>
                <w:sz w:val="21"/>
                <w:szCs w:val="21"/>
              </w:rPr>
              <w:t>“</w:t>
            </w:r>
            <w:r>
              <w:rPr>
                <w:rFonts w:ascii="宋体" w:hAnsi="宋体" w:cs="宋体" w:eastAsia="宋体" w:hint="default"/>
                <w:sz w:val="21"/>
                <w:szCs w:val="21"/>
              </w:rPr>
              <w:t>专项应付款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并入</w:t>
            </w:r>
            <w:r>
              <w:rPr>
                <w:rFonts w:ascii="Times New Roman" w:hAnsi="Times New Roman" w:cs="Times New Roman" w:eastAsia="Times New Roman" w:hint="default"/>
                <w:sz w:val="21"/>
                <w:szCs w:val="21"/>
              </w:rPr>
              <w:t>“</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列示。比较数据相应调整。</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60"/>
              <w:jc w:val="left"/>
              <w:rPr>
                <w:rFonts w:ascii="宋体" w:hAnsi="宋体" w:cs="宋体" w:eastAsia="宋体" w:hint="default"/>
                <w:sz w:val="21"/>
                <w:szCs w:val="21"/>
              </w:rPr>
            </w:pPr>
            <w:r>
              <w:rPr>
                <w:rFonts w:ascii="宋体" w:hAnsi="宋体" w:cs="宋体" w:eastAsia="宋体" w:hint="default"/>
                <w:sz w:val="21"/>
                <w:szCs w:val="21"/>
              </w:rPr>
              <w:t>按财政部规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定执行</w:t>
            </w:r>
          </w:p>
        </w:tc>
        <w:tc>
          <w:tcPr>
            <w:tcW w:w="3396" w:type="dxa"/>
            <w:tcBorders>
              <w:top w:val="single" w:sz="12" w:space="0" w:color="000000"/>
              <w:left w:val="single" w:sz="6" w:space="0" w:color="000000"/>
              <w:bottom w:val="single" w:sz="12" w:space="0" w:color="000000"/>
              <w:right w:val="nil" w:sz="6" w:space="0" w:color="auto"/>
            </w:tcBorders>
          </w:tcPr>
          <w:p>
            <w:pPr>
              <w:pStyle w:val="TableParagraph"/>
              <w:spacing w:line="256" w:lineRule="auto"/>
              <w:ind w:left="2" w:right="67"/>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应收票据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应收账款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合并列示为</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应收票据及应收账款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189,382,491.18</w:t>
            </w:r>
            <w:r>
              <w:rPr>
                <w:rFonts w:ascii="宋体" w:hAnsi="宋体" w:cs="宋体" w:eastAsia="宋体" w:hint="default"/>
                <w:sz w:val="21"/>
                <w:szCs w:val="21"/>
              </w:rPr>
              <w:t>元，上期金额</w:t>
            </w:r>
          </w:p>
          <w:p>
            <w:pPr>
              <w:pStyle w:val="TableParagraph"/>
              <w:spacing w:line="240" w:lineRule="auto" w:before="5"/>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139,484,172.56</w:t>
            </w:r>
            <w:r>
              <w:rPr>
                <w:rFonts w:ascii="宋体" w:hAnsi="宋体" w:cs="宋体" w:eastAsia="宋体" w:hint="default"/>
                <w:sz w:val="21"/>
                <w:szCs w:val="21"/>
              </w:rPr>
              <w:t>元；</w:t>
            </w:r>
          </w:p>
          <w:p>
            <w:pPr>
              <w:pStyle w:val="TableParagraph"/>
              <w:spacing w:line="256" w:lineRule="auto" w:before="21"/>
              <w:ind w:left="2" w:right="67"/>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应付票据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应付账款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合并列示为</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应付票据及应付账款</w:t>
            </w:r>
            <w:r>
              <w:rPr>
                <w:rFonts w:ascii="Times New Roman" w:hAnsi="Times New Roman" w:cs="Times New Roman" w:eastAsia="Times New Roman" w:hint="default"/>
                <w:sz w:val="21"/>
                <w:szCs w:val="21"/>
              </w:rPr>
              <w:t>”</w:t>
            </w: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68,000,724.48</w:t>
            </w:r>
            <w:r>
              <w:rPr>
                <w:rFonts w:ascii="宋体" w:hAnsi="宋体" w:cs="宋体" w:eastAsia="宋体" w:hint="default"/>
                <w:sz w:val="21"/>
                <w:szCs w:val="21"/>
              </w:rPr>
              <w:t>元，上期金额</w:t>
            </w:r>
          </w:p>
          <w:p>
            <w:pPr>
              <w:pStyle w:val="TableParagraph"/>
              <w:spacing w:line="240" w:lineRule="auto" w:before="5"/>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86,232,063.92</w:t>
            </w:r>
            <w:r>
              <w:rPr>
                <w:rFonts w:ascii="宋体" w:hAnsi="宋体" w:cs="宋体" w:eastAsia="宋体" w:hint="default"/>
                <w:sz w:val="21"/>
                <w:szCs w:val="21"/>
              </w:rPr>
              <w:t>元；</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调增</w:t>
            </w:r>
            <w:r>
              <w:rPr>
                <w:rFonts w:ascii="Times New Roman" w:hAnsi="Times New Roman" w:cs="Times New Roman" w:eastAsia="Times New Roman" w:hint="default"/>
                <w:sz w:val="21"/>
                <w:szCs w:val="21"/>
              </w:rPr>
              <w:t>“</w:t>
            </w: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本期金额</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1,439,911.92</w:t>
            </w:r>
            <w:r>
              <w:rPr>
                <w:rFonts w:ascii="宋体" w:hAnsi="宋体" w:cs="宋体" w:eastAsia="宋体" w:hint="default"/>
                <w:sz w:val="21"/>
                <w:szCs w:val="21"/>
              </w:rPr>
              <w:t>元，上期金额</w:t>
            </w:r>
            <w:r>
              <w:rPr>
                <w:rFonts w:ascii="Times New Roman" w:hAnsi="Times New Roman" w:cs="Times New Roman" w:eastAsia="Times New Roman" w:hint="default"/>
                <w:sz w:val="21"/>
                <w:szCs w:val="21"/>
              </w:rPr>
              <w:t>861,377.70</w:t>
            </w:r>
          </w:p>
          <w:p>
            <w:pPr>
              <w:pStyle w:val="TableParagraph"/>
              <w:spacing w:line="264" w:lineRule="auto" w:before="21"/>
              <w:ind w:left="2" w:right="43"/>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pacing w:val="-103"/>
                <w:sz w:val="21"/>
                <w:szCs w:val="21"/>
              </w:rPr>
              <w:t> </w:t>
            </w:r>
            <w:r>
              <w:rPr>
                <w:rFonts w:ascii="宋体" w:hAnsi="宋体" w:cs="宋体" w:eastAsia="宋体" w:hint="default"/>
                <w:spacing w:val="-1"/>
                <w:sz w:val="21"/>
                <w:szCs w:val="21"/>
              </w:rPr>
              <w:t>调增</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其他应付款</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本期金额</w:t>
            </w:r>
            <w:r>
              <w:rPr>
                <w:rFonts w:ascii="Times New Roman" w:hAnsi="Times New Roman" w:cs="Times New Roman" w:eastAsia="Times New Roman" w:hint="default"/>
                <w:spacing w:val="-1"/>
                <w:sz w:val="21"/>
                <w:szCs w:val="21"/>
              </w:rPr>
              <w:t>20,000.00</w:t>
            </w:r>
            <w:r>
              <w:rPr>
                <w:rFonts w:ascii="Times New Roman" w:hAnsi="Times New Roman" w:cs="Times New Roman" w:eastAsia="Times New Roman" w:hint="default"/>
                <w:spacing w:val="-32"/>
                <w:sz w:val="21"/>
                <w:szCs w:val="21"/>
              </w:rPr>
              <w:t> </w:t>
            </w:r>
            <w:r>
              <w:rPr>
                <w:rFonts w:ascii="Times New Roman" w:hAnsi="Times New Roman" w:cs="Times New Roman" w:eastAsia="Times New Roman" w:hint="default"/>
                <w:spacing w:val="-32"/>
                <w:sz w:val="21"/>
                <w:szCs w:val="21"/>
              </w:rPr>
            </w:r>
            <w:r>
              <w:rPr>
                <w:rFonts w:ascii="宋体" w:hAnsi="宋体" w:cs="宋体" w:eastAsia="宋体" w:hint="default"/>
                <w:sz w:val="21"/>
                <w:szCs w:val="21"/>
              </w:rPr>
              <w:t>元，上期金额</w:t>
            </w:r>
            <w:r>
              <w:rPr>
                <w:rFonts w:ascii="Times New Roman" w:hAnsi="Times New Roman" w:cs="Times New Roman" w:eastAsia="Times New Roman" w:hint="default"/>
                <w:sz w:val="21"/>
                <w:szCs w:val="21"/>
              </w:rPr>
              <w:t>20,000.00</w:t>
            </w:r>
            <w:r>
              <w:rPr>
                <w:rFonts w:ascii="宋体" w:hAnsi="宋体" w:cs="宋体" w:eastAsia="宋体" w:hint="default"/>
                <w:sz w:val="21"/>
                <w:szCs w:val="21"/>
              </w:rPr>
              <w:t>元。</w:t>
            </w:r>
          </w:p>
        </w:tc>
      </w:tr>
      <w:tr>
        <w:trPr>
          <w:trHeight w:val="1601" w:hRule="exact"/>
        </w:trPr>
        <w:tc>
          <w:tcPr>
            <w:tcW w:w="3934" w:type="dxa"/>
            <w:tcBorders>
              <w:top w:val="single" w:sz="12" w:space="0" w:color="000000"/>
              <w:left w:val="single" w:sz="6" w:space="0" w:color="000000"/>
              <w:bottom w:val="single" w:sz="12" w:space="0" w:color="000000"/>
              <w:right w:val="single" w:sz="6" w:space="0" w:color="000000"/>
            </w:tcBorders>
          </w:tcPr>
          <w:p>
            <w:pPr>
              <w:pStyle w:val="TableParagraph"/>
              <w:spacing w:line="256" w:lineRule="auto"/>
              <w:ind w:left="2" w:right="-32"/>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）在利润表中新增</w:t>
            </w:r>
            <w:r>
              <w:rPr>
                <w:rFonts w:ascii="Times New Roman" w:hAnsi="Times New Roman" w:cs="Times New Roman" w:eastAsia="Times New Roman" w:hint="default"/>
                <w:sz w:val="21"/>
                <w:szCs w:val="21"/>
              </w:rPr>
              <w:t>“</w:t>
            </w:r>
            <w:r>
              <w:rPr>
                <w:rFonts w:ascii="宋体" w:hAnsi="宋体" w:cs="宋体" w:eastAsia="宋体" w:hint="default"/>
                <w:sz w:val="21"/>
                <w:szCs w:val="21"/>
              </w:rPr>
              <w:t>研发费用</w:t>
            </w:r>
            <w:r>
              <w:rPr>
                <w:rFonts w:ascii="Times New Roman" w:hAnsi="Times New Roman" w:cs="Times New Roman" w:eastAsia="Times New Roman" w:hint="default"/>
                <w:sz w:val="21"/>
                <w:szCs w:val="21"/>
              </w:rPr>
              <w:t>”</w:t>
            </w:r>
            <w:r>
              <w:rPr>
                <w:rFonts w:ascii="宋体" w:hAnsi="宋体" w:cs="宋体" w:eastAsia="宋体" w:hint="default"/>
                <w:sz w:val="21"/>
                <w:szCs w:val="21"/>
              </w:rPr>
              <w:t>项目，将</w:t>
            </w:r>
            <w:r>
              <w:rPr>
                <w:rFonts w:ascii="宋体" w:hAnsi="宋体" w:cs="宋体" w:eastAsia="宋体" w:hint="default"/>
                <w:w w:val="100"/>
                <w:sz w:val="21"/>
                <w:szCs w:val="21"/>
              </w:rPr>
              <w:t> </w:t>
            </w:r>
            <w:r>
              <w:rPr>
                <w:rFonts w:ascii="宋体" w:hAnsi="宋体" w:cs="宋体" w:eastAsia="宋体" w:hint="default"/>
                <w:sz w:val="21"/>
                <w:szCs w:val="21"/>
              </w:rPr>
              <w:t>原</w:t>
            </w:r>
            <w:r>
              <w:rPr>
                <w:rFonts w:ascii="Times New Roman" w:hAnsi="Times New Roman" w:cs="Times New Roman" w:eastAsia="Times New Roman" w:hint="default"/>
                <w:sz w:val="21"/>
                <w:szCs w:val="21"/>
              </w:rPr>
              <w:t>“</w:t>
            </w:r>
            <w:r>
              <w:rPr>
                <w:rFonts w:ascii="宋体" w:hAnsi="宋体" w:cs="宋体" w:eastAsia="宋体" w:hint="default"/>
                <w:sz w:val="21"/>
                <w:szCs w:val="21"/>
              </w:rPr>
              <w:t>管理费用</w:t>
            </w:r>
            <w:r>
              <w:rPr>
                <w:rFonts w:ascii="Times New Roman" w:hAnsi="Times New Roman" w:cs="Times New Roman" w:eastAsia="Times New Roman" w:hint="default"/>
                <w:sz w:val="21"/>
                <w:szCs w:val="21"/>
              </w:rPr>
              <w:t>”</w:t>
            </w:r>
            <w:r>
              <w:rPr>
                <w:rFonts w:ascii="宋体" w:hAnsi="宋体" w:cs="宋体" w:eastAsia="宋体" w:hint="default"/>
                <w:sz w:val="21"/>
                <w:szCs w:val="21"/>
              </w:rPr>
              <w:t>中的研发费用重分类至</w:t>
            </w:r>
            <w:r>
              <w:rPr>
                <w:rFonts w:ascii="Times New Roman" w:hAnsi="Times New Roman" w:cs="Times New Roman" w:eastAsia="Times New Roman" w:hint="default"/>
                <w:sz w:val="21"/>
                <w:szCs w:val="21"/>
              </w:rPr>
              <w:t>“</w:t>
            </w:r>
            <w:r>
              <w:rPr>
                <w:rFonts w:ascii="宋体" w:hAnsi="宋体" w:cs="宋体" w:eastAsia="宋体" w:hint="default"/>
                <w:sz w:val="21"/>
                <w:szCs w:val="21"/>
              </w:rPr>
              <w:t>研发</w:t>
            </w:r>
            <w:r>
              <w:rPr>
                <w:rFonts w:ascii="宋体" w:hAnsi="宋体" w:cs="宋体" w:eastAsia="宋体" w:hint="default"/>
                <w:spacing w:val="-3"/>
                <w:w w:val="100"/>
                <w:sz w:val="21"/>
                <w:szCs w:val="21"/>
              </w:rPr>
              <w:t> </w:t>
            </w:r>
            <w:r>
              <w:rPr>
                <w:rFonts w:ascii="宋体" w:hAnsi="宋体" w:cs="宋体" w:eastAsia="宋体" w:hint="default"/>
                <w:sz w:val="21"/>
                <w:szCs w:val="21"/>
              </w:rPr>
              <w:t>费用</w:t>
            </w:r>
            <w:r>
              <w:rPr>
                <w:rFonts w:ascii="Times New Roman" w:hAnsi="Times New Roman" w:cs="Times New Roman" w:eastAsia="Times New Roman" w:hint="default"/>
                <w:sz w:val="21"/>
                <w:szCs w:val="21"/>
              </w:rPr>
              <w:t>”</w:t>
            </w:r>
            <w:r>
              <w:rPr>
                <w:rFonts w:ascii="宋体" w:hAnsi="宋体" w:cs="宋体" w:eastAsia="宋体" w:hint="default"/>
                <w:sz w:val="21"/>
                <w:szCs w:val="21"/>
              </w:rPr>
              <w:t>单独列示；在利润表中财务费用项下</w:t>
            </w:r>
            <w:r>
              <w:rPr>
                <w:rFonts w:ascii="宋体" w:hAnsi="宋体" w:cs="宋体" w:eastAsia="宋体" w:hint="default"/>
                <w:w w:val="100"/>
                <w:sz w:val="21"/>
                <w:szCs w:val="21"/>
              </w:rPr>
              <w:t> </w:t>
            </w:r>
            <w:r>
              <w:rPr>
                <w:rFonts w:ascii="宋体" w:hAnsi="宋体" w:cs="宋体" w:eastAsia="宋体" w:hint="default"/>
                <w:spacing w:val="-2"/>
                <w:sz w:val="21"/>
                <w:szCs w:val="21"/>
              </w:rPr>
              <w:t>新增</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其中：利息费用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利息收入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项目。</w:t>
            </w:r>
            <w:r>
              <w:rPr>
                <w:rFonts w:ascii="宋体" w:hAnsi="宋体" w:cs="宋体" w:eastAsia="宋体" w:hint="default"/>
                <w:spacing w:val="-65"/>
                <w:sz w:val="21"/>
                <w:szCs w:val="21"/>
              </w:rPr>
              <w:t> </w:t>
            </w:r>
            <w:r>
              <w:rPr>
                <w:rFonts w:ascii="宋体" w:hAnsi="宋体" w:cs="宋体" w:eastAsia="宋体" w:hint="default"/>
                <w:sz w:val="21"/>
                <w:szCs w:val="21"/>
              </w:rPr>
              <w:t>比较数据相应调整。</w:t>
            </w:r>
          </w:p>
        </w:tc>
        <w:tc>
          <w:tcPr>
            <w:tcW w:w="1136"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60"/>
              <w:jc w:val="left"/>
              <w:rPr>
                <w:rFonts w:ascii="宋体" w:hAnsi="宋体" w:cs="宋体" w:eastAsia="宋体" w:hint="default"/>
                <w:sz w:val="21"/>
                <w:szCs w:val="21"/>
              </w:rPr>
            </w:pPr>
            <w:r>
              <w:rPr>
                <w:rFonts w:ascii="宋体" w:hAnsi="宋体" w:cs="宋体" w:eastAsia="宋体" w:hint="default"/>
                <w:sz w:val="21"/>
                <w:szCs w:val="21"/>
              </w:rPr>
              <w:t>按财政部规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定执行</w:t>
            </w:r>
          </w:p>
        </w:tc>
        <w:tc>
          <w:tcPr>
            <w:tcW w:w="3396" w:type="dxa"/>
            <w:tcBorders>
              <w:top w:val="single" w:sz="12" w:space="0" w:color="000000"/>
              <w:left w:val="single" w:sz="6" w:space="0" w:color="000000"/>
              <w:bottom w:val="single" w:sz="12" w:space="0" w:color="000000"/>
              <w:right w:val="nil" w:sz="6" w:space="0" w:color="auto"/>
            </w:tcBorders>
          </w:tcPr>
          <w:p>
            <w:pPr>
              <w:pStyle w:val="TableParagraph"/>
              <w:spacing w:line="281" w:lineRule="exact"/>
              <w:ind w:left="2"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管理费用</w:t>
            </w:r>
            <w:r>
              <w:rPr>
                <w:rFonts w:ascii="Times New Roman" w:hAnsi="Times New Roman" w:cs="Times New Roman" w:eastAsia="Times New Roman" w:hint="default"/>
                <w:sz w:val="21"/>
                <w:szCs w:val="21"/>
              </w:rPr>
              <w:t>”</w:t>
            </w:r>
            <w:r>
              <w:rPr>
                <w:rFonts w:ascii="宋体" w:hAnsi="宋体" w:cs="宋体" w:eastAsia="宋体" w:hint="default"/>
                <w:sz w:val="21"/>
                <w:szCs w:val="21"/>
              </w:rPr>
              <w:t>本期金额</w:t>
            </w:r>
          </w:p>
          <w:p>
            <w:pPr>
              <w:pStyle w:val="TableParagraph"/>
              <w:spacing w:line="240" w:lineRule="auto" w:before="21"/>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44,837,071.04</w:t>
            </w:r>
            <w:r>
              <w:rPr>
                <w:rFonts w:ascii="宋体" w:hAnsi="宋体" w:cs="宋体" w:eastAsia="宋体" w:hint="default"/>
                <w:sz w:val="21"/>
                <w:szCs w:val="21"/>
              </w:rPr>
              <w:t>元，上期金额</w:t>
            </w:r>
          </w:p>
          <w:p>
            <w:pPr>
              <w:pStyle w:val="TableParagraph"/>
              <w:spacing w:line="256" w:lineRule="auto" w:before="21"/>
              <w:ind w:left="2" w:right="189"/>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29,929,857.76</w:t>
            </w:r>
            <w:r>
              <w:rPr>
                <w:rFonts w:ascii="宋体" w:hAnsi="宋体" w:cs="宋体" w:eastAsia="宋体" w:hint="default"/>
                <w:spacing w:val="-1"/>
                <w:sz w:val="21"/>
                <w:szCs w:val="21"/>
              </w:rPr>
              <w:t>元，重分类至</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研发费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用</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spacing w:line="240" w:lineRule="auto" w:before="2"/>
        <w:rPr>
          <w:rFonts w:ascii="宋体" w:hAnsi="宋体" w:cs="宋体" w:eastAsia="宋体" w:hint="default"/>
          <w:sz w:val="20"/>
          <w:szCs w:val="20"/>
        </w:rPr>
      </w:pPr>
    </w:p>
    <w:p>
      <w:pPr>
        <w:spacing w:line="273" w:lineRule="auto" w:before="36"/>
        <w:ind w:left="578" w:right="6474"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重要会计估计变更</w:t>
      </w:r>
      <w:r>
        <w:rPr>
          <w:rFonts w:ascii="宋体" w:hAnsi="宋体" w:cs="宋体" w:eastAsia="宋体" w:hint="default"/>
          <w:b/>
          <w:bCs/>
          <w:w w:val="100"/>
          <w:sz w:val="21"/>
          <w:szCs w:val="21"/>
        </w:rPr>
        <w:t> </w:t>
      </w:r>
      <w:r>
        <w:rPr>
          <w:rFonts w:ascii="宋体" w:hAnsi="宋体" w:cs="宋体" w:eastAsia="宋体" w:hint="default"/>
          <w:spacing w:val="-2"/>
          <w:sz w:val="21"/>
          <w:szCs w:val="21"/>
        </w:rPr>
        <w:t>本期公司重要会计估计未发生变更。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33"/>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spacing w:line="487" w:lineRule="auto" w:before="0"/>
        <w:ind w:left="152" w:right="89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footerReference w:type="default" r:id="rId19"/>
          <w:pgSz w:w="11910" w:h="16840"/>
          <w:pgMar w:footer="979" w:header="745" w:top="1060" w:bottom="1160" w:left="980" w:right="0"/>
          <w:pgNumType w:start="11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133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pStyle w:val="BodyText"/>
        <w:spacing w:line="240" w:lineRule="auto" w:before="49"/>
        <w:ind w:right="1133"/>
        <w:jc w:val="left"/>
      </w:pPr>
      <w:r>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四川久远银海软件股份有限公司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四川银海软件有限责任公司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天津银海环球信息技术有限公司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重庆久远银海软件有限公司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北京久远银海技术有限公司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北京银海奥尼思特咨询有限公司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山西久远爱思普软件股份有限公司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成都兴政电子政务运营服务有限公司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新疆银海鼎峰软件有限公司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四川久远银海畅辉软件有限公司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四川久远国基科技有限公司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成都兴联汇智科技有限公司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北京银海哲齐科技有限公司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四川健康久远科技有限公司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杭州海量信息技术有限公司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天津久远健康科技有限公司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喀什银海鼎峰软件有限公司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5"/>
        <w:spacing w:line="261" w:lineRule="auto" w:before="0"/>
        <w:ind w:left="861" w:right="1133" w:hanging="709"/>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）母公司税收优惠及批文</w:t>
      </w:r>
      <w:r>
        <w:rPr>
          <w:rFonts w:ascii="宋体" w:hAnsi="宋体" w:cs="宋体" w:eastAsia="宋体" w:hint="default"/>
          <w:b/>
          <w:bCs/>
          <w:w w:val="100"/>
        </w:rPr>
        <w:t> </w:t>
      </w:r>
      <w:r>
        <w:rPr>
          <w:spacing w:val="-4"/>
        </w:rPr>
        <w:t>依据《国家税务总局关于深入实施西部大开发战略有关企业所得税问题的公告》（国家税务总局公</w:t>
      </w:r>
      <w:r>
        <w:rPr>
          <w:w w:val="100"/>
        </w:rPr>
        <w:t> </w:t>
      </w:r>
      <w:r>
        <w:rPr>
          <w:spacing w:val="-3"/>
        </w:rPr>
        <w:t>告</w:t>
      </w:r>
      <w:r>
        <w:rPr>
          <w:rFonts w:ascii="Times New Roman" w:hAnsi="Times New Roman" w:cs="Times New Roman" w:eastAsia="Times New Roman" w:hint="default"/>
          <w:spacing w:val="-3"/>
        </w:rPr>
        <w:t>2012</w:t>
      </w:r>
      <w:r>
        <w:rPr>
          <w:spacing w:val="-3"/>
        </w:rPr>
        <w:t>年第</w:t>
      </w:r>
      <w:r>
        <w:rPr>
          <w:rFonts w:ascii="Times New Roman" w:hAnsi="Times New Roman" w:cs="Times New Roman" w:eastAsia="Times New Roman" w:hint="default"/>
          <w:spacing w:val="-3"/>
        </w:rPr>
        <w:t>12</w:t>
      </w:r>
      <w:r>
        <w:rPr>
          <w:spacing w:val="-3"/>
        </w:rPr>
        <w:t>号）第三条的规定，公司</w:t>
      </w:r>
      <w:r>
        <w:rPr>
          <w:rFonts w:ascii="Times New Roman" w:hAnsi="Times New Roman" w:cs="Times New Roman" w:eastAsia="Times New Roman" w:hint="default"/>
          <w:spacing w:val="-3"/>
        </w:rPr>
        <w:t>2018</w:t>
      </w:r>
      <w:r>
        <w:rPr>
          <w:spacing w:val="-3"/>
        </w:rPr>
        <w:t>年度减按</w:t>
      </w:r>
      <w:r>
        <w:rPr>
          <w:rFonts w:ascii="Times New Roman" w:hAnsi="Times New Roman" w:cs="Times New Roman" w:eastAsia="Times New Roman" w:hint="default"/>
          <w:spacing w:val="-3"/>
        </w:rPr>
        <w:t>15%</w:t>
      </w:r>
      <w:r>
        <w:rPr>
          <w:spacing w:val="-3"/>
        </w:rPr>
        <w:t>税率缴纳企业所得税。</w:t>
      </w:r>
      <w:r>
        <w:rPr>
          <w:rFonts w:ascii="Times New Roman" w:hAnsi="Times New Roman" w:cs="Times New Roman" w:eastAsia="Times New Roman" w:hint="default"/>
          <w:spacing w:val="-3"/>
        </w:rPr>
        <w:t>2018</w:t>
      </w:r>
      <w:r>
        <w:rPr>
          <w:spacing w:val="-3"/>
        </w:rPr>
        <w:t>年度，公司享</w:t>
      </w:r>
      <w:r>
        <w:rPr>
          <w:w w:val="100"/>
        </w:rPr>
        <w:t> </w:t>
      </w:r>
      <w:r>
        <w:rPr/>
        <w:t>受的企业所得税减征优惠金额为</w:t>
      </w:r>
      <w:r>
        <w:rPr>
          <w:rFonts w:ascii="Times New Roman" w:hAnsi="Times New Roman" w:cs="Times New Roman" w:eastAsia="Times New Roman" w:hint="default"/>
        </w:rPr>
        <w:t>12,835,264.58</w:t>
      </w:r>
      <w:r>
        <w:rPr/>
        <w:t>元。</w:t>
      </w:r>
    </w:p>
    <w:p>
      <w:pPr>
        <w:spacing w:line="240" w:lineRule="auto" w:before="11"/>
        <w:rPr>
          <w:rFonts w:ascii="宋体" w:hAnsi="宋体" w:cs="宋体" w:eastAsia="宋体" w:hint="default"/>
          <w:sz w:val="23"/>
          <w:szCs w:val="23"/>
        </w:rPr>
      </w:pPr>
    </w:p>
    <w:p>
      <w:pPr>
        <w:spacing w:line="256" w:lineRule="auto" w:before="0"/>
        <w:ind w:left="578" w:right="6474"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）子公司税收优惠及批文</w:t>
      </w:r>
      <w:r>
        <w:rPr>
          <w:rFonts w:ascii="宋体" w:hAnsi="宋体" w:cs="宋体" w:eastAsia="宋体" w:hint="default"/>
          <w:b/>
          <w:bCs/>
          <w:w w:val="100"/>
          <w:sz w:val="21"/>
          <w:szCs w:val="21"/>
        </w:rPr>
        <w:t> </w:t>
      </w:r>
      <w:r>
        <w:rPr>
          <w:rFonts w:ascii="宋体" w:hAnsi="宋体" w:cs="宋体" w:eastAsia="宋体" w:hint="default"/>
          <w:spacing w:val="-2"/>
          <w:sz w:val="21"/>
          <w:szCs w:val="21"/>
        </w:rPr>
        <w:t>天津银海环球信息技术有限公司</w:t>
      </w:r>
    </w:p>
    <w:p>
      <w:pPr>
        <w:pStyle w:val="Heading5"/>
        <w:spacing w:line="256" w:lineRule="auto" w:before="23"/>
        <w:ind w:right="1133" w:firstLine="425"/>
        <w:jc w:val="left"/>
      </w:pPr>
      <w:r>
        <w:rPr>
          <w:spacing w:val="-2"/>
        </w:rPr>
        <w:t>依据国科发火</w:t>
      </w:r>
      <w:r>
        <w:rPr>
          <w:rFonts w:ascii="Times New Roman" w:hAnsi="Times New Roman" w:cs="Times New Roman" w:eastAsia="Times New Roman" w:hint="default"/>
          <w:spacing w:val="-2"/>
        </w:rPr>
        <w:t>[2016]32</w:t>
      </w:r>
      <w:r>
        <w:rPr>
          <w:spacing w:val="-2"/>
        </w:rPr>
        <w:t>号、国科发火</w:t>
      </w:r>
      <w:r>
        <w:rPr>
          <w:rFonts w:ascii="Times New Roman" w:hAnsi="Times New Roman" w:cs="Times New Roman" w:eastAsia="Times New Roman" w:hint="default"/>
          <w:spacing w:val="-2"/>
        </w:rPr>
        <w:t>[2016]195</w:t>
      </w:r>
      <w:r>
        <w:rPr>
          <w:spacing w:val="-2"/>
        </w:rPr>
        <w:t>号、国税函</w:t>
      </w:r>
      <w:r>
        <w:rPr>
          <w:rFonts w:ascii="Times New Roman" w:hAnsi="Times New Roman" w:cs="Times New Roman" w:eastAsia="Times New Roman" w:hint="default"/>
          <w:spacing w:val="-2"/>
        </w:rPr>
        <w:t>[2009]203</w:t>
      </w:r>
      <w:r>
        <w:rPr>
          <w:spacing w:val="-2"/>
        </w:rPr>
        <w:t>号以及公司获取的高新技术企业证</w:t>
      </w:r>
      <w:r>
        <w:rPr>
          <w:w w:val="100"/>
        </w:rPr>
        <w:t> </w:t>
      </w:r>
      <w:r>
        <w:rPr>
          <w:spacing w:val="-4"/>
        </w:rPr>
        <w:t>书（证书编号：</w:t>
      </w:r>
      <w:r>
        <w:rPr>
          <w:rFonts w:ascii="Times New Roman" w:hAnsi="Times New Roman" w:cs="Times New Roman" w:eastAsia="Times New Roman" w:hint="default"/>
          <w:spacing w:val="-4"/>
        </w:rPr>
        <w:t>GR201812000449</w:t>
      </w:r>
      <w:r>
        <w:rPr>
          <w:spacing w:val="-4"/>
        </w:rPr>
        <w:t>，发证日期：</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23</w:t>
      </w:r>
      <w:r>
        <w:rPr>
          <w:spacing w:val="-4"/>
        </w:rPr>
        <w:t>日，有效期三年），公司享受高新技术企业所</w:t>
      </w:r>
    </w:p>
    <w:p>
      <w:pPr>
        <w:spacing w:after="0" w:line="256"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56" w:lineRule="auto" w:before="36"/>
        <w:ind w:right="1133"/>
        <w:jc w:val="left"/>
      </w:pPr>
      <w:r>
        <w:rPr>
          <w:spacing w:val="-2"/>
        </w:rPr>
        <w:t>得税优惠政策，</w:t>
      </w:r>
      <w:r>
        <w:rPr>
          <w:rFonts w:ascii="Times New Roman" w:hAnsi="Times New Roman" w:cs="Times New Roman" w:eastAsia="Times New Roman" w:hint="default"/>
          <w:spacing w:val="-2"/>
        </w:rPr>
        <w:t>2018</w:t>
      </w:r>
      <w:r>
        <w:rPr>
          <w:spacing w:val="-2"/>
        </w:rPr>
        <w:t>年度减按</w:t>
      </w:r>
      <w:r>
        <w:rPr>
          <w:rFonts w:ascii="Times New Roman" w:hAnsi="Times New Roman" w:cs="Times New Roman" w:eastAsia="Times New Roman" w:hint="default"/>
          <w:spacing w:val="-2"/>
        </w:rPr>
        <w:t>15%</w:t>
      </w:r>
      <w:r>
        <w:rPr>
          <w:spacing w:val="-2"/>
        </w:rPr>
        <w:t>税率预缴企业所得税。</w:t>
      </w:r>
      <w:r>
        <w:rPr>
          <w:rFonts w:ascii="Times New Roman" w:hAnsi="Times New Roman" w:cs="Times New Roman" w:eastAsia="Times New Roman" w:hint="default"/>
          <w:spacing w:val="-2"/>
        </w:rPr>
        <w:t>2018</w:t>
      </w:r>
      <w:r>
        <w:rPr>
          <w:spacing w:val="-2"/>
        </w:rPr>
        <w:t>年度，公司享受的企业所得税减征优惠金额</w:t>
      </w:r>
      <w:r>
        <w:rPr>
          <w:spacing w:val="-9"/>
        </w:rPr>
        <w:t> </w:t>
      </w:r>
      <w:r>
        <w:rPr>
          <w:spacing w:val="-9"/>
        </w:rPr>
      </w:r>
      <w:r>
        <w:rPr/>
        <w:t>为</w:t>
      </w:r>
      <w:r>
        <w:rPr>
          <w:rFonts w:ascii="Times New Roman" w:hAnsi="Times New Roman" w:cs="Times New Roman" w:eastAsia="Times New Roman" w:hint="default"/>
        </w:rPr>
        <w:t>340,707.66</w:t>
      </w:r>
      <w:r>
        <w:rPr/>
        <w:t>元。</w:t>
      </w:r>
    </w:p>
    <w:p>
      <w:pPr>
        <w:spacing w:line="240" w:lineRule="auto" w:before="3"/>
        <w:rPr>
          <w:rFonts w:ascii="宋体" w:hAnsi="宋体" w:cs="宋体" w:eastAsia="宋体" w:hint="default"/>
          <w:sz w:val="24"/>
          <w:szCs w:val="24"/>
        </w:rPr>
      </w:pPr>
    </w:p>
    <w:p>
      <w:pPr>
        <w:pStyle w:val="Heading5"/>
        <w:spacing w:line="273" w:lineRule="auto" w:before="0"/>
        <w:ind w:left="578" w:right="1133"/>
        <w:jc w:val="left"/>
      </w:pPr>
      <w:r>
        <w:rPr/>
        <w:t>重庆久远银海软件有限公司</w:t>
      </w:r>
      <w:r>
        <w:rPr>
          <w:w w:val="100"/>
        </w:rPr>
        <w:t> </w:t>
      </w:r>
      <w:r>
        <w:rPr>
          <w:spacing w:val="-2"/>
        </w:rPr>
        <w:t>依据国科发火</w:t>
      </w:r>
      <w:r>
        <w:rPr>
          <w:rFonts w:ascii="Times New Roman" w:hAnsi="Times New Roman" w:cs="Times New Roman" w:eastAsia="Times New Roman" w:hint="default"/>
          <w:spacing w:val="-2"/>
        </w:rPr>
        <w:t>[2016]32</w:t>
      </w:r>
      <w:r>
        <w:rPr>
          <w:spacing w:val="-2"/>
        </w:rPr>
        <w:t>号、国科发火</w:t>
      </w:r>
      <w:r>
        <w:rPr>
          <w:rFonts w:ascii="Times New Roman" w:hAnsi="Times New Roman" w:cs="Times New Roman" w:eastAsia="Times New Roman" w:hint="default"/>
          <w:spacing w:val="-2"/>
        </w:rPr>
        <w:t>[2016]195</w:t>
      </w:r>
      <w:r>
        <w:rPr>
          <w:spacing w:val="-2"/>
        </w:rPr>
        <w:t>号、国税函</w:t>
      </w:r>
      <w:r>
        <w:rPr>
          <w:rFonts w:ascii="Times New Roman" w:hAnsi="Times New Roman" w:cs="Times New Roman" w:eastAsia="Times New Roman" w:hint="default"/>
          <w:spacing w:val="-2"/>
        </w:rPr>
        <w:t>[2009]203</w:t>
      </w:r>
      <w:r>
        <w:rPr>
          <w:spacing w:val="-2"/>
        </w:rPr>
        <w:t>号的规定，以及公司获取的高新技</w:t>
      </w:r>
    </w:p>
    <w:p>
      <w:pPr>
        <w:pStyle w:val="Heading5"/>
        <w:spacing w:line="256" w:lineRule="auto" w:before="0"/>
        <w:ind w:right="1131"/>
        <w:jc w:val="both"/>
      </w:pPr>
      <w:r>
        <w:rPr>
          <w:spacing w:val="-4"/>
        </w:rPr>
        <w:t>术企业证书（证书编号：</w:t>
      </w:r>
      <w:r>
        <w:rPr>
          <w:rFonts w:ascii="Times New Roman" w:hAnsi="Times New Roman" w:cs="Times New Roman" w:eastAsia="Times New Roman" w:hint="default"/>
          <w:spacing w:val="-4"/>
        </w:rPr>
        <w:t>GR201851100241</w:t>
      </w:r>
      <w:r>
        <w:rPr>
          <w:spacing w:val="-4"/>
        </w:rPr>
        <w:t>，发证日期：</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12</w:t>
      </w:r>
      <w:r>
        <w:rPr>
          <w:spacing w:val="-4"/>
        </w:rPr>
        <w:t>日，有效期三年），公司享受高新技</w:t>
      </w:r>
      <w:r>
        <w:rPr>
          <w:spacing w:val="3"/>
        </w:rPr>
        <w:t> </w:t>
      </w:r>
      <w:r>
        <w:rPr>
          <w:spacing w:val="3"/>
        </w:rPr>
      </w:r>
      <w:r>
        <w:rPr>
          <w:spacing w:val="-2"/>
        </w:rPr>
        <w:t>术企业所得税优惠政策，</w:t>
      </w:r>
      <w:r>
        <w:rPr>
          <w:rFonts w:ascii="Times New Roman" w:hAnsi="Times New Roman" w:cs="Times New Roman" w:eastAsia="Times New Roman" w:hint="default"/>
          <w:spacing w:val="-2"/>
        </w:rPr>
        <w:t>2018</w:t>
      </w:r>
      <w:r>
        <w:rPr>
          <w:spacing w:val="-2"/>
        </w:rPr>
        <w:t>年度减按</w:t>
      </w:r>
      <w:r>
        <w:rPr>
          <w:rFonts w:ascii="Times New Roman" w:hAnsi="Times New Roman" w:cs="Times New Roman" w:eastAsia="Times New Roman" w:hint="default"/>
          <w:spacing w:val="-2"/>
        </w:rPr>
        <w:t>15%</w:t>
      </w:r>
      <w:r>
        <w:rPr>
          <w:spacing w:val="-2"/>
        </w:rPr>
        <w:t>税率预缴企业所得税。</w:t>
      </w:r>
      <w:r>
        <w:rPr>
          <w:rFonts w:ascii="Times New Roman" w:hAnsi="Times New Roman" w:cs="Times New Roman" w:eastAsia="Times New Roman" w:hint="default"/>
          <w:spacing w:val="-2"/>
        </w:rPr>
        <w:t>2018</w:t>
      </w:r>
      <w:r>
        <w:rPr>
          <w:spacing w:val="-2"/>
        </w:rPr>
        <w:t>年度，公司享受的企业所得税减征</w:t>
      </w:r>
      <w:r>
        <w:rPr>
          <w:spacing w:val="-14"/>
        </w:rPr>
        <w:t> </w:t>
      </w:r>
      <w:r>
        <w:rPr>
          <w:spacing w:val="-14"/>
        </w:rPr>
      </w:r>
      <w:r>
        <w:rPr/>
        <w:t>优惠金额为</w:t>
      </w:r>
      <w:r>
        <w:rPr>
          <w:rFonts w:ascii="Times New Roman" w:hAnsi="Times New Roman" w:cs="Times New Roman" w:eastAsia="Times New Roman" w:hint="default"/>
        </w:rPr>
        <w:t>940,830.43</w:t>
      </w:r>
      <w:r>
        <w:rPr/>
        <w:t>元。</w:t>
      </w:r>
    </w:p>
    <w:p>
      <w:pPr>
        <w:pStyle w:val="Heading5"/>
        <w:spacing w:line="256" w:lineRule="auto" w:before="5"/>
        <w:ind w:right="1126" w:firstLine="425"/>
        <w:jc w:val="both"/>
      </w:pPr>
      <w:r>
        <w:rPr>
          <w:spacing w:val="-3"/>
        </w:rPr>
        <w:t>依据国发</w:t>
      </w:r>
      <w:r>
        <w:rPr>
          <w:rFonts w:ascii="Times New Roman" w:hAnsi="Times New Roman" w:cs="Times New Roman" w:eastAsia="Times New Roman" w:hint="default"/>
          <w:spacing w:val="-3"/>
        </w:rPr>
        <w:t>[2011]4</w:t>
      </w:r>
      <w:r>
        <w:rPr>
          <w:spacing w:val="-3"/>
        </w:rPr>
        <w:t>号、财税</w:t>
      </w:r>
      <w:r>
        <w:rPr>
          <w:rFonts w:ascii="Times New Roman" w:hAnsi="Times New Roman" w:cs="Times New Roman" w:eastAsia="Times New Roman" w:hint="default"/>
          <w:spacing w:val="-3"/>
        </w:rPr>
        <w:t>[2011]100</w:t>
      </w:r>
      <w:r>
        <w:rPr>
          <w:spacing w:val="-3"/>
        </w:rPr>
        <w:t>号的规定，公司销售自行开发生产的软件产品，按适用税率征收增</w:t>
      </w:r>
      <w:r>
        <w:rPr>
          <w:w w:val="100"/>
        </w:rPr>
        <w:t> </w:t>
      </w:r>
      <w:r>
        <w:rPr>
          <w:spacing w:val="-4"/>
        </w:rPr>
        <w:t>值税后，对其增值税实际税负超过</w:t>
      </w:r>
      <w:r>
        <w:rPr>
          <w:rFonts w:ascii="Times New Roman" w:hAnsi="Times New Roman" w:cs="Times New Roman" w:eastAsia="Times New Roman" w:hint="default"/>
          <w:spacing w:val="-4"/>
        </w:rPr>
        <w:t>3%</w:t>
      </w:r>
      <w:r>
        <w:rPr>
          <w:spacing w:val="-4"/>
        </w:rPr>
        <w:t>的部分实行即征即退政策。</w:t>
      </w:r>
      <w:r>
        <w:rPr>
          <w:rFonts w:ascii="Times New Roman" w:hAnsi="Times New Roman" w:cs="Times New Roman" w:eastAsia="Times New Roman" w:hint="default"/>
          <w:spacing w:val="-4"/>
        </w:rPr>
        <w:t>2018</w:t>
      </w:r>
      <w:r>
        <w:rPr>
          <w:spacing w:val="-4"/>
        </w:rPr>
        <w:t>年度，公司享受的增值税即征即退优</w:t>
      </w:r>
      <w:r>
        <w:rPr>
          <w:spacing w:val="-11"/>
        </w:rPr>
        <w:t> </w:t>
      </w:r>
      <w:r>
        <w:rPr>
          <w:spacing w:val="-11"/>
        </w:rPr>
      </w:r>
      <w:r>
        <w:rPr/>
        <w:t>惠金额为</w:t>
      </w:r>
      <w:r>
        <w:rPr>
          <w:rFonts w:ascii="Times New Roman" w:hAnsi="Times New Roman" w:cs="Times New Roman" w:eastAsia="Times New Roman" w:hint="default"/>
        </w:rPr>
        <w:t>1,614,798.27</w:t>
      </w:r>
      <w:r>
        <w:rPr/>
        <w:t>元</w:t>
      </w:r>
    </w:p>
    <w:p>
      <w:pPr>
        <w:spacing w:line="240" w:lineRule="auto" w:before="4"/>
        <w:rPr>
          <w:rFonts w:ascii="宋体" w:hAnsi="宋体" w:cs="宋体" w:eastAsia="宋体" w:hint="default"/>
          <w:sz w:val="24"/>
          <w:szCs w:val="24"/>
        </w:rPr>
      </w:pPr>
    </w:p>
    <w:p>
      <w:pPr>
        <w:pStyle w:val="Heading5"/>
        <w:spacing w:line="273" w:lineRule="auto" w:before="0"/>
        <w:ind w:left="578" w:right="1133"/>
        <w:jc w:val="left"/>
      </w:pPr>
      <w:r>
        <w:rPr/>
        <w:t>成都兴政电子政务运营服务有限公司</w:t>
      </w:r>
      <w:r>
        <w:rPr>
          <w:w w:val="100"/>
        </w:rPr>
        <w:t> </w:t>
      </w:r>
      <w:r>
        <w:rPr>
          <w:spacing w:val="-2"/>
        </w:rPr>
        <w:t>公司已获取《四川省经济和信息化委员会关于四川卫士通信息安全平台技术有限公司等</w:t>
      </w:r>
      <w:r>
        <w:rPr>
          <w:rFonts w:ascii="Times New Roman" w:hAnsi="Times New Roman" w:cs="Times New Roman" w:eastAsia="Times New Roman" w:hint="default"/>
          <w:spacing w:val="-2"/>
        </w:rPr>
        <w:t>223</w:t>
      </w:r>
      <w:r>
        <w:rPr>
          <w:spacing w:val="-2"/>
        </w:rPr>
        <w:t>家企业符</w:t>
      </w:r>
    </w:p>
    <w:p>
      <w:pPr>
        <w:pStyle w:val="Heading5"/>
        <w:spacing w:line="261" w:lineRule="auto" w:before="0"/>
        <w:ind w:right="1133"/>
        <w:jc w:val="left"/>
      </w:pPr>
      <w:r>
        <w:rPr>
          <w:spacing w:val="-3"/>
        </w:rPr>
        <w:t>合国家软件产业优惠政策条件的通知》（川经信软件函</w:t>
      </w:r>
      <w:r>
        <w:rPr>
          <w:rFonts w:ascii="Times New Roman" w:hAnsi="Times New Roman" w:cs="Times New Roman" w:eastAsia="Times New Roman" w:hint="default"/>
          <w:spacing w:val="-3"/>
        </w:rPr>
        <w:t>[2015]499</w:t>
      </w:r>
      <w:r>
        <w:rPr>
          <w:spacing w:val="-3"/>
        </w:rPr>
        <w:t>号），确认公司符合财政部、国家税务总</w:t>
      </w:r>
      <w:r>
        <w:rPr>
          <w:spacing w:val="-19"/>
        </w:rPr>
        <w:t> </w:t>
      </w:r>
      <w:r>
        <w:rPr>
          <w:spacing w:val="-19"/>
        </w:rPr>
      </w:r>
      <w:r>
        <w:rPr/>
        <w:t>局《关于进一步鼓励软件产业和集成电路产业发展企业所得税政策的通知》（财税【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027</w:t>
      </w:r>
      <w:r>
        <w:rPr/>
        <w:t>号）的文</w:t>
      </w:r>
      <w:r>
        <w:rPr>
          <w:w w:val="100"/>
        </w:rPr>
        <w:t> </w:t>
      </w:r>
      <w:r>
        <w:rPr>
          <w:spacing w:val="-2"/>
        </w:rPr>
        <w:t>件规定，公司被认定为新办软件生产、集成电路设计企业，符合两免三减半减免税条件。享受优惠期间为</w:t>
      </w:r>
      <w:r>
        <w:rPr>
          <w:spacing w:val="-50"/>
        </w:rPr>
        <w:t> </w:t>
      </w:r>
      <w:r>
        <w:rPr>
          <w:spacing w:val="-50"/>
        </w:rPr>
      </w:r>
      <w:r>
        <w:rPr>
          <w:spacing w:val="-2"/>
        </w:rPr>
        <w:t>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01</w:t>
      </w:r>
      <w:r>
        <w:rPr>
          <w:spacing w:val="-2"/>
        </w:rPr>
        <w:t>月</w:t>
      </w:r>
      <w:r>
        <w:rPr>
          <w:rFonts w:ascii="Times New Roman" w:hAnsi="Times New Roman" w:cs="Times New Roman" w:eastAsia="Times New Roman" w:hint="default"/>
          <w:spacing w:val="-2"/>
        </w:rPr>
        <w:t>01</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,2018</w:t>
      </w:r>
      <w:r>
        <w:rPr>
          <w:spacing w:val="-2"/>
        </w:rPr>
        <w:t>年度减按</w:t>
      </w:r>
      <w:r>
        <w:rPr>
          <w:rFonts w:ascii="Times New Roman" w:hAnsi="Times New Roman" w:cs="Times New Roman" w:eastAsia="Times New Roman" w:hint="default"/>
          <w:spacing w:val="-2"/>
        </w:rPr>
        <w:t>12.5%</w:t>
      </w:r>
      <w:r>
        <w:rPr>
          <w:spacing w:val="-2"/>
        </w:rPr>
        <w:t>征收企业所得税。</w:t>
      </w:r>
      <w:r>
        <w:rPr>
          <w:rFonts w:ascii="Times New Roman" w:hAnsi="Times New Roman" w:cs="Times New Roman" w:eastAsia="Times New Roman" w:hint="default"/>
          <w:spacing w:val="-2"/>
        </w:rPr>
        <w:t>2018</w:t>
      </w:r>
      <w:r>
        <w:rPr>
          <w:spacing w:val="-2"/>
        </w:rPr>
        <w:t>年度，公司享受的企业所</w:t>
      </w:r>
      <w:r>
        <w:rPr>
          <w:spacing w:val="5"/>
        </w:rPr>
        <w:t> </w:t>
      </w:r>
      <w:r>
        <w:rPr>
          <w:spacing w:val="5"/>
        </w:rPr>
      </w:r>
      <w:r>
        <w:rPr/>
        <w:t>得税减征优惠金额为</w:t>
      </w:r>
      <w:r>
        <w:rPr>
          <w:rFonts w:ascii="Times New Roman" w:hAnsi="Times New Roman" w:cs="Times New Roman" w:eastAsia="Times New Roman" w:hint="default"/>
        </w:rPr>
        <w:t>969,483.53</w:t>
      </w:r>
      <w:r>
        <w:rPr/>
        <w:t>元。</w:t>
      </w:r>
    </w:p>
    <w:p>
      <w:pPr>
        <w:spacing w:line="240" w:lineRule="auto" w:before="11"/>
        <w:rPr>
          <w:rFonts w:ascii="宋体" w:hAnsi="宋体" w:cs="宋体" w:eastAsia="宋体" w:hint="default"/>
          <w:sz w:val="23"/>
          <w:szCs w:val="23"/>
        </w:rPr>
      </w:pPr>
    </w:p>
    <w:p>
      <w:pPr>
        <w:pStyle w:val="Heading5"/>
        <w:spacing w:line="273" w:lineRule="auto" w:before="0"/>
        <w:ind w:left="578" w:right="1133"/>
        <w:jc w:val="left"/>
      </w:pPr>
      <w:r>
        <w:rPr/>
        <w:t>山西久远爱思普软件股份有限公司</w:t>
      </w:r>
      <w:r>
        <w:rPr>
          <w:w w:val="100"/>
        </w:rPr>
        <w:t> </w:t>
      </w:r>
      <w:r>
        <w:rPr>
          <w:spacing w:val="-2"/>
        </w:rPr>
        <w:t>依据太原高新技术产业开发区国家税务局出具的税务事项通知书《并高国税税通</w:t>
      </w:r>
      <w:r>
        <w:rPr>
          <w:rFonts w:ascii="Times New Roman" w:hAnsi="Times New Roman" w:cs="Times New Roman" w:eastAsia="Times New Roman" w:hint="default"/>
          <w:spacing w:val="-2"/>
        </w:rPr>
        <w:t>[2016]1474</w:t>
      </w:r>
      <w:r>
        <w:rPr>
          <w:spacing w:val="-2"/>
        </w:rPr>
        <w:t>号》，公</w:t>
      </w:r>
    </w:p>
    <w:p>
      <w:pPr>
        <w:pStyle w:val="Heading5"/>
        <w:spacing w:line="261" w:lineRule="auto" w:before="0"/>
        <w:ind w:right="1133"/>
        <w:jc w:val="left"/>
      </w:pPr>
      <w:r>
        <w:rPr/>
        <w:t>司已通过企业所得税优惠事项备案，依据《财政部</w:t>
      </w:r>
      <w:r>
        <w:rPr>
          <w:spacing w:val="-26"/>
        </w:rPr>
        <w:t> </w:t>
      </w:r>
      <w:r>
        <w:rPr/>
        <w:t>国家税务总局关于进一步鼓励软件产业和集成电路产</w:t>
      </w:r>
      <w:r>
        <w:rPr>
          <w:w w:val="100"/>
        </w:rPr>
        <w:t> </w:t>
      </w:r>
      <w:r>
        <w:rPr>
          <w:spacing w:val="-3"/>
        </w:rPr>
        <w:t>业发展企业所得税政策的通知》（财税</w:t>
      </w:r>
      <w:r>
        <w:rPr>
          <w:rFonts w:ascii="Times New Roman" w:hAnsi="Times New Roman" w:cs="Times New Roman" w:eastAsia="Times New Roman" w:hint="default"/>
          <w:spacing w:val="-3"/>
        </w:rPr>
        <w:t>[2012]027</w:t>
      </w:r>
      <w:r>
        <w:rPr>
          <w:spacing w:val="-3"/>
        </w:rPr>
        <w:t>号）的文件规定，公司被认定为新办软件企业，符合减免</w:t>
      </w:r>
      <w:r>
        <w:rPr>
          <w:spacing w:val="-20"/>
        </w:rPr>
        <w:t> </w:t>
      </w:r>
      <w:r>
        <w:rPr>
          <w:spacing w:val="-20"/>
        </w:rPr>
      </w:r>
      <w:r>
        <w:rPr>
          <w:spacing w:val="-2"/>
        </w:rPr>
        <w:t>税条件，公司</w:t>
      </w:r>
      <w:r>
        <w:rPr>
          <w:rFonts w:ascii="Times New Roman" w:hAnsi="Times New Roman" w:cs="Times New Roman" w:eastAsia="Times New Roman" w:hint="default"/>
          <w:spacing w:val="-2"/>
        </w:rPr>
        <w:t>2018</w:t>
      </w:r>
      <w:r>
        <w:rPr>
          <w:spacing w:val="-2"/>
        </w:rPr>
        <w:t>年度减按</w:t>
      </w:r>
      <w:r>
        <w:rPr>
          <w:rFonts w:ascii="Times New Roman" w:hAnsi="Times New Roman" w:cs="Times New Roman" w:eastAsia="Times New Roman" w:hint="default"/>
          <w:spacing w:val="-2"/>
        </w:rPr>
        <w:t>12.5%</w:t>
      </w:r>
      <w:r>
        <w:rPr>
          <w:spacing w:val="-2"/>
        </w:rPr>
        <w:t>税率征收企业所得税。</w:t>
      </w:r>
      <w:r>
        <w:rPr>
          <w:rFonts w:ascii="Times New Roman" w:hAnsi="Times New Roman" w:cs="Times New Roman" w:eastAsia="Times New Roman" w:hint="default"/>
          <w:spacing w:val="-2"/>
        </w:rPr>
        <w:t>2018</w:t>
      </w:r>
      <w:r>
        <w:rPr>
          <w:spacing w:val="-2"/>
        </w:rPr>
        <w:t>年度，公司享受的企业所得税减征优惠金额</w:t>
      </w:r>
      <w:r>
        <w:rPr>
          <w:spacing w:val="-10"/>
        </w:rPr>
        <w:t> </w:t>
      </w:r>
      <w:r>
        <w:rPr>
          <w:spacing w:val="-10"/>
        </w:rPr>
      </w:r>
      <w:r>
        <w:rPr/>
        <w:t>为</w:t>
      </w:r>
      <w:r>
        <w:rPr>
          <w:rFonts w:ascii="Times New Roman" w:hAnsi="Times New Roman" w:cs="Times New Roman" w:eastAsia="Times New Roman" w:hint="default"/>
        </w:rPr>
        <w:t>670,034.45</w:t>
      </w:r>
      <w:r>
        <w:rPr/>
        <w:t>元。</w:t>
      </w:r>
    </w:p>
    <w:p>
      <w:pPr>
        <w:spacing w:line="240" w:lineRule="auto" w:before="11"/>
        <w:rPr>
          <w:rFonts w:ascii="宋体" w:hAnsi="宋体" w:cs="宋体" w:eastAsia="宋体" w:hint="default"/>
          <w:sz w:val="23"/>
          <w:szCs w:val="23"/>
        </w:rPr>
      </w:pPr>
    </w:p>
    <w:p>
      <w:pPr>
        <w:pStyle w:val="Heading5"/>
        <w:spacing w:line="273" w:lineRule="auto" w:before="0"/>
        <w:ind w:left="578" w:right="1133"/>
        <w:jc w:val="left"/>
      </w:pPr>
      <w:r>
        <w:rPr/>
        <w:t>新疆银海鼎峰软件有限公司</w:t>
      </w:r>
      <w:r>
        <w:rPr>
          <w:w w:val="100"/>
        </w:rPr>
        <w:t> </w:t>
      </w:r>
      <w:r>
        <w:rPr>
          <w:spacing w:val="-2"/>
        </w:rPr>
        <w:t>公司已获新疆维吾尔自治区经济和信息化委员会印发的《关于确认新疆银海鼎峰软件有限公司主营业</w:t>
      </w:r>
    </w:p>
    <w:p>
      <w:pPr>
        <w:pStyle w:val="Heading5"/>
        <w:spacing w:line="256" w:lineRule="auto"/>
        <w:ind w:right="1128"/>
        <w:jc w:val="both"/>
      </w:pPr>
      <w:r>
        <w:rPr>
          <w:spacing w:val="-7"/>
          <w:w w:val="100"/>
        </w:rPr>
        <w:t>务符合国家鼓励类目录的函》（新经信产业函</w:t>
      </w:r>
      <w:r>
        <w:rPr>
          <w:rFonts w:ascii="Times New Roman" w:hAnsi="Times New Roman" w:cs="Times New Roman" w:eastAsia="Times New Roman" w:hint="default"/>
          <w:spacing w:val="-7"/>
          <w:w w:val="100"/>
        </w:rPr>
        <w:t>[2015]529</w:t>
      </w:r>
      <w:r>
        <w:rPr>
          <w:spacing w:val="-7"/>
          <w:w w:val="100"/>
        </w:rPr>
        <w:t>号），确定公司所从事的软件开发生产业务符合《产</w:t>
      </w:r>
      <w:r>
        <w:rPr>
          <w:spacing w:val="-78"/>
          <w:w w:val="100"/>
        </w:rPr>
        <w:t> </w:t>
      </w:r>
      <w:r>
        <w:rPr>
          <w:spacing w:val="-78"/>
          <w:w w:val="100"/>
        </w:rPr>
      </w:r>
      <w:r>
        <w:rPr>
          <w:spacing w:val="-3"/>
        </w:rPr>
        <w:t>业结构调整指导目录（</w:t>
      </w:r>
      <w:r>
        <w:rPr>
          <w:rFonts w:ascii="Times New Roman" w:hAnsi="Times New Roman" w:cs="Times New Roman" w:eastAsia="Times New Roman" w:hint="default"/>
          <w:spacing w:val="-3"/>
        </w:rPr>
        <w:t>2011</w:t>
      </w:r>
      <w:r>
        <w:rPr>
          <w:spacing w:val="-3"/>
        </w:rPr>
        <w:t>年本）（修正）》第一类</w:t>
      </w:r>
      <w:r>
        <w:rPr>
          <w:rFonts w:ascii="Times New Roman" w:hAnsi="Times New Roman" w:cs="Times New Roman" w:eastAsia="Times New Roman" w:hint="default"/>
          <w:spacing w:val="-3"/>
        </w:rPr>
        <w:t>“</w:t>
      </w:r>
      <w:r>
        <w:rPr>
          <w:spacing w:val="-3"/>
        </w:rPr>
        <w:t>鼓励类</w:t>
      </w:r>
      <w:r>
        <w:rPr>
          <w:rFonts w:ascii="Times New Roman" w:hAnsi="Times New Roman" w:cs="Times New Roman" w:eastAsia="Times New Roman" w:hint="default"/>
          <w:spacing w:val="-3"/>
        </w:rPr>
        <w:t>”</w:t>
      </w:r>
      <w:r>
        <w:rPr>
          <w:spacing w:val="-3"/>
        </w:rPr>
        <w:t>第二十八条</w:t>
      </w:r>
      <w:r>
        <w:rPr>
          <w:rFonts w:ascii="Times New Roman" w:hAnsi="Times New Roman" w:cs="Times New Roman" w:eastAsia="Times New Roman" w:hint="default"/>
          <w:spacing w:val="-3"/>
        </w:rPr>
        <w:t>“</w:t>
      </w:r>
      <w:r>
        <w:rPr>
          <w:spacing w:val="-3"/>
        </w:rPr>
        <w:t>信息产业</w:t>
      </w:r>
      <w:r>
        <w:rPr>
          <w:rFonts w:ascii="Times New Roman" w:hAnsi="Times New Roman" w:cs="Times New Roman" w:eastAsia="Times New Roman" w:hint="default"/>
          <w:spacing w:val="-3"/>
        </w:rPr>
        <w:t>”</w:t>
      </w:r>
      <w:r>
        <w:rPr>
          <w:spacing w:val="-3"/>
        </w:rPr>
        <w:t>中第</w:t>
      </w:r>
      <w:r>
        <w:rPr>
          <w:rFonts w:ascii="Times New Roman" w:hAnsi="Times New Roman" w:cs="Times New Roman" w:eastAsia="Times New Roman" w:hint="default"/>
          <w:spacing w:val="-3"/>
        </w:rPr>
        <w:t>23</w:t>
      </w:r>
      <w:r>
        <w:rPr>
          <w:spacing w:val="-3"/>
        </w:rPr>
        <w:t>款</w:t>
      </w:r>
      <w:r>
        <w:rPr>
          <w:rFonts w:ascii="Times New Roman" w:hAnsi="Times New Roman" w:cs="Times New Roman" w:eastAsia="Times New Roman" w:hint="default"/>
          <w:spacing w:val="-3"/>
        </w:rPr>
        <w:t>“</w:t>
      </w:r>
      <w:r>
        <w:rPr>
          <w:spacing w:val="-3"/>
        </w:rPr>
        <w:t>软件开发生</w:t>
      </w:r>
      <w:r>
        <w:rPr>
          <w:spacing w:val="-29"/>
        </w:rPr>
        <w:t> </w:t>
      </w:r>
      <w:r>
        <w:rPr>
          <w:spacing w:val="-29"/>
        </w:rPr>
      </w:r>
      <w:r>
        <w:rPr>
          <w:spacing w:val="-2"/>
        </w:rPr>
        <w:t>产（含民族语言信息化标准研究与推广运用）</w:t>
      </w:r>
      <w:r>
        <w:rPr>
          <w:rFonts w:ascii="Times New Roman" w:hAnsi="Times New Roman" w:cs="Times New Roman" w:eastAsia="Times New Roman" w:hint="default"/>
          <w:spacing w:val="-2"/>
        </w:rPr>
        <w:t>”</w:t>
      </w:r>
      <w:r>
        <w:rPr>
          <w:spacing w:val="-2"/>
        </w:rPr>
        <w:t>的内容。依据财税</w:t>
      </w:r>
      <w:r>
        <w:rPr>
          <w:rFonts w:ascii="Times New Roman" w:hAnsi="Times New Roman" w:cs="Times New Roman" w:eastAsia="Times New Roman" w:hint="default"/>
          <w:spacing w:val="-2"/>
        </w:rPr>
        <w:t>[2011]58</w:t>
      </w:r>
      <w:r>
        <w:rPr>
          <w:spacing w:val="-2"/>
        </w:rPr>
        <w:t>号，公司</w:t>
      </w:r>
      <w:r>
        <w:rPr>
          <w:rFonts w:ascii="Times New Roman" w:hAnsi="Times New Roman" w:cs="Times New Roman" w:eastAsia="Times New Roman" w:hint="default"/>
          <w:spacing w:val="-2"/>
        </w:rPr>
        <w:t>2018</w:t>
      </w:r>
      <w:r>
        <w:rPr>
          <w:spacing w:val="-2"/>
        </w:rPr>
        <w:t>年度减按</w:t>
      </w:r>
      <w:r>
        <w:rPr>
          <w:rFonts w:ascii="Times New Roman" w:hAnsi="Times New Roman" w:cs="Times New Roman" w:eastAsia="Times New Roman" w:hint="default"/>
          <w:spacing w:val="-2"/>
        </w:rPr>
        <w:t>15%</w:t>
      </w:r>
      <w:r>
        <w:rPr>
          <w:spacing w:val="-2"/>
        </w:rPr>
        <w:t>预缴</w:t>
      </w:r>
      <w:r>
        <w:rPr>
          <w:spacing w:val="-22"/>
        </w:rPr>
        <w:t> </w:t>
      </w:r>
      <w:r>
        <w:rPr/>
        <w:t>企业所得税。</w:t>
      </w:r>
      <w:r>
        <w:rPr>
          <w:rFonts w:ascii="Times New Roman" w:hAnsi="Times New Roman" w:cs="Times New Roman" w:eastAsia="Times New Roman" w:hint="default"/>
        </w:rPr>
        <w:t>2018</w:t>
      </w:r>
      <w:r>
        <w:rPr/>
        <w:t>年度，公司享受的企业所得税减征优惠金额为</w:t>
      </w:r>
      <w:r>
        <w:rPr>
          <w:rFonts w:ascii="Times New Roman" w:hAnsi="Times New Roman" w:cs="Times New Roman" w:eastAsia="Times New Roman" w:hint="default"/>
        </w:rPr>
        <w:t>1,394,345.08</w:t>
      </w:r>
      <w:r>
        <w:rPr/>
        <w:t>元。</w:t>
      </w:r>
    </w:p>
    <w:p>
      <w:pPr>
        <w:spacing w:line="240" w:lineRule="auto" w:before="3"/>
        <w:rPr>
          <w:rFonts w:ascii="宋体" w:hAnsi="宋体" w:cs="宋体" w:eastAsia="宋体" w:hint="default"/>
          <w:sz w:val="24"/>
          <w:szCs w:val="24"/>
        </w:rPr>
      </w:pPr>
    </w:p>
    <w:p>
      <w:pPr>
        <w:pStyle w:val="Heading5"/>
        <w:spacing w:line="273" w:lineRule="auto" w:before="0"/>
        <w:ind w:left="578" w:right="1133"/>
        <w:jc w:val="left"/>
      </w:pPr>
      <w:r>
        <w:rPr/>
        <w:t>四川久远银海畅辉软件有限公司</w:t>
      </w:r>
      <w:r>
        <w:rPr>
          <w:w w:val="100"/>
        </w:rPr>
        <w:t> </w:t>
      </w:r>
      <w:r>
        <w:rPr>
          <w:spacing w:val="-2"/>
        </w:rPr>
        <w:t>公司已获取四川省经济和信息化委员会印发的《关于确认成都欧珀通信科技有限公司等</w:t>
      </w:r>
      <w:r>
        <w:rPr>
          <w:rFonts w:ascii="Times New Roman" w:hAnsi="Times New Roman" w:cs="Times New Roman" w:eastAsia="Times New Roman" w:hint="default"/>
          <w:spacing w:val="-2"/>
        </w:rPr>
        <w:t>280</w:t>
      </w:r>
      <w:r>
        <w:rPr>
          <w:spacing w:val="-2"/>
        </w:rPr>
        <w:t>家企业符</w:t>
      </w:r>
    </w:p>
    <w:p>
      <w:pPr>
        <w:pStyle w:val="Heading5"/>
        <w:spacing w:line="256" w:lineRule="auto" w:before="0"/>
        <w:ind w:right="1133"/>
        <w:jc w:val="left"/>
      </w:pPr>
      <w:r>
        <w:rPr>
          <w:spacing w:val="-3"/>
        </w:rPr>
        <w:t>合国家软件产业优惠政策条件的通知》（川经信软件函</w:t>
      </w:r>
      <w:r>
        <w:rPr>
          <w:rFonts w:ascii="Times New Roman" w:hAnsi="Times New Roman" w:cs="Times New Roman" w:eastAsia="Times New Roman" w:hint="default"/>
          <w:spacing w:val="-3"/>
        </w:rPr>
        <w:t>[2015]336</w:t>
      </w:r>
      <w:r>
        <w:rPr>
          <w:spacing w:val="-3"/>
        </w:rPr>
        <w:t>号），确认公司符合财政部、国家税务总</w:t>
      </w:r>
      <w:r>
        <w:rPr>
          <w:spacing w:val="-19"/>
        </w:rPr>
        <w:t> </w:t>
      </w:r>
      <w:r>
        <w:rPr>
          <w:spacing w:val="-19"/>
        </w:rPr>
      </w:r>
      <w:r>
        <w:rPr/>
        <w:t>局《关于进一步鼓励软件产业和集成电路产业发展企业所得税政策的通知》（财税【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027</w:t>
      </w:r>
      <w:r>
        <w:rPr/>
        <w:t>号）的文</w:t>
      </w:r>
      <w:r>
        <w:rPr>
          <w:w w:val="100"/>
        </w:rPr>
        <w:t> </w:t>
      </w:r>
      <w:r>
        <w:rPr>
          <w:spacing w:val="-2"/>
        </w:rPr>
        <w:t>件规定，公司被认定为新办软件企业，符合减免税条件。公司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日减按</w:t>
      </w:r>
      <w:r>
        <w:rPr>
          <w:rFonts w:ascii="Times New Roman" w:hAnsi="Times New Roman" w:cs="Times New Roman" w:eastAsia="Times New Roman" w:hint="default"/>
          <w:spacing w:val="-2"/>
        </w:rPr>
        <w:t>12.5%</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税率征收企业所得税。</w:t>
      </w:r>
      <w:r>
        <w:rPr>
          <w:rFonts w:ascii="Times New Roman" w:hAnsi="Times New Roman" w:cs="Times New Roman" w:eastAsia="Times New Roman" w:hint="default"/>
        </w:rPr>
        <w:t>2018</w:t>
      </w:r>
      <w:r>
        <w:rPr/>
        <w:t>年度，公司享受的企业所得税减征优惠金额为</w:t>
      </w:r>
      <w:r>
        <w:rPr>
          <w:rFonts w:ascii="Times New Roman" w:hAnsi="Times New Roman" w:cs="Times New Roman" w:eastAsia="Times New Roman" w:hint="default"/>
        </w:rPr>
        <w:t>1,871,157.53</w:t>
      </w:r>
      <w:r>
        <w:rPr/>
        <w:t>元。</w:t>
      </w:r>
    </w:p>
    <w:p>
      <w:pPr>
        <w:spacing w:line="240" w:lineRule="auto" w:before="3"/>
        <w:rPr>
          <w:rFonts w:ascii="宋体" w:hAnsi="宋体" w:cs="宋体" w:eastAsia="宋体" w:hint="default"/>
          <w:sz w:val="24"/>
          <w:szCs w:val="24"/>
        </w:rPr>
      </w:pPr>
    </w:p>
    <w:p>
      <w:pPr>
        <w:pStyle w:val="Heading5"/>
        <w:spacing w:line="273" w:lineRule="auto" w:before="0"/>
        <w:ind w:left="578" w:right="1133"/>
        <w:jc w:val="left"/>
      </w:pPr>
      <w:r>
        <w:rPr/>
        <w:t>四川健康久远科技有限公司</w:t>
      </w:r>
      <w:r>
        <w:rPr>
          <w:w w:val="100"/>
        </w:rPr>
        <w:t> </w:t>
      </w:r>
      <w:r>
        <w:rPr>
          <w:spacing w:val="-2"/>
        </w:rPr>
        <w:t>公司已获成都市发展和改革委员会印发的《成都市发展和改革委员会关于西部地区鼓励类产业项目确</w:t>
      </w:r>
    </w:p>
    <w:p>
      <w:pPr>
        <w:pStyle w:val="Heading5"/>
        <w:spacing w:line="240" w:lineRule="auto"/>
        <w:ind w:right="1133"/>
        <w:jc w:val="left"/>
        <w:rPr>
          <w:rFonts w:ascii="Times New Roman" w:hAnsi="Times New Roman" w:cs="Times New Roman" w:eastAsia="Times New Roman" w:hint="default"/>
        </w:rPr>
      </w:pPr>
      <w:r>
        <w:rPr/>
        <w:t>认书》（成发改政务审批函</w:t>
      </w:r>
      <w:r>
        <w:rPr>
          <w:rFonts w:ascii="Times New Roman" w:hAnsi="Times New Roman" w:cs="Times New Roman" w:eastAsia="Times New Roman" w:hint="default"/>
        </w:rPr>
        <w:t>[2016]328</w:t>
      </w:r>
      <w:r>
        <w:rPr/>
        <w:t>号），确定公司所从事的业务符合《产业结构调整指导目录（</w:t>
      </w:r>
      <w:r>
        <w:rPr>
          <w:rFonts w:ascii="Times New Roman" w:hAnsi="Times New Roman" w:cs="Times New Roman" w:eastAsia="Times New Roman" w:hint="default"/>
        </w:rPr>
        <w:t>2011</w:t>
      </w:r>
    </w:p>
    <w:p>
      <w:pPr>
        <w:spacing w:after="0" w:line="240" w:lineRule="auto"/>
        <w:jc w:val="left"/>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5"/>
        <w:spacing w:line="256" w:lineRule="auto" w:before="36"/>
        <w:ind w:right="986"/>
        <w:jc w:val="left"/>
      </w:pPr>
      <w:r>
        <w:rPr>
          <w:spacing w:val="-2"/>
        </w:rPr>
        <w:t>年本）（修正）》鼓励类</w:t>
      </w:r>
      <w:r>
        <w:rPr>
          <w:rFonts w:ascii="Times New Roman" w:hAnsi="Times New Roman" w:cs="Times New Roman" w:eastAsia="Times New Roman" w:hint="default"/>
          <w:spacing w:val="-2"/>
        </w:rPr>
        <w:t>“</w:t>
      </w:r>
      <w:r>
        <w:rPr>
          <w:spacing w:val="-2"/>
        </w:rPr>
        <w:t>第三十一条</w:t>
      </w:r>
      <w:r>
        <w:rPr>
          <w:rFonts w:ascii="Times New Roman" w:hAnsi="Times New Roman" w:cs="Times New Roman" w:eastAsia="Times New Roman" w:hint="default"/>
          <w:spacing w:val="-2"/>
        </w:rPr>
        <w:t>“</w:t>
      </w:r>
      <w:r>
        <w:rPr>
          <w:spacing w:val="-2"/>
        </w:rPr>
        <w:t>科技服务业</w:t>
      </w:r>
      <w:r>
        <w:rPr>
          <w:rFonts w:ascii="Times New Roman" w:hAnsi="Times New Roman" w:cs="Times New Roman" w:eastAsia="Times New Roman" w:hint="default"/>
          <w:spacing w:val="-2"/>
        </w:rPr>
        <w:t>”</w:t>
      </w:r>
      <w:r>
        <w:rPr>
          <w:spacing w:val="-2"/>
        </w:rPr>
        <w:t>项下第</w:t>
      </w:r>
      <w:r>
        <w:rPr>
          <w:rFonts w:ascii="Times New Roman" w:hAnsi="Times New Roman" w:cs="Times New Roman" w:eastAsia="Times New Roman" w:hint="default"/>
          <w:spacing w:val="-2"/>
        </w:rPr>
        <w:t>3</w:t>
      </w:r>
      <w:r>
        <w:rPr>
          <w:spacing w:val="-2"/>
        </w:rPr>
        <w:t>条</w:t>
      </w:r>
      <w:r>
        <w:rPr>
          <w:rFonts w:ascii="Times New Roman" w:hAnsi="Times New Roman" w:cs="Times New Roman" w:eastAsia="Times New Roman" w:hint="default"/>
          <w:spacing w:val="-2"/>
        </w:rPr>
        <w:t>“</w:t>
      </w:r>
      <w:r>
        <w:rPr>
          <w:spacing w:val="-2"/>
        </w:rPr>
        <w:t>行业（企业）管理和信息化解决方案开发，</w:t>
      </w:r>
      <w:r>
        <w:rPr>
          <w:spacing w:val="-15"/>
        </w:rPr>
        <w:t> </w:t>
      </w:r>
      <w:r>
        <w:rPr>
          <w:spacing w:val="-15"/>
        </w:rPr>
      </w:r>
      <w:r>
        <w:rPr>
          <w:spacing w:val="-4"/>
        </w:rPr>
        <w:t>基于网络的软件服务平台、软件开发和测试服务、信息系统集成、咨询、运营维护和数据挖掘等服务业务</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13"/>
        </w:rPr>
        <w:t> </w:t>
      </w:r>
      <w:r>
        <w:rPr/>
        <w:t>的规定。依据财税</w:t>
      </w:r>
      <w:r>
        <w:rPr>
          <w:rFonts w:ascii="Times New Roman" w:hAnsi="Times New Roman" w:cs="Times New Roman" w:eastAsia="Times New Roman" w:hint="default"/>
        </w:rPr>
        <w:t>[2011]58</w:t>
      </w:r>
      <w:r>
        <w:rPr/>
        <w:t>号，公司</w:t>
      </w:r>
      <w:r>
        <w:rPr>
          <w:rFonts w:ascii="Times New Roman" w:hAnsi="Times New Roman" w:cs="Times New Roman" w:eastAsia="Times New Roman" w:hint="default"/>
        </w:rPr>
        <w:t>2018</w:t>
      </w:r>
      <w:r>
        <w:rPr/>
        <w:t>年度减按</w:t>
      </w:r>
      <w:r>
        <w:rPr>
          <w:rFonts w:ascii="Times New Roman" w:hAnsi="Times New Roman" w:cs="Times New Roman" w:eastAsia="Times New Roman" w:hint="default"/>
        </w:rPr>
        <w:t>15%</w:t>
      </w:r>
      <w:r>
        <w:rPr/>
        <w:t>预缴企业所得税。</w:t>
      </w:r>
      <w:r>
        <w:rPr>
          <w:rFonts w:ascii="Times New Roman" w:hAnsi="Times New Roman" w:cs="Times New Roman" w:eastAsia="Times New Roman" w:hint="default"/>
        </w:rPr>
        <w:t>2018</w:t>
      </w:r>
      <w:r>
        <w:rPr/>
        <w:t>年度，公司享受的企业所得</w:t>
      </w:r>
      <w:r>
        <w:rPr>
          <w:w w:val="100"/>
        </w:rPr>
        <w:t> </w:t>
      </w:r>
      <w:r>
        <w:rPr/>
        <w:t>税减征优惠金额为</w:t>
      </w:r>
      <w:r>
        <w:rPr>
          <w:rFonts w:ascii="Times New Roman" w:hAnsi="Times New Roman" w:cs="Times New Roman" w:eastAsia="Times New Roman" w:hint="default"/>
        </w:rPr>
        <w:t>727,726.83</w:t>
      </w:r>
      <w:r>
        <w:rPr/>
        <w:t>元。</w:t>
      </w:r>
    </w:p>
    <w:p>
      <w:pPr>
        <w:spacing w:line="240" w:lineRule="auto" w:before="12"/>
        <w:rPr>
          <w:rFonts w:ascii="宋体" w:hAnsi="宋体" w:cs="宋体" w:eastAsia="宋体" w:hint="default"/>
          <w:sz w:val="28"/>
          <w:szCs w:val="28"/>
        </w:rPr>
      </w:pPr>
    </w:p>
    <w:p>
      <w:pPr>
        <w:pStyle w:val="BodyText"/>
        <w:spacing w:line="240" w:lineRule="auto" w:before="0"/>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spacing w:line="487" w:lineRule="auto" w:before="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177,252.53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304,342.73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757,101,684.46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576,865,453.37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3,477,409.12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4,205,752.10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760,756,346.11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581,375,548.20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0"/>
        <w:jc w:val="left"/>
      </w:pPr>
      <w:r>
        <w:rPr/>
        <w:t>其他说明</w:t>
      </w:r>
    </w:p>
    <w:p>
      <w:pPr>
        <w:pStyle w:val="Heading5"/>
        <w:spacing w:line="240" w:lineRule="auto" w:before="94"/>
        <w:ind w:right="0"/>
        <w:jc w:val="left"/>
      </w:pPr>
      <w:r>
        <w:rPr>
          <w:spacing w:val="-2"/>
        </w:rPr>
        <w:t>其中受到限制的货币资金明细如下：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519" w:space="3316"/>
            <w:col w:w="4095"/>
          </w:cols>
        </w:sectPr>
      </w:pP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337"/>
        <w:gridCol w:w="2240"/>
        <w:gridCol w:w="2237"/>
      </w:tblGrid>
      <w:tr>
        <w:trPr>
          <w:trHeight w:val="355" w:hRule="exact"/>
        </w:trPr>
        <w:tc>
          <w:tcPr>
            <w:tcW w:w="3337"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240"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69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37"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691"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0"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3,477,409.12</w:t>
            </w:r>
          </w:p>
        </w:tc>
        <w:tc>
          <w:tcPr>
            <w:tcW w:w="22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4,205,752.10</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3,477,409.12</w:t>
            </w:r>
          </w:p>
        </w:tc>
        <w:tc>
          <w:tcPr>
            <w:tcW w:w="22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4,205,752.10</w:t>
            </w:r>
          </w:p>
        </w:tc>
      </w:tr>
    </w:tbl>
    <w:p>
      <w:pPr>
        <w:spacing w:line="240" w:lineRule="auto" w:before="2"/>
        <w:rPr>
          <w:rFonts w:ascii="宋体" w:hAnsi="宋体" w:cs="宋体" w:eastAsia="宋体" w:hint="default"/>
          <w:sz w:val="20"/>
          <w:szCs w:val="20"/>
        </w:rPr>
      </w:pPr>
    </w:p>
    <w:p>
      <w:pPr>
        <w:pStyle w:val="Heading5"/>
        <w:spacing w:line="256" w:lineRule="auto" w:before="36"/>
        <w:ind w:right="1133" w:firstLine="425"/>
        <w:jc w:val="left"/>
      </w:pPr>
      <w:r>
        <w:rPr>
          <w:spacing w:val="-3"/>
        </w:rPr>
        <w:t>截至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日，其他货币资金中</w:t>
      </w:r>
      <w:r>
        <w:rPr>
          <w:rFonts w:ascii="Times New Roman" w:hAnsi="Times New Roman" w:cs="Times New Roman" w:eastAsia="Times New Roman" w:hint="default"/>
          <w:spacing w:val="-3"/>
        </w:rPr>
        <w:t>3,477,409.12</w:t>
      </w:r>
      <w:r>
        <w:rPr>
          <w:spacing w:val="-3"/>
        </w:rPr>
        <w:t>元为本公司向银行申请开具无条件、不可撤销的担</w:t>
      </w:r>
      <w:r>
        <w:rPr>
          <w:w w:val="100"/>
        </w:rPr>
        <w:t> </w:t>
      </w:r>
      <w:r>
        <w:rPr/>
        <w:t>保函所存入的保证金存款。</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186,452,491.18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139,484,172.56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189,382,491.18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139,484,172.56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rFonts w:ascii="Times New Roman" w:hAnsi="Times New Roman" w:cs="Times New Roman" w:eastAsia="Times New Roman" w:hint="default"/>
        </w:rPr>
        <w:t>2)</w:t>
      </w:r>
      <w:r>
        <w:rPr/>
        <w:t>期末公司已质押的应收票据</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0"/>
        <w:ind w:right="1133"/>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49"/>
        <w:ind w:right="1133"/>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4,973,74</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9.00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4,973,74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left="105" w:right="0"/>
              <w:jc w:val="left"/>
              <w:rPr>
                <w:rFonts w:ascii="Times New Roman" w:hAnsi="Times New Roman" w:cs="Times New Roman" w:eastAsia="Times New Roman" w:hint="default"/>
                <w:sz w:val="18"/>
                <w:szCs w:val="18"/>
              </w:rPr>
            </w:pPr>
            <w:r>
              <w:rPr>
                <w:rFonts w:ascii="Times New Roman"/>
                <w:sz w:val="18"/>
              </w:rPr>
              <w:t>223,968,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97.83%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8" w:right="0"/>
              <w:jc w:val="left"/>
              <w:rPr>
                <w:rFonts w:ascii="Times New Roman" w:hAnsi="Times New Roman" w:cs="Times New Roman" w:eastAsia="Times New Roman" w:hint="default"/>
                <w:sz w:val="18"/>
                <w:szCs w:val="18"/>
              </w:rPr>
            </w:pPr>
            <w:r>
              <w:rPr>
                <w:rFonts w:ascii="Times New Roman"/>
                <w:sz w:val="18"/>
              </w:rPr>
              <w:t>37,516,4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9" w:right="0"/>
              <w:jc w:val="center"/>
              <w:rPr>
                <w:rFonts w:ascii="Times New Roman" w:hAnsi="Times New Roman" w:cs="Times New Roman" w:eastAsia="Times New Roman" w:hint="default"/>
                <w:sz w:val="18"/>
                <w:szCs w:val="18"/>
              </w:rPr>
            </w:pPr>
            <w:r>
              <w:rPr>
                <w:rFonts w:ascii="Times New Roman"/>
                <w:sz w:val="18"/>
              </w:rPr>
              <w:t>16.75%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186,452,4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8" w:right="0"/>
              <w:jc w:val="left"/>
              <w:rPr>
                <w:rFonts w:ascii="Times New Roman" w:hAnsi="Times New Roman" w:cs="Times New Roman" w:eastAsia="Times New Roman" w:hint="default"/>
                <w:sz w:val="18"/>
                <w:szCs w:val="18"/>
              </w:rPr>
            </w:pPr>
            <w:r>
              <w:rPr>
                <w:rFonts w:ascii="Times New Roman"/>
                <w:sz w:val="18"/>
              </w:rPr>
              <w:t>173,827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2" w:right="0"/>
              <w:jc w:val="left"/>
              <w:rPr>
                <w:rFonts w:ascii="Times New Roman" w:hAnsi="Times New Roman" w:cs="Times New Roman" w:eastAsia="Times New Roman" w:hint="default"/>
                <w:sz w:val="18"/>
                <w:szCs w:val="18"/>
              </w:rPr>
            </w:pPr>
            <w:r>
              <w:rPr>
                <w:rFonts w:ascii="Times New Roman"/>
                <w:sz w:val="18"/>
              </w:rPr>
              <w:t>34,343,68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6" w:right="0"/>
              <w:jc w:val="left"/>
              <w:rPr>
                <w:rFonts w:ascii="Times New Roman" w:hAnsi="Times New Roman" w:cs="Times New Roman" w:eastAsia="Times New Roman" w:hint="default"/>
                <w:sz w:val="18"/>
                <w:szCs w:val="18"/>
              </w:rPr>
            </w:pPr>
            <w:r>
              <w:rPr>
                <w:rFonts w:ascii="Times New Roman"/>
                <w:sz w:val="18"/>
              </w:rPr>
              <w:t>19.76%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139,484,17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67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Times New Roman" w:hAnsi="Times New Roman" w:cs="Times New Roman" w:eastAsia="Times New Roman" w:hint="default"/>
                <w:sz w:val="18"/>
                <w:szCs w:val="18"/>
              </w:rPr>
            </w:pPr>
            <w:r>
              <w:rPr>
                <w:rFonts w:ascii="Times New Roman"/>
                <w:sz w:val="18"/>
              </w:rPr>
              <w:t>891.77</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3" w:right="0"/>
              <w:jc w:val="left"/>
              <w:rPr>
                <w:rFonts w:ascii="Times New Roman" w:hAnsi="Times New Roman" w:cs="Times New Roman" w:eastAsia="Times New Roman" w:hint="default"/>
                <w:sz w:val="18"/>
                <w:szCs w:val="18"/>
              </w:rPr>
            </w:pPr>
            <w:r>
              <w:rPr>
                <w:rFonts w:ascii="Times New Roman"/>
                <w:sz w:val="18"/>
              </w:rPr>
              <w:t>00.59</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91.18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3" w:right="0"/>
              <w:jc w:val="left"/>
              <w:rPr>
                <w:rFonts w:ascii="Times New Roman" w:hAnsi="Times New Roman" w:cs="Times New Roman" w:eastAsia="Times New Roman" w:hint="default"/>
                <w:sz w:val="18"/>
                <w:szCs w:val="18"/>
              </w:rPr>
            </w:pPr>
            <w:r>
              <w:rPr>
                <w:rFonts w:ascii="Times New Roman"/>
                <w:sz w:val="18"/>
              </w:rPr>
              <w:t>,853.18</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0.62</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5" w:right="0"/>
              <w:jc w:val="left"/>
              <w:rPr>
                <w:rFonts w:ascii="Times New Roman" w:hAnsi="Times New Roman" w:cs="Times New Roman" w:eastAsia="Times New Roman" w:hint="default"/>
                <w:sz w:val="18"/>
                <w:szCs w:val="18"/>
              </w:rPr>
            </w:pPr>
            <w:r>
              <w:rPr>
                <w:rFonts w:ascii="Times New Roman"/>
                <w:sz w:val="18"/>
              </w:rPr>
              <w:t>2.56</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228,942,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640.77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42,490,1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49.59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18.56%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186,452,4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91.18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173,827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,853.18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34,343,68</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0.62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19.76%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139,484,17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2.56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绵阳市卫生和计划生育 委员会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4,973,749.00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4,973,749.00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机构变更</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4,973,749.00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4,973,749.00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3"/>
        <w:gridCol w:w="2393"/>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84"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160,299,426.01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8,014,971.35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23,029,607.34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2,302,960.74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10,340,100.49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2,068,020.10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7,474,564.99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3,737,282.50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7,160,135.20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5,728,108.16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15,665,057.74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15,665,057.74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223,968,891.77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37,516,400.59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确定该组合依据的说明：</w:t>
      </w:r>
    </w:p>
    <w:p>
      <w:pPr>
        <w:pStyle w:val="Heading5"/>
        <w:spacing w:line="273" w:lineRule="auto" w:before="95"/>
        <w:ind w:right="1126"/>
        <w:jc w:val="both"/>
      </w:pPr>
      <w:r>
        <w:rPr>
          <w:spacing w:val="-2"/>
        </w:rPr>
        <w:t>除已单独计提减值准备以外的应收账款和其他应收款，公司根据以前年度与之相同或相类似的、按账龄段</w:t>
      </w:r>
      <w:r>
        <w:rPr>
          <w:spacing w:val="-43"/>
        </w:rPr>
        <w:t> </w:t>
      </w:r>
      <w:r>
        <w:rPr>
          <w:spacing w:val="-43"/>
        </w:rPr>
      </w:r>
      <w:r>
        <w:rPr>
          <w:spacing w:val="-2"/>
        </w:rPr>
        <w:t>划分的具有类似信用风险特征的应收款项组合的实际损失率为基础，结合现时情况分析法确定坏账准备计</w:t>
      </w:r>
      <w:r>
        <w:rPr>
          <w:spacing w:val="-43"/>
        </w:rPr>
        <w:t> </w:t>
      </w:r>
      <w:r>
        <w:rPr>
          <w:spacing w:val="-43"/>
        </w:rPr>
      </w:r>
      <w:r>
        <w:rPr/>
        <w:t>提的比例。</w:t>
      </w:r>
    </w:p>
    <w:p>
      <w:pPr>
        <w:pStyle w:val="BodyText"/>
        <w:spacing w:line="240" w:lineRule="auto" w:before="69"/>
        <w:ind w:right="0"/>
        <w:jc w:val="both"/>
      </w:pPr>
      <w:r>
        <w:rPr/>
        <w:t>组合中，采用余额百分比法计提坏账准备的应收账款：</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Heading5"/>
        <w:spacing w:line="273" w:lineRule="auto" w:before="23"/>
        <w:ind w:right="1126"/>
        <w:jc w:val="both"/>
      </w:pPr>
      <w:r>
        <w:rPr>
          <w:spacing w:val="-2"/>
        </w:rPr>
        <w:t>年末对于不适用按类似信用风险特征组合的应收票据、预付账款和长期应收款均进行单项减值测试。如有</w:t>
      </w:r>
      <w:r>
        <w:rPr>
          <w:spacing w:val="-43"/>
        </w:rPr>
        <w:t> </w:t>
      </w:r>
      <w:r>
        <w:rPr>
          <w:spacing w:val="-43"/>
        </w:rPr>
      </w:r>
      <w:r>
        <w:rPr>
          <w:spacing w:val="-2"/>
        </w:rPr>
        <w:t>客观证据表明其发生了减值的，根据其未来现金流量现值低于其账面价值的差额，确认减值损失，计提坏</w:t>
      </w:r>
      <w:r>
        <w:rPr>
          <w:spacing w:val="-44"/>
        </w:rPr>
        <w:t> </w:t>
      </w:r>
      <w:r>
        <w:rPr>
          <w:spacing w:val="-44"/>
        </w:rPr>
      </w:r>
      <w:r>
        <w:rPr/>
        <w:t>账准备。如经减值测试未发现减值的，则不计提坏账准备。</w:t>
      </w:r>
    </w:p>
    <w:p>
      <w:pPr>
        <w:pStyle w:val="BodyText"/>
        <w:spacing w:line="240" w:lineRule="auto" w:before="69"/>
        <w:ind w:right="0"/>
        <w:jc w:val="both"/>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right="0"/>
        <w:jc w:val="both"/>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0"/>
        <w:jc w:val="both"/>
      </w:pPr>
      <w:r>
        <w:rPr/>
        <w:t>本期计提坏账准备金额</w:t>
      </w:r>
      <w:r>
        <w:rPr>
          <w:spacing w:val="-47"/>
        </w:rPr>
        <w:t> </w:t>
      </w:r>
      <w:r>
        <w:rPr>
          <w:rFonts w:ascii="Times New Roman" w:hAnsi="Times New Roman" w:cs="Times New Roman" w:eastAsia="Times New Roman" w:hint="default"/>
        </w:rPr>
        <w:t>9,298,249.98</w:t>
      </w:r>
      <w:r>
        <w:rPr>
          <w:rFonts w:ascii="Times New Roman" w:hAnsi="Times New Roman" w:cs="Times New Roman" w:eastAsia="Times New Roman" w:hint="default"/>
          <w:spacing w:val="-1"/>
        </w:rPr>
        <w:t> </w:t>
      </w:r>
      <w:r>
        <w:rPr/>
        <w:t>元；本期收回或转回坏账准备金额元。</w:t>
      </w:r>
    </w:p>
    <w:p>
      <w:pPr>
        <w:spacing w:after="0" w:line="240" w:lineRule="auto"/>
        <w:jc w:val="both"/>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1133"/>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1,305,000.00</w:t>
            </w:r>
          </w:p>
        </w:tc>
      </w:tr>
    </w:tbl>
    <w:p>
      <w:pPr>
        <w:pStyle w:val="BodyText"/>
        <w:spacing w:line="240" w:lineRule="auto" w:before="49"/>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江西新中软件工程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对方单位已注销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内部决策机构审议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1,215,000.00</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both"/>
      </w:pPr>
      <w:r>
        <w:rPr/>
        <w:t>应收账款核销说明：</w:t>
      </w:r>
    </w:p>
    <w:p>
      <w:pPr>
        <w:pStyle w:val="BodyText"/>
        <w:spacing w:line="300" w:lineRule="auto" w:before="115"/>
        <w:ind w:right="1129"/>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月，久远银海与江西新中软件工程有限公司签订《江西省赣州市惠农通新农保信息管理系统》合同，因江西新中软 </w:t>
      </w:r>
      <w:r>
        <w:rPr>
          <w:spacing w:val="-2"/>
        </w:rPr>
        <w:t>件工程有限公司工商注销，无法继续履行相关义务，根据《应收账款管理办法</w:t>
      </w:r>
      <w:r>
        <w:rPr>
          <w:rFonts w:ascii="Times New Roman" w:hAnsi="Times New Roman" w:cs="Times New Roman" w:eastAsia="Times New Roman" w:hint="default"/>
          <w:spacing w:val="-2"/>
        </w:rPr>
        <w:t>V2.0</w:t>
      </w:r>
      <w:r>
        <w:rPr>
          <w:spacing w:val="-2"/>
        </w:rPr>
        <w:t>》规定，公司行政办公会议讨论通过，同</w:t>
      </w:r>
      <w:r>
        <w:rPr>
          <w:spacing w:val="-61"/>
        </w:rPr>
        <w:t> </w:t>
      </w:r>
      <w:r>
        <w:rPr>
          <w:spacing w:val="-61"/>
        </w:rPr>
      </w:r>
      <w:r>
        <w:rPr/>
        <w:t>意核销该应收账款</w:t>
      </w:r>
      <w:r>
        <w:rPr>
          <w:rFonts w:ascii="Times New Roman" w:hAnsi="Times New Roman" w:cs="Times New Roman" w:eastAsia="Times New Roman" w:hint="default"/>
        </w:rPr>
        <w:t>121.5</w:t>
      </w:r>
      <w:r>
        <w:rPr/>
        <w:t>万元。</w:t>
      </w:r>
    </w:p>
    <w:p>
      <w:pPr>
        <w:pStyle w:val="BodyText"/>
        <w:spacing w:line="240" w:lineRule="auto" w:before="54"/>
        <w:ind w:right="0"/>
        <w:jc w:val="both"/>
      </w:pPr>
      <w:r>
        <w:rPr>
          <w:rFonts w:ascii="Times New Roman" w:hAnsi="Times New Roman" w:cs="Times New Roman" w:eastAsia="Times New Roman" w:hint="default"/>
        </w:rPr>
        <w:t>4)</w:t>
      </w:r>
      <w:r>
        <w:rPr/>
        <w:t>按欠款方归集的期末余额前五名的应收账款情况：</w:t>
      </w:r>
    </w:p>
    <w:p>
      <w:pPr>
        <w:pStyle w:val="BodyText"/>
        <w:spacing w:line="240" w:lineRule="auto" w:before="101"/>
        <w:ind w:left="0" w:right="2578"/>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753" w:type="dxa"/>
        <w:tblLayout w:type="fixed"/>
        <w:tblCellMar>
          <w:top w:w="0" w:type="dxa"/>
          <w:left w:w="0" w:type="dxa"/>
          <w:bottom w:w="0" w:type="dxa"/>
          <w:right w:w="0" w:type="dxa"/>
        </w:tblCellMar>
        <w:tblLook w:val="01E0"/>
      </w:tblPr>
      <w:tblGrid>
        <w:gridCol w:w="3505"/>
        <w:gridCol w:w="1419"/>
        <w:gridCol w:w="1418"/>
        <w:gridCol w:w="1419"/>
      </w:tblGrid>
      <w:tr>
        <w:trPr>
          <w:trHeight w:val="355" w:hRule="exact"/>
        </w:trPr>
        <w:tc>
          <w:tcPr>
            <w:tcW w:w="3505" w:type="dxa"/>
            <w:vMerge w:val="restart"/>
            <w:tcBorders>
              <w:top w:val="single" w:sz="6" w:space="0" w:color="000000"/>
              <w:left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256" w:type="dxa"/>
            <w:gridSpan w:val="3"/>
            <w:tcBorders>
              <w:top w:val="single" w:sz="6" w:space="0" w:color="000000"/>
              <w:left w:val="single" w:sz="6" w:space="0" w:color="000000"/>
              <w:bottom w:val="single" w:sz="1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62" w:hRule="exact"/>
        </w:trPr>
        <w:tc>
          <w:tcPr>
            <w:tcW w:w="3505" w:type="dxa"/>
            <w:vMerge/>
            <w:tcBorders>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19" w:right="14"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占应收账款合</w:t>
            </w:r>
            <w:r>
              <w:rPr>
                <w:rFonts w:ascii="宋体" w:hAnsi="宋体" w:cs="宋体" w:eastAsia="宋体" w:hint="default"/>
                <w:w w:val="100"/>
                <w:sz w:val="21"/>
                <w:szCs w:val="21"/>
              </w:rPr>
              <w:t> </w:t>
            </w:r>
            <w:r>
              <w:rPr>
                <w:rFonts w:ascii="宋体" w:hAnsi="宋体" w:cs="宋体" w:eastAsia="宋体" w:hint="default"/>
                <w:sz w:val="21"/>
                <w:szCs w:val="21"/>
              </w:rPr>
              <w:t>计数的比例</w:t>
            </w:r>
            <w:r>
              <w:rPr>
                <w:rFonts w:ascii="Times New Roman" w:hAnsi="Times New Roman" w:cs="Times New Roman" w:eastAsia="Times New Roman" w:hint="default"/>
                <w:sz w:val="21"/>
                <w:szCs w:val="21"/>
              </w:rPr>
              <w:t>(%)</w:t>
            </w:r>
          </w:p>
        </w:tc>
        <w:tc>
          <w:tcPr>
            <w:tcW w:w="1419"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成都市人力资源和社会保障局</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61,194,924.33</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z w:val="21"/>
              </w:rPr>
              <w:t>26.73</w:t>
            </w:r>
          </w:p>
        </w:tc>
        <w:tc>
          <w:tcPr>
            <w:tcW w:w="1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3,059,746.21</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8,818,599.62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z w:val="21"/>
              </w:rPr>
              <w:t>3.85</w:t>
            </w:r>
          </w:p>
        </w:tc>
        <w:tc>
          <w:tcPr>
            <w:tcW w:w="1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525,347.37</w:t>
            </w:r>
          </w:p>
        </w:tc>
      </w:tr>
      <w:tr>
        <w:trPr>
          <w:trHeight w:val="350"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绵阳市卫生和计划生育委员会</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4,973,749.00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2.17</w:t>
            </w:r>
          </w:p>
        </w:tc>
        <w:tc>
          <w:tcPr>
            <w:tcW w:w="1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4,973,749.00</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中国工程物理研究院及其下属单位</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4,709,543.24</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z w:val="21"/>
              </w:rPr>
              <w:t>2.06</w:t>
            </w:r>
          </w:p>
        </w:tc>
        <w:tc>
          <w:tcPr>
            <w:tcW w:w="1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419,742.33</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绵阳市人力资源和社会保障局</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1"/>
                <w:szCs w:val="21"/>
              </w:rPr>
            </w:pPr>
            <w:r>
              <w:rPr>
                <w:rFonts w:ascii="Times New Roman"/>
                <w:spacing w:val="-1"/>
                <w:sz w:val="21"/>
              </w:rPr>
              <w:t>3,650,100.00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right="-1"/>
              <w:jc w:val="right"/>
              <w:rPr>
                <w:rFonts w:ascii="Times New Roman" w:hAnsi="Times New Roman" w:cs="Times New Roman" w:eastAsia="Times New Roman" w:hint="default"/>
                <w:sz w:val="21"/>
                <w:szCs w:val="21"/>
              </w:rPr>
            </w:pPr>
            <w:r>
              <w:rPr>
                <w:rFonts w:ascii="Times New Roman"/>
                <w:sz w:val="21"/>
              </w:rPr>
              <w:t>1.59</w:t>
            </w:r>
          </w:p>
        </w:tc>
        <w:tc>
          <w:tcPr>
            <w:tcW w:w="1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7"/>
              <w:ind w:right="5"/>
              <w:jc w:val="right"/>
              <w:rPr>
                <w:rFonts w:ascii="Times New Roman" w:hAnsi="Times New Roman" w:cs="Times New Roman" w:eastAsia="Times New Roman" w:hint="default"/>
                <w:sz w:val="21"/>
                <w:szCs w:val="21"/>
              </w:rPr>
            </w:pPr>
            <w:r>
              <w:rPr>
                <w:rFonts w:ascii="Times New Roman"/>
                <w:spacing w:val="-1"/>
                <w:sz w:val="21"/>
              </w:rPr>
              <w:t>202,287.50</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83,346,916.19</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36.41</w:t>
            </w:r>
          </w:p>
        </w:tc>
        <w:tc>
          <w:tcPr>
            <w:tcW w:w="1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9,180,872.41</w:t>
            </w:r>
          </w:p>
        </w:tc>
      </w:tr>
    </w:tbl>
    <w:p>
      <w:pPr>
        <w:spacing w:line="240" w:lineRule="auto" w:before="2"/>
        <w:rPr>
          <w:rFonts w:ascii="宋体" w:hAnsi="宋体" w:cs="宋体" w:eastAsia="宋体" w:hint="default"/>
          <w:sz w:val="24"/>
          <w:szCs w:val="24"/>
        </w:rPr>
      </w:pPr>
    </w:p>
    <w:p>
      <w:pPr>
        <w:pStyle w:val="BodyText"/>
        <w:spacing w:line="240" w:lineRule="auto"/>
        <w:ind w:right="1133"/>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1"/>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footerReference w:type="default" r:id="rId20"/>
          <w:pgSz w:w="11910" w:h="16840"/>
          <w:pgMar w:footer="979" w:header="745" w:top="1060" w:bottom="1160" w:left="980" w:right="0"/>
          <w:pgNumType w:start="116"/>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7"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12,043,779.57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5,305,018.73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91.76%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174,672.89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439,796.78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56,698.23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36,612.86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36,612.86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12,311,763.55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5,781,428.37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6"/>
          <w:szCs w:val="26"/>
        </w:rPr>
      </w:pPr>
    </w:p>
    <w:p>
      <w:pPr>
        <w:pStyle w:val="BodyText"/>
        <w:spacing w:line="240" w:lineRule="auto"/>
        <w:ind w:left="0" w:right="2472"/>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753" w:type="dxa"/>
        <w:tblLayout w:type="fixed"/>
        <w:tblCellMar>
          <w:top w:w="0" w:type="dxa"/>
          <w:left w:w="0" w:type="dxa"/>
          <w:bottom w:w="0" w:type="dxa"/>
          <w:right w:w="0" w:type="dxa"/>
        </w:tblCellMar>
        <w:tblLook w:val="01E0"/>
      </w:tblPr>
      <w:tblGrid>
        <w:gridCol w:w="3505"/>
        <w:gridCol w:w="2127"/>
        <w:gridCol w:w="2127"/>
      </w:tblGrid>
      <w:tr>
        <w:trPr>
          <w:trHeight w:val="665" w:hRule="exact"/>
        </w:trPr>
        <w:tc>
          <w:tcPr>
            <w:tcW w:w="3505"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预付对象</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6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27"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530" w:right="10" w:hanging="526"/>
              <w:jc w:val="left"/>
              <w:rPr>
                <w:rFonts w:ascii="宋体" w:hAnsi="宋体" w:cs="宋体" w:eastAsia="宋体" w:hint="default"/>
                <w:sz w:val="21"/>
                <w:szCs w:val="21"/>
              </w:rPr>
            </w:pPr>
            <w:r>
              <w:rPr>
                <w:rFonts w:ascii="宋体" w:hAnsi="宋体" w:cs="宋体" w:eastAsia="宋体" w:hint="default"/>
                <w:spacing w:val="-2"/>
                <w:sz w:val="21"/>
                <w:szCs w:val="21"/>
              </w:rPr>
              <w:t>占预付款项期末余额合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计数的比例</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重庆天安数码城有限公司</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3,671,427.00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6"/>
              <w:jc w:val="right"/>
              <w:rPr>
                <w:rFonts w:ascii="Times New Roman" w:hAnsi="Times New Roman" w:cs="Times New Roman" w:eastAsia="Times New Roman" w:hint="default"/>
                <w:sz w:val="21"/>
                <w:szCs w:val="21"/>
              </w:rPr>
            </w:pPr>
            <w:r>
              <w:rPr>
                <w:rFonts w:ascii="Times New Roman"/>
                <w:sz w:val="21"/>
              </w:rPr>
              <w:t>29.82</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成都欧菲物业服务有限公司</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1,453,955.76</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6"/>
              <w:jc w:val="right"/>
              <w:rPr>
                <w:rFonts w:ascii="Times New Roman" w:hAnsi="Times New Roman" w:cs="Times New Roman" w:eastAsia="Times New Roman" w:hint="default"/>
                <w:sz w:val="21"/>
                <w:szCs w:val="21"/>
              </w:rPr>
            </w:pPr>
            <w:r>
              <w:rPr>
                <w:rFonts w:ascii="Times New Roman"/>
                <w:sz w:val="21"/>
              </w:rPr>
              <w:t>11.81</w:t>
            </w:r>
          </w:p>
        </w:tc>
      </w:tr>
      <w:tr>
        <w:trPr>
          <w:trHeight w:val="350"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天津利德鸿信科技发展有限公司</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524,600.00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z w:val="21"/>
              </w:rPr>
              <w:t>4.26</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成都中科网威信息技术有限公司</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513,273.50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6"/>
              <w:jc w:val="right"/>
              <w:rPr>
                <w:rFonts w:ascii="Times New Roman" w:hAnsi="Times New Roman" w:cs="Times New Roman" w:eastAsia="Times New Roman" w:hint="default"/>
                <w:sz w:val="21"/>
                <w:szCs w:val="21"/>
              </w:rPr>
            </w:pPr>
            <w:r>
              <w:rPr>
                <w:rFonts w:ascii="Times New Roman"/>
                <w:sz w:val="21"/>
              </w:rPr>
              <w:t>4.17</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邓建治</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512,215.00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6"/>
              <w:jc w:val="right"/>
              <w:rPr>
                <w:rFonts w:ascii="Times New Roman" w:hAnsi="Times New Roman" w:cs="Times New Roman" w:eastAsia="Times New Roman" w:hint="default"/>
                <w:sz w:val="21"/>
                <w:szCs w:val="21"/>
              </w:rPr>
            </w:pPr>
            <w:r>
              <w:rPr>
                <w:rFonts w:ascii="Times New Roman"/>
                <w:sz w:val="21"/>
              </w:rPr>
              <w:t>4.16</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6,675,471.26</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z w:val="21"/>
              </w:rPr>
              <w:t>54.22</w:t>
            </w:r>
          </w:p>
        </w:tc>
      </w:tr>
    </w:tbl>
    <w:p>
      <w:pPr>
        <w:spacing w:line="240" w:lineRule="auto" w:before="2"/>
        <w:rPr>
          <w:rFonts w:ascii="宋体" w:hAnsi="宋体" w:cs="宋体" w:eastAsia="宋体" w:hint="default"/>
          <w:sz w:val="24"/>
          <w:szCs w:val="24"/>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1,439,911.92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861,377.70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49,667,280.79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51,886,836.93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51,107,192.71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52,748,214.63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1,439,911.92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861,377.70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1,439,911.92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861,377.70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1)</w:t>
      </w:r>
      <w:r>
        <w:rPr/>
        <w:t>应收股利</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66,168,3</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88.81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16,501,1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08.02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24.94%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49,667,28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0.79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69,759,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513.34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17,872,67</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6.41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25.62%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51,886,836.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4"/>
              <w:ind w:left="105" w:right="0"/>
              <w:jc w:val="left"/>
              <w:rPr>
                <w:rFonts w:ascii="Times New Roman" w:hAnsi="Times New Roman" w:cs="Times New Roman" w:eastAsia="Times New Roman" w:hint="default"/>
                <w:sz w:val="18"/>
                <w:szCs w:val="18"/>
              </w:rPr>
            </w:pPr>
            <w:r>
              <w:rPr>
                <w:rFonts w:ascii="Times New Roman"/>
                <w:sz w:val="18"/>
              </w:rPr>
              <w:t>66,168,3</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88.81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16,501,1</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08.02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24.94%</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49,667,28</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0.79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4"/>
              <w:ind w:left="83" w:right="0"/>
              <w:jc w:val="left"/>
              <w:rPr>
                <w:rFonts w:ascii="Times New Roman" w:hAnsi="Times New Roman" w:cs="Times New Roman" w:eastAsia="Times New Roman" w:hint="default"/>
                <w:sz w:val="18"/>
                <w:szCs w:val="18"/>
              </w:rPr>
            </w:pPr>
            <w:r>
              <w:rPr>
                <w:rFonts w:ascii="Times New Roman"/>
                <w:sz w:val="18"/>
              </w:rPr>
              <w:t>69,759,</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513.34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4"/>
              <w:ind w:left="62" w:right="0"/>
              <w:jc w:val="left"/>
              <w:rPr>
                <w:rFonts w:ascii="Times New Roman" w:hAnsi="Times New Roman" w:cs="Times New Roman" w:eastAsia="Times New Roman" w:hint="default"/>
                <w:sz w:val="18"/>
                <w:szCs w:val="18"/>
              </w:rPr>
            </w:pPr>
            <w:r>
              <w:rPr>
                <w:rFonts w:ascii="Times New Roman"/>
                <w:sz w:val="18"/>
              </w:rPr>
              <w:t>17,872,67</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6.41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25.62%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51,886,836.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93</w:t>
            </w:r>
          </w:p>
        </w:tc>
      </w:tr>
      <w:tr>
        <w:trPr>
          <w:trHeight w:val="392"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3"/>
        <w:gridCol w:w="2381"/>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73"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81"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95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20,071,980.75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1,003,599.04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22,505,341.86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2,250,534.19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8,752,318.83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1,750,463.77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6,328,888.48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3,164,444.24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888,960.54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711,168.43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7,620,898.35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7,620,898.35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66,168,388.81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16,501,108.02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确定该组合依据的说明：</w:t>
      </w:r>
    </w:p>
    <w:p>
      <w:pPr>
        <w:pStyle w:val="Heading5"/>
        <w:spacing w:line="273" w:lineRule="auto" w:before="94"/>
        <w:ind w:right="1126"/>
        <w:jc w:val="both"/>
      </w:pPr>
      <w:r>
        <w:rPr>
          <w:spacing w:val="-2"/>
        </w:rPr>
        <w:t>除已单独计提减值准备以外的应收账款和其他应收款，公司根据以前年度与之相同或相类似的、按账龄段</w:t>
      </w:r>
      <w:r>
        <w:rPr>
          <w:spacing w:val="-43"/>
        </w:rPr>
        <w:t> </w:t>
      </w:r>
      <w:r>
        <w:rPr>
          <w:spacing w:val="-43"/>
        </w:rPr>
      </w:r>
      <w:r>
        <w:rPr>
          <w:spacing w:val="-2"/>
        </w:rPr>
        <w:t>划分的具有类似信用风险特征的应收款项组合的实际损失率为基础，结合现时情况分析法确定坏账准备计</w:t>
      </w:r>
      <w:r>
        <w:rPr>
          <w:spacing w:val="-43"/>
        </w:rPr>
        <w:t> </w:t>
      </w:r>
      <w:r>
        <w:rPr>
          <w:spacing w:val="-43"/>
        </w:rPr>
      </w:r>
      <w:r>
        <w:rPr/>
        <w:t>提的比例。</w:t>
      </w:r>
    </w:p>
    <w:p>
      <w:pPr>
        <w:pStyle w:val="BodyText"/>
        <w:spacing w:line="240" w:lineRule="auto" w:before="69"/>
        <w:ind w:right="0"/>
        <w:jc w:val="both"/>
      </w:pPr>
      <w:r>
        <w:rPr/>
        <w:t>组合中，采用余额百分比法计提坏账准备的其他应收款：</w:t>
      </w:r>
    </w:p>
    <w:p>
      <w:pPr>
        <w:pStyle w:val="BodyText"/>
        <w:spacing w:line="338" w:lineRule="auto" w:before="117"/>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both"/>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4440"/>
        <w:jc w:val="left"/>
      </w:pPr>
      <w:r>
        <w:rPr/>
        <w:t>本期计提坏账准备金额</w:t>
      </w:r>
      <w:r>
        <w:rPr>
          <w:rFonts w:ascii="Times New Roman" w:hAnsi="Times New Roman" w:cs="Times New Roman" w:eastAsia="Times New Roman" w:hint="default"/>
        </w:rPr>
        <w:t>-1,597,198.16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pStyle w:val="BodyText"/>
        <w:spacing w:line="240" w:lineRule="auto" w:before="41"/>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1133"/>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pStyle w:val="BodyText"/>
        <w:spacing w:line="240" w:lineRule="auto" w:before="49"/>
        <w:ind w:right="-18"/>
        <w:jc w:val="left"/>
      </w:pPr>
      <w:r>
        <w:rPr/>
        <w:t>其他应收款核销说明：</w:t>
      </w:r>
    </w:p>
    <w:p>
      <w:pPr>
        <w:pStyle w:val="BodyText"/>
        <w:spacing w:line="240" w:lineRule="auto" w:before="118"/>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825" w:space="6004"/>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54,112,700.25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58,683,042.50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r>
              <w:rPr>
                <w:rFonts w:ascii="Times New Roman" w:hAnsi="Times New Roman" w:cs="Times New Roman" w:eastAsia="Times New Roman" w:hint="default"/>
                <w:sz w:val="18"/>
                <w:szCs w:val="18"/>
              </w:rPr>
              <w:t>\</w:t>
            </w:r>
            <w:r>
              <w:rPr>
                <w:rFonts w:ascii="宋体" w:hAnsi="宋体" w:cs="宋体" w:eastAsia="宋体" w:hint="default"/>
                <w:sz w:val="18"/>
                <w:szCs w:val="18"/>
              </w:rPr>
              <w:t>债权债务转让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7,357,966.82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7,281,228.09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3,062,999.62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2,401,482.75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1,634,722.12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1,393,760.00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66,168,388.81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69,759,513.34</w:t>
            </w:r>
          </w:p>
        </w:tc>
      </w:tr>
    </w:tbl>
    <w:p>
      <w:pPr>
        <w:pStyle w:val="BodyText"/>
        <w:spacing w:line="240" w:lineRule="auto" w:before="49"/>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成都市人力资源社 会保障信息中心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11,594,888.90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1,149,088.89</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山西汇若房地产开 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70"/>
              <w:jc w:val="left"/>
              <w:rPr>
                <w:rFonts w:ascii="宋体" w:hAnsi="宋体" w:cs="宋体" w:eastAsia="宋体" w:hint="default"/>
                <w:sz w:val="18"/>
                <w:szCs w:val="18"/>
              </w:rPr>
            </w:pPr>
            <w:r>
              <w:rPr>
                <w:rFonts w:ascii="宋体" w:hAnsi="宋体" w:cs="宋体" w:eastAsia="宋体" w:hint="default"/>
                <w:sz w:val="18"/>
                <w:szCs w:val="18"/>
              </w:rPr>
              <w:t>往来款</w:t>
            </w:r>
            <w:r>
              <w:rPr>
                <w:rFonts w:ascii="Times New Roman" w:hAnsi="Times New Roman" w:cs="Times New Roman" w:eastAsia="Times New Roman" w:hint="default"/>
                <w:sz w:val="18"/>
                <w:szCs w:val="18"/>
              </w:rPr>
              <w:t>\</w:t>
            </w:r>
            <w:r>
              <w:rPr>
                <w:rFonts w:ascii="宋体" w:hAnsi="宋体" w:cs="宋体" w:eastAsia="宋体" w:hint="default"/>
                <w:sz w:val="18"/>
                <w:szCs w:val="18"/>
              </w:rPr>
              <w:t>债权债务转 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7,357,466.82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年以内、</w:t>
            </w:r>
            <w:r>
              <w:rPr>
                <w:rFonts w:ascii="Times New Roman" w:hAnsi="Times New Roman" w:cs="Times New Roman" w:eastAsia="Times New Roman" w:hint="default"/>
                <w:spacing w:val="-4"/>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年、</w:t>
            </w:r>
            <w:r>
              <w:rPr>
                <w:rFonts w:ascii="Times New Roman" w:hAnsi="Times New Roman" w:cs="Times New Roman" w:eastAsia="Times New Roman" w:hint="default"/>
                <w:spacing w:val="-9"/>
                <w:sz w:val="18"/>
                <w:szCs w:val="18"/>
              </w:rPr>
              <w:t>5</w:t>
            </w:r>
            <w:r>
              <w:rPr>
                <w:rFonts w:ascii="Times New Roman" w:hAnsi="Times New Roman" w:cs="Times New Roman" w:eastAsia="Times New Roman" w:hint="default"/>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6,356,389.21</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湖北省民政厅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3,691,133.00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1-4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368,533.60</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四川省政府采购中 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2,379,180.00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444,546.00</w:t>
            </w:r>
          </w:p>
        </w:tc>
      </w:tr>
      <w:tr>
        <w:trPr>
          <w:trHeight w:val="133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云南省居民家庭经 济状况核对中心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1,924,800.00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1-4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255,480.00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26,947,468.72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8,574,037.70</w:t>
            </w:r>
          </w:p>
        </w:tc>
      </w:tr>
    </w:tbl>
    <w:p>
      <w:pPr>
        <w:pStyle w:val="BodyText"/>
        <w:spacing w:line="240" w:lineRule="auto" w:before="49"/>
        <w:ind w:right="1133"/>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84" w:right="4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49"/>
        <w:ind w:right="1133"/>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60" w:lineRule="auto" w:before="0"/>
        <w:ind w:right="7514"/>
        <w:jc w:val="left"/>
      </w:pPr>
      <w:r>
        <w:rPr/>
        <w:t>公司是否需要遵守房地产行业的披露要求 否</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2,990,942.63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2,990,942.63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5,917,230.02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5,917,230.02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315,757,896.30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4,127,449.73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311,630,446.57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331,124,185.10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331,124,185.10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1,003,568.21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1,003,568.21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768,998.07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768,998.07</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979" w:header="745" w:top="1060" w:bottom="1160" w:left="980" w:right="0"/>
          <w:pgNumType w:start="1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319,752,407.14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4,127,449.73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315,624,957.41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337,810,413.19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337,810,413.19</w:t>
            </w:r>
          </w:p>
        </w:tc>
      </w:tr>
    </w:tbl>
    <w:p>
      <w:pPr>
        <w:pStyle w:val="BodyText"/>
        <w:spacing w:line="338" w:lineRule="auto" w:before="49"/>
        <w:ind w:right="24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4"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4,127,449.73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4,127,449.73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4,127,449.73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4,127,449.73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留抵增值税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195,365.98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201,896.83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留抵企业所得税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1,046,491.04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878,073.92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7,640.69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261,631.47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281,249,497.71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1,341,602.22</w:t>
            </w:r>
          </w:p>
        </w:tc>
      </w:tr>
    </w:tbl>
    <w:p>
      <w:pPr>
        <w:pStyle w:val="BodyText"/>
        <w:spacing w:line="240" w:lineRule="auto" w:before="49"/>
        <w:ind w:right="1133"/>
        <w:jc w:val="left"/>
      </w:pPr>
      <w:r>
        <w:rPr/>
        <w:t>其他说明：</w:t>
      </w:r>
    </w:p>
    <w:p>
      <w:pPr>
        <w:pStyle w:val="Heading5"/>
        <w:spacing w:line="240" w:lineRule="auto" w:before="94"/>
        <w:ind w:right="986"/>
        <w:jc w:val="left"/>
      </w:pPr>
      <w:r>
        <w:rPr>
          <w:rFonts w:ascii="Times New Roman" w:hAnsi="Times New Roman" w:cs="Times New Roman" w:eastAsia="Times New Roman" w:hint="default"/>
          <w:w w:val="100"/>
        </w:rPr>
        <w:t>2018</w:t>
      </w:r>
      <w:r>
        <w:rPr>
          <w:spacing w:val="-3"/>
          <w:w w:val="100"/>
        </w:rPr>
        <w:t>年</w:t>
      </w:r>
      <w:r>
        <w:rPr>
          <w:rFonts w:ascii="Times New Roman" w:hAnsi="Times New Roman" w:cs="Times New Roman" w:eastAsia="Times New Roman" w:hint="default"/>
          <w:w w:val="100"/>
        </w:rPr>
        <w:t>9</w:t>
      </w:r>
      <w:r>
        <w:rPr>
          <w:spacing w:val="-1"/>
          <w:w w:val="100"/>
        </w:rPr>
        <w:t>月</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7</w:t>
      </w:r>
      <w:r>
        <w:rPr>
          <w:spacing w:val="-3"/>
          <w:w w:val="100"/>
        </w:rPr>
        <w:t>日</w:t>
      </w:r>
      <w:r>
        <w:rPr>
          <w:spacing w:val="-104"/>
          <w:w w:val="100"/>
        </w:rPr>
        <w:t>，</w:t>
      </w:r>
      <w:r>
        <w:rPr>
          <w:spacing w:val="-3"/>
          <w:w w:val="100"/>
        </w:rPr>
        <w:t>公</w:t>
      </w:r>
      <w:r>
        <w:rPr>
          <w:w w:val="100"/>
        </w:rPr>
        <w:t>司</w:t>
      </w:r>
      <w:r>
        <w:rPr>
          <w:spacing w:val="-3"/>
          <w:w w:val="100"/>
        </w:rPr>
        <w:t>在中</w:t>
      </w:r>
      <w:r>
        <w:rPr>
          <w:w w:val="100"/>
        </w:rPr>
        <w:t>国农</w:t>
      </w:r>
      <w:r>
        <w:rPr>
          <w:spacing w:val="-3"/>
          <w:w w:val="100"/>
        </w:rPr>
        <w:t>业</w:t>
      </w:r>
      <w:r>
        <w:rPr>
          <w:w w:val="100"/>
        </w:rPr>
        <w:t>银</w:t>
      </w:r>
      <w:r>
        <w:rPr>
          <w:spacing w:val="-3"/>
          <w:w w:val="100"/>
        </w:rPr>
        <w:t>行</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成都</w:t>
      </w:r>
      <w:r>
        <w:rPr>
          <w:spacing w:val="-3"/>
          <w:w w:val="100"/>
        </w:rPr>
        <w:t>商</w:t>
      </w:r>
      <w:r>
        <w:rPr>
          <w:w w:val="100"/>
        </w:rPr>
        <w:t>鼎</w:t>
      </w:r>
      <w:r>
        <w:rPr>
          <w:spacing w:val="-3"/>
          <w:w w:val="100"/>
        </w:rPr>
        <w:t>国</w:t>
      </w:r>
      <w:r>
        <w:rPr>
          <w:w w:val="100"/>
        </w:rPr>
        <w:t>际</w:t>
      </w:r>
      <w:r>
        <w:rPr>
          <w:spacing w:val="-3"/>
          <w:w w:val="100"/>
        </w:rPr>
        <w:t>支</w:t>
      </w:r>
      <w:r>
        <w:rPr>
          <w:w w:val="100"/>
        </w:rPr>
        <w:t>行</w:t>
      </w:r>
      <w:r>
        <w:rPr>
          <w:spacing w:val="-3"/>
          <w:w w:val="100"/>
        </w:rPr>
        <w:t>购</w:t>
      </w:r>
      <w:r>
        <w:rPr>
          <w:w w:val="100"/>
        </w:rPr>
        <w:t>买</w:t>
      </w:r>
      <w:r>
        <w:rPr>
          <w:spacing w:val="-3"/>
          <w:w w:val="100"/>
        </w:rPr>
        <w:t>了</w:t>
      </w:r>
      <w:r>
        <w:rPr>
          <w:w w:val="100"/>
        </w:rPr>
        <w:t>产品</w:t>
      </w:r>
      <w:r>
        <w:rPr>
          <w:spacing w:val="-3"/>
          <w:w w:val="100"/>
        </w:rPr>
        <w:t>名</w:t>
      </w:r>
      <w:r>
        <w:rPr>
          <w:w w:val="100"/>
        </w:rPr>
        <w:t>称</w:t>
      </w:r>
      <w:r>
        <w:rPr>
          <w:spacing w:val="-3"/>
          <w:w w:val="100"/>
        </w:rPr>
        <w:t>为</w:t>
      </w:r>
      <w:r>
        <w:rPr>
          <w:rFonts w:ascii="Times New Roman" w:hAnsi="Times New Roman" w:cs="Times New Roman" w:eastAsia="Times New Roman" w:hint="default"/>
          <w:spacing w:val="-1"/>
          <w:w w:val="100"/>
        </w:rPr>
        <w:t>“</w:t>
      </w:r>
      <w:r>
        <w:rPr>
          <w:spacing w:val="-3"/>
          <w:w w:val="100"/>
        </w:rPr>
        <w:t>汇</w:t>
      </w:r>
      <w:r>
        <w:rPr>
          <w:w w:val="100"/>
        </w:rPr>
        <w:t>利</w:t>
      </w:r>
      <w:r>
        <w:rPr>
          <w:spacing w:val="-1"/>
          <w:w w:val="100"/>
        </w:rPr>
        <w:t>丰</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8</w:t>
      </w:r>
      <w:r>
        <w:rPr>
          <w:w w:val="100"/>
        </w:rPr>
        <w:t>年第</w:t>
      </w:r>
    </w:p>
    <w:p>
      <w:pPr>
        <w:pStyle w:val="Heading5"/>
        <w:spacing w:line="240" w:lineRule="auto" w:before="21"/>
        <w:ind w:right="1133"/>
        <w:jc w:val="left"/>
      </w:pPr>
      <w:r>
        <w:rPr>
          <w:rFonts w:ascii="Times New Roman" w:hAnsi="Times New Roman" w:cs="Times New Roman" w:eastAsia="Times New Roman" w:hint="default"/>
        </w:rPr>
        <w:t>5445  </w:t>
      </w:r>
      <w:r>
        <w:rPr>
          <w:rFonts w:ascii="Times New Roman" w:hAnsi="Times New Roman" w:cs="Times New Roman" w:eastAsia="Times New Roman" w:hint="default"/>
          <w:spacing w:val="12"/>
        </w:rPr>
        <w:t> </w:t>
      </w:r>
      <w:r>
        <w:rPr>
          <w:spacing w:val="-2"/>
        </w:rPr>
        <w:t>期保本浮动收益结构性存款产品</w:t>
      </w:r>
      <w:r>
        <w:rPr>
          <w:rFonts w:ascii="Times New Roman" w:hAnsi="Times New Roman" w:cs="Times New Roman" w:eastAsia="Times New Roman" w:hint="default"/>
          <w:spacing w:val="-2"/>
        </w:rPr>
        <w:t>230,000,000.00</w:t>
      </w:r>
      <w:r>
        <w:rPr>
          <w:spacing w:val="-2"/>
        </w:rPr>
        <w:t>元，存续期到期日为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w:t>
      </w:r>
      <w:r>
        <w:rPr/>
      </w:r>
    </w:p>
    <w:p>
      <w:pPr>
        <w:pStyle w:val="Heading5"/>
        <w:spacing w:line="256" w:lineRule="auto" w:before="21"/>
        <w:ind w:right="1133"/>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8</w:t>
      </w:r>
      <w:r>
        <w:rPr>
          <w:spacing w:val="-2"/>
        </w:rPr>
        <w:t>日，公司在中国建设银行股份有限公司成都第一支行购买了产品名称为乾元</w:t>
      </w:r>
      <w:r>
        <w:rPr>
          <w:rFonts w:ascii="Times New Roman" w:hAnsi="Times New Roman" w:cs="Times New Roman" w:eastAsia="Times New Roman" w:hint="default"/>
          <w:spacing w:val="-2"/>
        </w:rPr>
        <w:t>-</w:t>
      </w:r>
      <w:r>
        <w:rPr>
          <w:spacing w:val="-2"/>
        </w:rPr>
        <w:t>众享保本人民币</w:t>
      </w:r>
      <w:r>
        <w:rPr>
          <w:spacing w:val="-14"/>
        </w:rPr>
        <w:t> </w:t>
      </w:r>
      <w:r>
        <w:rPr>
          <w:spacing w:val="-14"/>
        </w:rPr>
      </w:r>
      <w:r>
        <w:rPr>
          <w:spacing w:val="-2"/>
        </w:rPr>
        <w:t>理财产品</w:t>
      </w:r>
      <w:r>
        <w:rPr>
          <w:rFonts w:ascii="Times New Roman" w:hAnsi="Times New Roman" w:cs="Times New Roman" w:eastAsia="Times New Roman" w:hint="default"/>
          <w:spacing w:val="-2"/>
        </w:rPr>
        <w:t>2018</w:t>
      </w:r>
      <w:r>
        <w:rPr>
          <w:spacing w:val="-2"/>
        </w:rPr>
        <w:t>年第</w:t>
      </w:r>
      <w:r>
        <w:rPr>
          <w:rFonts w:ascii="Times New Roman" w:hAnsi="Times New Roman" w:cs="Times New Roman" w:eastAsia="Times New Roman" w:hint="default"/>
          <w:spacing w:val="-2"/>
        </w:rPr>
        <w:t>194</w:t>
      </w:r>
      <w:r>
        <w:rPr>
          <w:spacing w:val="-2"/>
        </w:rPr>
        <w:t>期保本浮动收益型产品</w:t>
      </w:r>
      <w:r>
        <w:rPr>
          <w:spacing w:val="75"/>
        </w:rPr>
        <w:t> </w:t>
      </w:r>
      <w:r>
        <w:rPr>
          <w:rFonts w:ascii="Times New Roman" w:hAnsi="Times New Roman" w:cs="Times New Roman" w:eastAsia="Times New Roman" w:hint="default"/>
          <w:spacing w:val="-2"/>
        </w:rPr>
        <w:t>50,000,000.00</w:t>
      </w:r>
      <w:r>
        <w:rPr>
          <w:spacing w:val="-2"/>
        </w:rPr>
        <w:t>元，存续期到期日为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w:t>
      </w:r>
      <w:r>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9"/>
        <w:gridCol w:w="1366"/>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绵阳市绵 州通有限 责任公司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11,989,113.16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11,989,113.16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42,328,182.32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42,328,182.32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42,170,945.55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42,170,945.55</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157,236.77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157,236.77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2,673,076.80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2,673,076.80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2,673,076.80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2,673,076.80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51,644,218.68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51,644,218.68</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2,204,770.76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2,204,770.76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1,482,907.61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1,482,907.61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1,463,636.38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1,463,636.38</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19,271.23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19,271.23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83,922.03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83,922.03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83,922.03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83,922.03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3,603,756.34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3,603,756.34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48,040,462.34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48,040,462.34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9,784,342.40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9,784,342.40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198"/>
        <w:gridCol w:w="3188"/>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94,575,293.38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73,827,738.07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94,575,293.38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73,827,738.07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715" w:hRule="exact"/>
        </w:trPr>
        <w:tc>
          <w:tcPr>
            <w:tcW w:w="106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房屋及建筑 物</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0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439" w:right="74" w:hanging="361"/>
              <w:jc w:val="left"/>
              <w:rPr>
                <w:rFonts w:ascii="宋体" w:hAnsi="宋体" w:cs="宋体" w:eastAsia="宋体" w:hint="default"/>
                <w:sz w:val="18"/>
                <w:szCs w:val="18"/>
              </w:rPr>
            </w:pPr>
            <w:r>
              <w:rPr>
                <w:rFonts w:ascii="宋体" w:hAnsi="宋体" w:cs="宋体" w:eastAsia="宋体" w:hint="default"/>
                <w:sz w:val="18"/>
                <w:szCs w:val="18"/>
              </w:rPr>
              <w:t>固定资产装 修</w:t>
            </w:r>
          </w:p>
        </w:tc>
        <w:tc>
          <w:tcPr>
            <w:tcW w:w="1063"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76,089,715.7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12,433,472.5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624,719.57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6,130,452.17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742,136.41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1,462,772.27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5,800,291.88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103,283,560.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16,883,269.7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8,699,788.19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154,495.78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251,662.33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461,196.99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210,304.36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1,335,521.96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27,996,239.4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7,592,804.66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8,699,788.19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96,134.62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239,399.30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39,141.38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202,890.57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54,439.64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16,924,598.3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 建工程转入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6,617,388.33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207,347.35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7,413.79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1,281,082.32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8,113,231.79</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 业合并增加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58,361.16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12,263.03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214,708.26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285,332.45</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）投资性 房地产转入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2,673,076.80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2,673,076.80</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157,236.77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401,586.00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14,461.53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575,964.30</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401,586.00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14,461.53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418,727.53</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 资性房地产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157,236.77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157,236.77</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92,815,748.7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21,130,580.7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779,215.35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5,980,528.50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1,203,333.40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1,658,615.10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7,135,813.84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130,703,835.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12"/>
                <w:w w:val="95"/>
                <w:sz w:val="18"/>
                <w:szCs w:val="18"/>
              </w:rPr>
              <w:t>二、累计折旧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12,540,810.6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6,251,787.86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360,721.77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4,297,195.60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371,664.90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811,831.33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4,821,810.41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29,455,822.4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2,914,752.06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2,816,317.89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91,772.13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525,361.26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134,121.83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236,441.48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360,386.61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7,079,153.26</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2,830,830.03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2,816,317.89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91,772.13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525,361.26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134,121.83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236,441.48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360,386.61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7,079,153.26</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）投资性 房地产转入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83,922.03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83,922.03</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19,271.23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2,546.00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376,110.89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8,471.89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406,433.47</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3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2,546.00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376,110.89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8,471.89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387,162.24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置或报废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 资性房地产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19,271.23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19,271.23</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15,436,291.4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9,065,559.75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452,460.44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4,446,445.97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505,786.73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1,039,800.92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5,182,197.02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36,128,542.2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三、减值准备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2"/>
                <w:sz w:val="18"/>
                <w:szCs w:val="18"/>
              </w:rPr>
              <w:t>四、账面价值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77,379,457.2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12,065,021.0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326,754.91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1,534,082.53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697,546.67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618,814.18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1,953,616.82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94,575,293.3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63,548,905.0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6,181,684.70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263,997.80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1,833,256.57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370,471.51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650,940.94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978,481.47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73,827,738.0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334" w:hRule="exact"/>
        </w:trPr>
        <w:tc>
          <w:tcPr>
            <w:tcW w:w="4781" w:type="dxa"/>
            <w:tcBorders>
              <w:top w:val="single" w:sz="6" w:space="0" w:color="000000"/>
              <w:left w:val="nil" w:sz="6" w:space="0" w:color="auto"/>
              <w:bottom w:val="single" w:sz="4" w:space="0" w:color="000000"/>
              <w:right w:val="nil" w:sz="6" w:space="0" w:color="auto"/>
            </w:tcBorders>
          </w:tcPr>
          <w:p>
            <w:pPr/>
          </w:p>
        </w:tc>
        <w:tc>
          <w:tcPr>
            <w:tcW w:w="4789"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4"/>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6,547,538.13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49"/>
        <w:ind w:left="112"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left="112"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72"/>
        <w:gridCol w:w="3827"/>
        <w:gridCol w:w="3860"/>
      </w:tblGrid>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10" w:space="0" w:color="D2D2D2"/>
              <w:bottom w:val="single" w:sz="4" w:space="0" w:color="000000"/>
              <w:right w:val="single" w:sz="4" w:space="0" w:color="000000"/>
            </w:tcBorders>
          </w:tcPr>
          <w:p>
            <w:pP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5,937,820.98</w:t>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10" w:space="0" w:color="D2D2D2"/>
              <w:bottom w:val="single" w:sz="4" w:space="0" w:color="000000"/>
              <w:right w:val="single" w:sz="4" w:space="0" w:color="000000"/>
            </w:tcBorders>
          </w:tcPr>
          <w:p>
            <w:pP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5,937,820.98</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新购房屋建筑物 装修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5,937,820.98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5,937,820.98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5,937,820.98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5,937,820.98</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7"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0"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5" w:footer="979"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1"/>
        <w:gridCol w:w="1074"/>
        <w:gridCol w:w="1064"/>
        <w:gridCol w:w="1063"/>
        <w:gridCol w:w="1064"/>
        <w:gridCol w:w="1063"/>
        <w:gridCol w:w="1061"/>
        <w:gridCol w:w="1064"/>
        <w:gridCol w:w="1063"/>
      </w:tblGrid>
      <w:tr>
        <w:trPr>
          <w:trHeight w:val="163" w:hRule="exact"/>
        </w:trPr>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10" w:space="0" w:color="D2D2D2"/>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061"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064" w:type="dxa"/>
            <w:vMerge w:val="restart"/>
            <w:tcBorders>
              <w:top w:val="single" w:sz="4" w:space="0" w:color="000000"/>
              <w:left w:val="single" w:sz="4" w:space="0" w:color="000000"/>
              <w:right w:val="single" w:sz="4" w:space="0" w:color="000000"/>
            </w:tcBorders>
            <w:shd w:val="clear" w:color="auto" w:fill="E0FFFF"/>
          </w:tcPr>
          <w:p>
            <w:pPr>
              <w:pStyle w:val="TableParagraph"/>
              <w:spacing w:line="297" w:lineRule="auto" w:before="51"/>
              <w:ind w:left="351" w:right="50" w:hanging="294"/>
              <w:jc w:val="left"/>
              <w:rPr>
                <w:rFonts w:ascii="宋体" w:hAnsi="宋体" w:cs="宋体" w:eastAsia="宋体" w:hint="default"/>
                <w:sz w:val="18"/>
                <w:szCs w:val="18"/>
              </w:rPr>
            </w:pP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项目收</w:t>
            </w:r>
            <w:r>
              <w:rPr>
                <w:rFonts w:ascii="宋体" w:hAnsi="宋体" w:cs="宋体" w:eastAsia="宋体" w:hint="default"/>
                <w:w w:val="99"/>
                <w:sz w:val="18"/>
                <w:szCs w:val="18"/>
              </w:rPr>
              <w:t> </w:t>
            </w:r>
            <w:r>
              <w:rPr>
                <w:rFonts w:ascii="宋体" w:hAnsi="宋体" w:cs="宋体" w:eastAsia="宋体" w:hint="default"/>
                <w:sz w:val="18"/>
                <w:szCs w:val="18"/>
              </w:rPr>
              <w:t>费权</w:t>
            </w:r>
          </w:p>
        </w:tc>
        <w:tc>
          <w:tcPr>
            <w:tcW w:w="1063" w:type="dxa"/>
            <w:vMerge w:val="restart"/>
            <w:tcBorders>
              <w:top w:val="single" w:sz="4" w:space="0" w:color="000000"/>
              <w:left w:val="single" w:sz="10" w:space="0" w:color="E0FFFF"/>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4" w:type="dxa"/>
            <w:vMerge/>
            <w:tcBorders>
              <w:left w:val="single" w:sz="10" w:space="0" w:color="D2D2D2"/>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1" w:type="dxa"/>
            <w:vMerge/>
            <w:tcBorders>
              <w:left w:val="single" w:sz="4" w:space="0" w:color="000000"/>
              <w:right w:val="single" w:sz="4" w:space="0" w:color="000000"/>
            </w:tcBorders>
            <w:shd w:val="clear" w:color="auto" w:fill="E0FFFF"/>
          </w:tcPr>
          <w:p>
            <w:pPr/>
          </w:p>
        </w:tc>
        <w:tc>
          <w:tcPr>
            <w:tcW w:w="1064" w:type="dxa"/>
            <w:vMerge/>
            <w:tcBorders>
              <w:left w:val="single" w:sz="4" w:space="0" w:color="000000"/>
              <w:right w:val="single" w:sz="4" w:space="0" w:color="000000"/>
            </w:tcBorders>
            <w:shd w:val="clear" w:color="auto" w:fill="E0FFFF"/>
          </w:tcPr>
          <w:p>
            <w:pPr/>
          </w:p>
        </w:tc>
        <w:tc>
          <w:tcPr>
            <w:tcW w:w="1063" w:type="dxa"/>
            <w:vMerge/>
            <w:tcBorders>
              <w:left w:val="single" w:sz="10" w:space="0" w:color="E0FFFF"/>
              <w:right w:val="single" w:sz="4" w:space="0" w:color="000000"/>
            </w:tcBorders>
            <w:shd w:val="clear" w:color="auto" w:fill="D2D2D2"/>
          </w:tcPr>
          <w:p>
            <w:pPr/>
          </w:p>
        </w:tc>
      </w:tr>
      <w:tr>
        <w:trPr>
          <w:trHeight w:val="161" w:hRule="exact"/>
        </w:trPr>
        <w:tc>
          <w:tcPr>
            <w:tcW w:w="1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10" w:space="0" w:color="D2D2D2"/>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1" w:type="dxa"/>
            <w:vMerge/>
            <w:tcBorders>
              <w:left w:val="single" w:sz="4" w:space="0" w:color="000000"/>
              <w:bottom w:val="single" w:sz="4" w:space="0" w:color="000000"/>
              <w:right w:val="single" w:sz="4" w:space="0" w:color="000000"/>
            </w:tcBorders>
            <w:shd w:val="clear" w:color="auto" w:fill="E0FFFF"/>
          </w:tcPr>
          <w:p>
            <w:pPr/>
          </w:p>
        </w:tc>
        <w:tc>
          <w:tcPr>
            <w:tcW w:w="1064"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10" w:space="0" w:color="E0FFFF"/>
              <w:bottom w:val="single" w:sz="4" w:space="0" w:color="000000"/>
              <w:right w:val="single" w:sz="4" w:space="0" w:color="000000"/>
            </w:tcBorders>
            <w:shd w:val="clear" w:color="auto" w:fill="D2D2D2"/>
          </w:tcPr>
          <w:p>
            <w:pPr/>
          </w:p>
        </w:tc>
      </w:tr>
      <w:tr>
        <w:trPr>
          <w:trHeight w:val="401"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pacing w:val="-12"/>
                <w:sz w:val="18"/>
                <w:szCs w:val="18"/>
              </w:rPr>
              <w:t>一、账面原值</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3,007,317.62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48,329,250.1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1,617,288.30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1,673,533.72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32,135,833.6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86,763,223.3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87,370,008.4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36,835.35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2,975,857.57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90,382,701.3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6"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36,835.35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2,975,857.57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3,012,692.92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60,690,008.4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60,690,008.4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3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26,679,999.9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26,679,999.9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3,007,317.62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135,699,258.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1,654,123.65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4,649,391.29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32,135,833.6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177,145,924.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12"/>
                <w:w w:val="95"/>
                <w:sz w:val="18"/>
                <w:szCs w:val="18"/>
              </w:rPr>
              <w:t>二、累计摊销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504,363.32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8,162,567.21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1,334,690.43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831,787.30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27,851,055.9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38,684,464.1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300,731.76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7,991,718.61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58,087.84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195,605.67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4,284,777.72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12,830,921.6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300,731.76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7,991,718.61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58,087.84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195,605.67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4,284,777.72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12,830,921.6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805,095.08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16,154,285.8</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1,392,778.27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1,027,392.97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32,135,833.6</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51,515,385.7</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12"/>
                <w:w w:val="95"/>
                <w:sz w:val="18"/>
                <w:szCs w:val="18"/>
              </w:rPr>
              <w:t>三、减值准备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24,010.21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24,010.21</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66,017.77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4,755,444.86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4,821,462.63</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66,017.77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4,755,444.86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4,821,462.63</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66,017.77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4,779,455.07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4,845,472.84</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2"/>
                <w:sz w:val="18"/>
                <w:szCs w:val="18"/>
              </w:rPr>
              <w:t>四、账面价值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2,136,204.77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114,765,517.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261,345.38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3,621,998.32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120,785,066.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2,502,954.30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40,142,672.6</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282,597.87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841,746.42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4,284,777.72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48,054,749.0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59.51%</w:t>
      </w:r>
      <w:r>
        <w:rPr/>
        <w:t>。</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研究阶段支 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44,837,071.0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44,837,071.0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开发阶段支 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28,778,337.4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60,217,462.5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60,690,008.4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28,305,791.5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28,778,337.4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105,054,533.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60,690,008.4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44,837,071.0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28,305,791.5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1133"/>
        <w:jc w:val="left"/>
      </w:pPr>
      <w:r>
        <w:rPr/>
        <w:t>其他说明</w:t>
      </w:r>
    </w:p>
    <w:p>
      <w:pPr>
        <w:pStyle w:val="Heading5"/>
        <w:spacing w:line="240" w:lineRule="auto" w:before="94"/>
        <w:ind w:left="866" w:right="1133"/>
        <w:jc w:val="left"/>
      </w:pPr>
      <w:r>
        <w:rPr/>
        <w:t>公司开发支出项目明细</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977"/>
        <w:gridCol w:w="1277"/>
        <w:gridCol w:w="1277"/>
        <w:gridCol w:w="1543"/>
        <w:gridCol w:w="1544"/>
        <w:gridCol w:w="1438"/>
      </w:tblGrid>
      <w:tr>
        <w:trPr>
          <w:trHeight w:val="355" w:hRule="exact"/>
        </w:trPr>
        <w:tc>
          <w:tcPr>
            <w:tcW w:w="2977" w:type="dxa"/>
            <w:vMerge w:val="restart"/>
            <w:tcBorders>
              <w:top w:val="single" w:sz="6" w:space="0" w:color="000000"/>
              <w:left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08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38" w:type="dxa"/>
            <w:vMerge w:val="restart"/>
            <w:tcBorders>
              <w:top w:val="single" w:sz="6" w:space="0" w:color="000000"/>
              <w:left w:val="single" w:sz="6" w:space="0" w:color="000000"/>
              <w:right w:val="nil" w:sz="6" w:space="0" w:color="auto"/>
            </w:tcBorders>
          </w:tcPr>
          <w:p>
            <w:pPr>
              <w:pStyle w:val="TableParagraph"/>
              <w:spacing w:line="240" w:lineRule="auto" w:before="17"/>
              <w:ind w:left="35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977" w:type="dxa"/>
            <w:vMerge/>
            <w:tcBorders>
              <w:left w:val="single" w:sz="6" w:space="0" w:color="000000"/>
              <w:bottom w:val="single" w:sz="12" w:space="0" w:color="000000"/>
              <w:right w:val="single" w:sz="6" w:space="0" w:color="000000"/>
            </w:tcBorders>
          </w:tcPr>
          <w:p>
            <w:pPr/>
          </w:p>
        </w:tc>
        <w:tc>
          <w:tcPr>
            <w:tcW w:w="1277" w:type="dxa"/>
            <w:vMerge/>
            <w:tcBorders>
              <w:left w:val="single" w:sz="6" w:space="0" w:color="000000"/>
              <w:bottom w:val="single" w:sz="12" w:space="0" w:color="000000"/>
              <w:right w:val="single" w:sz="6" w:space="0" w:color="000000"/>
            </w:tcBorders>
          </w:tcPr>
          <w:p>
            <w:pPr/>
          </w:p>
        </w:tc>
        <w:tc>
          <w:tcPr>
            <w:tcW w:w="1277" w:type="dxa"/>
            <w:vMerge/>
            <w:tcBorders>
              <w:left w:val="single" w:sz="6" w:space="0" w:color="000000"/>
              <w:bottom w:val="single" w:sz="12" w:space="0" w:color="000000"/>
              <w:right w:val="single" w:sz="6" w:space="0" w:color="000000"/>
            </w:tcBorders>
          </w:tcPr>
          <w:p>
            <w:pPr/>
          </w:p>
        </w:tc>
        <w:tc>
          <w:tcPr>
            <w:tcW w:w="1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23"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34"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438" w:type="dxa"/>
            <w:vMerge/>
            <w:tcBorders>
              <w:left w:val="single" w:sz="6" w:space="0" w:color="000000"/>
              <w:bottom w:val="single" w:sz="12" w:space="0" w:color="000000"/>
              <w:right w:val="nil" w:sz="6" w:space="0" w:color="auto"/>
            </w:tcBorders>
          </w:tcPr>
          <w:p>
            <w:pPr/>
          </w:p>
        </w:tc>
      </w:tr>
      <w:tr>
        <w:trPr>
          <w:trHeight w:val="665"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75"/>
              <w:jc w:val="left"/>
              <w:rPr>
                <w:rFonts w:ascii="宋体" w:hAnsi="宋体" w:cs="宋体" w:eastAsia="宋体" w:hint="default"/>
                <w:sz w:val="18"/>
                <w:szCs w:val="18"/>
              </w:rPr>
            </w:pPr>
            <w:r>
              <w:rPr>
                <w:rFonts w:ascii="宋体" w:hAnsi="宋体" w:cs="宋体" w:eastAsia="宋体" w:hint="default"/>
                <w:sz w:val="18"/>
                <w:szCs w:val="18"/>
              </w:rPr>
              <w:t>城乡一体化人力资源和社会保障软件 产品升级与产业化项目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140,337.24</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55,073.98</w:t>
            </w:r>
          </w:p>
        </w:tc>
        <w:tc>
          <w:tcPr>
            <w:tcW w:w="1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139,724.68</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55,686.54</w:t>
            </w:r>
          </w:p>
        </w:tc>
        <w:tc>
          <w:tcPr>
            <w:tcW w:w="143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医疗融合应用软件产品项目</w:t>
            </w:r>
          </w:p>
        </w:tc>
        <w:tc>
          <w:tcPr>
            <w:tcW w:w="1277"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127,138.87</w:t>
            </w:r>
          </w:p>
        </w:tc>
        <w:tc>
          <w:tcPr>
            <w:tcW w:w="1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127,138.87</w:t>
            </w:r>
          </w:p>
        </w:tc>
        <w:tc>
          <w:tcPr>
            <w:tcW w:w="1544" w:type="dxa"/>
            <w:tcBorders>
              <w:top w:val="single" w:sz="12" w:space="0" w:color="000000"/>
              <w:left w:val="single" w:sz="6" w:space="0" w:color="000000"/>
              <w:bottom w:val="single" w:sz="12" w:space="0" w:color="000000"/>
              <w:right w:val="single" w:sz="6" w:space="0" w:color="000000"/>
            </w:tcBorders>
          </w:tcPr>
          <w:p>
            <w:pPr/>
          </w:p>
        </w:tc>
        <w:tc>
          <w:tcPr>
            <w:tcW w:w="1438"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运维服务中心建设项目</w:t>
            </w:r>
          </w:p>
        </w:tc>
        <w:tc>
          <w:tcPr>
            <w:tcW w:w="1277"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27,310.97</w:t>
            </w:r>
          </w:p>
        </w:tc>
        <w:tc>
          <w:tcPr>
            <w:tcW w:w="1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27,310.97</w:t>
            </w:r>
          </w:p>
        </w:tc>
        <w:tc>
          <w:tcPr>
            <w:tcW w:w="1544" w:type="dxa"/>
            <w:tcBorders>
              <w:top w:val="single" w:sz="12" w:space="0" w:color="000000"/>
              <w:left w:val="single" w:sz="6" w:space="0" w:color="000000"/>
              <w:bottom w:val="single" w:sz="12" w:space="0" w:color="000000"/>
              <w:right w:val="single" w:sz="6" w:space="0" w:color="000000"/>
            </w:tcBorders>
          </w:tcPr>
          <w:p>
            <w:pPr/>
          </w:p>
        </w:tc>
        <w:tc>
          <w:tcPr>
            <w:tcW w:w="143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民生领域软件研发平台升级项目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1,301,399.30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506,533.98</w:t>
            </w:r>
          </w:p>
        </w:tc>
        <w:tc>
          <w:tcPr>
            <w:tcW w:w="1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506,533.98</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1,301,399.30</w:t>
            </w:r>
          </w:p>
        </w:tc>
        <w:tc>
          <w:tcPr>
            <w:tcW w:w="143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医保便民服务平台项目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20,244,066.14</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32,837,048.00</w:t>
            </w:r>
          </w:p>
        </w:tc>
        <w:tc>
          <w:tcPr>
            <w:tcW w:w="1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10,671,571.61</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38,493,841.07</w:t>
            </w:r>
          </w:p>
        </w:tc>
        <w:tc>
          <w:tcPr>
            <w:tcW w:w="1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475" w:right="0"/>
              <w:jc w:val="left"/>
              <w:rPr>
                <w:rFonts w:ascii="Times New Roman" w:hAnsi="Times New Roman" w:cs="Times New Roman" w:eastAsia="Times New Roman" w:hint="default"/>
                <w:sz w:val="18"/>
                <w:szCs w:val="18"/>
              </w:rPr>
            </w:pPr>
            <w:r>
              <w:rPr>
                <w:rFonts w:ascii="Times New Roman"/>
                <w:sz w:val="18"/>
              </w:rPr>
              <w:t>3,915,701.46</w:t>
            </w:r>
          </w:p>
        </w:tc>
      </w:tr>
      <w:tr>
        <w:trPr>
          <w:trHeight w:val="353"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医保基金精算与医保服务治理解决方</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675,982.30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1,831,029.22</w:t>
            </w:r>
          </w:p>
        </w:tc>
        <w:tc>
          <w:tcPr>
            <w:tcW w:w="1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238,797.10</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2,268,214.42</w:t>
            </w:r>
          </w:p>
        </w:tc>
        <w:tc>
          <w:tcPr>
            <w:tcW w:w="1438"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977"/>
        <w:gridCol w:w="1277"/>
        <w:gridCol w:w="1277"/>
        <w:gridCol w:w="1543"/>
        <w:gridCol w:w="1544"/>
        <w:gridCol w:w="1438"/>
      </w:tblGrid>
      <w:tr>
        <w:trPr>
          <w:trHeight w:val="356" w:hRule="exact"/>
        </w:trPr>
        <w:tc>
          <w:tcPr>
            <w:tcW w:w="29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案项目</w:t>
            </w:r>
          </w:p>
        </w:tc>
        <w:tc>
          <w:tcPr>
            <w:tcW w:w="1277"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
        </w:tc>
        <w:tc>
          <w:tcPr>
            <w:tcW w:w="1543" w:type="dxa"/>
            <w:tcBorders>
              <w:top w:val="single" w:sz="6" w:space="0" w:color="000000"/>
              <w:left w:val="single" w:sz="6" w:space="0" w:color="000000"/>
              <w:bottom w:val="single" w:sz="12" w:space="0" w:color="000000"/>
              <w:right w:val="single" w:sz="6" w:space="0" w:color="000000"/>
            </w:tcBorders>
          </w:tcPr>
          <w:p>
            <w:pPr/>
          </w:p>
        </w:tc>
        <w:tc>
          <w:tcPr>
            <w:tcW w:w="1544" w:type="dxa"/>
            <w:tcBorders>
              <w:top w:val="single" w:sz="6" w:space="0" w:color="000000"/>
              <w:left w:val="single" w:sz="6" w:space="0" w:color="000000"/>
              <w:bottom w:val="single" w:sz="12" w:space="0" w:color="000000"/>
              <w:right w:val="single" w:sz="6" w:space="0" w:color="000000"/>
            </w:tcBorders>
          </w:tcPr>
          <w:p>
            <w:pPr/>
          </w:p>
        </w:tc>
        <w:tc>
          <w:tcPr>
            <w:tcW w:w="1438" w:type="dxa"/>
            <w:tcBorders>
              <w:top w:val="single" w:sz="6" w:space="0" w:color="000000"/>
              <w:left w:val="single" w:sz="6" w:space="0" w:color="000000"/>
              <w:bottom w:val="single" w:sz="12" w:space="0" w:color="000000"/>
              <w:right w:val="nil" w:sz="6" w:space="0" w:color="auto"/>
            </w:tcBorders>
          </w:tcPr>
          <w:p>
            <w:pPr/>
          </w:p>
        </w:tc>
      </w:tr>
      <w:tr>
        <w:trPr>
          <w:trHeight w:val="662"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75"/>
              <w:jc w:val="left"/>
              <w:rPr>
                <w:rFonts w:ascii="宋体" w:hAnsi="宋体" w:cs="宋体" w:eastAsia="宋体" w:hint="default"/>
                <w:sz w:val="18"/>
                <w:szCs w:val="18"/>
              </w:rPr>
            </w:pPr>
            <w:r>
              <w:rPr>
                <w:rFonts w:ascii="宋体" w:hAnsi="宋体" w:cs="宋体" w:eastAsia="宋体" w:hint="default"/>
                <w:sz w:val="18"/>
                <w:szCs w:val="18"/>
              </w:rPr>
              <w:t>军民融合公共服务平台信息化支撑服 务项目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1,699,293.58</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4,132,008.33</w:t>
            </w:r>
          </w:p>
        </w:tc>
        <w:tc>
          <w:tcPr>
            <w:tcW w:w="1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4,083,973.50</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1,699,293.58</w:t>
            </w:r>
          </w:p>
        </w:tc>
        <w:tc>
          <w:tcPr>
            <w:tcW w:w="1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48,034.83</w:t>
            </w:r>
          </w:p>
        </w:tc>
      </w:tr>
      <w:tr>
        <w:trPr>
          <w:trHeight w:val="353"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综合研发</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4,717,258.84</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65,538,390.24</w:t>
            </w:r>
          </w:p>
        </w:tc>
        <w:tc>
          <w:tcPr>
            <w:tcW w:w="1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29,042,020.33</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16,871,573.53</w:t>
            </w:r>
          </w:p>
        </w:tc>
        <w:tc>
          <w:tcPr>
            <w:tcW w:w="1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24,342,055.22</w:t>
            </w:r>
          </w:p>
        </w:tc>
      </w:tr>
      <w:tr>
        <w:trPr>
          <w:trHeight w:val="353" w:hRule="exact"/>
        </w:trPr>
        <w:tc>
          <w:tcPr>
            <w:tcW w:w="2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28,778,337.40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105,054,533.59</w:t>
            </w:r>
          </w:p>
        </w:tc>
        <w:tc>
          <w:tcPr>
            <w:tcW w:w="15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44,837,071.04</w:t>
            </w:r>
          </w:p>
        </w:tc>
        <w:tc>
          <w:tcPr>
            <w:tcW w:w="1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60,690,008.44</w:t>
            </w:r>
          </w:p>
        </w:tc>
        <w:tc>
          <w:tcPr>
            <w:tcW w:w="1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28,305,791.51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杭州海量信息技 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34,758,418.83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34,758,418.83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34,758,418.83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34,758,418.83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60" w:lineRule="auto" w:before="49"/>
        <w:ind w:left="395" w:right="1241" w:hanging="243"/>
        <w:jc w:val="left"/>
      </w:pPr>
      <w:r>
        <w:rPr/>
        <w:t>商誉所在资产组或资产组组合的相关信息 根据四川蜀华资产评估事务所有限公司以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日为基准日对杭州海量信息技术有限公司股东全部权益价值进行</w:t>
      </w:r>
    </w:p>
    <w:p>
      <w:pPr>
        <w:pStyle w:val="BodyText"/>
        <w:spacing w:line="199" w:lineRule="exact" w:before="0"/>
        <w:ind w:right="0"/>
        <w:jc w:val="both"/>
      </w:pPr>
      <w:r>
        <w:rPr/>
        <w:t>评估，并出具《四川久远银海软件股份有限公司拟股权收购涉及的杭州海量信息技术有限公司股东全部权益价值评估项目资</w:t>
      </w:r>
    </w:p>
    <w:p>
      <w:pPr>
        <w:pStyle w:val="BodyText"/>
        <w:spacing w:line="300" w:lineRule="auto" w:before="76"/>
        <w:ind w:right="1131"/>
        <w:jc w:val="both"/>
      </w:pPr>
      <w:r>
        <w:rPr>
          <w:spacing w:val="-2"/>
        </w:rPr>
        <w:t>产评估报告书》（川蜀华评报</w:t>
      </w:r>
      <w:r>
        <w:rPr>
          <w:rFonts w:ascii="Times New Roman" w:hAnsi="Times New Roman" w:cs="Times New Roman" w:eastAsia="Times New Roman" w:hint="default"/>
          <w:spacing w:val="-2"/>
        </w:rPr>
        <w:t>[2018]150</w:t>
      </w:r>
      <w:r>
        <w:rPr>
          <w:spacing w:val="-2"/>
        </w:rPr>
        <w:t>号），采用收益法评估的股东全部权益价值为</w:t>
      </w:r>
      <w:r>
        <w:rPr>
          <w:rFonts w:ascii="Times New Roman" w:hAnsi="Times New Roman" w:cs="Times New Roman" w:eastAsia="Times New Roman" w:hint="default"/>
          <w:spacing w:val="-2"/>
        </w:rPr>
        <w:t>71,222,200.00</w:t>
      </w:r>
      <w:r>
        <w:rPr>
          <w:spacing w:val="-2"/>
        </w:rPr>
        <w:t>元，评估增值未对应至具</w:t>
      </w:r>
      <w:r>
        <w:rPr>
          <w:spacing w:val="-33"/>
        </w:rPr>
        <w:t> </w:t>
      </w:r>
      <w:r>
        <w:rPr>
          <w:spacing w:val="-33"/>
        </w:rPr>
      </w:r>
      <w:r>
        <w:rPr/>
        <w:t>体的可辨认净资产。经协商，公司以</w:t>
      </w:r>
      <w:r>
        <w:rPr>
          <w:rFonts w:ascii="Times New Roman" w:hAnsi="Times New Roman" w:cs="Times New Roman" w:eastAsia="Times New Roman" w:hint="default"/>
        </w:rPr>
        <w:t>42,000,000.00</w:t>
      </w:r>
      <w:r>
        <w:rPr/>
        <w:t>元收购杭州海量信息技术有限公司</w:t>
      </w:r>
      <w:r>
        <w:rPr>
          <w:rFonts w:ascii="Times New Roman" w:hAnsi="Times New Roman" w:cs="Times New Roman" w:eastAsia="Times New Roman" w:hint="default"/>
        </w:rPr>
        <w:t>60%</w:t>
      </w:r>
      <w:r>
        <w:rPr/>
        <w:t>股权，交易对价</w:t>
      </w:r>
      <w:r>
        <w:rPr>
          <w:rFonts w:ascii="Times New Roman" w:hAnsi="Times New Roman" w:cs="Times New Roman" w:eastAsia="Times New Roman" w:hint="default"/>
        </w:rPr>
        <w:t>42,000,000.00</w:t>
      </w:r>
      <w:r>
        <w:rPr/>
        <w:t>元与 取得的购买日可辨认净资产公允价值</w:t>
      </w:r>
      <w:r>
        <w:rPr>
          <w:rFonts w:ascii="Times New Roman" w:hAnsi="Times New Roman" w:cs="Times New Roman" w:eastAsia="Times New Roman" w:hint="default"/>
        </w:rPr>
        <w:t>7,241,581.17</w:t>
      </w:r>
      <w:r>
        <w:rPr/>
        <w:t>元的差额</w:t>
      </w:r>
      <w:r>
        <w:rPr>
          <w:rFonts w:ascii="Times New Roman" w:hAnsi="Times New Roman" w:cs="Times New Roman" w:eastAsia="Times New Roman" w:hint="default"/>
        </w:rPr>
        <w:t>34,758,418.83</w:t>
      </w:r>
      <w:r>
        <w:rPr/>
        <w:t>元形成合并商誉。</w:t>
      </w:r>
    </w:p>
    <w:p>
      <w:pPr>
        <w:pStyle w:val="BodyText"/>
        <w:spacing w:line="300" w:lineRule="auto" w:before="13"/>
        <w:ind w:right="1062" w:firstLine="242"/>
        <w:jc w:val="left"/>
      </w:pPr>
      <w:r>
        <w:rPr/>
        <w:t>本次商誉减值测试对应的资产组组合为商誉以及商誉相关的固定资产，截至报告日，固定资产账面价值为</w:t>
      </w:r>
      <w:r>
        <w:rPr>
          <w:rFonts w:ascii="Times New Roman" w:hAnsi="Times New Roman" w:cs="Times New Roman" w:eastAsia="Times New Roman" w:hint="default"/>
        </w:rPr>
        <w:t>189,913.66</w:t>
      </w:r>
      <w:r>
        <w:rPr/>
        <w:t>元。 上述资产组组合与购买日所确定的资产组组合一致，本次商誉减值测试为第一年。</w:t>
      </w:r>
    </w:p>
    <w:p>
      <w:pPr>
        <w:spacing w:line="240" w:lineRule="auto" w:before="0"/>
        <w:rPr>
          <w:rFonts w:ascii="宋体" w:hAnsi="宋体" w:cs="宋体" w:eastAsia="宋体" w:hint="default"/>
          <w:sz w:val="18"/>
          <w:szCs w:val="18"/>
        </w:rPr>
      </w:pPr>
    </w:p>
    <w:p>
      <w:pPr>
        <w:pStyle w:val="BodyText"/>
        <w:spacing w:line="314" w:lineRule="auto" w:before="148"/>
        <w:ind w:right="1133"/>
        <w:jc w:val="both"/>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16" w:lineRule="auto" w:before="61"/>
        <w:ind w:left="436" w:right="1133"/>
        <w:jc w:val="left"/>
      </w:pPr>
      <w:r>
        <w:rPr>
          <w:rFonts w:ascii="宋体" w:hAnsi="宋体" w:cs="宋体" w:eastAsia="宋体" w:hint="default"/>
        </w:rPr>
        <w:t>1.</w:t>
      </w:r>
      <w:r>
        <w:rPr/>
        <w:t>商誉减值测试过程 </w:t>
      </w:r>
      <w:r>
        <w:rPr>
          <w:spacing w:val="-1"/>
        </w:rPr>
        <w:t>商誉减值测试采用收益法确定其预计未来现金流量的现值，本次评估采用现金流折现方法对评估对象进行估算。现金流</w:t>
      </w:r>
    </w:p>
    <w:p>
      <w:pPr>
        <w:pStyle w:val="BodyText"/>
        <w:spacing w:line="316" w:lineRule="auto" w:before="19"/>
        <w:ind w:right="1133"/>
        <w:jc w:val="both"/>
      </w:pPr>
      <w:r>
        <w:rPr/>
        <w:t>折现方法</w:t>
      </w:r>
      <w:r>
        <w:rPr>
          <w:rFonts w:ascii="宋体" w:hAnsi="宋体" w:cs="宋体" w:eastAsia="宋体" w:hint="default"/>
        </w:rPr>
        <w:t>(DCF)</w:t>
      </w:r>
      <w:r>
        <w:rPr/>
        <w:t>是通过估算评估对象未来预期现金流和采用适宜的折现率，将预期现金流折算成现时价值，估计资产组现金</w:t>
      </w:r>
      <w:r>
        <w:rPr>
          <w:spacing w:val="-85"/>
        </w:rPr>
        <w:t> </w:t>
      </w:r>
      <w:r>
        <w:rPr>
          <w:spacing w:val="-85"/>
        </w:rPr>
      </w:r>
      <w:r>
        <w:rPr/>
        <w:t>流现值的一种方法。</w:t>
      </w:r>
    </w:p>
    <w:p>
      <w:pPr>
        <w:pStyle w:val="BodyText"/>
        <w:spacing w:line="319" w:lineRule="auto" w:before="19"/>
        <w:ind w:left="436" w:right="1133"/>
        <w:jc w:val="left"/>
      </w:pPr>
      <w:r>
        <w:rPr>
          <w:rFonts w:ascii="宋体" w:hAnsi="宋体" w:cs="宋体" w:eastAsia="宋体" w:hint="default"/>
        </w:rPr>
        <w:t>(1)</w:t>
      </w:r>
      <w:r>
        <w:rPr/>
        <w:t>评估模型</w:t>
      </w:r>
      <w:r>
        <w:rPr>
          <w:spacing w:val="-87"/>
        </w:rPr>
        <w:t> </w:t>
      </w:r>
      <w:r>
        <w:rPr>
          <w:spacing w:val="-1"/>
        </w:rPr>
        <w:t>本次评估对象为久远银海合并杭州海量形成的商誉及相关资产组的预计未来现金流量现值，结合评估对象的经营情况及</w:t>
      </w:r>
    </w:p>
    <w:p>
      <w:pPr>
        <w:pStyle w:val="BodyText"/>
        <w:spacing w:line="240" w:lineRule="auto" w:before="17"/>
        <w:ind w:right="0"/>
        <w:jc w:val="both"/>
      </w:pPr>
      <w:r>
        <w:rPr/>
        <w:t>行业资产负债结构，采用自由现金流量折现模型。根据委托人提供的历史财务资料、经营计划及预测资料，经评估专业人员</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right="1131"/>
        <w:jc w:val="both"/>
      </w:pPr>
      <w:r>
        <w:rPr>
          <w:spacing w:val="-2"/>
        </w:rPr>
        <w:t>对评估对象所处行业特点、自身竞争优劣势以及未来发展前景的分析，预计资产组业务具有较高的市场竞争力及持续经营能</w:t>
      </w:r>
      <w:r>
        <w:rPr>
          <w:spacing w:val="-64"/>
        </w:rPr>
        <w:t> </w:t>
      </w:r>
      <w:r>
        <w:rPr>
          <w:spacing w:val="-64"/>
        </w:rPr>
      </w:r>
      <w:r>
        <w:rPr>
          <w:spacing w:val="-2"/>
        </w:rPr>
        <w:t>力，因此，本次评估取资产组经营期限为持续经营假设前提下的无限年期；在此基础上采用分段法对现金流进行预测，即将</w:t>
      </w:r>
      <w:r>
        <w:rPr>
          <w:spacing w:val="-64"/>
        </w:rPr>
        <w:t> </w:t>
      </w:r>
      <w:r>
        <w:rPr>
          <w:spacing w:val="-64"/>
        </w:rPr>
      </w:r>
      <w:r>
        <w:rPr>
          <w:spacing w:val="-2"/>
        </w:rPr>
        <w:t>预测范围内资产组的未来净现金流量分为详细预测期的净现金流量和稳定期的净现金流量。由此，设计本次评估采用的模型</w:t>
      </w:r>
      <w:r>
        <w:rPr>
          <w:spacing w:val="-64"/>
        </w:rPr>
        <w:t> </w:t>
      </w:r>
      <w:r>
        <w:rPr>
          <w:spacing w:val="-64"/>
        </w:rPr>
      </w:r>
      <w:r>
        <w:rPr/>
        <w:t>公式为：</w:t>
      </w:r>
    </w:p>
    <w:p>
      <w:pPr>
        <w:pStyle w:val="BodyText"/>
        <w:spacing w:line="240" w:lineRule="auto" w:before="19"/>
        <w:ind w:left="436" w:right="1133"/>
        <w:jc w:val="left"/>
      </w:pPr>
      <w:r>
        <w:rPr/>
        <w:t>公式</w:t>
      </w:r>
      <w:r>
        <w:rPr>
          <w:rFonts w:ascii="宋体" w:hAnsi="宋体" w:cs="宋体" w:eastAsia="宋体" w:hint="default"/>
        </w:rPr>
        <w:t>1</w:t>
      </w:r>
      <w:r>
        <w:rPr/>
        <w:t>：</w:t>
      </w:r>
    </w:p>
    <w:p>
      <w:pPr>
        <w:spacing w:line="240" w:lineRule="auto" w:before="4"/>
        <w:rPr>
          <w:rFonts w:ascii="宋体" w:hAnsi="宋体" w:cs="宋体" w:eastAsia="宋体" w:hint="default"/>
          <w:sz w:val="5"/>
          <w:szCs w:val="5"/>
        </w:rPr>
      </w:pPr>
    </w:p>
    <w:p>
      <w:pPr>
        <w:spacing w:line="930" w:lineRule="exact"/>
        <w:ind w:left="436" w:right="0" w:firstLine="0"/>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2099874" cy="590550"/>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22" cstate="print"/>
                    <a:stretch>
                      <a:fillRect/>
                    </a:stretch>
                  </pic:blipFill>
                  <pic:spPr>
                    <a:xfrm>
                      <a:off x="0" y="0"/>
                      <a:ext cx="2099874" cy="590550"/>
                    </a:xfrm>
                    <a:prstGeom prst="rect">
                      <a:avLst/>
                    </a:prstGeom>
                  </pic:spPr>
                </pic:pic>
              </a:graphicData>
            </a:graphic>
          </wp:inline>
        </w:drawing>
      </w:r>
      <w:r>
        <w:rPr>
          <w:rFonts w:ascii="宋体" w:hAnsi="宋体" w:cs="宋体" w:eastAsia="宋体" w:hint="default"/>
          <w:position w:val="-18"/>
          <w:sz w:val="20"/>
          <w:szCs w:val="20"/>
        </w:rPr>
      </w:r>
    </w:p>
    <w:p>
      <w:pPr>
        <w:pStyle w:val="BodyText"/>
        <w:spacing w:line="316" w:lineRule="auto" w:before="12"/>
        <w:ind w:left="436" w:right="6825"/>
        <w:jc w:val="left"/>
      </w:pPr>
      <w:r>
        <w:rPr/>
        <w:t>式中：</w:t>
      </w:r>
      <w:r>
        <w:rPr>
          <w:rFonts w:ascii="宋体" w:hAnsi="宋体" w:cs="宋体" w:eastAsia="宋体" w:hint="default"/>
        </w:rPr>
        <w:t>P</w:t>
      </w:r>
      <w:r>
        <w:rPr/>
        <w:t>：评估值（预未来现金流现值） </w:t>
      </w:r>
      <w:r>
        <w:rPr>
          <w:rFonts w:ascii="宋体" w:hAnsi="宋体" w:cs="宋体" w:eastAsia="宋体" w:hint="default"/>
          <w:position w:val="1"/>
        </w:rPr>
        <w:t>F</w:t>
      </w:r>
      <w:r>
        <w:rPr>
          <w:rFonts w:ascii="宋体" w:hAnsi="宋体" w:cs="宋体" w:eastAsia="宋体" w:hint="default"/>
          <w:sz w:val="9"/>
          <w:szCs w:val="9"/>
        </w:rPr>
        <w:t>t</w:t>
      </w:r>
      <w:r>
        <w:rPr>
          <w:position w:val="1"/>
        </w:rPr>
        <w:t>：未来第</w:t>
      </w:r>
      <w:r>
        <w:rPr>
          <w:rFonts w:ascii="宋体" w:hAnsi="宋体" w:cs="宋体" w:eastAsia="宋体" w:hint="default"/>
          <w:position w:val="1"/>
        </w:rPr>
        <w:t>t</w:t>
      </w:r>
      <w:r>
        <w:rPr>
          <w:position w:val="1"/>
        </w:rPr>
        <w:t>个收益期的预期资产组自由现金流 </w:t>
      </w:r>
      <w:r>
        <w:rPr>
          <w:rFonts w:ascii="宋体" w:hAnsi="宋体" w:cs="宋体" w:eastAsia="宋体" w:hint="default"/>
        </w:rPr>
        <w:t>r</w:t>
      </w:r>
      <w:r>
        <w:rPr/>
        <w:t>：折现率</w:t>
      </w:r>
    </w:p>
    <w:p>
      <w:pPr>
        <w:pStyle w:val="BodyText"/>
        <w:spacing w:line="316" w:lineRule="auto" w:before="19"/>
        <w:ind w:left="436" w:right="8085"/>
        <w:jc w:val="left"/>
      </w:pPr>
      <w:r>
        <w:rPr>
          <w:rFonts w:ascii="宋体" w:hAnsi="宋体" w:cs="宋体" w:eastAsia="宋体" w:hint="default"/>
        </w:rPr>
        <w:t>t</w:t>
      </w:r>
      <w:r>
        <w:rPr/>
        <w:t>：收益预测期 </w:t>
      </w:r>
      <w:r>
        <w:rPr>
          <w:rFonts w:ascii="宋体" w:hAnsi="宋体" w:cs="宋体" w:eastAsia="宋体" w:hint="default"/>
          <w:position w:val="1"/>
        </w:rPr>
        <w:t>i</w:t>
      </w:r>
      <w:r>
        <w:rPr>
          <w:rFonts w:ascii="宋体" w:hAnsi="宋体" w:cs="宋体" w:eastAsia="宋体" w:hint="default"/>
          <w:sz w:val="9"/>
          <w:szCs w:val="9"/>
        </w:rPr>
        <w:t>t</w:t>
      </w:r>
      <w:r>
        <w:rPr>
          <w:position w:val="1"/>
        </w:rPr>
        <w:t>：未来第</w:t>
      </w:r>
      <w:r>
        <w:rPr>
          <w:rFonts w:ascii="宋体" w:hAnsi="宋体" w:cs="宋体" w:eastAsia="宋体" w:hint="default"/>
          <w:position w:val="1"/>
        </w:rPr>
        <w:t>t</w:t>
      </w:r>
      <w:r>
        <w:rPr>
          <w:position w:val="1"/>
        </w:rPr>
        <w:t>个收益期的折现期 </w:t>
      </w:r>
      <w:r>
        <w:rPr>
          <w:rFonts w:ascii="宋体" w:hAnsi="宋体" w:cs="宋体" w:eastAsia="宋体" w:hint="default"/>
        </w:rPr>
        <w:t>n</w:t>
      </w:r>
      <w:r>
        <w:rPr/>
        <w:t>：详细预测期的年限 </w:t>
      </w:r>
      <w:r>
        <w:rPr>
          <w:rFonts w:ascii="宋体" w:hAnsi="宋体" w:cs="宋体" w:eastAsia="宋体" w:hint="default"/>
        </w:rPr>
        <w:t>W</w:t>
      </w:r>
      <w:r>
        <w:rPr/>
        <w:t>：期初营运资金 </w:t>
      </w:r>
      <w:r>
        <w:rPr>
          <w:rFonts w:ascii="宋体" w:hAnsi="宋体" w:cs="宋体" w:eastAsia="宋体" w:hint="default"/>
        </w:rPr>
        <w:t>(2)</w:t>
      </w:r>
      <w:r>
        <w:rPr/>
        <w:t>各参数确定方法简介</w:t>
      </w:r>
    </w:p>
    <w:p>
      <w:pPr>
        <w:pStyle w:val="BodyText"/>
        <w:spacing w:line="319" w:lineRule="auto" w:before="18"/>
        <w:ind w:left="436" w:right="986"/>
        <w:jc w:val="left"/>
      </w:pPr>
      <w:r>
        <w:rPr>
          <w:rFonts w:ascii="宋体" w:hAnsi="宋体" w:cs="宋体" w:eastAsia="宋体" w:hint="default"/>
          <w:spacing w:val="-2"/>
          <w:position w:val="1"/>
        </w:rPr>
        <w:t>1)F</w:t>
      </w:r>
      <w:r>
        <w:rPr>
          <w:rFonts w:ascii="宋体" w:hAnsi="宋体" w:cs="宋体" w:eastAsia="宋体" w:hint="default"/>
          <w:spacing w:val="-2"/>
          <w:sz w:val="9"/>
          <w:szCs w:val="9"/>
        </w:rPr>
        <w:t>t</w:t>
      </w:r>
      <w:r>
        <w:rPr>
          <w:spacing w:val="-2"/>
          <w:position w:val="1"/>
        </w:rPr>
        <w:t>的预测主要通过对评估对象的历史业绩、相关产品的经营状况，以及所在行业相关经济要素及发展前景的分析确定。</w:t>
      </w:r>
      <w:r>
        <w:rPr>
          <w:spacing w:val="-37"/>
          <w:position w:val="1"/>
        </w:rPr>
        <w:t> </w:t>
      </w:r>
      <w:r>
        <w:rPr>
          <w:spacing w:val="-37"/>
          <w:position w:val="1"/>
        </w:rPr>
      </w:r>
      <w:r>
        <w:rPr/>
        <w:t>公式</w:t>
      </w:r>
      <w:r>
        <w:rPr>
          <w:rFonts w:ascii="宋体" w:hAnsi="宋体" w:cs="宋体" w:eastAsia="宋体" w:hint="default"/>
        </w:rPr>
        <w:t>2</w:t>
      </w:r>
      <w:r>
        <w:rPr/>
        <w:t>：</w:t>
      </w:r>
    </w:p>
    <w:p>
      <w:pPr>
        <w:pStyle w:val="BodyText"/>
        <w:spacing w:line="240" w:lineRule="auto" w:before="16"/>
        <w:ind w:left="436" w:right="1133"/>
        <w:jc w:val="left"/>
      </w:pPr>
      <w:r>
        <w:rPr>
          <w:position w:val="1"/>
        </w:rPr>
        <w:t>预计未来现金流量</w:t>
      </w:r>
      <w:r>
        <w:rPr>
          <w:rFonts w:ascii="宋体" w:hAnsi="宋体" w:cs="宋体" w:eastAsia="宋体" w:hint="default"/>
          <w:position w:val="1"/>
        </w:rPr>
        <w:t>F</w:t>
      </w:r>
      <w:r>
        <w:rPr>
          <w:rFonts w:ascii="宋体" w:hAnsi="宋体" w:cs="宋体" w:eastAsia="宋体" w:hint="default"/>
          <w:sz w:val="9"/>
          <w:szCs w:val="9"/>
        </w:rPr>
        <w:t>t</w:t>
      </w:r>
      <w:r>
        <w:rPr>
          <w:position w:val="1"/>
        </w:rPr>
        <w:t>＝息税前利润＋折旧与摊销－资本性支出－营运资金净增加额</w:t>
      </w:r>
      <w:r>
        <w:rPr/>
      </w:r>
    </w:p>
    <w:p>
      <w:pPr>
        <w:pStyle w:val="BodyText"/>
        <w:spacing w:line="316" w:lineRule="auto" w:before="77"/>
        <w:ind w:right="1133" w:firstLine="283"/>
        <w:jc w:val="left"/>
      </w:pPr>
      <w:r>
        <w:rPr>
          <w:rFonts w:ascii="宋体" w:hAnsi="宋体" w:cs="宋体" w:eastAsia="宋体" w:hint="default"/>
        </w:rPr>
        <w:t>2)</w:t>
      </w:r>
      <w:r>
        <w:rPr>
          <w:rFonts w:ascii="宋体" w:hAnsi="宋体" w:cs="宋体" w:eastAsia="宋体" w:hint="default"/>
          <w:spacing w:val="63"/>
        </w:rPr>
        <w:t> </w:t>
      </w:r>
      <w:r>
        <w:rPr/>
        <w:t>收益法要求评估的评估对象价值内涵与应用的收益类型以及折现率的口径一致，本次评估采用的折现率为税前加权 平均资本成本</w:t>
      </w:r>
      <w:r>
        <w:rPr>
          <w:rFonts w:ascii="宋体" w:hAnsi="宋体" w:cs="宋体" w:eastAsia="宋体" w:hint="default"/>
        </w:rPr>
        <w:t>(</w:t>
      </w:r>
      <w:r>
        <w:rPr/>
        <w:t>税前</w:t>
      </w:r>
      <w:r>
        <w:rPr>
          <w:rFonts w:ascii="宋体" w:hAnsi="宋体" w:cs="宋体" w:eastAsia="宋体" w:hint="default"/>
        </w:rPr>
        <w:t>WACC)</w:t>
      </w:r>
      <w:r>
        <w:rPr/>
        <w:t>。首先计算税后</w:t>
      </w:r>
      <w:r>
        <w:rPr>
          <w:rFonts w:ascii="宋体" w:hAnsi="宋体" w:cs="宋体" w:eastAsia="宋体" w:hint="default"/>
        </w:rPr>
        <w:t>WACC,</w:t>
      </w:r>
      <w:r>
        <w:rPr/>
        <w:t>并根据迭代计算，得出税前</w:t>
      </w:r>
      <w:r>
        <w:rPr>
          <w:rFonts w:ascii="宋体" w:hAnsi="宋体" w:cs="宋体" w:eastAsia="宋体" w:hint="default"/>
        </w:rPr>
        <w:t>WACC</w:t>
      </w:r>
      <w:r>
        <w:rPr/>
        <w:t>。税后</w:t>
      </w:r>
      <w:r>
        <w:rPr>
          <w:rFonts w:ascii="宋体" w:hAnsi="宋体" w:cs="宋体" w:eastAsia="宋体" w:hint="default"/>
        </w:rPr>
        <w:t>WACC</w:t>
      </w:r>
      <w:r>
        <w:rPr/>
        <w:t>计算公式如下：</w:t>
      </w:r>
    </w:p>
    <w:p>
      <w:pPr>
        <w:pStyle w:val="BodyText"/>
        <w:spacing w:line="240" w:lineRule="auto" w:before="19"/>
        <w:ind w:left="436" w:right="1133"/>
        <w:jc w:val="left"/>
      </w:pPr>
      <w:r>
        <w:rPr/>
        <w:t>公式</w:t>
      </w:r>
      <w:r>
        <w:rPr>
          <w:rFonts w:ascii="宋体" w:hAnsi="宋体" w:cs="宋体" w:eastAsia="宋体" w:hint="default"/>
        </w:rPr>
        <w:t>3</w:t>
      </w:r>
      <w:r>
        <w:rPr/>
        <w:t>：</w:t>
      </w:r>
    </w:p>
    <w:p>
      <w:pPr>
        <w:spacing w:line="240" w:lineRule="auto" w:before="3"/>
        <w:rPr>
          <w:rFonts w:ascii="宋体" w:hAnsi="宋体" w:cs="宋体" w:eastAsia="宋体" w:hint="default"/>
          <w:sz w:val="5"/>
          <w:szCs w:val="5"/>
        </w:rPr>
      </w:pPr>
    </w:p>
    <w:p>
      <w:pPr>
        <w:spacing w:line="930" w:lineRule="exact"/>
        <w:ind w:left="2908" w:right="0" w:firstLine="0"/>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2793707" cy="590550"/>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23" cstate="print"/>
                    <a:stretch>
                      <a:fillRect/>
                    </a:stretch>
                  </pic:blipFill>
                  <pic:spPr>
                    <a:xfrm>
                      <a:off x="0" y="0"/>
                      <a:ext cx="2793707" cy="590550"/>
                    </a:xfrm>
                    <a:prstGeom prst="rect">
                      <a:avLst/>
                    </a:prstGeom>
                  </pic:spPr>
                </pic:pic>
              </a:graphicData>
            </a:graphic>
          </wp:inline>
        </w:drawing>
      </w:r>
      <w:r>
        <w:rPr>
          <w:rFonts w:ascii="宋体" w:hAnsi="宋体" w:cs="宋体" w:eastAsia="宋体" w:hint="default"/>
          <w:position w:val="-18"/>
          <w:sz w:val="20"/>
          <w:szCs w:val="20"/>
        </w:rPr>
      </w:r>
    </w:p>
    <w:p>
      <w:pPr>
        <w:pStyle w:val="BodyText"/>
        <w:spacing w:line="316" w:lineRule="auto" w:before="13"/>
        <w:ind w:left="436" w:right="7950"/>
        <w:jc w:val="left"/>
      </w:pPr>
      <w:r>
        <w:rPr/>
        <w:t>式中：</w:t>
      </w:r>
      <w:r>
        <w:rPr>
          <w:rFonts w:ascii="宋体" w:hAnsi="宋体" w:cs="宋体" w:eastAsia="宋体" w:hint="default"/>
        </w:rPr>
        <w:t>WACC</w:t>
      </w:r>
      <w:r>
        <w:rPr/>
        <w:t>：加权平均资本成本 </w:t>
      </w:r>
      <w:r>
        <w:rPr>
          <w:rFonts w:ascii="宋体" w:hAnsi="宋体" w:cs="宋体" w:eastAsia="宋体" w:hint="default"/>
          <w:position w:val="1"/>
        </w:rPr>
        <w:t>K</w:t>
      </w:r>
      <w:r>
        <w:rPr>
          <w:rFonts w:ascii="宋体" w:hAnsi="宋体" w:cs="宋体" w:eastAsia="宋体" w:hint="default"/>
          <w:sz w:val="9"/>
          <w:szCs w:val="9"/>
        </w:rPr>
        <w:t>E</w:t>
      </w:r>
      <w:r>
        <w:rPr>
          <w:position w:val="1"/>
        </w:rPr>
        <w:t>：权益资本成本 </w:t>
      </w:r>
      <w:r>
        <w:rPr>
          <w:rFonts w:ascii="宋体" w:hAnsi="宋体" w:cs="宋体" w:eastAsia="宋体" w:hint="default"/>
          <w:position w:val="1"/>
        </w:rPr>
        <w:t>K</w:t>
      </w:r>
      <w:r>
        <w:rPr>
          <w:rFonts w:ascii="宋体" w:hAnsi="宋体" w:cs="宋体" w:eastAsia="宋体" w:hint="default"/>
          <w:sz w:val="9"/>
          <w:szCs w:val="9"/>
        </w:rPr>
        <w:t>D</w:t>
      </w:r>
      <w:r>
        <w:rPr>
          <w:position w:val="1"/>
        </w:rPr>
        <w:t>：债务资本成本</w:t>
      </w:r>
      <w:r>
        <w:rPr/>
      </w:r>
    </w:p>
    <w:p>
      <w:pPr>
        <w:pStyle w:val="BodyText"/>
        <w:spacing w:line="316" w:lineRule="auto" w:before="19"/>
        <w:ind w:left="436" w:right="8850"/>
        <w:jc w:val="left"/>
      </w:pPr>
      <w:r>
        <w:rPr>
          <w:rFonts w:ascii="宋体" w:hAnsi="宋体" w:cs="宋体" w:eastAsia="宋体" w:hint="default"/>
        </w:rPr>
        <w:t>T</w:t>
      </w:r>
      <w:r>
        <w:rPr/>
        <w:t>：所得税率 </w:t>
      </w:r>
      <w:r>
        <w:rPr>
          <w:rFonts w:ascii="宋体" w:hAnsi="宋体" w:cs="宋体" w:eastAsia="宋体" w:hint="default"/>
        </w:rPr>
        <w:t>D/E</w:t>
      </w:r>
      <w:r>
        <w:rPr/>
        <w:t>：目标资本结构</w:t>
      </w:r>
      <w:r>
        <w:rPr>
          <w:spacing w:val="-87"/>
        </w:rPr>
        <w:t> </w:t>
      </w:r>
      <w:r>
        <w:rPr>
          <w:rFonts w:ascii="宋体" w:hAnsi="宋体" w:cs="宋体" w:eastAsia="宋体" w:hint="default"/>
        </w:rPr>
        <w:t>3)</w:t>
      </w:r>
      <w:r>
        <w:rPr/>
        <w:t>详细预测期的确定</w:t>
      </w:r>
    </w:p>
    <w:p>
      <w:pPr>
        <w:pStyle w:val="BodyText"/>
        <w:spacing w:line="319" w:lineRule="auto" w:before="19"/>
        <w:ind w:right="1131" w:firstLine="283"/>
        <w:jc w:val="both"/>
      </w:pPr>
      <w:r>
        <w:rPr/>
        <w:t>根据对委托人、评估对象管理层的访谈结合评估专业人员的市场调查和预测，综合考虑了评估对象对应的业务目前生产 经营状况、营运能力、行业的发展状况，取</w:t>
      </w:r>
      <w:r>
        <w:rPr>
          <w:rFonts w:ascii="宋体" w:hAnsi="宋体" w:cs="宋体" w:eastAsia="宋体" w:hint="default"/>
        </w:rPr>
        <w:t>5</w:t>
      </w:r>
      <w:r>
        <w:rPr/>
        <w:t>年左右作为详细预测期，此后按稳定收益期。即详细预测期截至</w:t>
      </w:r>
      <w:r>
        <w:rPr>
          <w:rFonts w:ascii="宋体" w:hAnsi="宋体" w:cs="宋体" w:eastAsia="宋体" w:hint="default"/>
        </w:rPr>
        <w:t>2023</w:t>
      </w:r>
      <w:r>
        <w:rPr/>
        <w:t>年，期后</w:t>
      </w:r>
      <w:r>
        <w:rPr>
          <w:spacing w:val="-83"/>
        </w:rPr>
        <w:t> </w:t>
      </w:r>
      <w:r>
        <w:rPr>
          <w:spacing w:val="-83"/>
        </w:rPr>
      </w:r>
      <w:r>
        <w:rPr/>
        <w:t>为永续预测期。</w:t>
      </w:r>
    </w:p>
    <w:p>
      <w:pPr>
        <w:pStyle w:val="BodyText"/>
        <w:spacing w:line="240" w:lineRule="auto" w:before="17"/>
        <w:ind w:left="436" w:right="1133"/>
        <w:jc w:val="left"/>
      </w:pPr>
      <w:r>
        <w:rPr>
          <w:rFonts w:ascii="宋体" w:hAnsi="宋体" w:cs="宋体" w:eastAsia="宋体" w:hint="default"/>
        </w:rPr>
        <w:t>2.</w:t>
      </w:r>
      <w:r>
        <w:rPr/>
        <w:t>重要假设及依据</w:t>
      </w:r>
    </w:p>
    <w:p>
      <w:pPr>
        <w:pStyle w:val="BodyText"/>
        <w:spacing w:line="316" w:lineRule="auto" w:before="76"/>
        <w:ind w:right="1133" w:firstLine="283"/>
        <w:jc w:val="left"/>
      </w:pPr>
      <w:r>
        <w:rPr>
          <w:rFonts w:ascii="宋体" w:hAnsi="宋体" w:cs="宋体" w:eastAsia="宋体" w:hint="default"/>
          <w:spacing w:val="-1"/>
        </w:rPr>
        <w:t>1)</w:t>
      </w:r>
      <w:r>
        <w:rPr>
          <w:spacing w:val="-1"/>
        </w:rPr>
        <w:t>假定社会的产业政策、税收政策和宏观环境保持相对稳定，利率、汇率无重大变化，从而保证评估结论有一个合理的</w:t>
      </w:r>
      <w:r>
        <w:rPr/>
        <w:t> 使用期</w:t>
      </w:r>
    </w:p>
    <w:p>
      <w:pPr>
        <w:pStyle w:val="BodyText"/>
        <w:spacing w:line="240" w:lineRule="auto" w:before="19"/>
        <w:ind w:left="436" w:right="1133"/>
        <w:jc w:val="left"/>
      </w:pPr>
      <w:r>
        <w:rPr>
          <w:rFonts w:ascii="宋体" w:hAnsi="宋体" w:cs="宋体" w:eastAsia="宋体" w:hint="default"/>
        </w:rPr>
        <w:t>2)</w:t>
      </w:r>
      <w:r>
        <w:rPr/>
        <w:t>假设评估对象经营业务合法，在未来可以保持其持续经营状态。</w:t>
      </w:r>
    </w:p>
    <w:p>
      <w:pPr>
        <w:pStyle w:val="BodyText"/>
        <w:spacing w:line="316" w:lineRule="auto" w:before="76"/>
        <w:ind w:right="1133" w:firstLine="283"/>
        <w:jc w:val="left"/>
      </w:pPr>
      <w:r>
        <w:rPr>
          <w:rFonts w:ascii="宋体" w:hAnsi="宋体" w:cs="宋体" w:eastAsia="宋体" w:hint="default"/>
          <w:spacing w:val="-1"/>
        </w:rPr>
        <w:t>3)</w:t>
      </w:r>
      <w:r>
        <w:rPr>
          <w:spacing w:val="-1"/>
        </w:rPr>
        <w:t>假设资产组所属行业保持稳定发展态势，国家现行的有关法律法规及政策、国家宏观经济形势无重大变化，所处地区</w:t>
      </w:r>
      <w:r>
        <w:rPr/>
        <w:t> 的政治、经济和社会环境无重大变化。</w:t>
      </w:r>
    </w:p>
    <w:p>
      <w:pPr>
        <w:pStyle w:val="BodyText"/>
        <w:spacing w:line="240" w:lineRule="auto" w:before="19"/>
        <w:ind w:left="436" w:right="1133"/>
        <w:jc w:val="left"/>
      </w:pPr>
      <w:r>
        <w:rPr>
          <w:rFonts w:ascii="宋体" w:hAnsi="宋体" w:cs="宋体" w:eastAsia="宋体" w:hint="default"/>
        </w:rPr>
        <w:t>4)</w:t>
      </w:r>
      <w:r>
        <w:rPr/>
        <w:t>假设无其他人力不可抗拒因素及不可预见因素对评估对象造成重大不利影响。</w:t>
      </w:r>
    </w:p>
    <w:p>
      <w:pPr>
        <w:pStyle w:val="BodyText"/>
        <w:spacing w:line="240" w:lineRule="auto" w:before="76"/>
        <w:ind w:left="436" w:right="1133"/>
        <w:jc w:val="left"/>
      </w:pPr>
      <w:r>
        <w:rPr>
          <w:rFonts w:ascii="宋体" w:hAnsi="宋体" w:cs="宋体" w:eastAsia="宋体" w:hint="default"/>
        </w:rPr>
        <w:t>5)</w:t>
      </w:r>
      <w:r>
        <w:rPr/>
        <w:t>假设资产组业务经营完全遵守所有有关的法律法规。</w:t>
      </w:r>
    </w:p>
    <w:p>
      <w:pPr>
        <w:pStyle w:val="BodyText"/>
        <w:spacing w:line="240" w:lineRule="auto" w:before="77"/>
        <w:ind w:left="436" w:right="1133"/>
        <w:jc w:val="left"/>
      </w:pPr>
      <w:r>
        <w:rPr>
          <w:rFonts w:ascii="宋体" w:hAnsi="宋体" w:cs="宋体" w:eastAsia="宋体" w:hint="default"/>
        </w:rPr>
        <w:t>6)</w:t>
      </w:r>
      <w:r>
        <w:rPr/>
        <w:t>假设资产组业务经营过程中可以获取正常经营所需的资金。</w:t>
      </w:r>
    </w:p>
    <w:p>
      <w:pPr>
        <w:pStyle w:val="BodyText"/>
        <w:spacing w:line="240" w:lineRule="auto" w:before="76"/>
        <w:ind w:left="436" w:right="986"/>
        <w:jc w:val="left"/>
      </w:pPr>
      <w:r>
        <w:rPr>
          <w:rFonts w:ascii="宋体" w:hAnsi="宋体" w:cs="宋体" w:eastAsia="宋体" w:hint="default"/>
        </w:rPr>
        <w:t>7)</w:t>
      </w:r>
      <w:r>
        <w:rPr/>
        <w:t>假设杭州海量未来的经营管理班子尽职负责，未来年度技术队伍及高级管理人员保持相对稳定，不会发生重大的核心</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ind w:left="436" w:right="4170" w:hanging="284"/>
        <w:jc w:val="left"/>
      </w:pPr>
      <w:r>
        <w:rPr/>
        <w:t>专业人员流失情况。 </w:t>
      </w:r>
      <w:r>
        <w:rPr>
          <w:rFonts w:ascii="宋体" w:hAnsi="宋体" w:cs="宋体" w:eastAsia="宋体" w:hint="default"/>
        </w:rPr>
        <w:t>8)</w:t>
      </w:r>
      <w:r>
        <w:rPr/>
        <w:t>假设有关利率、汇率、赋税基准及税率、政策性征收费用等不发生重大变化。</w:t>
      </w:r>
    </w:p>
    <w:p>
      <w:pPr>
        <w:pStyle w:val="BodyText"/>
        <w:spacing w:line="240" w:lineRule="auto" w:before="19"/>
        <w:ind w:left="436" w:right="1133"/>
        <w:jc w:val="left"/>
      </w:pPr>
      <w:r>
        <w:rPr>
          <w:rFonts w:ascii="宋体" w:hAnsi="宋体" w:cs="宋体" w:eastAsia="宋体" w:hint="default"/>
        </w:rPr>
        <w:t>9)</w:t>
      </w:r>
      <w:r>
        <w:rPr/>
        <w:t>假设评估对象所有与营运相关的现金流都将在相关的收入、成本、费用发生的同一年度内均匀产生。</w:t>
      </w:r>
    </w:p>
    <w:p>
      <w:pPr>
        <w:pStyle w:val="BodyText"/>
        <w:spacing w:line="240" w:lineRule="auto" w:before="76"/>
        <w:ind w:left="436" w:right="1133"/>
        <w:jc w:val="left"/>
      </w:pPr>
      <w:r>
        <w:rPr>
          <w:rFonts w:ascii="宋体" w:hAnsi="宋体" w:cs="宋体" w:eastAsia="宋体" w:hint="default"/>
        </w:rPr>
        <w:t>3.</w:t>
      </w:r>
      <w:r>
        <w:rPr/>
        <w:t>关键参数</w:t>
      </w:r>
    </w:p>
    <w:p>
      <w:pPr>
        <w:pStyle w:val="BodyText"/>
        <w:spacing w:line="316" w:lineRule="auto" w:before="76"/>
        <w:ind w:left="436" w:right="1133"/>
        <w:jc w:val="left"/>
      </w:pPr>
      <w:r>
        <w:rPr>
          <w:rFonts w:ascii="宋体" w:hAnsi="宋体" w:cs="宋体" w:eastAsia="宋体" w:hint="default"/>
        </w:rPr>
        <w:t>1)</w:t>
      </w:r>
      <w:r>
        <w:rPr/>
        <w:t>预测期增长率及稳定期增长率 </w:t>
      </w:r>
      <w:r>
        <w:rPr>
          <w:spacing w:val="-1"/>
        </w:rPr>
        <w:t>杭州海量主要产品为包括社保卡数据采集服务、劳动力就业信息采集服务、人脸识别应用系统软件以及图形图像处理软</w:t>
      </w:r>
    </w:p>
    <w:p>
      <w:pPr>
        <w:pStyle w:val="BodyText"/>
        <w:spacing w:line="316" w:lineRule="auto" w:before="19"/>
        <w:ind w:left="436" w:right="1110" w:hanging="284"/>
        <w:jc w:val="left"/>
      </w:pPr>
      <w:r>
        <w:rPr/>
        <w:t>件及服务、整合海量智能识别技术后的久远银海人社、医保、医疗核心系统软件。 根据杭州海量历史年度的产品销售情况、签订的合同情况及企业的未来经营规划，杭州海量</w:t>
      </w:r>
      <w:r>
        <w:rPr>
          <w:rFonts w:ascii="宋体" w:hAnsi="宋体" w:cs="宋体" w:eastAsia="宋体" w:hint="default"/>
        </w:rPr>
        <w:t>2019</w:t>
      </w:r>
      <w:r>
        <w:rPr/>
        <w:t>年预计销售收入增长率</w:t>
      </w:r>
    </w:p>
    <w:p>
      <w:pPr>
        <w:pStyle w:val="BodyText"/>
        <w:spacing w:line="316" w:lineRule="auto" w:before="19"/>
        <w:ind w:right="1124"/>
        <w:jc w:val="left"/>
      </w:pPr>
      <w:r>
        <w:rPr>
          <w:rFonts w:ascii="宋体" w:hAnsi="宋体" w:cs="宋体" w:eastAsia="宋体" w:hint="default"/>
        </w:rPr>
        <w:t>24.34%</w:t>
      </w:r>
      <w:r>
        <w:rPr/>
        <w:t>，</w:t>
      </w:r>
      <w:r>
        <w:rPr>
          <w:rFonts w:ascii="宋体" w:hAnsi="宋体" w:cs="宋体" w:eastAsia="宋体" w:hint="default"/>
        </w:rPr>
        <w:t>2020</w:t>
      </w:r>
      <w:r>
        <w:rPr/>
        <w:t>年预计销售收入增长率</w:t>
      </w:r>
      <w:r>
        <w:rPr>
          <w:rFonts w:ascii="宋体" w:hAnsi="宋体" w:cs="宋体" w:eastAsia="宋体" w:hint="default"/>
        </w:rPr>
        <w:t>18.67%</w:t>
      </w:r>
      <w:r>
        <w:rPr/>
        <w:t>，</w:t>
      </w:r>
      <w:r>
        <w:rPr>
          <w:rFonts w:ascii="宋体" w:hAnsi="宋体" w:cs="宋体" w:eastAsia="宋体" w:hint="default"/>
        </w:rPr>
        <w:t>2021</w:t>
      </w:r>
      <w:r>
        <w:rPr/>
        <w:t>年预计销售收入增长率</w:t>
      </w:r>
      <w:r>
        <w:rPr>
          <w:rFonts w:ascii="宋体" w:hAnsi="宋体" w:cs="宋体" w:eastAsia="宋体" w:hint="default"/>
        </w:rPr>
        <w:t>9.65%</w:t>
      </w:r>
      <w:r>
        <w:rPr/>
        <w:t>，</w:t>
      </w:r>
      <w:r>
        <w:rPr>
          <w:rFonts w:ascii="宋体" w:hAnsi="宋体" w:cs="宋体" w:eastAsia="宋体" w:hint="default"/>
        </w:rPr>
        <w:t>2022</w:t>
      </w:r>
      <w:r>
        <w:rPr/>
        <w:t>年及以后年度与</w:t>
      </w:r>
      <w:r>
        <w:rPr>
          <w:rFonts w:ascii="宋体" w:hAnsi="宋体" w:cs="宋体" w:eastAsia="宋体" w:hint="default"/>
        </w:rPr>
        <w:t>2021</w:t>
      </w:r>
      <w:r>
        <w:rPr/>
        <w:t>年持平，稳定期 增长率为</w:t>
      </w:r>
      <w:r>
        <w:rPr>
          <w:rFonts w:ascii="宋体" w:hAnsi="宋体" w:cs="宋体" w:eastAsia="宋体" w:hint="default"/>
        </w:rPr>
        <w:t>0%</w:t>
      </w:r>
      <w:r>
        <w:rPr/>
        <w:t>。</w:t>
      </w:r>
    </w:p>
    <w:p>
      <w:pPr>
        <w:pStyle w:val="BodyText"/>
        <w:spacing w:line="240" w:lineRule="auto" w:before="19"/>
        <w:ind w:left="436" w:right="1133"/>
        <w:jc w:val="left"/>
      </w:pPr>
      <w:r>
        <w:rPr>
          <w:rFonts w:ascii="宋体" w:hAnsi="宋体" w:cs="宋体" w:eastAsia="宋体" w:hint="default"/>
        </w:rPr>
        <w:t>9</w:t>
      </w:r>
      <w:r>
        <w:rPr/>
        <w:t>）毛利率</w:t>
      </w:r>
    </w:p>
    <w:p>
      <w:pPr>
        <w:pStyle w:val="BodyText"/>
        <w:spacing w:line="316" w:lineRule="auto" w:before="77"/>
        <w:ind w:left="638" w:right="3720" w:hanging="202"/>
        <w:jc w:val="left"/>
      </w:pPr>
      <w:r>
        <w:rPr/>
        <w:t>毛利率根据公司历史年度毛利率水平，未来年度毛利水平维持在</w:t>
      </w:r>
      <w:r>
        <w:rPr>
          <w:rFonts w:ascii="宋体" w:hAnsi="宋体" w:cs="宋体" w:eastAsia="宋体" w:hint="default"/>
        </w:rPr>
        <w:t>57.17%-58.24%</w:t>
      </w:r>
      <w:r>
        <w:rPr/>
        <w:t>之间。 </w:t>
      </w:r>
      <w:r>
        <w:rPr>
          <w:rFonts w:ascii="宋体" w:hAnsi="宋体" w:cs="宋体" w:eastAsia="宋体" w:hint="default"/>
        </w:rPr>
        <w:t>10</w:t>
      </w:r>
      <w:r>
        <w:rPr/>
        <w:t>）折现率</w:t>
      </w:r>
    </w:p>
    <w:p>
      <w:pPr>
        <w:pStyle w:val="BodyText"/>
        <w:spacing w:line="312" w:lineRule="auto" w:before="19"/>
        <w:ind w:right="1131" w:firstLine="480"/>
        <w:jc w:val="both"/>
      </w:pPr>
      <w:r>
        <w:rPr>
          <w:spacing w:val="-1"/>
        </w:rPr>
        <w:t>折现率，又称期望投资回报率。折现率的高低从根本上取决于未来现金流量所隐含的风险程度的大小。收益法要求评</w:t>
      </w:r>
      <w:r>
        <w:rPr/>
        <w:t> </w:t>
      </w:r>
      <w:r>
        <w:rPr>
          <w:spacing w:val="-2"/>
        </w:rPr>
        <w:t>估的资产组现金流现值价值内涵与应用的收益类型以及折现率的口径一致，本次评估采用的折现率为税前加权平均资本成本</w:t>
      </w:r>
      <w:r>
        <w:rPr>
          <w:spacing w:val="-63"/>
        </w:rPr>
        <w:t> </w:t>
      </w:r>
      <w:r>
        <w:rPr>
          <w:spacing w:val="-63"/>
        </w:rPr>
      </w:r>
      <w:r>
        <w:rPr>
          <w:rFonts w:ascii="宋体" w:hAnsi="宋体" w:cs="宋体" w:eastAsia="宋体" w:hint="default"/>
        </w:rPr>
        <w:t>(</w:t>
      </w:r>
      <w:r>
        <w:rPr/>
        <w:t>税前</w:t>
      </w:r>
      <w:r>
        <w:rPr>
          <w:rFonts w:ascii="宋体" w:hAnsi="宋体" w:cs="宋体" w:eastAsia="宋体" w:hint="default"/>
          <w:i/>
          <w:sz w:val="19"/>
          <w:szCs w:val="19"/>
        </w:rPr>
        <w:t>WACC</w:t>
      </w:r>
      <w:r>
        <w:rPr>
          <w:rFonts w:ascii="宋体" w:hAnsi="宋体" w:cs="宋体" w:eastAsia="宋体" w:hint="default"/>
        </w:rPr>
        <w:t>)</w:t>
      </w:r>
      <w:r>
        <w:rPr/>
        <w:t>。首先计算税后</w:t>
      </w:r>
      <w:r>
        <w:rPr>
          <w:rFonts w:ascii="宋体" w:hAnsi="宋体" w:cs="宋体" w:eastAsia="宋体" w:hint="default"/>
          <w:i/>
          <w:sz w:val="19"/>
          <w:szCs w:val="19"/>
        </w:rPr>
        <w:t>WACC</w:t>
      </w:r>
      <w:r>
        <w:rPr>
          <w:rFonts w:ascii="宋体" w:hAnsi="宋体" w:cs="宋体" w:eastAsia="宋体" w:hint="default"/>
        </w:rPr>
        <w:t>,</w:t>
      </w:r>
      <w:r>
        <w:rPr/>
        <w:t>并根据迭代计算，得出税前</w:t>
      </w:r>
      <w:r>
        <w:rPr>
          <w:rFonts w:ascii="宋体" w:hAnsi="宋体" w:cs="宋体" w:eastAsia="宋体" w:hint="default"/>
          <w:i/>
          <w:sz w:val="19"/>
          <w:szCs w:val="19"/>
        </w:rPr>
        <w:t>WACC</w:t>
      </w:r>
      <w:r>
        <w:rPr/>
        <w:t>。税后</w:t>
      </w:r>
      <w:r>
        <w:rPr>
          <w:rFonts w:ascii="宋体" w:hAnsi="宋体" w:cs="宋体" w:eastAsia="宋体" w:hint="default"/>
          <w:i/>
          <w:sz w:val="19"/>
          <w:szCs w:val="19"/>
        </w:rPr>
        <w:t>WACC</w:t>
      </w:r>
      <w:r>
        <w:rPr/>
        <w:t>计算公式如下：</w:t>
      </w:r>
    </w:p>
    <w:p>
      <w:pPr>
        <w:pStyle w:val="BodyText"/>
        <w:spacing w:line="240" w:lineRule="auto" w:before="18"/>
        <w:ind w:left="436" w:right="1133"/>
        <w:jc w:val="left"/>
      </w:pPr>
      <w:r>
        <w:rPr/>
        <w:t>公式</w:t>
      </w:r>
      <w:r>
        <w:rPr>
          <w:rFonts w:ascii="宋体" w:hAnsi="宋体" w:cs="宋体" w:eastAsia="宋体" w:hint="default"/>
        </w:rPr>
        <w:t>3</w:t>
      </w:r>
      <w:r>
        <w:rPr/>
        <w:t>：</w:t>
      </w:r>
    </w:p>
    <w:p>
      <w:pPr>
        <w:spacing w:line="240" w:lineRule="auto" w:before="4"/>
        <w:rPr>
          <w:rFonts w:ascii="宋体" w:hAnsi="宋体" w:cs="宋体" w:eastAsia="宋体" w:hint="default"/>
          <w:sz w:val="5"/>
          <w:szCs w:val="5"/>
        </w:rPr>
      </w:pPr>
    </w:p>
    <w:p>
      <w:pPr>
        <w:spacing w:line="930" w:lineRule="exact"/>
        <w:ind w:left="436" w:right="0" w:firstLine="0"/>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2775331" cy="590550"/>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24" cstate="print"/>
                    <a:stretch>
                      <a:fillRect/>
                    </a:stretch>
                  </pic:blipFill>
                  <pic:spPr>
                    <a:xfrm>
                      <a:off x="0" y="0"/>
                      <a:ext cx="2775331" cy="590550"/>
                    </a:xfrm>
                    <a:prstGeom prst="rect">
                      <a:avLst/>
                    </a:prstGeom>
                  </pic:spPr>
                </pic:pic>
              </a:graphicData>
            </a:graphic>
          </wp:inline>
        </w:drawing>
      </w:r>
      <w:r>
        <w:rPr>
          <w:rFonts w:ascii="宋体" w:hAnsi="宋体" w:cs="宋体" w:eastAsia="宋体" w:hint="default"/>
          <w:position w:val="-18"/>
          <w:sz w:val="20"/>
          <w:szCs w:val="20"/>
        </w:rPr>
      </w:r>
    </w:p>
    <w:p>
      <w:pPr>
        <w:pStyle w:val="BodyText"/>
        <w:spacing w:line="439" w:lineRule="auto" w:before="131"/>
        <w:ind w:left="435" w:right="7681"/>
        <w:jc w:val="left"/>
      </w:pPr>
      <w:r>
        <w:rPr/>
        <w:t>式中：</w:t>
      </w:r>
      <w:r>
        <w:rPr>
          <w:spacing w:val="-74"/>
        </w:rPr>
        <w:t> </w:t>
      </w:r>
      <w:r>
        <w:rPr>
          <w:spacing w:val="-74"/>
        </w:rPr>
        <w:drawing>
          <wp:inline distT="0" distB="0" distL="0" distR="0">
            <wp:extent cx="389889" cy="200025"/>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25" cstate="print"/>
                    <a:stretch>
                      <a:fillRect/>
                    </a:stretch>
                  </pic:blipFill>
                  <pic:spPr>
                    <a:xfrm>
                      <a:off x="0" y="0"/>
                      <a:ext cx="389889" cy="200025"/>
                    </a:xfrm>
                    <a:prstGeom prst="rect">
                      <a:avLst/>
                    </a:prstGeom>
                  </pic:spPr>
                </pic:pic>
              </a:graphicData>
            </a:graphic>
          </wp:inline>
        </w:drawing>
      </w:r>
      <w:r>
        <w:rPr>
          <w:spacing w:val="-74"/>
        </w:rPr>
      </w:r>
      <w:r>
        <w:rPr/>
        <w:t>：加权平均资本成本</w:t>
      </w:r>
      <w:r>
        <w:rPr/>
        <w:t> </w:t>
      </w:r>
      <w:r>
        <w:rPr/>
        <w:drawing>
          <wp:inline distT="0" distB="0" distL="0" distR="0">
            <wp:extent cx="161290" cy="200025"/>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26" cstate="print"/>
                    <a:stretch>
                      <a:fillRect/>
                    </a:stretch>
                  </pic:blipFill>
                  <pic:spPr>
                    <a:xfrm>
                      <a:off x="0" y="0"/>
                      <a:ext cx="161290" cy="200025"/>
                    </a:xfrm>
                    <a:prstGeom prst="rect">
                      <a:avLst/>
                    </a:prstGeom>
                  </pic:spPr>
                </pic:pic>
              </a:graphicData>
            </a:graphic>
          </wp:inline>
        </w:drawing>
      </w:r>
      <w:r>
        <w:rPr/>
      </w:r>
      <w:r>
        <w:rPr/>
        <w:t>：权益资本成本</w:t>
      </w:r>
      <w:r>
        <w:rPr>
          <w:spacing w:val="90"/>
        </w:rPr>
        <w:t> </w:t>
      </w:r>
      <w:r>
        <w:rPr>
          <w:spacing w:val="90"/>
        </w:rPr>
      </w:r>
      <w:r>
        <w:rPr>
          <w:spacing w:val="90"/>
        </w:rPr>
      </w:r>
      <w:r>
        <w:rPr/>
        <w:drawing>
          <wp:inline distT="0" distB="0" distL="0" distR="0">
            <wp:extent cx="172084" cy="200025"/>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27" cstate="print"/>
                    <a:stretch>
                      <a:fillRect/>
                    </a:stretch>
                  </pic:blipFill>
                  <pic:spPr>
                    <a:xfrm>
                      <a:off x="0" y="0"/>
                      <a:ext cx="172084" cy="200025"/>
                    </a:xfrm>
                    <a:prstGeom prst="rect">
                      <a:avLst/>
                    </a:prstGeom>
                  </pic:spPr>
                </pic:pic>
              </a:graphicData>
            </a:graphic>
          </wp:inline>
        </w:drawing>
      </w:r>
      <w:r>
        <w:rPr/>
      </w:r>
      <w:r>
        <w:rPr/>
        <w:t>：债务资本成本</w:t>
      </w:r>
    </w:p>
    <w:p>
      <w:pPr>
        <w:pStyle w:val="BodyText"/>
        <w:spacing w:line="341" w:lineRule="exact" w:before="0"/>
        <w:ind w:left="435" w:right="1133"/>
        <w:jc w:val="left"/>
      </w:pPr>
      <w:r>
        <w:rPr/>
        <w:drawing>
          <wp:inline distT="0" distB="0" distL="0" distR="0">
            <wp:extent cx="85090" cy="200025"/>
            <wp:effectExtent l="0" t="0" r="0" b="0"/>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28" cstate="print"/>
                    <a:stretch>
                      <a:fillRect/>
                    </a:stretch>
                  </pic:blipFill>
                  <pic:spPr>
                    <a:xfrm>
                      <a:off x="0" y="0"/>
                      <a:ext cx="85090" cy="200025"/>
                    </a:xfrm>
                    <a:prstGeom prst="rect">
                      <a:avLst/>
                    </a:prstGeom>
                  </pic:spPr>
                </pic:pic>
              </a:graphicData>
            </a:graphic>
          </wp:inline>
        </w:drawing>
      </w:r>
      <w:r>
        <w:rPr/>
      </w:r>
      <w:r>
        <w:rPr/>
        <w:t>：所得税率</w:t>
      </w:r>
    </w:p>
    <w:p>
      <w:pPr>
        <w:spacing w:before="282"/>
        <w:ind w:left="435" w:right="1133" w:firstLine="0"/>
        <w:jc w:val="left"/>
        <w:rPr>
          <w:rFonts w:ascii="宋体" w:hAnsi="宋体" w:cs="宋体" w:eastAsia="宋体" w:hint="default"/>
          <w:sz w:val="19"/>
          <w:szCs w:val="19"/>
        </w:rPr>
      </w:pPr>
      <w:r>
        <w:rPr/>
        <w:drawing>
          <wp:inline distT="0" distB="0" distL="0" distR="0">
            <wp:extent cx="266700" cy="200025"/>
            <wp:effectExtent l="0" t="0" r="0" b="0"/>
            <wp:docPr id="19" name="image12.png" descr=""/>
            <wp:cNvGraphicFramePr>
              <a:graphicFrameLocks noChangeAspect="1"/>
            </wp:cNvGraphicFramePr>
            <a:graphic>
              <a:graphicData uri="http://schemas.openxmlformats.org/drawingml/2006/picture">
                <pic:pic>
                  <pic:nvPicPr>
                    <pic:cNvPr id="20" name="image12.png"/>
                    <pic:cNvPicPr/>
                  </pic:nvPicPr>
                  <pic:blipFill>
                    <a:blip r:embed="rId29" cstate="print"/>
                    <a:stretch>
                      <a:fillRect/>
                    </a:stretch>
                  </pic:blipFill>
                  <pic:spPr>
                    <a:xfrm>
                      <a:off x="0" y="0"/>
                      <a:ext cx="266700" cy="200025"/>
                    </a:xfrm>
                    <a:prstGeom prst="rect">
                      <a:avLst/>
                    </a:prstGeom>
                  </pic:spPr>
                </pic:pic>
              </a:graphicData>
            </a:graphic>
          </wp:inline>
        </w:drawing>
      </w:r>
      <w:r>
        <w:rPr/>
      </w:r>
      <w:r>
        <w:rPr>
          <w:rFonts w:ascii="宋体" w:hAnsi="宋体" w:cs="宋体" w:eastAsia="宋体" w:hint="default"/>
          <w:i/>
          <w:sz w:val="19"/>
          <w:szCs w:val="19"/>
        </w:rPr>
        <w:t>：资本结构</w:t>
      </w:r>
      <w:r>
        <w:rPr>
          <w:rFonts w:ascii="宋体" w:hAnsi="宋体" w:cs="宋体" w:eastAsia="宋体" w:hint="default"/>
          <w:sz w:val="19"/>
          <w:szCs w:val="19"/>
        </w:rPr>
      </w:r>
    </w:p>
    <w:p>
      <w:pPr>
        <w:pStyle w:val="BodyText"/>
        <w:spacing w:line="319" w:lineRule="auto" w:before="164"/>
        <w:ind w:left="436" w:right="5250"/>
        <w:jc w:val="left"/>
      </w:pPr>
      <w:r>
        <w:rPr>
          <w:rFonts w:ascii="宋体" w:hAnsi="宋体" w:cs="宋体" w:eastAsia="宋体" w:hint="default"/>
        </w:rPr>
        <w:t>(1)D</w:t>
      </w:r>
      <w:r>
        <w:rPr/>
        <w:t>与</w:t>
      </w:r>
      <w:r>
        <w:rPr>
          <w:rFonts w:ascii="宋体" w:hAnsi="宋体" w:cs="宋体" w:eastAsia="宋体" w:hint="default"/>
        </w:rPr>
        <w:t>E</w:t>
      </w:r>
      <w:r>
        <w:rPr/>
        <w:t>的比值 杭州海量评估基准日无付息债务，故目标资本结构为零。 </w:t>
      </w:r>
      <w:r>
        <w:rPr>
          <w:rFonts w:ascii="宋体" w:hAnsi="宋体" w:cs="宋体" w:eastAsia="宋体" w:hint="default"/>
        </w:rPr>
        <w:t>(2)</w:t>
      </w:r>
      <w:r>
        <w:rPr/>
        <w:t>权益资本成本</w:t>
      </w:r>
      <w:r>
        <w:rPr>
          <w:rFonts w:ascii="宋体" w:hAnsi="宋体" w:cs="宋体" w:eastAsia="宋体" w:hint="default"/>
        </w:rPr>
        <w:t>(Ke) </w:t>
      </w:r>
      <w:r>
        <w:rPr/>
        <w:t>权益资本成本</w:t>
      </w:r>
      <w:r>
        <w:rPr>
          <w:rFonts w:ascii="宋体" w:hAnsi="宋体" w:cs="宋体" w:eastAsia="宋体" w:hint="default"/>
        </w:rPr>
        <w:t>Ke</w:t>
      </w:r>
      <w:r>
        <w:rPr/>
        <w:t>按国际通常使用的</w:t>
      </w:r>
      <w:r>
        <w:rPr>
          <w:rFonts w:ascii="宋体" w:hAnsi="宋体" w:cs="宋体" w:eastAsia="宋体" w:hint="default"/>
        </w:rPr>
        <w:t>CAPM</w:t>
      </w:r>
      <w:r>
        <w:rPr/>
        <w:t>模型求取，计算公式如下： 公式</w:t>
      </w:r>
      <w:r>
        <w:rPr>
          <w:rFonts w:ascii="宋体" w:hAnsi="宋体" w:cs="宋体" w:eastAsia="宋体" w:hint="default"/>
        </w:rPr>
        <w:t>4</w:t>
      </w:r>
      <w:r>
        <w:rPr/>
        <w:t>：</w:t>
      </w:r>
    </w:p>
    <w:p>
      <w:pPr>
        <w:spacing w:line="240" w:lineRule="auto" w:before="1"/>
        <w:rPr>
          <w:rFonts w:ascii="宋体" w:hAnsi="宋体" w:cs="宋体" w:eastAsia="宋体" w:hint="default"/>
          <w:sz w:val="12"/>
          <w:szCs w:val="12"/>
        </w:rPr>
      </w:pPr>
    </w:p>
    <w:p>
      <w:pPr>
        <w:spacing w:line="630" w:lineRule="exact"/>
        <w:ind w:left="2406" w:right="0" w:firstLine="0"/>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3433075" cy="400050"/>
            <wp:effectExtent l="0" t="0" r="0" b="0"/>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30" cstate="print"/>
                    <a:stretch>
                      <a:fillRect/>
                    </a:stretch>
                  </pic:blipFill>
                  <pic:spPr>
                    <a:xfrm>
                      <a:off x="0" y="0"/>
                      <a:ext cx="3433075" cy="400050"/>
                    </a:xfrm>
                    <a:prstGeom prst="rect">
                      <a:avLst/>
                    </a:prstGeom>
                  </pic:spPr>
                </pic:pic>
              </a:graphicData>
            </a:graphic>
          </wp:inline>
        </w:drawing>
      </w:r>
      <w:r>
        <w:rPr>
          <w:rFonts w:ascii="宋体" w:hAnsi="宋体" w:cs="宋体" w:eastAsia="宋体" w:hint="default"/>
          <w:position w:val="-12"/>
          <w:sz w:val="20"/>
          <w:szCs w:val="20"/>
        </w:rPr>
      </w:r>
    </w:p>
    <w:p>
      <w:pPr>
        <w:spacing w:line="240" w:lineRule="auto" w:before="7"/>
        <w:rPr>
          <w:rFonts w:ascii="宋体" w:hAnsi="宋体" w:cs="宋体" w:eastAsia="宋体" w:hint="default"/>
          <w:sz w:val="21"/>
          <w:szCs w:val="21"/>
        </w:rPr>
      </w:pPr>
    </w:p>
    <w:p>
      <w:pPr>
        <w:pStyle w:val="BodyText"/>
        <w:spacing w:line="439" w:lineRule="auto" w:before="0"/>
        <w:ind w:left="435" w:right="8401"/>
        <w:jc w:val="left"/>
      </w:pPr>
      <w:r>
        <w:rPr/>
        <w:t>式中：</w:t>
      </w:r>
      <w:r>
        <w:rPr>
          <w:spacing w:val="-74"/>
        </w:rPr>
        <w:t> </w:t>
      </w:r>
      <w:r>
        <w:rPr>
          <w:spacing w:val="-74"/>
        </w:rPr>
        <w:drawing>
          <wp:inline distT="0" distB="0" distL="0" distR="0">
            <wp:extent cx="161290" cy="200025"/>
            <wp:effectExtent l="0" t="0" r="0" b="0"/>
            <wp:docPr id="23" name="image9.png" descr=""/>
            <wp:cNvGraphicFramePr>
              <a:graphicFrameLocks noChangeAspect="1"/>
            </wp:cNvGraphicFramePr>
            <a:graphic>
              <a:graphicData uri="http://schemas.openxmlformats.org/drawingml/2006/picture">
                <pic:pic>
                  <pic:nvPicPr>
                    <pic:cNvPr id="24" name="image9.png"/>
                    <pic:cNvPicPr/>
                  </pic:nvPicPr>
                  <pic:blipFill>
                    <a:blip r:embed="rId26" cstate="print"/>
                    <a:stretch>
                      <a:fillRect/>
                    </a:stretch>
                  </pic:blipFill>
                  <pic:spPr>
                    <a:xfrm>
                      <a:off x="0" y="0"/>
                      <a:ext cx="161290" cy="200025"/>
                    </a:xfrm>
                    <a:prstGeom prst="rect">
                      <a:avLst/>
                    </a:prstGeom>
                  </pic:spPr>
                </pic:pic>
              </a:graphicData>
            </a:graphic>
          </wp:inline>
        </w:drawing>
      </w:r>
      <w:r>
        <w:rPr>
          <w:spacing w:val="-74"/>
        </w:rPr>
      </w:r>
      <w:r>
        <w:rPr/>
        <w:t>：权益资本成本</w:t>
      </w:r>
      <w:r>
        <w:rPr/>
        <w:t> </w:t>
      </w:r>
      <w:r>
        <w:rPr/>
        <w:drawing>
          <wp:inline distT="0" distB="0" distL="0" distR="0">
            <wp:extent cx="161290" cy="200025"/>
            <wp:effectExtent l="0" t="0" r="0" b="0"/>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31" cstate="print"/>
                    <a:stretch>
                      <a:fillRect/>
                    </a:stretch>
                  </pic:blipFill>
                  <pic:spPr>
                    <a:xfrm>
                      <a:off x="0" y="0"/>
                      <a:ext cx="161290" cy="200025"/>
                    </a:xfrm>
                    <a:prstGeom prst="rect">
                      <a:avLst/>
                    </a:prstGeom>
                  </pic:spPr>
                </pic:pic>
              </a:graphicData>
            </a:graphic>
          </wp:inline>
        </w:drawing>
      </w:r>
      <w:r>
        <w:rPr/>
      </w:r>
      <w:r>
        <w:rPr/>
        <w:t>：无风险利率 </w:t>
      </w:r>
      <w:r>
        <w:rPr/>
      </w:r>
      <w:r>
        <w:rPr/>
      </w:r>
      <w:r>
        <w:rPr/>
        <w:drawing>
          <wp:inline distT="0" distB="0" distL="0" distR="0">
            <wp:extent cx="199390" cy="200025"/>
            <wp:effectExtent l="0" t="0" r="0" b="0"/>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32" cstate="print"/>
                    <a:stretch>
                      <a:fillRect/>
                    </a:stretch>
                  </pic:blipFill>
                  <pic:spPr>
                    <a:xfrm>
                      <a:off x="0" y="0"/>
                      <a:ext cx="199390" cy="200025"/>
                    </a:xfrm>
                    <a:prstGeom prst="rect">
                      <a:avLst/>
                    </a:prstGeom>
                  </pic:spPr>
                </pic:pic>
              </a:graphicData>
            </a:graphic>
          </wp:inline>
        </w:drawing>
      </w:r>
      <w:r>
        <w:rPr/>
      </w:r>
      <w:r>
        <w:rPr/>
        <w:t>：市场回报率</w:t>
      </w:r>
    </w:p>
    <w:p>
      <w:pPr>
        <w:spacing w:after="0" w:line="439"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ind w:left="902" w:right="1133"/>
        <w:jc w:val="left"/>
      </w:pPr>
      <w:r>
        <w:rPr/>
        <w:pict>
          <v:shape style="position:absolute;margin-left:70.800003pt;margin-top:-3.038274pt;width:23.3pt;height:15.75pt;mso-position-horizontal-relative:page;mso-position-vertical-relative:paragraph;z-index:1648" type="#_x0000_t75" stroked="false">
            <v:imagedata r:id="rId33" o:title=""/>
          </v:shape>
        </w:pict>
      </w:r>
      <w:r>
        <w:rPr/>
        <w:t>：权益的系统风险系数</w:t>
      </w:r>
    </w:p>
    <w:p>
      <w:pPr>
        <w:spacing w:line="240" w:lineRule="auto" w:before="4"/>
        <w:rPr>
          <w:rFonts w:ascii="宋体" w:hAnsi="宋体" w:cs="宋体" w:eastAsia="宋体" w:hint="default"/>
          <w:sz w:val="26"/>
          <w:szCs w:val="26"/>
        </w:rPr>
      </w:pPr>
    </w:p>
    <w:p>
      <w:pPr>
        <w:pStyle w:val="BodyText"/>
        <w:spacing w:line="240" w:lineRule="auto"/>
        <w:ind w:left="856" w:right="1133"/>
        <w:jc w:val="left"/>
      </w:pPr>
      <w:r>
        <w:rPr/>
        <w:pict>
          <v:shape style="position:absolute;margin-left:70.800003pt;margin-top:-3.038286pt;width:21pt;height:15.75pt;mso-position-horizontal-relative:page;mso-position-vertical-relative:paragraph;z-index:1672" type="#_x0000_t75" stroked="false">
            <v:imagedata r:id="rId34" o:title=""/>
          </v:shape>
        </w:pict>
      </w:r>
      <w:r>
        <w:rPr/>
        <w:t>：市场的风险溢价</w:t>
      </w:r>
    </w:p>
    <w:p>
      <w:pPr>
        <w:spacing w:line="240" w:lineRule="auto" w:before="4"/>
        <w:rPr>
          <w:rFonts w:ascii="宋体" w:hAnsi="宋体" w:cs="宋体" w:eastAsia="宋体" w:hint="default"/>
          <w:sz w:val="26"/>
          <w:szCs w:val="26"/>
        </w:rPr>
      </w:pPr>
    </w:p>
    <w:p>
      <w:pPr>
        <w:pStyle w:val="BodyText"/>
        <w:spacing w:line="240" w:lineRule="auto"/>
        <w:ind w:left="676" w:right="1133"/>
        <w:jc w:val="left"/>
      </w:pPr>
      <w:r>
        <w:rPr/>
        <w:pict>
          <v:shape style="position:absolute;margin-left:70.800003pt;margin-top:-3.038298pt;width:12pt;height:15.75pt;mso-position-horizontal-relative:page;mso-position-vertical-relative:paragraph;z-index:1696" type="#_x0000_t75" stroked="false">
            <v:imagedata r:id="rId35" o:title=""/>
          </v:shape>
        </w:pict>
      </w:r>
      <w:r>
        <w:rPr/>
        <w:t>：企业特定风险调整系数</w:t>
      </w:r>
    </w:p>
    <w:p>
      <w:pPr>
        <w:spacing w:line="240" w:lineRule="auto" w:before="3"/>
        <w:rPr>
          <w:rFonts w:ascii="宋体" w:hAnsi="宋体" w:cs="宋体" w:eastAsia="宋体" w:hint="default"/>
          <w:sz w:val="9"/>
          <w:szCs w:val="9"/>
        </w:rPr>
      </w:pPr>
    </w:p>
    <w:p>
      <w:pPr>
        <w:pStyle w:val="BodyText"/>
        <w:spacing w:line="316" w:lineRule="auto"/>
        <w:ind w:left="796" w:right="7770" w:hanging="360"/>
        <w:jc w:val="left"/>
        <w:rPr>
          <w:rFonts w:ascii="宋体" w:hAnsi="宋体" w:cs="宋体" w:eastAsia="宋体" w:hint="default"/>
        </w:rPr>
      </w:pPr>
      <w:r>
        <w:rPr/>
        <w:t>计算权益资本成本采用以下四步： </w:t>
      </w:r>
      <w:r>
        <w:rPr>
          <w:rFonts w:ascii="宋体" w:hAnsi="宋体" w:cs="宋体" w:eastAsia="宋体" w:hint="default"/>
          <w:position w:val="1"/>
        </w:rPr>
        <w:t>1.</w:t>
      </w:r>
      <w:r>
        <w:rPr>
          <w:position w:val="1"/>
        </w:rPr>
        <w:t>无风险收益率</w:t>
      </w:r>
      <w:r>
        <w:rPr>
          <w:rFonts w:ascii="宋体" w:hAnsi="宋体" w:cs="宋体" w:eastAsia="宋体" w:hint="default"/>
          <w:position w:val="1"/>
        </w:rPr>
        <w:t>(R</w:t>
      </w:r>
      <w:r>
        <w:rPr>
          <w:rFonts w:ascii="宋体" w:hAnsi="宋体" w:cs="宋体" w:eastAsia="宋体" w:hint="default"/>
          <w:sz w:val="9"/>
          <w:szCs w:val="9"/>
        </w:rPr>
        <w:t>f</w:t>
      </w:r>
      <w:r>
        <w:rPr>
          <w:rFonts w:ascii="宋体" w:hAnsi="宋体" w:cs="宋体" w:eastAsia="宋体" w:hint="default"/>
          <w:position w:val="1"/>
        </w:rPr>
        <w:t>)</w:t>
      </w:r>
      <w:r>
        <w:rPr>
          <w:rFonts w:ascii="宋体" w:hAnsi="宋体" w:cs="宋体" w:eastAsia="宋体" w:hint="default"/>
        </w:rPr>
      </w:r>
    </w:p>
    <w:p>
      <w:pPr>
        <w:pStyle w:val="BodyText"/>
        <w:spacing w:line="319" w:lineRule="auto" w:before="19"/>
        <w:ind w:left="513" w:right="1133" w:firstLine="283"/>
        <w:jc w:val="both"/>
      </w:pPr>
      <w:r>
        <w:rPr>
          <w:spacing w:val="-1"/>
        </w:rPr>
        <w:t>由于记账式国债具有比较活跃的市场，一般不考虑流动性风险，且国家信用程度高，持有该债权到期不能兑付的风</w:t>
      </w:r>
      <w:r>
        <w:rPr/>
        <w:t> </w:t>
      </w:r>
      <w:r>
        <w:rPr>
          <w:spacing w:val="-2"/>
        </w:rPr>
        <w:t>险很小，一般不考虑违约风险，同时长期的国债利率包含了市场对未来期间通货膨胀的预期。因此，选择从评估基准日</w:t>
      </w:r>
      <w:r>
        <w:rPr>
          <w:spacing w:val="-70"/>
        </w:rPr>
        <w:t> </w:t>
      </w:r>
      <w:r>
        <w:rPr>
          <w:spacing w:val="-70"/>
        </w:rPr>
      </w:r>
      <w:r>
        <w:rPr/>
        <w:t>至国债到期日剩余期限在</w:t>
      </w:r>
      <w:r>
        <w:rPr>
          <w:rFonts w:ascii="宋体" w:hAnsi="宋体" w:cs="宋体" w:eastAsia="宋体" w:hint="default"/>
        </w:rPr>
        <w:t>5</w:t>
      </w:r>
      <w:r>
        <w:rPr/>
        <w:t>年以上的记账式国债，计算其到期收益率，并取所有国债到期收益率的平均值作为本次评估</w:t>
      </w:r>
      <w:r>
        <w:rPr>
          <w:spacing w:val="-85"/>
        </w:rPr>
        <w:t> </w:t>
      </w:r>
      <w:r>
        <w:rPr>
          <w:spacing w:val="-85"/>
        </w:rPr>
      </w:r>
      <w:r>
        <w:rPr/>
        <w:t>无风险收益率，经计算无风险收益率为</w:t>
      </w:r>
      <w:r>
        <w:rPr>
          <w:rFonts w:ascii="宋体" w:hAnsi="宋体" w:cs="宋体" w:eastAsia="宋体" w:hint="default"/>
        </w:rPr>
        <w:t>3.68%</w:t>
      </w:r>
      <w:r>
        <w:rPr/>
        <w:t>。</w:t>
      </w:r>
    </w:p>
    <w:p>
      <w:pPr>
        <w:pStyle w:val="BodyText"/>
        <w:spacing w:line="316" w:lineRule="auto" w:before="17"/>
        <w:ind w:left="796" w:right="3900"/>
        <w:jc w:val="left"/>
      </w:pPr>
      <w:r>
        <w:rPr>
          <w:rFonts w:ascii="宋体" w:hAnsi="宋体" w:cs="宋体" w:eastAsia="宋体" w:hint="default"/>
        </w:rPr>
        <w:t>1.</w:t>
      </w:r>
      <w:r>
        <w:rPr/>
        <w:t>市场超额收益</w:t>
      </w:r>
      <w:r>
        <w:rPr>
          <w:rFonts w:ascii="宋体" w:hAnsi="宋体" w:cs="宋体" w:eastAsia="宋体" w:hint="default"/>
        </w:rPr>
        <w:t>(ERP) </w:t>
      </w:r>
      <w:r>
        <w:rPr/>
        <w:t>风险溢价</w:t>
      </w:r>
      <w:r>
        <w:rPr>
          <w:rFonts w:ascii="宋体" w:hAnsi="宋体" w:cs="宋体" w:eastAsia="宋体" w:hint="default"/>
        </w:rPr>
        <w:t>(ERP)</w:t>
      </w:r>
      <w:r>
        <w:rPr/>
        <w:t>是投资者投资股票市场所期望的超过无风险收益率的部分，即：</w:t>
      </w:r>
    </w:p>
    <w:p>
      <w:pPr>
        <w:pStyle w:val="BodyText"/>
        <w:spacing w:line="319" w:lineRule="auto" w:before="18"/>
        <w:ind w:left="796" w:right="1133" w:firstLine="479"/>
        <w:jc w:val="left"/>
      </w:pPr>
      <w:r>
        <w:rPr>
          <w:position w:val="1"/>
        </w:rPr>
        <w:t>风险溢价</w:t>
      </w:r>
      <w:r>
        <w:rPr>
          <w:rFonts w:ascii="宋体" w:hAnsi="宋体" w:cs="宋体" w:eastAsia="宋体" w:hint="default"/>
          <w:position w:val="1"/>
        </w:rPr>
        <w:t>(ERP)</w:t>
      </w:r>
      <w:r>
        <w:rPr>
          <w:position w:val="1"/>
        </w:rPr>
        <w:t>＝市场整体期望的投资回报率</w:t>
      </w:r>
      <w:r>
        <w:rPr>
          <w:rFonts w:ascii="宋体" w:hAnsi="宋体" w:cs="宋体" w:eastAsia="宋体" w:hint="default"/>
          <w:position w:val="1"/>
        </w:rPr>
        <w:t>(R</w:t>
      </w:r>
      <w:r>
        <w:rPr>
          <w:rFonts w:ascii="宋体" w:hAnsi="宋体" w:cs="宋体" w:eastAsia="宋体" w:hint="default"/>
          <w:sz w:val="9"/>
          <w:szCs w:val="9"/>
        </w:rPr>
        <w:t>m</w:t>
      </w:r>
      <w:r>
        <w:rPr>
          <w:rFonts w:ascii="宋体" w:hAnsi="宋体" w:cs="宋体" w:eastAsia="宋体" w:hint="default"/>
          <w:position w:val="1"/>
        </w:rPr>
        <w:t>)</w:t>
      </w:r>
      <w:r>
        <w:rPr>
          <w:position w:val="1"/>
        </w:rPr>
        <w:t>－无风险报酬率</w:t>
      </w:r>
      <w:r>
        <w:rPr>
          <w:rFonts w:ascii="宋体" w:hAnsi="宋体" w:cs="宋体" w:eastAsia="宋体" w:hint="default"/>
          <w:position w:val="1"/>
        </w:rPr>
        <w:t>(R</w:t>
      </w:r>
      <w:r>
        <w:rPr>
          <w:rFonts w:ascii="宋体" w:hAnsi="宋体" w:cs="宋体" w:eastAsia="宋体" w:hint="default"/>
          <w:sz w:val="9"/>
          <w:szCs w:val="9"/>
        </w:rPr>
        <w:t>f</w:t>
      </w:r>
      <w:r>
        <w:rPr>
          <w:rFonts w:ascii="宋体" w:hAnsi="宋体" w:cs="宋体" w:eastAsia="宋体" w:hint="default"/>
          <w:position w:val="1"/>
        </w:rPr>
        <w:t>)</w:t>
      </w:r>
      <w:r>
        <w:rPr>
          <w:rFonts w:ascii="宋体" w:hAnsi="宋体" w:cs="宋体" w:eastAsia="宋体" w:hint="default"/>
          <w:position w:val="1"/>
        </w:rPr>
        <w:t> </w:t>
      </w:r>
      <w:r>
        <w:rPr/>
        <w:t>根据目前国内评估行业通行的方法，按如下方式计算</w:t>
      </w:r>
      <w:r>
        <w:rPr>
          <w:rFonts w:ascii="宋体" w:hAnsi="宋体" w:cs="宋体" w:eastAsia="宋体" w:hint="default"/>
        </w:rPr>
        <w:t>ERP</w:t>
      </w:r>
      <w:r>
        <w:rPr/>
        <w:t>：</w:t>
      </w:r>
      <w:r>
        <w:rPr>
          <w:spacing w:val="-87"/>
        </w:rPr>
        <w:t> </w:t>
      </w:r>
      <w:r>
        <w:rPr>
          <w:rFonts w:ascii="宋体" w:hAnsi="宋体" w:cs="宋体" w:eastAsia="宋体" w:hint="default"/>
        </w:rPr>
        <w:t>A</w:t>
      </w:r>
      <w:r>
        <w:rPr/>
        <w:t>．确定衡量股市的指数：估算股票市场的投资回报率首先需要确定一个衡量股市波动变化的指数，参照美国相关</w:t>
      </w:r>
    </w:p>
    <w:p>
      <w:pPr>
        <w:pStyle w:val="BodyText"/>
        <w:spacing w:line="316" w:lineRule="auto" w:before="17"/>
        <w:ind w:left="796" w:right="1133" w:hanging="284"/>
        <w:jc w:val="left"/>
      </w:pPr>
      <w:r>
        <w:rPr/>
        <w:t>机构估算美国</w:t>
      </w:r>
      <w:r>
        <w:rPr>
          <w:rFonts w:ascii="宋体" w:hAnsi="宋体" w:cs="宋体" w:eastAsia="宋体" w:hint="default"/>
        </w:rPr>
        <w:t>ERP</w:t>
      </w:r>
      <w:r>
        <w:rPr/>
        <w:t>时选用标准普尔</w:t>
      </w:r>
      <w:r>
        <w:rPr>
          <w:rFonts w:ascii="宋体" w:hAnsi="宋体" w:cs="宋体" w:eastAsia="宋体" w:hint="default"/>
        </w:rPr>
        <w:t>500</w:t>
      </w:r>
      <w:r>
        <w:rPr/>
        <w:t>指数的经验，本次选用了沪深</w:t>
      </w:r>
      <w:r>
        <w:rPr>
          <w:rFonts w:ascii="宋体" w:hAnsi="宋体" w:cs="宋体" w:eastAsia="宋体" w:hint="default"/>
        </w:rPr>
        <w:t>300</w:t>
      </w:r>
      <w:r>
        <w:rPr/>
        <w:t>指数。 </w:t>
      </w:r>
      <w:r>
        <w:rPr>
          <w:rFonts w:ascii="宋体" w:hAnsi="宋体" w:cs="宋体" w:eastAsia="宋体" w:hint="default"/>
        </w:rPr>
        <w:t>B</w:t>
      </w:r>
      <w:r>
        <w:rPr/>
        <w:t>．计算年期的选择</w:t>
      </w:r>
      <w:r>
        <w:rPr>
          <w:rFonts w:ascii="宋体" w:hAnsi="宋体" w:cs="宋体" w:eastAsia="宋体" w:hint="default"/>
          <w:b/>
          <w:bCs/>
        </w:rPr>
        <w:t>：</w:t>
      </w:r>
      <w:r>
        <w:rPr/>
        <w:t>中国股市起始于上世纪</w:t>
      </w:r>
      <w:r>
        <w:rPr>
          <w:rFonts w:ascii="宋体" w:hAnsi="宋体" w:cs="宋体" w:eastAsia="宋体" w:hint="default"/>
        </w:rPr>
        <w:t>90</w:t>
      </w:r>
      <w:r>
        <w:rPr/>
        <w:t>年代初期，但最初几年发展不规范，直到</w:t>
      </w:r>
      <w:r>
        <w:rPr>
          <w:rFonts w:ascii="宋体" w:hAnsi="宋体" w:cs="宋体" w:eastAsia="宋体" w:hint="default"/>
        </w:rPr>
        <w:t>1996</w:t>
      </w:r>
      <w:r>
        <w:rPr/>
        <w:t>－</w:t>
      </w:r>
      <w:r>
        <w:rPr>
          <w:rFonts w:ascii="宋体" w:hAnsi="宋体" w:cs="宋体" w:eastAsia="宋体" w:hint="default"/>
        </w:rPr>
        <w:t>1997</w:t>
      </w:r>
      <w:r>
        <w:rPr/>
        <w:t>年之后才逐渐</w:t>
      </w:r>
    </w:p>
    <w:p>
      <w:pPr>
        <w:pStyle w:val="BodyText"/>
        <w:spacing w:line="357" w:lineRule="auto" w:before="136"/>
        <w:ind w:left="513" w:right="986"/>
        <w:jc w:val="left"/>
      </w:pPr>
      <w:r>
        <w:rPr/>
        <w:t>走上正规，考虑到上述情况，在测算中国股市</w:t>
      </w:r>
      <w:r>
        <w:rPr>
          <w:spacing w:val="-79"/>
        </w:rPr>
        <w:t> </w:t>
      </w:r>
      <w:r>
        <w:rPr>
          <w:spacing w:val="2"/>
        </w:rPr>
        <w:drawing>
          <wp:inline distT="0" distB="0" distL="0" distR="0">
            <wp:extent cx="266700" cy="200025"/>
            <wp:effectExtent l="0" t="0" r="0" b="0"/>
            <wp:docPr id="29" name="image17.png" descr=""/>
            <wp:cNvGraphicFramePr>
              <a:graphicFrameLocks noChangeAspect="1"/>
            </wp:cNvGraphicFramePr>
            <a:graphic>
              <a:graphicData uri="http://schemas.openxmlformats.org/drawingml/2006/picture">
                <pic:pic>
                  <pic:nvPicPr>
                    <pic:cNvPr id="30" name="image17.png"/>
                    <pic:cNvPicPr/>
                  </pic:nvPicPr>
                  <pic:blipFill>
                    <a:blip r:embed="rId34" cstate="print"/>
                    <a:stretch>
                      <a:fillRect/>
                    </a:stretch>
                  </pic:blipFill>
                  <pic:spPr>
                    <a:xfrm>
                      <a:off x="0" y="0"/>
                      <a:ext cx="266700" cy="200025"/>
                    </a:xfrm>
                    <a:prstGeom prst="rect">
                      <a:avLst/>
                    </a:prstGeom>
                  </pic:spPr>
                </pic:pic>
              </a:graphicData>
            </a:graphic>
          </wp:inline>
        </w:drawing>
      </w:r>
      <w:r>
        <w:rPr>
          <w:spacing w:val="2"/>
        </w:rPr>
      </w:r>
      <w:r>
        <w:rPr/>
        <w:t>时计算的时间从</w:t>
      </w:r>
      <w:r>
        <w:rPr>
          <w:rFonts w:ascii="宋体" w:hAnsi="宋体" w:cs="宋体" w:eastAsia="宋体" w:hint="default"/>
        </w:rPr>
        <w:t>1997</w:t>
      </w:r>
      <w:r>
        <w:rPr/>
        <w:t>年开始，也就是估算的时间区间为</w:t>
      </w:r>
      <w:r>
        <w:rPr>
          <w:rFonts w:ascii="宋体" w:hAnsi="宋体" w:cs="宋体" w:eastAsia="宋体" w:hint="default"/>
        </w:rPr>
        <w:t>1997</w:t>
      </w:r>
      <w:r>
        <w:rPr/>
        <w:t>年</w:t>
      </w:r>
      <w:r>
        <w:rPr>
          <w:rFonts w:ascii="宋体" w:hAnsi="宋体" w:cs="宋体" w:eastAsia="宋体" w:hint="default"/>
        </w:rPr>
        <w:t>12</w:t>
      </w:r>
      <w:r>
        <w:rPr/>
        <w:t>月</w:t>
      </w:r>
      <w:r>
        <w:rPr>
          <w:spacing w:val="-70"/>
        </w:rPr>
        <w:t> </w:t>
      </w:r>
      <w:r>
        <w:rPr>
          <w:rFonts w:ascii="宋体" w:hAnsi="宋体" w:cs="宋体" w:eastAsia="宋体" w:hint="default"/>
        </w:rPr>
        <w:t>31</w:t>
      </w:r>
      <w:r>
        <w:rPr/>
        <w:t>日到</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p>
    <w:p>
      <w:pPr>
        <w:pStyle w:val="BodyText"/>
        <w:spacing w:line="224" w:lineRule="exact" w:before="0"/>
        <w:ind w:left="796" w:right="986"/>
        <w:jc w:val="left"/>
      </w:pPr>
      <w:r>
        <w:rPr>
          <w:rFonts w:ascii="宋体" w:hAnsi="宋体" w:cs="宋体" w:eastAsia="宋体" w:hint="default"/>
        </w:rPr>
        <w:t>C</w:t>
      </w:r>
      <w:r>
        <w:rPr/>
        <w:t>．指数成分股的确定：沪深</w:t>
      </w:r>
      <w:r>
        <w:rPr>
          <w:rFonts w:ascii="宋体" w:hAnsi="宋体" w:cs="宋体" w:eastAsia="宋体" w:hint="default"/>
        </w:rPr>
        <w:t>300</w:t>
      </w:r>
      <w:r>
        <w:rPr/>
        <w:t>指数的成分股每年是发生变化的，因此在估算时采用每年年底时沪深</w:t>
      </w:r>
      <w:r>
        <w:rPr>
          <w:rFonts w:ascii="宋体" w:hAnsi="宋体" w:cs="宋体" w:eastAsia="宋体" w:hint="default"/>
        </w:rPr>
        <w:t>300</w:t>
      </w:r>
      <w:r>
        <w:rPr/>
        <w:t>的成分股。</w:t>
      </w:r>
    </w:p>
    <w:p>
      <w:pPr>
        <w:pStyle w:val="BodyText"/>
        <w:spacing w:line="316" w:lineRule="auto" w:before="76"/>
        <w:ind w:left="796" w:right="1133" w:hanging="284"/>
        <w:jc w:val="left"/>
      </w:pPr>
      <w:r>
        <w:rPr/>
        <w:t>对于</w:t>
      </w:r>
      <w:r>
        <w:rPr>
          <w:rFonts w:ascii="宋体" w:hAnsi="宋体" w:cs="宋体" w:eastAsia="宋体" w:hint="default"/>
        </w:rPr>
        <w:t>1997</w:t>
      </w:r>
      <w:r>
        <w:rPr/>
        <w:t>－</w:t>
      </w:r>
      <w:r>
        <w:rPr>
          <w:rFonts w:ascii="宋体" w:hAnsi="宋体" w:cs="宋体" w:eastAsia="宋体" w:hint="default"/>
        </w:rPr>
        <w:t>2005</w:t>
      </w:r>
      <w:r>
        <w:rPr/>
        <w:t>年沪深</w:t>
      </w:r>
      <w:r>
        <w:rPr>
          <w:rFonts w:ascii="宋体" w:hAnsi="宋体" w:cs="宋体" w:eastAsia="宋体" w:hint="default"/>
        </w:rPr>
        <w:t>300</w:t>
      </w:r>
      <w:r>
        <w:rPr/>
        <w:t>没有推出之前，采用外推的方式，即</w:t>
      </w:r>
      <w:r>
        <w:rPr>
          <w:rFonts w:ascii="宋体" w:hAnsi="宋体" w:cs="宋体" w:eastAsia="宋体" w:hint="default"/>
        </w:rPr>
        <w:t>1997</w:t>
      </w:r>
      <w:r>
        <w:rPr/>
        <w:t>－</w:t>
      </w:r>
      <w:r>
        <w:rPr>
          <w:rFonts w:ascii="宋体" w:hAnsi="宋体" w:cs="宋体" w:eastAsia="宋体" w:hint="default"/>
        </w:rPr>
        <w:t>2005</w:t>
      </w:r>
      <w:r>
        <w:rPr/>
        <w:t>年的成分股与</w:t>
      </w:r>
      <w:r>
        <w:rPr>
          <w:rFonts w:ascii="宋体" w:hAnsi="宋体" w:cs="宋体" w:eastAsia="宋体" w:hint="default"/>
        </w:rPr>
        <w:t>2005</w:t>
      </w:r>
      <w:r>
        <w:rPr/>
        <w:t>年末一样。 </w:t>
      </w:r>
      <w:r>
        <w:rPr>
          <w:rFonts w:ascii="宋体" w:hAnsi="宋体" w:cs="宋体" w:eastAsia="宋体" w:hint="default"/>
          <w:spacing w:val="-1"/>
        </w:rPr>
        <w:t>D</w:t>
      </w:r>
      <w:r>
        <w:rPr>
          <w:spacing w:val="-1"/>
        </w:rPr>
        <w:t>．数据的采集：本次</w:t>
      </w:r>
      <w:r>
        <w:rPr>
          <w:rFonts w:ascii="宋体" w:hAnsi="宋体" w:cs="宋体" w:eastAsia="宋体" w:hint="default"/>
          <w:spacing w:val="-1"/>
        </w:rPr>
        <w:t>ERP</w:t>
      </w:r>
      <w:r>
        <w:rPr>
          <w:spacing w:val="-1"/>
        </w:rPr>
        <w:t>测算借助</w:t>
      </w:r>
      <w:r>
        <w:rPr>
          <w:rFonts w:ascii="宋体" w:hAnsi="宋体" w:cs="宋体" w:eastAsia="宋体" w:hint="default"/>
          <w:spacing w:val="-1"/>
        </w:rPr>
        <w:t>Wind</w:t>
      </w:r>
      <w:r>
        <w:rPr>
          <w:spacing w:val="-1"/>
        </w:rPr>
        <w:t>资讯的数据系统提供所选择的各成分股每年年末的交易收盘价。由于成分股</w:t>
      </w:r>
    </w:p>
    <w:p>
      <w:pPr>
        <w:pStyle w:val="BodyText"/>
        <w:spacing w:line="316" w:lineRule="auto" w:before="19"/>
        <w:ind w:left="513" w:right="1133"/>
        <w:jc w:val="left"/>
      </w:pPr>
      <w:r>
        <w:rPr>
          <w:spacing w:val="-2"/>
        </w:rPr>
        <w:t>收益中应该包括每年分红、派息和送股等产生的收益，因此选用的年末收盘价是</w:t>
      </w:r>
      <w:r>
        <w:rPr>
          <w:rFonts w:ascii="宋体" w:hAnsi="宋体" w:cs="宋体" w:eastAsia="宋体" w:hint="default"/>
          <w:spacing w:val="-2"/>
        </w:rPr>
        <w:t>Wind</w:t>
      </w:r>
      <w:r>
        <w:rPr>
          <w:spacing w:val="-2"/>
        </w:rPr>
        <w:t>数据是从</w:t>
      </w:r>
      <w:r>
        <w:rPr>
          <w:rFonts w:ascii="宋体" w:hAnsi="宋体" w:cs="宋体" w:eastAsia="宋体" w:hint="default"/>
          <w:spacing w:val="-2"/>
        </w:rPr>
        <w:t>1997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日起到</w:t>
      </w:r>
      <w:r>
        <w:rPr>
          <w:rFonts w:ascii="宋体" w:hAnsi="宋体" w:cs="宋体" w:eastAsia="宋体" w:hint="default"/>
          <w:spacing w:val="-2"/>
        </w:rPr>
        <w:t>2018</w:t>
      </w:r>
      <w:r>
        <w:rPr>
          <w:rFonts w:ascii="宋体" w:hAnsi="宋体" w:cs="宋体" w:eastAsia="宋体" w:hint="default"/>
          <w:spacing w:val="-57"/>
        </w:rPr>
        <w:t> </w:t>
      </w:r>
      <w:r>
        <w:rPr>
          <w:rFonts w:ascii="宋体" w:hAnsi="宋体" w:cs="宋体" w:eastAsia="宋体" w:hint="default"/>
          <w:spacing w:val="-57"/>
        </w:rPr>
      </w:r>
      <w:r>
        <w:rPr/>
        <w:t>年</w:t>
      </w:r>
      <w:r>
        <w:rPr>
          <w:rFonts w:ascii="宋体" w:hAnsi="宋体" w:cs="宋体" w:eastAsia="宋体" w:hint="default"/>
        </w:rPr>
        <w:t>12</w:t>
      </w:r>
      <w:r>
        <w:rPr/>
        <w:t>月</w:t>
      </w:r>
      <w:r>
        <w:rPr>
          <w:rFonts w:ascii="宋体" w:hAnsi="宋体" w:cs="宋体" w:eastAsia="宋体" w:hint="default"/>
        </w:rPr>
        <w:t>31</w:t>
      </w:r>
      <w:r>
        <w:rPr/>
        <w:t>日的复权交易年收盘价格，上述价格中已经有效的将每年由于分红、派息等产生的收益反映在价格中。</w:t>
      </w:r>
    </w:p>
    <w:p>
      <w:pPr>
        <w:pStyle w:val="BodyText"/>
        <w:spacing w:line="316" w:lineRule="auto" w:before="19"/>
        <w:ind w:left="796" w:right="6420"/>
        <w:jc w:val="left"/>
      </w:pPr>
      <w:r>
        <w:rPr>
          <w:rFonts w:ascii="宋体" w:hAnsi="宋体" w:cs="宋体" w:eastAsia="宋体" w:hint="default"/>
        </w:rPr>
        <w:t>E</w:t>
      </w:r>
      <w:r>
        <w:rPr/>
        <w:t>．年收益率的计算采用几何平均值计算方法： 设第</w:t>
      </w:r>
      <w:r>
        <w:rPr>
          <w:rFonts w:ascii="宋体" w:hAnsi="宋体" w:cs="宋体" w:eastAsia="宋体" w:hint="default"/>
        </w:rPr>
        <w:t>1</w:t>
      </w:r>
      <w:r>
        <w:rPr/>
        <w:t>年到第</w:t>
      </w:r>
      <w:r>
        <w:rPr>
          <w:rFonts w:ascii="宋体" w:hAnsi="宋体" w:cs="宋体" w:eastAsia="宋体" w:hint="default"/>
        </w:rPr>
        <w:t>i</w:t>
      </w:r>
      <w:r>
        <w:rPr/>
        <w:t>年的几何平均值为</w:t>
      </w:r>
      <w:r>
        <w:rPr>
          <w:rFonts w:ascii="宋体" w:hAnsi="宋体" w:cs="宋体" w:eastAsia="宋体" w:hint="default"/>
        </w:rPr>
        <w:t>Ci</w:t>
      </w:r>
      <w:r>
        <w:rPr/>
        <w:t>，则：</w:t>
      </w:r>
    </w:p>
    <w:p>
      <w:pPr>
        <w:spacing w:line="240" w:lineRule="auto" w:before="3"/>
        <w:rPr>
          <w:rFonts w:ascii="宋体" w:hAnsi="宋体" w:cs="宋体" w:eastAsia="宋体" w:hint="default"/>
          <w:sz w:val="17"/>
          <w:szCs w:val="17"/>
        </w:rPr>
      </w:pPr>
    </w:p>
    <w:p>
      <w:pPr>
        <w:pStyle w:val="BodyText"/>
        <w:spacing w:line="316" w:lineRule="auto" w:before="0"/>
        <w:ind w:left="796" w:right="7320"/>
        <w:jc w:val="left"/>
        <w:rPr>
          <w:rFonts w:ascii="宋体" w:hAnsi="宋体" w:cs="宋体" w:eastAsia="宋体" w:hint="default"/>
        </w:rPr>
      </w:pPr>
      <w:r>
        <w:rPr>
          <w:rFonts w:ascii="宋体" w:hAnsi="宋体" w:cs="宋体" w:eastAsia="宋体" w:hint="default"/>
          <w:spacing w:val="-1"/>
        </w:rPr>
        <w:t>Ci</w:t>
      </w:r>
      <w:r>
        <w:rPr>
          <w:spacing w:val="-1"/>
        </w:rPr>
        <w:t>＝</w:t>
      </w:r>
      <w:r>
        <w:rPr>
          <w:spacing w:val="-88"/>
        </w:rPr>
        <w:t> </w:t>
      </w:r>
      <w:r>
        <w:rPr>
          <w:spacing w:val="-3"/>
        </w:rPr>
        <w:drawing>
          <wp:inline distT="0" distB="0" distL="0" distR="0">
            <wp:extent cx="445134" cy="483235"/>
            <wp:effectExtent l="0" t="0" r="0" b="0"/>
            <wp:docPr id="31" name="image19.png" descr=""/>
            <wp:cNvGraphicFramePr>
              <a:graphicFrameLocks noChangeAspect="1"/>
            </wp:cNvGraphicFramePr>
            <a:graphic>
              <a:graphicData uri="http://schemas.openxmlformats.org/drawingml/2006/picture">
                <pic:pic>
                  <pic:nvPicPr>
                    <pic:cNvPr id="32" name="image19.png"/>
                    <pic:cNvPicPr/>
                  </pic:nvPicPr>
                  <pic:blipFill>
                    <a:blip r:embed="rId36" cstate="print"/>
                    <a:stretch>
                      <a:fillRect/>
                    </a:stretch>
                  </pic:blipFill>
                  <pic:spPr>
                    <a:xfrm>
                      <a:off x="0" y="0"/>
                      <a:ext cx="445134" cy="483235"/>
                    </a:xfrm>
                    <a:prstGeom prst="rect">
                      <a:avLst/>
                    </a:prstGeom>
                  </pic:spPr>
                </pic:pic>
              </a:graphicData>
            </a:graphic>
          </wp:inline>
        </w:drawing>
      </w:r>
      <w:r>
        <w:rPr>
          <w:spacing w:val="-3"/>
        </w:rPr>
      </w:r>
      <w:r>
        <w:rPr/>
        <w:t>－</w:t>
      </w:r>
      <w:r>
        <w:rPr>
          <w:rFonts w:ascii="宋体" w:hAnsi="宋体" w:cs="宋体" w:eastAsia="宋体" w:hint="default"/>
        </w:rPr>
        <w:t>1(i</w:t>
      </w:r>
      <w:r>
        <w:rPr/>
        <w:t>＝</w:t>
      </w:r>
      <w:r>
        <w:rPr>
          <w:rFonts w:ascii="宋体" w:hAnsi="宋体" w:cs="宋体" w:eastAsia="宋体" w:hint="default"/>
        </w:rPr>
        <w:t>2,3,</w:t>
      </w:r>
      <w:r>
        <w:rPr/>
        <w:t>…</w:t>
      </w:r>
      <w:r>
        <w:rPr>
          <w:rFonts w:ascii="宋体" w:hAnsi="宋体" w:cs="宋体" w:eastAsia="宋体" w:hint="default"/>
        </w:rPr>
        <w:t>n)</w:t>
      </w:r>
      <w:r>
        <w:rPr>
          <w:rFonts w:ascii="宋体" w:hAnsi="宋体" w:cs="宋体" w:eastAsia="宋体" w:hint="default"/>
          <w:spacing w:val="1"/>
        </w:rPr>
        <w:t> </w:t>
      </w:r>
      <w:r>
        <w:rPr>
          <w:rFonts w:ascii="宋体" w:hAnsi="宋体" w:cs="宋体" w:eastAsia="宋体" w:hint="default"/>
        </w:rPr>
        <w:t>Pi</w:t>
      </w:r>
      <w:r>
        <w:rPr/>
        <w:t>为第</w:t>
      </w:r>
      <w:r>
        <w:rPr>
          <w:rFonts w:ascii="宋体" w:hAnsi="宋体" w:cs="宋体" w:eastAsia="宋体" w:hint="default"/>
        </w:rPr>
        <w:t>i</w:t>
      </w:r>
      <w:r>
        <w:rPr/>
        <w:t>年年末交易收盘价</w:t>
      </w:r>
      <w:r>
        <w:rPr>
          <w:rFonts w:ascii="宋体" w:hAnsi="宋体" w:cs="宋体" w:eastAsia="宋体" w:hint="default"/>
        </w:rPr>
        <w:t>(</w:t>
      </w:r>
      <w:r>
        <w:rPr/>
        <w:t>后复权</w:t>
      </w:r>
      <w:r>
        <w:rPr>
          <w:rFonts w:ascii="宋体" w:hAnsi="宋体" w:cs="宋体" w:eastAsia="宋体" w:hint="default"/>
        </w:rPr>
        <w:t>)</w:t>
      </w:r>
    </w:p>
    <w:p>
      <w:pPr>
        <w:pStyle w:val="BodyText"/>
        <w:spacing w:line="316" w:lineRule="auto" w:before="19"/>
        <w:ind w:left="513" w:right="1128" w:firstLine="283"/>
        <w:jc w:val="both"/>
      </w:pPr>
      <w:r>
        <w:rPr/>
        <w:t>通过估算</w:t>
      </w:r>
      <w:r>
        <w:rPr>
          <w:rFonts w:ascii="宋体" w:hAnsi="宋体" w:cs="宋体" w:eastAsia="宋体" w:hint="default"/>
        </w:rPr>
        <w:t>2001</w:t>
      </w:r>
      <w:r>
        <w:rPr/>
        <w:t>－</w:t>
      </w:r>
      <w:r>
        <w:rPr>
          <w:rFonts w:ascii="宋体" w:hAnsi="宋体" w:cs="宋体" w:eastAsia="宋体" w:hint="default"/>
        </w:rPr>
        <w:t>2018</w:t>
      </w:r>
      <w:r>
        <w:rPr/>
        <w:t>年每年的市场风险超额收益率，即以沪深</w:t>
      </w:r>
      <w:r>
        <w:rPr>
          <w:rFonts w:ascii="宋体" w:hAnsi="宋体" w:cs="宋体" w:eastAsia="宋体" w:hint="default"/>
        </w:rPr>
        <w:t>300</w:t>
      </w:r>
      <w:r>
        <w:rPr/>
        <w:t>指数的成份股的几何平均年收益作为</w:t>
      </w:r>
      <w:r>
        <w:rPr>
          <w:rFonts w:ascii="宋体" w:hAnsi="宋体" w:cs="宋体" w:eastAsia="宋体" w:hint="default"/>
        </w:rPr>
        <w:t>Rm</w:t>
      </w:r>
      <w:r>
        <w:rPr/>
        <w:t>，扣除按</w:t>
      </w:r>
      <w:r>
        <w:rPr>
          <w:spacing w:val="2"/>
        </w:rPr>
        <w:t> </w:t>
      </w:r>
      <w:r>
        <w:rPr/>
        <w:t>照上述方法计算的各年无风险利率。经计算得到</w:t>
      </w:r>
      <w:r>
        <w:rPr>
          <w:rFonts w:ascii="宋体" w:hAnsi="宋体" w:cs="宋体" w:eastAsia="宋体" w:hint="default"/>
        </w:rPr>
        <w:t>ERP</w:t>
      </w:r>
      <w:r>
        <w:rPr/>
        <w:t>为</w:t>
      </w:r>
      <w:r>
        <w:rPr>
          <w:rFonts w:ascii="宋体" w:hAnsi="宋体" w:cs="宋体" w:eastAsia="宋体" w:hint="default"/>
        </w:rPr>
        <w:t>6.69%</w:t>
      </w:r>
      <w:r>
        <w:rPr/>
        <w:t>。</w:t>
      </w:r>
    </w:p>
    <w:p>
      <w:pPr>
        <w:pStyle w:val="BodyText"/>
        <w:spacing w:line="240" w:lineRule="auto" w:before="19"/>
        <w:ind w:left="719" w:right="1133"/>
        <w:jc w:val="left"/>
      </w:pPr>
      <w:r>
        <w:rPr>
          <w:rFonts w:ascii="宋体" w:hAnsi="宋体" w:cs="宋体" w:eastAsia="宋体" w:hint="default"/>
        </w:rPr>
        <w:t>1.  </w:t>
      </w:r>
      <w:r>
        <w:rPr>
          <w:rFonts w:ascii="Arial" w:hAnsi="Arial" w:cs="Arial" w:eastAsia="Arial" w:hint="default"/>
        </w:rPr>
        <w:t>β</w:t>
      </w:r>
      <w:r>
        <w:rPr>
          <w:rFonts w:ascii="Arial" w:hAnsi="Arial" w:cs="Arial" w:eastAsia="Arial" w:hint="default"/>
          <w:spacing w:val="25"/>
        </w:rPr>
        <w:t> </w:t>
      </w:r>
      <w:r>
        <w:rPr/>
        <w:t>系数</w:t>
      </w:r>
    </w:p>
    <w:p>
      <w:pPr>
        <w:pStyle w:val="BodyText"/>
        <w:spacing w:line="302" w:lineRule="auto" w:before="63"/>
        <w:ind w:left="513" w:right="1132" w:firstLine="480"/>
        <w:jc w:val="both"/>
      </w:pPr>
      <w:r>
        <w:rPr>
          <w:rFonts w:ascii="Arial" w:hAnsi="Arial" w:cs="Arial" w:eastAsia="Arial" w:hint="default"/>
        </w:rPr>
        <w:t>β</w:t>
      </w:r>
      <w:r>
        <w:rPr>
          <w:rFonts w:ascii="Arial" w:hAnsi="Arial" w:cs="Arial" w:eastAsia="Arial" w:hint="default"/>
          <w:spacing w:val="3"/>
        </w:rPr>
        <w:t> </w:t>
      </w:r>
      <w:r>
        <w:rPr/>
        <w:t>风险系数被认为是衡量公司相对风险的指标。本次评估选取了同类行业上市公司作为同行业对比公司。经查阅 </w:t>
      </w:r>
      <w:r>
        <w:rPr>
          <w:rFonts w:ascii="宋体" w:hAnsi="宋体" w:cs="宋体" w:eastAsia="宋体" w:hint="default"/>
        </w:rPr>
        <w:t>WIND</w:t>
      </w:r>
      <w:r>
        <w:rPr/>
        <w:t>金融终端得到对比上市公司的</w:t>
      </w:r>
      <w:r>
        <w:rPr>
          <w:rFonts w:ascii="Arial" w:hAnsi="Arial" w:cs="Arial" w:eastAsia="Arial" w:hint="default"/>
        </w:rPr>
        <w:t>β </w:t>
      </w:r>
      <w:r>
        <w:rPr>
          <w:spacing w:val="-7"/>
        </w:rPr>
        <w:t>系数。上述</w:t>
      </w:r>
      <w:r>
        <w:rPr>
          <w:rFonts w:ascii="Arial" w:hAnsi="Arial" w:cs="Arial" w:eastAsia="Arial" w:hint="default"/>
          <w:spacing w:val="-7"/>
        </w:rPr>
        <w:t>β</w:t>
      </w:r>
      <w:r>
        <w:rPr>
          <w:rFonts w:ascii="Arial" w:hAnsi="Arial" w:cs="Arial" w:eastAsia="Arial" w:hint="default"/>
          <w:spacing w:val="12"/>
        </w:rPr>
        <w:t> </w:t>
      </w:r>
      <w:r>
        <w:rPr/>
        <w:t>系数还受各对比公司财务杠杆的影响，需要先对其卸载对比公司的财 务杠杆，再根据资产组的目标资本结构，加载资产组的财务杠杆。无财务杠杆影响的</w:t>
      </w:r>
      <w:r>
        <w:rPr>
          <w:rFonts w:ascii="Arial" w:hAnsi="Arial" w:cs="Arial" w:eastAsia="Arial" w:hint="default"/>
        </w:rPr>
        <w:t>β</w:t>
      </w:r>
      <w:r>
        <w:rPr>
          <w:rFonts w:ascii="Arial" w:hAnsi="Arial" w:cs="Arial" w:eastAsia="Arial" w:hint="default"/>
          <w:spacing w:val="26"/>
        </w:rPr>
        <w:t> </w:t>
      </w:r>
      <w:r>
        <w:rPr/>
        <w:t>系数计算公式如下：</w:t>
      </w:r>
    </w:p>
    <w:p>
      <w:pPr>
        <w:spacing w:line="1245" w:lineRule="exact"/>
        <w:ind w:left="993" w:right="0" w:firstLine="0"/>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4015689" cy="790575"/>
            <wp:effectExtent l="0" t="0" r="0" b="0"/>
            <wp:docPr id="33" name="image20.png" descr=""/>
            <wp:cNvGraphicFramePr>
              <a:graphicFrameLocks noChangeAspect="1"/>
            </wp:cNvGraphicFramePr>
            <a:graphic>
              <a:graphicData uri="http://schemas.openxmlformats.org/drawingml/2006/picture">
                <pic:pic>
                  <pic:nvPicPr>
                    <pic:cNvPr id="34" name="image20.png"/>
                    <pic:cNvPicPr/>
                  </pic:nvPicPr>
                  <pic:blipFill>
                    <a:blip r:embed="rId37" cstate="print"/>
                    <a:stretch>
                      <a:fillRect/>
                    </a:stretch>
                  </pic:blipFill>
                  <pic:spPr>
                    <a:xfrm>
                      <a:off x="0" y="0"/>
                      <a:ext cx="4015689" cy="790575"/>
                    </a:xfrm>
                    <a:prstGeom prst="rect">
                      <a:avLst/>
                    </a:prstGeom>
                  </pic:spPr>
                </pic:pic>
              </a:graphicData>
            </a:graphic>
          </wp:inline>
        </w:drawing>
      </w:r>
      <w:r>
        <w:rPr>
          <w:rFonts w:ascii="宋体" w:hAnsi="宋体" w:cs="宋体" w:eastAsia="宋体" w:hint="default"/>
          <w:position w:val="-24"/>
          <w:sz w:val="20"/>
          <w:szCs w:val="20"/>
        </w:rPr>
      </w:r>
    </w:p>
    <w:p>
      <w:pPr>
        <w:spacing w:after="0" w:line="1245" w:lineRule="exact"/>
        <w:rPr>
          <w:rFonts w:ascii="宋体" w:hAnsi="宋体" w:cs="宋体" w:eastAsia="宋体" w:hint="default"/>
          <w:sz w:val="20"/>
          <w:szCs w:val="20"/>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2" w:lineRule="auto"/>
        <w:ind w:left="993" w:right="3073"/>
        <w:jc w:val="left"/>
      </w:pPr>
      <w:r>
        <w:rPr/>
        <w:t>计算得到行业卸载财务杠杆后的</w:t>
      </w:r>
      <w:r>
        <w:rPr>
          <w:rFonts w:ascii="Arial" w:hAnsi="Arial" w:cs="Arial" w:eastAsia="Arial" w:hint="default"/>
          <w:i/>
        </w:rPr>
        <w:t>β</w:t>
      </w:r>
      <w:r>
        <w:rPr>
          <w:rFonts w:ascii="Arial" w:hAnsi="Arial" w:cs="Arial" w:eastAsia="Arial" w:hint="default"/>
          <w:i/>
          <w:spacing w:val="27"/>
        </w:rPr>
        <w:t> </w:t>
      </w:r>
      <w:r>
        <w:rPr/>
        <w:t>系数平均值为</w:t>
      </w:r>
      <w:r>
        <w:rPr>
          <w:rFonts w:ascii="宋体" w:hAnsi="宋体" w:cs="宋体" w:eastAsia="宋体" w:hint="default"/>
        </w:rPr>
        <w:t>1.1459</w:t>
      </w:r>
      <w:r>
        <w:rPr/>
        <w:t>。 然后根据被评估对象目标资本结构转换为自身有财务杠杆的</w:t>
      </w:r>
      <w:r>
        <w:rPr>
          <w:rFonts w:ascii="宋体" w:hAnsi="宋体" w:cs="宋体" w:eastAsia="宋体" w:hint="default"/>
        </w:rPr>
        <w:t>Beta</w:t>
      </w:r>
      <w:r>
        <w:rPr/>
        <w:t>系数，其计算公式为：</w:t>
      </w:r>
    </w:p>
    <w:p>
      <w:pPr>
        <w:spacing w:line="240" w:lineRule="auto" w:before="2"/>
        <w:rPr>
          <w:rFonts w:ascii="宋体" w:hAnsi="宋体" w:cs="宋体" w:eastAsia="宋体" w:hint="default"/>
          <w:sz w:val="13"/>
          <w:szCs w:val="13"/>
        </w:rPr>
      </w:pPr>
    </w:p>
    <w:p>
      <w:pPr>
        <w:spacing w:line="630" w:lineRule="exact"/>
        <w:ind w:left="993" w:right="0" w:firstLine="0"/>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1769476" cy="400050"/>
            <wp:effectExtent l="0" t="0" r="0" b="0"/>
            <wp:docPr id="35" name="image21.png" descr=""/>
            <wp:cNvGraphicFramePr>
              <a:graphicFrameLocks noChangeAspect="1"/>
            </wp:cNvGraphicFramePr>
            <a:graphic>
              <a:graphicData uri="http://schemas.openxmlformats.org/drawingml/2006/picture">
                <pic:pic>
                  <pic:nvPicPr>
                    <pic:cNvPr id="36" name="image21.png"/>
                    <pic:cNvPicPr/>
                  </pic:nvPicPr>
                  <pic:blipFill>
                    <a:blip r:embed="rId38" cstate="print"/>
                    <a:stretch>
                      <a:fillRect/>
                    </a:stretch>
                  </pic:blipFill>
                  <pic:spPr>
                    <a:xfrm>
                      <a:off x="0" y="0"/>
                      <a:ext cx="1769476" cy="400050"/>
                    </a:xfrm>
                    <a:prstGeom prst="rect">
                      <a:avLst/>
                    </a:prstGeom>
                  </pic:spPr>
                </pic:pic>
              </a:graphicData>
            </a:graphic>
          </wp:inline>
        </w:drawing>
      </w:r>
      <w:r>
        <w:rPr>
          <w:rFonts w:ascii="宋体" w:hAnsi="宋体" w:cs="宋体" w:eastAsia="宋体" w:hint="default"/>
          <w:position w:val="-12"/>
          <w:sz w:val="20"/>
          <w:szCs w:val="20"/>
        </w:rPr>
      </w:r>
    </w:p>
    <w:p>
      <w:pPr>
        <w:spacing w:line="240" w:lineRule="auto" w:before="7"/>
        <w:rPr>
          <w:rFonts w:ascii="宋体" w:hAnsi="宋体" w:cs="宋体" w:eastAsia="宋体" w:hint="default"/>
          <w:sz w:val="21"/>
          <w:szCs w:val="21"/>
        </w:rPr>
      </w:pPr>
    </w:p>
    <w:p>
      <w:pPr>
        <w:pStyle w:val="BodyText"/>
        <w:tabs>
          <w:tab w:pos="1832" w:val="left" w:leader="none"/>
        </w:tabs>
        <w:spacing w:line="240" w:lineRule="auto" w:before="0"/>
        <w:ind w:left="993" w:right="1133"/>
        <w:jc w:val="left"/>
      </w:pPr>
      <w:r>
        <w:rPr/>
        <w:t>式中：</w:t>
        <w:tab/>
      </w:r>
      <w:r>
        <w:rPr/>
        <w:drawing>
          <wp:inline distT="0" distB="0" distL="0" distR="0">
            <wp:extent cx="152400" cy="200025"/>
            <wp:effectExtent l="0" t="0" r="0" b="0"/>
            <wp:docPr id="37" name="image22.png" descr=""/>
            <wp:cNvGraphicFramePr>
              <a:graphicFrameLocks noChangeAspect="1"/>
            </wp:cNvGraphicFramePr>
            <a:graphic>
              <a:graphicData uri="http://schemas.openxmlformats.org/drawingml/2006/picture">
                <pic:pic>
                  <pic:nvPicPr>
                    <pic:cNvPr id="38" name="image22.png"/>
                    <pic:cNvPicPr/>
                  </pic:nvPicPr>
                  <pic:blipFill>
                    <a:blip r:embed="rId39" cstate="print"/>
                    <a:stretch>
                      <a:fillRect/>
                    </a:stretch>
                  </pic:blipFill>
                  <pic:spPr>
                    <a:xfrm>
                      <a:off x="0" y="0"/>
                      <a:ext cx="152400" cy="200025"/>
                    </a:xfrm>
                    <a:prstGeom prst="rect">
                      <a:avLst/>
                    </a:prstGeom>
                  </pic:spPr>
                </pic:pic>
              </a:graphicData>
            </a:graphic>
          </wp:inline>
        </w:drawing>
      </w:r>
      <w:r>
        <w:rPr/>
      </w:r>
      <w:r>
        <w:rPr/>
        <w:t>：评估对象股权资本的预期市场风险系数</w:t>
      </w:r>
    </w:p>
    <w:p>
      <w:pPr>
        <w:pStyle w:val="BodyText"/>
        <w:spacing w:line="620" w:lineRule="atLeast" w:before="4"/>
        <w:ind w:left="1787" w:right="6164" w:firstLine="255"/>
        <w:jc w:val="left"/>
      </w:pPr>
      <w:r>
        <w:rPr/>
        <w:pict>
          <v:shape style="position:absolute;margin-left:138.350006pt;margin-top:14.18437pt;width:12.75pt;height:15.75pt;mso-position-horizontal-relative:page;mso-position-vertical-relative:paragraph;z-index:-1060504" type="#_x0000_t75" stroked="false">
            <v:imagedata r:id="rId40" o:title=""/>
          </v:shape>
        </w:pict>
      </w:r>
      <w:r>
        <w:rPr/>
        <w:t>：可比公司的无杠杆市场风险系数 </w:t>
      </w:r>
      <w:r>
        <w:rPr/>
        <w:drawing>
          <wp:inline distT="0" distB="0" distL="0" distR="0">
            <wp:extent cx="286385" cy="200025"/>
            <wp:effectExtent l="0" t="0" r="0" b="0"/>
            <wp:docPr id="39" name="image24.png" descr=""/>
            <wp:cNvGraphicFramePr>
              <a:graphicFrameLocks noChangeAspect="1"/>
            </wp:cNvGraphicFramePr>
            <a:graphic>
              <a:graphicData uri="http://schemas.openxmlformats.org/drawingml/2006/picture">
                <pic:pic>
                  <pic:nvPicPr>
                    <pic:cNvPr id="40" name="image24.png"/>
                    <pic:cNvPicPr/>
                  </pic:nvPicPr>
                  <pic:blipFill>
                    <a:blip r:embed="rId41" cstate="print"/>
                    <a:stretch>
                      <a:fillRect/>
                    </a:stretch>
                  </pic:blipFill>
                  <pic:spPr>
                    <a:xfrm>
                      <a:off x="0" y="0"/>
                      <a:ext cx="286385" cy="200025"/>
                    </a:xfrm>
                    <a:prstGeom prst="rect">
                      <a:avLst/>
                    </a:prstGeom>
                  </pic:spPr>
                </pic:pic>
              </a:graphicData>
            </a:graphic>
          </wp:inline>
        </w:drawing>
      </w:r>
      <w:r>
        <w:rPr/>
      </w:r>
      <w:r>
        <w:rPr/>
        <w:t>：付息债务与所有者权益之比</w:t>
      </w:r>
    </w:p>
    <w:p>
      <w:pPr>
        <w:pStyle w:val="BodyText"/>
        <w:spacing w:line="355" w:lineRule="auto" w:before="283"/>
        <w:ind w:left="993" w:right="6673" w:firstLine="793"/>
        <w:jc w:val="left"/>
      </w:pPr>
      <w:r>
        <w:rPr/>
        <w:drawing>
          <wp:inline distT="0" distB="0" distL="0" distR="0">
            <wp:extent cx="95885" cy="200025"/>
            <wp:effectExtent l="0" t="0" r="0" b="0"/>
            <wp:docPr id="41" name="image25.png" descr=""/>
            <wp:cNvGraphicFramePr>
              <a:graphicFrameLocks noChangeAspect="1"/>
            </wp:cNvGraphicFramePr>
            <a:graphic>
              <a:graphicData uri="http://schemas.openxmlformats.org/drawingml/2006/picture">
                <pic:pic>
                  <pic:nvPicPr>
                    <pic:cNvPr id="42" name="image25.png"/>
                    <pic:cNvPicPr/>
                  </pic:nvPicPr>
                  <pic:blipFill>
                    <a:blip r:embed="rId42" cstate="print"/>
                    <a:stretch>
                      <a:fillRect/>
                    </a:stretch>
                  </pic:blipFill>
                  <pic:spPr>
                    <a:xfrm>
                      <a:off x="0" y="0"/>
                      <a:ext cx="95885" cy="200025"/>
                    </a:xfrm>
                    <a:prstGeom prst="rect">
                      <a:avLst/>
                    </a:prstGeom>
                  </pic:spPr>
                </pic:pic>
              </a:graphicData>
            </a:graphic>
          </wp:inline>
        </w:drawing>
      </w:r>
      <w:r>
        <w:rPr/>
      </w:r>
      <w:r>
        <w:rPr/>
        <w:t>：所得税率，取</w:t>
      </w:r>
      <w:r>
        <w:rPr>
          <w:rFonts w:ascii="宋体" w:hAnsi="宋体" w:cs="宋体" w:eastAsia="宋体" w:hint="default"/>
        </w:rPr>
        <w:t>25%</w:t>
      </w:r>
      <w:r>
        <w:rPr>
          <w:rFonts w:ascii="宋体" w:hAnsi="宋体" w:cs="宋体" w:eastAsia="宋体" w:hint="default"/>
          <w:spacing w:val="1"/>
        </w:rPr>
        <w:t> </w:t>
      </w:r>
      <w:r>
        <w:rPr/>
        <w:t>由此计算得到评估对象</w:t>
      </w:r>
      <w:r>
        <w:rPr>
          <w:rFonts w:ascii="Arial" w:hAnsi="Arial" w:cs="Arial" w:eastAsia="Arial" w:hint="default"/>
        </w:rPr>
        <w:t>β</w:t>
      </w:r>
      <w:r>
        <w:rPr>
          <w:rFonts w:ascii="Arial" w:hAnsi="Arial" w:cs="Arial" w:eastAsia="Arial" w:hint="default"/>
          <w:spacing w:val="26"/>
        </w:rPr>
        <w:t> </w:t>
      </w:r>
      <w:r>
        <w:rPr/>
        <w:t>系数为</w:t>
      </w:r>
      <w:r>
        <w:rPr>
          <w:rFonts w:ascii="宋体" w:hAnsi="宋体" w:cs="宋体" w:eastAsia="宋体" w:hint="default"/>
        </w:rPr>
        <w:t>1.1459</w:t>
      </w:r>
      <w:r>
        <w:rPr/>
        <w:t>。</w:t>
      </w:r>
    </w:p>
    <w:p>
      <w:pPr>
        <w:pStyle w:val="BodyText"/>
        <w:spacing w:line="202" w:lineRule="exact" w:before="0"/>
        <w:ind w:right="1133"/>
        <w:jc w:val="left"/>
        <w:rPr>
          <w:rFonts w:ascii="宋体" w:hAnsi="宋体" w:cs="宋体" w:eastAsia="宋体" w:hint="default"/>
        </w:rPr>
      </w:pPr>
      <w:r>
        <w:rPr>
          <w:rFonts w:ascii="宋体" w:hAnsi="宋体" w:cs="宋体" w:eastAsia="宋体" w:hint="default"/>
          <w:position w:val="1"/>
        </w:rPr>
        <w:t>1.</w:t>
      </w:r>
      <w:r>
        <w:rPr>
          <w:rFonts w:ascii="宋体" w:hAnsi="宋体" w:cs="宋体" w:eastAsia="宋体" w:hint="default"/>
          <w:spacing w:val="88"/>
          <w:position w:val="1"/>
        </w:rPr>
        <w:t> </w:t>
      </w:r>
      <w:r>
        <w:rPr>
          <w:position w:val="1"/>
        </w:rPr>
        <w:t>公司特有风险超额收益率</w:t>
      </w:r>
      <w:r>
        <w:rPr>
          <w:rFonts w:ascii="宋体" w:hAnsi="宋体" w:cs="宋体" w:eastAsia="宋体" w:hint="default"/>
          <w:position w:val="1"/>
        </w:rPr>
        <w:t>(R</w:t>
      </w:r>
      <w:r>
        <w:rPr>
          <w:rFonts w:ascii="宋体" w:hAnsi="宋体" w:cs="宋体" w:eastAsia="宋体" w:hint="default"/>
          <w:sz w:val="9"/>
          <w:szCs w:val="9"/>
        </w:rPr>
        <w:t>c</w:t>
      </w:r>
      <w:r>
        <w:rPr>
          <w:rFonts w:ascii="宋体" w:hAnsi="宋体" w:cs="宋体" w:eastAsia="宋体" w:hint="default"/>
          <w:position w:val="1"/>
        </w:rPr>
        <w:t>)</w:t>
      </w:r>
      <w:r>
        <w:rPr>
          <w:rFonts w:ascii="宋体" w:hAnsi="宋体" w:cs="宋体" w:eastAsia="宋体" w:hint="default"/>
        </w:rPr>
      </w:r>
    </w:p>
    <w:p>
      <w:pPr>
        <w:pStyle w:val="BodyText"/>
        <w:spacing w:line="316" w:lineRule="auto" w:before="77"/>
        <w:ind w:left="513" w:right="986" w:firstLine="480"/>
        <w:jc w:val="left"/>
      </w:pPr>
      <w:r>
        <w:rPr>
          <w:spacing w:val="-1"/>
        </w:rPr>
        <w:t>企业的个别风险主要为企业经营风险。影响经营风险主要因素有：企业所处经营阶段，历史经营状态，企业经营</w:t>
      </w:r>
      <w:r>
        <w:rPr/>
        <w:t> </w:t>
      </w:r>
      <w:r>
        <w:rPr>
          <w:spacing w:val="-2"/>
        </w:rPr>
        <w:t>业务、产品和地区的分布，公司内部管理及控制机制，管理人员的经营理念和方式等。根据杭州海量的实际情况，取资</w:t>
      </w:r>
    </w:p>
    <w:p>
      <w:pPr>
        <w:pStyle w:val="BodyText"/>
        <w:spacing w:line="355" w:lineRule="auto" w:before="136"/>
        <w:ind w:right="7275" w:firstLine="360"/>
        <w:jc w:val="left"/>
        <w:rPr>
          <w:rFonts w:ascii="宋体" w:hAnsi="宋体" w:cs="宋体" w:eastAsia="宋体" w:hint="default"/>
        </w:rPr>
      </w:pPr>
      <w:r>
        <w:rPr>
          <w:spacing w:val="-1"/>
        </w:rPr>
        <w:t>产组特有风险超额收益率</w:t>
      </w:r>
      <w:r>
        <w:rPr>
          <w:rFonts w:ascii="宋体" w:hAnsi="宋体" w:cs="宋体" w:eastAsia="宋体" w:hint="default"/>
          <w:spacing w:val="-1"/>
        </w:rPr>
        <w:t>(</w:t>
      </w:r>
      <w:r>
        <w:rPr>
          <w:rFonts w:ascii="宋体" w:hAnsi="宋体" w:cs="宋体" w:eastAsia="宋体" w:hint="default"/>
          <w:spacing w:val="-79"/>
        </w:rPr>
        <w:t> </w:t>
      </w:r>
      <w:r>
        <w:rPr>
          <w:rFonts w:ascii="宋体" w:hAnsi="宋体" w:cs="宋体" w:eastAsia="宋体" w:hint="default"/>
        </w:rPr>
        <w:drawing>
          <wp:inline distT="0" distB="0" distL="0" distR="0">
            <wp:extent cx="152400" cy="200025"/>
            <wp:effectExtent l="0" t="0" r="0" b="0"/>
            <wp:docPr id="43" name="image18.png" descr=""/>
            <wp:cNvGraphicFramePr>
              <a:graphicFrameLocks noChangeAspect="1"/>
            </wp:cNvGraphicFramePr>
            <a:graphic>
              <a:graphicData uri="http://schemas.openxmlformats.org/drawingml/2006/picture">
                <pic:pic>
                  <pic:nvPicPr>
                    <pic:cNvPr id="44" name="image18.png"/>
                    <pic:cNvPicPr/>
                  </pic:nvPicPr>
                  <pic:blipFill>
                    <a:blip r:embed="rId35" cstate="print"/>
                    <a:stretch>
                      <a:fillRect/>
                    </a:stretch>
                  </pic:blipFill>
                  <pic:spPr>
                    <a:xfrm>
                      <a:off x="0" y="0"/>
                      <a:ext cx="152400" cy="200025"/>
                    </a:xfrm>
                    <a:prstGeom prst="rect">
                      <a:avLst/>
                    </a:prstGeom>
                  </pic:spPr>
                </pic:pic>
              </a:graphicData>
            </a:graphic>
          </wp:inline>
        </w:drawing>
      </w:r>
      <w:r>
        <w:rPr>
          <w:rFonts w:ascii="宋体" w:hAnsi="宋体" w:cs="宋体" w:eastAsia="宋体" w:hint="default"/>
        </w:rPr>
      </w:r>
      <w:r>
        <w:rPr>
          <w:rFonts w:ascii="宋体" w:hAnsi="宋体" w:cs="宋体" w:eastAsia="宋体" w:hint="default"/>
        </w:rPr>
        <w:t>)</w:t>
      </w:r>
      <w:r>
        <w:rPr/>
        <w:t>为</w:t>
      </w:r>
      <w:r>
        <w:rPr>
          <w:rFonts w:ascii="宋体" w:hAnsi="宋体" w:cs="宋体" w:eastAsia="宋体" w:hint="default"/>
        </w:rPr>
        <w:t>2.5%</w:t>
      </w:r>
      <w:r>
        <w:rPr/>
        <w:t>。 </w:t>
      </w:r>
      <w:r>
        <w:rPr>
          <w:rFonts w:ascii="宋体" w:hAnsi="宋体" w:cs="宋体" w:eastAsia="宋体" w:hint="default"/>
          <w:position w:val="1"/>
        </w:rPr>
        <w:t>1.</w:t>
      </w:r>
      <w:r>
        <w:rPr>
          <w:rFonts w:ascii="宋体" w:hAnsi="宋体" w:cs="宋体" w:eastAsia="宋体" w:hint="default"/>
          <w:spacing w:val="88"/>
          <w:position w:val="1"/>
        </w:rPr>
        <w:t> </w:t>
      </w:r>
      <w:r>
        <w:rPr>
          <w:position w:val="1"/>
        </w:rPr>
        <w:t>权益资本成本</w:t>
      </w:r>
      <w:r>
        <w:rPr>
          <w:rFonts w:ascii="宋体" w:hAnsi="宋体" w:cs="宋体" w:eastAsia="宋体" w:hint="default"/>
          <w:position w:val="1"/>
        </w:rPr>
        <w:t>(K</w:t>
      </w:r>
      <w:r>
        <w:rPr>
          <w:rFonts w:ascii="宋体" w:hAnsi="宋体" w:cs="宋体" w:eastAsia="宋体" w:hint="default"/>
          <w:sz w:val="9"/>
          <w:szCs w:val="9"/>
        </w:rPr>
        <w:t>e</w:t>
      </w:r>
      <w:r>
        <w:rPr>
          <w:rFonts w:ascii="宋体" w:hAnsi="宋体" w:cs="宋体" w:eastAsia="宋体" w:hint="default"/>
          <w:position w:val="1"/>
        </w:rPr>
        <w:t>)</w:t>
      </w:r>
      <w:r>
        <w:rPr>
          <w:rFonts w:ascii="宋体" w:hAnsi="宋体" w:cs="宋体" w:eastAsia="宋体" w:hint="default"/>
        </w:rPr>
      </w:r>
    </w:p>
    <w:p>
      <w:pPr>
        <w:pStyle w:val="BodyText"/>
        <w:spacing w:line="319" w:lineRule="auto" w:before="0"/>
        <w:ind w:left="633" w:right="4963"/>
        <w:jc w:val="left"/>
      </w:pPr>
      <w:r>
        <w:rPr/>
        <w:t>将上述各参数代入公式</w:t>
      </w:r>
      <w:r>
        <w:rPr>
          <w:rFonts w:ascii="宋体" w:hAnsi="宋体" w:cs="宋体" w:eastAsia="宋体" w:hint="default"/>
        </w:rPr>
        <w:t>4</w:t>
      </w:r>
      <w:r>
        <w:rPr/>
        <w:t>，计算得到资产组权益资本成本为</w:t>
      </w:r>
      <w:r>
        <w:rPr>
          <w:rFonts w:ascii="宋体" w:hAnsi="宋体" w:cs="宋体" w:eastAsia="宋体" w:hint="default"/>
        </w:rPr>
        <w:t>13.84%</w:t>
      </w:r>
      <w:r>
        <w:rPr/>
        <w:t>。</w:t>
      </w:r>
      <w:r>
        <w:rPr>
          <w:spacing w:val="-86"/>
        </w:rPr>
        <w:t> </w:t>
      </w:r>
      <w:r>
        <w:rPr>
          <w:rFonts w:ascii="宋体" w:hAnsi="宋体" w:cs="宋体" w:eastAsia="宋体" w:hint="default"/>
          <w:position w:val="1"/>
        </w:rPr>
        <w:t>(3)</w:t>
      </w:r>
      <w:r>
        <w:rPr>
          <w:position w:val="1"/>
        </w:rPr>
        <w:t>债务资本成本</w:t>
      </w:r>
      <w:r>
        <w:rPr>
          <w:rFonts w:ascii="宋体" w:hAnsi="宋体" w:cs="宋体" w:eastAsia="宋体" w:hint="default"/>
          <w:position w:val="1"/>
        </w:rPr>
        <w:t>(K</w:t>
      </w:r>
      <w:r>
        <w:rPr>
          <w:rFonts w:ascii="宋体" w:hAnsi="宋体" w:cs="宋体" w:eastAsia="宋体" w:hint="default"/>
          <w:sz w:val="9"/>
          <w:szCs w:val="9"/>
        </w:rPr>
        <w:t>d</w:t>
      </w:r>
      <w:r>
        <w:rPr>
          <w:rFonts w:ascii="宋体" w:hAnsi="宋体" w:cs="宋体" w:eastAsia="宋体" w:hint="default"/>
          <w:position w:val="1"/>
        </w:rPr>
        <w:t>)</w:t>
      </w:r>
      <w:r>
        <w:rPr>
          <w:rFonts w:ascii="宋体" w:hAnsi="宋体" w:cs="宋体" w:eastAsia="宋体" w:hint="default"/>
          <w:position w:val="1"/>
        </w:rPr>
        <w:t> </w:t>
      </w:r>
      <w:r>
        <w:rPr/>
        <w:t>评估基准日无有息负债，故债务资本成本为零。</w:t>
      </w:r>
    </w:p>
    <w:p>
      <w:pPr>
        <w:pStyle w:val="BodyText"/>
        <w:spacing w:line="316" w:lineRule="auto" w:before="17"/>
        <w:ind w:left="633" w:right="1133"/>
        <w:jc w:val="left"/>
      </w:pPr>
      <w:r>
        <w:rPr>
          <w:rFonts w:ascii="宋体" w:hAnsi="宋体" w:cs="宋体" w:eastAsia="宋体" w:hint="default"/>
        </w:rPr>
        <w:t>(4)</w:t>
      </w:r>
      <w:r>
        <w:rPr/>
        <w:t>折现率</w:t>
      </w:r>
      <w:r>
        <w:rPr>
          <w:spacing w:val="-87"/>
        </w:rPr>
        <w:t> </w:t>
      </w:r>
      <w:r>
        <w:rPr/>
        <w:t>将以上计算所得的各参数代入公式</w:t>
      </w:r>
      <w:r>
        <w:rPr>
          <w:rFonts w:ascii="宋体" w:hAnsi="宋体" w:cs="宋体" w:eastAsia="宋体" w:hint="default"/>
        </w:rPr>
        <w:t>3</w:t>
      </w:r>
      <w:r>
        <w:rPr/>
        <w:t>，计算可知资产组的加权平均资本成本</w:t>
      </w:r>
      <w:r>
        <w:rPr>
          <w:rFonts w:ascii="宋体" w:hAnsi="宋体" w:cs="宋体" w:eastAsia="宋体" w:hint="default"/>
        </w:rPr>
        <w:t>WACC</w:t>
      </w:r>
      <w:r>
        <w:rPr/>
        <w:t>为</w:t>
      </w:r>
      <w:r>
        <w:rPr>
          <w:rFonts w:ascii="宋体" w:hAnsi="宋体" w:cs="宋体" w:eastAsia="宋体" w:hint="default"/>
        </w:rPr>
        <w:t>13.84%</w:t>
      </w:r>
      <w:r>
        <w:rPr/>
        <w:t>，根据迭代计算税前折现率</w:t>
      </w:r>
    </w:p>
    <w:p>
      <w:pPr>
        <w:pStyle w:val="BodyText"/>
        <w:spacing w:line="240" w:lineRule="auto" w:before="19"/>
        <w:ind w:right="1133"/>
        <w:jc w:val="left"/>
      </w:pPr>
      <w:r>
        <w:rPr/>
        <w:t>为</w:t>
      </w:r>
      <w:r>
        <w:rPr>
          <w:rFonts w:ascii="宋体" w:hAnsi="宋体" w:cs="宋体" w:eastAsia="宋体" w:hint="default"/>
        </w:rPr>
        <w:t>18.76%</w:t>
      </w:r>
      <w:r>
        <w:rPr/>
        <w:t>。</w:t>
      </w:r>
    </w:p>
    <w:p>
      <w:pPr>
        <w:pStyle w:val="BodyText"/>
        <w:spacing w:line="316" w:lineRule="auto" w:before="76"/>
        <w:ind w:left="633" w:right="1133" w:firstLine="4"/>
        <w:jc w:val="left"/>
      </w:pPr>
      <w:r>
        <w:rPr>
          <w:rFonts w:ascii="宋体" w:hAnsi="宋体" w:cs="宋体" w:eastAsia="宋体" w:hint="default"/>
        </w:rPr>
        <w:t>11</w:t>
      </w:r>
      <w:r>
        <w:rPr/>
        <w:t>）预测期 </w:t>
      </w:r>
      <w:r>
        <w:rPr>
          <w:spacing w:val="-1"/>
        </w:rPr>
        <w:t>根据对委托人、评估对象管理层的访谈结合评估专业人员的市场调查和预测，综合考虑了评估对象对应的业务目前生</w:t>
      </w:r>
    </w:p>
    <w:p>
      <w:pPr>
        <w:pStyle w:val="BodyText"/>
        <w:spacing w:line="316" w:lineRule="auto" w:before="19"/>
        <w:ind w:right="1124"/>
        <w:jc w:val="left"/>
      </w:pPr>
      <w:r>
        <w:rPr/>
        <w:t>产经营状况、营运能力、行业的发展状况，取</w:t>
      </w:r>
      <w:r>
        <w:rPr>
          <w:rFonts w:ascii="宋体" w:hAnsi="宋体" w:cs="宋体" w:eastAsia="宋体" w:hint="default"/>
        </w:rPr>
        <w:t>5</w:t>
      </w:r>
      <w:r>
        <w:rPr/>
        <w:t>年左右作为详细预测期，此后按稳定收益期。即详细预测期截至</w:t>
      </w:r>
      <w:r>
        <w:rPr>
          <w:rFonts w:ascii="宋体" w:hAnsi="宋体" w:cs="宋体" w:eastAsia="宋体" w:hint="default"/>
        </w:rPr>
        <w:t>2023</w:t>
      </w:r>
      <w:r>
        <w:rPr/>
        <w:t>年，期</w:t>
      </w:r>
      <w:r>
        <w:rPr>
          <w:spacing w:val="-83"/>
        </w:rPr>
        <w:t> </w:t>
      </w:r>
      <w:r>
        <w:rPr>
          <w:spacing w:val="-83"/>
        </w:rPr>
      </w:r>
      <w:r>
        <w:rPr/>
        <w:t>后为永续预测期。</w:t>
      </w:r>
    </w:p>
    <w:p>
      <w:pPr>
        <w:spacing w:line="240" w:lineRule="auto" w:before="0"/>
        <w:rPr>
          <w:rFonts w:ascii="宋体" w:hAnsi="宋体" w:cs="宋体" w:eastAsia="宋体" w:hint="default"/>
          <w:sz w:val="18"/>
          <w:szCs w:val="18"/>
        </w:rPr>
      </w:pPr>
    </w:p>
    <w:p>
      <w:pPr>
        <w:pStyle w:val="BodyText"/>
        <w:spacing w:line="357" w:lineRule="auto" w:before="136"/>
        <w:ind w:left="578" w:right="1148" w:hanging="426"/>
        <w:jc w:val="left"/>
      </w:pPr>
      <w:r>
        <w:rPr/>
        <w:t>商誉减值测试的影响 根据公司与杭州海量信息技术有限公司股东</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日签署的《股权转让协议》，转让方承诺，杭州海量</w:t>
      </w:r>
      <w:r>
        <w:rPr>
          <w:rFonts w:ascii="Times New Roman" w:hAnsi="Times New Roman" w:cs="Times New Roman" w:eastAsia="Times New Roman" w:hint="default"/>
        </w:rPr>
        <w:t>2018</w:t>
      </w:r>
      <w:r>
        <w:rPr/>
        <w:t>年</w:t>
      </w:r>
    </w:p>
    <w:p>
      <w:pPr>
        <w:pStyle w:val="BodyText"/>
        <w:spacing w:line="214" w:lineRule="exact" w:before="0"/>
        <w:ind w:right="1133"/>
        <w:jc w:val="left"/>
      </w:pPr>
      <w:r>
        <w:rPr/>
        <w:t>实现的扣除非经常性损益的税后净利润将不少于</w:t>
      </w:r>
      <w:r>
        <w:rPr>
          <w:rFonts w:ascii="Times New Roman" w:hAnsi="Times New Roman" w:cs="Times New Roman" w:eastAsia="Times New Roman" w:hint="default"/>
        </w:rPr>
        <w:t>550</w:t>
      </w:r>
      <w:r>
        <w:rPr/>
        <w:t>万元。</w:t>
      </w:r>
    </w:p>
    <w:p>
      <w:pPr>
        <w:pStyle w:val="BodyText"/>
        <w:spacing w:line="316" w:lineRule="auto" w:before="63"/>
        <w:ind w:right="1149" w:firstLine="425"/>
        <w:jc w:val="left"/>
      </w:pPr>
      <w:r>
        <w:rPr/>
        <w:t>根据立信会计师事务所（特殊普通合伙）出具的《</w:t>
      </w:r>
      <w:r>
        <w:rPr>
          <w:rFonts w:ascii="宋体" w:hAnsi="宋体" w:cs="宋体" w:eastAsia="宋体" w:hint="default"/>
        </w:rPr>
        <w:t>2018</w:t>
      </w:r>
      <w:r>
        <w:rPr/>
        <w:t>年度杭州海量信息技术有限公司审计报告及财务报表》，杭州 海量</w:t>
      </w:r>
      <w:r>
        <w:rPr>
          <w:rFonts w:ascii="Times New Roman" w:hAnsi="Times New Roman" w:cs="Times New Roman" w:eastAsia="Times New Roman" w:hint="default"/>
        </w:rPr>
        <w:t>2018</w:t>
      </w:r>
      <w:r>
        <w:rPr/>
        <w:t>年度实现的扣除非经常性损益后归属于母公司股东的净利润</w:t>
      </w:r>
      <w:r>
        <w:rPr>
          <w:rFonts w:ascii="宋体" w:hAnsi="宋体" w:cs="宋体" w:eastAsia="宋体" w:hint="default"/>
        </w:rPr>
        <w:t>565.08</w:t>
      </w:r>
      <w:r>
        <w:rPr/>
        <w:t>万元，完成了</w:t>
      </w:r>
      <w:r>
        <w:rPr>
          <w:rFonts w:ascii="Times New Roman" w:hAnsi="Times New Roman" w:cs="Times New Roman" w:eastAsia="Times New Roman" w:hint="default"/>
        </w:rPr>
        <w:t>2018</w:t>
      </w:r>
      <w:r>
        <w:rPr/>
        <w:t>年度的业绩承诺。</w:t>
      </w:r>
    </w:p>
    <w:p>
      <w:pPr>
        <w:pStyle w:val="BodyText"/>
        <w:spacing w:line="316" w:lineRule="auto" w:before="0"/>
        <w:ind w:right="1149" w:firstLine="425"/>
        <w:jc w:val="left"/>
      </w:pPr>
      <w:r>
        <w:rPr/>
        <w:t>公司对相关资产组在</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日后预计所产生现金流量的现值进行了测试，税前折现率为</w:t>
      </w:r>
      <w:r>
        <w:rPr>
          <w:rFonts w:ascii="宋体" w:hAnsi="宋体" w:cs="宋体" w:eastAsia="宋体" w:hint="default"/>
        </w:rPr>
        <w:t>18.76%</w:t>
      </w:r>
      <w:r>
        <w:rPr/>
        <w:t>，经减值测试， 未发现商誉存在减值</w:t>
      </w:r>
    </w:p>
    <w:p>
      <w:pPr>
        <w:pStyle w:val="BodyText"/>
        <w:spacing w:line="240" w:lineRule="auto" w:before="5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租入固定资产改良 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653,753.03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197,103.06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348,823.33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502,032.76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长期借款担保费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3,301,886.77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707,547.16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2,594,339.61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技术成果使用权</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1,698,113.23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74,138.00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1,623,975.23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3,955,639.80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1,895,216.29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1,130,508.49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4,720,347.60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57,094,206.66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8,453,624.59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39,913,489.43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5,965,253.25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5,149,750.00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880,500.00</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开票早于收入确认缴纳 企业所得税</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2,568,086.20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385,212.92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93,134,206.66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13,603,374.59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48,901,575.63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7,230,966.17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25,113,333.32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4,650,333.33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25,113,333.32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4,650,333.33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13,603,374.59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7,230,966.17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4,650,333.33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短期借款分类的说明：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本期末已逾期未偿还的短期借款总额为元，其中重要的已逾期未偿还的短期借款情况如下：</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68,000,724.48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86,232,063.92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68,000,724.48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86,232,063.92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46,450,349.68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64,444,206.13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21,550,374.80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21,787,857.79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68,000,724.48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86,232,063.92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北京瑞风协同科技股份有限公司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1,191,000.00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329,565,107.90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266,562,895.11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182,360,914.72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196,345,168.46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511,926,022.62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462,908,063.57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广东省人力资源和社会保障厅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30,879,951.42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17,529,252.16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新疆维吾尔自治区人力资源和社会保障 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16,151,911.31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中国工程物理研究院及下属单位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14,138,046.52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重庆市住房公积金管理中心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13,929,100.00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12,057,042.89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11,884,386.65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中核兰州轴浓缩有限公司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11,705,093.89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甘孜藏族自治州卫生和计划生育委员会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10,028,843.52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9,634,585.81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云南省民政厅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8,243,167.28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云南居民家庭经济状况核对中心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7,174,935.79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招商银行股份有限公司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6,784,905.71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泸州市人民政府防汛抗旱指挥部办公室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6,765,812.00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云南省社会保障卡制作发行中心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6,662,783.35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湘西土家族苗族自治州住房公积金管理 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6,436,059.92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重庆望江工业有限公司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6,317,434.16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湖北省民政厅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4,885,812.69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云南省劳动和社会保障厅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4,332,911.58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3,624,164.34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曲靖市人力资源和社会保障局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3,588,679.25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成都市交通委员会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3,186,733.45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云南省医疗保险基金管理中心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2,824,379.61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四川省社会保险管理局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2,135,700.88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1,993,678.45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四川省人力资源和社会保障厅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1,674,226.43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武汉滨湖电子有限责任公司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1,571,724.45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天门市人力资源和社会保障局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克孜勒苏柯尔克孜自治州人力资源和社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1,226,245.27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会保障局</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十堰住房公积金管理中心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1,066,974.36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229,853,543.14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38,740,062.10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344,599,712.63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300,536,589.75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82,803,184.98</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75,335.34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23,273,627.61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23,320,484.29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28,478.66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209,850.00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209,850.00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38,815,397.44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368,083,190.24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324,066,924.04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82,831,663.64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35,483,354.36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312,348,735.87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270,365,136.27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77,466,953.96</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5,441,191.09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5,441,191.09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37,872.53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10,435,472.54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10,454,725.74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18,619.33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35,074.20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9,223,557.47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9,241,128.66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17,503.01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311,723.10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312,205.68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329.48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1,986.27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900,191.97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901,391.40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786.84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29,193.00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12,233,555.57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12,192,071.57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70,677.00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3,189,642.21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4,140,757.56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2,083,465.08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5,246,934.69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38,740,062.10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344,599,712.63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300,536,589.75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82,803,184.98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73,018.14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22,451,299.46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22,495,924.00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28,393.60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2,317.20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822,328.15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824,560.29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75,335.34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23,273,627.61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23,320,484.29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28,478.66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10,224,247.47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9,473,809.71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13,528,762.49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10,252,486.54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1,111,674.05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2,117,925.08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692,487.03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668,265.19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49,811.93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99,067.31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494,633.65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477,332.30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121,867.30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74,980.10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4,650.50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2,073.37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25,859.04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19,175.82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26,253,993.46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23,185,115.42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26,829,258.95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8,399,023.23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26,849,258.95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8,419,023.23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r>
    </w:tbl>
    <w:p>
      <w:pPr>
        <w:pStyle w:val="BodyText"/>
        <w:spacing w:line="240" w:lineRule="auto" w:before="49"/>
        <w:ind w:right="1133"/>
        <w:jc w:val="left"/>
      </w:pPr>
      <w:r>
        <w:rPr/>
        <w:t>重要的已逾期未支付的利息情况：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1)</w:t>
      </w:r>
      <w:r>
        <w:rPr/>
        <w:t>按款项性质列示其他应付款</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24,460,360.85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6,116,742.04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2,368,898.10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2,282,281.19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26,829,258.95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8,399,023.23</w:t>
            </w:r>
          </w:p>
        </w:tc>
      </w:tr>
    </w:tbl>
    <w:p>
      <w:pPr>
        <w:pStyle w:val="BodyText"/>
        <w:spacing w:line="240" w:lineRule="auto" w:before="49"/>
        <w:ind w:right="1133"/>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成都纳合科技有限公司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1,262,317.00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1,262,317.00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短期应付债券的增减变动：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9"/>
        <w:gridCol w:w="798"/>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r>
    </w:tbl>
    <w:p>
      <w:pPr>
        <w:pStyle w:val="BodyText"/>
        <w:spacing w:line="240" w:lineRule="auto" w:before="49"/>
        <w:ind w:right="1133"/>
        <w:jc w:val="left"/>
      </w:pPr>
      <w:r>
        <w:rPr/>
        <w:t>长期借款分类的说明：</w:t>
      </w:r>
    </w:p>
    <w:p>
      <w:pPr>
        <w:pStyle w:val="Heading5"/>
        <w:spacing w:line="256" w:lineRule="auto" w:before="94"/>
        <w:ind w:right="986" w:firstLine="425"/>
        <w:jc w:val="left"/>
      </w:pPr>
      <w:r>
        <w:rPr>
          <w:spacing w:val="-3"/>
        </w:rPr>
        <w:t>公司向中国农业重点建设基金有限公司贷款，获取长期借款</w:t>
      </w:r>
      <w:r>
        <w:rPr>
          <w:rFonts w:ascii="Times New Roman" w:hAnsi="Times New Roman" w:cs="Times New Roman" w:eastAsia="Times New Roman" w:hint="default"/>
          <w:spacing w:val="-3"/>
        </w:rPr>
        <w:t>7,500</w:t>
      </w:r>
      <w:r>
        <w:rPr>
          <w:spacing w:val="-3"/>
        </w:rPr>
        <w:t>万元，借款期限为</w:t>
      </w:r>
      <w:r>
        <w:rPr>
          <w:rFonts w:ascii="Times New Roman" w:hAnsi="Times New Roman" w:cs="Times New Roman" w:eastAsia="Times New Roman" w:hint="default"/>
          <w:spacing w:val="-3"/>
        </w:rPr>
        <w:t>15</w:t>
      </w:r>
      <w:r>
        <w:rPr>
          <w:spacing w:val="-3"/>
        </w:rPr>
        <w:t>年，借款利率为</w:t>
      </w:r>
      <w:r>
        <w:rPr>
          <w:w w:val="100"/>
        </w:rPr>
        <w:t> </w:t>
      </w:r>
      <w:r>
        <w:rPr>
          <w:rFonts w:ascii="Times New Roman" w:hAnsi="Times New Roman" w:cs="Times New Roman" w:eastAsia="Times New Roman" w:hint="default"/>
          <w:spacing w:val="-3"/>
        </w:rPr>
        <w:t>1.20%</w:t>
      </w:r>
      <w:r>
        <w:rPr>
          <w:spacing w:val="-3"/>
        </w:rPr>
        <w:t>。由四川发展融资担保股份有限公司提供担保，公司以名下的银海芯座所有房屋及车位作为抵押物，</w:t>
      </w:r>
      <w:r>
        <w:rPr>
          <w:spacing w:val="-8"/>
        </w:rPr>
        <w:t> </w:t>
      </w:r>
      <w:r>
        <w:rPr>
          <w:spacing w:val="-8"/>
        </w:rPr>
      </w:r>
      <w:r>
        <w:rPr/>
        <w:t>为四川发展融资担保股份有限公司提供反担保。抵押资产详见</w:t>
      </w:r>
      <w:r>
        <w:rPr>
          <w:rFonts w:ascii="Times New Roman" w:hAnsi="Times New Roman" w:cs="Times New Roman" w:eastAsia="Times New Roman" w:hint="default"/>
        </w:rPr>
        <w:t>“</w:t>
      </w:r>
      <w:r>
        <w:rPr/>
        <w:t>十四、（一）、重要承诺事项</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8"/>
          <w:szCs w:val="28"/>
        </w:rPr>
      </w:pPr>
    </w:p>
    <w:p>
      <w:pPr>
        <w:pStyle w:val="BodyText"/>
        <w:spacing w:line="240" w:lineRule="auto" w:before="0"/>
        <w:ind w:right="1133"/>
        <w:jc w:val="left"/>
      </w:pPr>
      <w:r>
        <w:rPr/>
        <w:t>其他说明，包括利率区间：</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5"/>
        <w:rPr>
          <w:rFonts w:ascii="宋体" w:hAnsi="宋体" w:cs="宋体" w:eastAsia="宋体" w:hint="default"/>
          <w:b/>
          <w:bCs/>
          <w:sz w:val="26"/>
          <w:szCs w:val="26"/>
        </w:rPr>
      </w:pPr>
    </w:p>
    <w:p>
      <w:pPr>
        <w:pStyle w:val="BodyText"/>
        <w:spacing w:line="357" w:lineRule="auto" w:before="0"/>
        <w:ind w:right="6254"/>
        <w:jc w:val="left"/>
      </w:pPr>
      <w:r>
        <w:rPr/>
        <w:t>期末发行在外的优先股、永续债等其他金融工具基本情况 期末发行在外的优先股、永续债等金融工具变动情况表</w:t>
      </w:r>
    </w:p>
    <w:p>
      <w:pPr>
        <w:spacing w:after="0" w:line="357"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49"/>
        <w:ind w:right="7514"/>
        <w:jc w:val="left"/>
      </w:pPr>
      <w:r>
        <w:rPr/>
        <w:t>其他金融工具划分为金融负债的依据说明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单位：人民币元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t>设定受益计划义务现值：</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计划资产：</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设定受益计划净负债（净资产）</w:t>
      </w:r>
    </w:p>
    <w:p>
      <w:pPr>
        <w:pStyle w:val="BodyText"/>
        <w:spacing w:line="240" w:lineRule="auto" w:before="115"/>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0"/>
        <w:ind w:right="355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33"/>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2"/>
        <w:gridCol w:w="1597"/>
        <w:gridCol w:w="1594"/>
        <w:gridCol w:w="1596"/>
        <w:gridCol w:w="1594"/>
        <w:gridCol w:w="1594"/>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25,173,532.97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33,321,000.00</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11,702,358.32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46,792,174.65</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收到补助，尚未满足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项目结转条件</w:t>
            </w:r>
          </w:p>
        </w:tc>
      </w:tr>
      <w:tr>
        <w:trPr>
          <w:trHeight w:val="391" w:hRule="exact"/>
        </w:trPr>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25,173,532.97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33,321,000.00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3" w:right="0"/>
              <w:jc w:val="left"/>
              <w:rPr>
                <w:rFonts w:ascii="Times New Roman" w:hAnsi="Times New Roman" w:cs="Times New Roman" w:eastAsia="Times New Roman" w:hint="default"/>
                <w:sz w:val="18"/>
                <w:szCs w:val="18"/>
              </w:rPr>
            </w:pPr>
            <w:r>
              <w:rPr>
                <w:rFonts w:ascii="Times New Roman"/>
                <w:sz w:val="18"/>
              </w:rPr>
              <w:t>11,702,358.32</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46,792,174.65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四川健康医 疗大数据应 用创新工程 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绵阳科技城 军民融合高 新技术产业 集聚发展工 程项目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自主可控安 全技术研发 及应用示范</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2,520,000.00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 慧政务联动 平台项目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复杂信息系 统一体化运</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2,416,914.54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1,583,085.46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98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9"/>
              <w:jc w:val="both"/>
              <w:rPr>
                <w:rFonts w:ascii="宋体" w:hAnsi="宋体" w:cs="宋体" w:eastAsia="宋体" w:hint="default"/>
                <w:sz w:val="18"/>
                <w:szCs w:val="18"/>
              </w:rPr>
            </w:pPr>
            <w:r>
              <w:rPr>
                <w:rFonts w:ascii="宋体" w:hAnsi="宋体" w:cs="宋体" w:eastAsia="宋体" w:hint="default"/>
                <w:sz w:val="18"/>
                <w:szCs w:val="18"/>
              </w:rPr>
              <w:t>营维护软件 开发和服务 创新</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军民融合增 值服务平台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成都市高新 区经济运行 与安全生产 质监局专项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4" w:right="0"/>
              <w:jc w:val="center"/>
              <w:rPr>
                <w:rFonts w:ascii="Times New Roman" w:hAnsi="Times New Roman" w:cs="Times New Roman" w:eastAsia="Times New Roman" w:hint="default"/>
                <w:sz w:val="18"/>
                <w:szCs w:val="18"/>
              </w:rPr>
            </w:pPr>
            <w:r>
              <w:rPr>
                <w:rFonts w:ascii="Times New Roman"/>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自主可控运 行维护与培 训</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1,225,500.00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自主可控检 测评估</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1,225,500.00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3"/>
              <w:jc w:val="left"/>
              <w:rPr>
                <w:rFonts w:ascii="宋体" w:hAnsi="宋体" w:cs="宋体" w:eastAsia="宋体" w:hint="default"/>
                <w:sz w:val="18"/>
                <w:szCs w:val="18"/>
              </w:rPr>
            </w:pPr>
            <w:r>
              <w:rPr>
                <w:rFonts w:ascii="宋体" w:hAnsi="宋体" w:cs="宋体" w:eastAsia="宋体" w:hint="default"/>
                <w:sz w:val="18"/>
                <w:szCs w:val="18"/>
              </w:rPr>
              <w:t>成都高新技 术产业开发 区经贸发展 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 级</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100"/>
                <w:sz w:val="18"/>
                <w:szCs w:val="18"/>
              </w:rPr>
              <w:t> </w:t>
            </w:r>
            <w:r>
              <w:rPr>
                <w:rFonts w:ascii="宋体" w:hAnsi="宋体" w:cs="宋体" w:eastAsia="宋体" w:hint="default"/>
                <w:sz w:val="18"/>
                <w:szCs w:val="18"/>
              </w:rPr>
              <w:t>专项切块项 目资金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高新区经贸 发展局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年第一批战 略新兴项目 验收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1,783,532.97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665,443.78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1,118,089.19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财政局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年四川省第 一批科技计 划项目养老 云平台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3"/>
              <w:jc w:val="left"/>
              <w:rPr>
                <w:rFonts w:ascii="宋体" w:hAnsi="宋体" w:cs="宋体" w:eastAsia="宋体" w:hint="default"/>
                <w:sz w:val="18"/>
                <w:szCs w:val="18"/>
              </w:rPr>
            </w:pPr>
            <w:r>
              <w:rPr>
                <w:rFonts w:ascii="宋体" w:hAnsi="宋体" w:cs="宋体" w:eastAsia="宋体" w:hint="default"/>
                <w:sz w:val="18"/>
                <w:szCs w:val="18"/>
              </w:rPr>
              <w:t>成都高新经 贸局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重大产业技 术创新专项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4" w:right="0"/>
              <w:jc w:val="center"/>
              <w:rPr>
                <w:rFonts w:ascii="Times New Roman" w:hAnsi="Times New Roman" w:cs="Times New Roman" w:eastAsia="Times New Roman" w:hint="default"/>
                <w:sz w:val="18"/>
                <w:szCs w:val="18"/>
              </w:rPr>
            </w:pPr>
            <w:r>
              <w:rPr>
                <w:rFonts w:ascii="Times New Roman"/>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成都高新技 术产业开发 区科技局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年成都 市第三批科 技项目资金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网络空间安 全态势感知 与预警分析 技术研究与 应用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自主可控非 受控环境下 的数据安全 保护关键技 术研究及应 用</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基于云模式 生态化大型 软件平台关 键技术研发 及应用</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高新区重大 科技成果转 化项目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9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中国物理研 </w:t>
            </w:r>
            <w:r>
              <w:rPr>
                <w:rFonts w:ascii="宋体" w:hAnsi="宋体" w:cs="宋体" w:eastAsia="宋体" w:hint="default"/>
                <w:spacing w:val="-12"/>
                <w:sz w:val="18"/>
                <w:szCs w:val="18"/>
              </w:rPr>
              <w:t>究院（财政厅</w:t>
            </w:r>
            <w:r>
              <w:rPr>
                <w:rFonts w:ascii="宋体" w:hAnsi="宋体" w:cs="宋体" w:eastAsia="宋体" w:hint="default"/>
                <w:sz w:val="18"/>
                <w:szCs w:val="18"/>
              </w:rPr>
              <w:t> 下达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第一批省级 科技计划项 </w:t>
            </w:r>
            <w:r>
              <w:rPr>
                <w:rFonts w:ascii="宋体" w:hAnsi="宋体" w:cs="宋体" w:eastAsia="宋体" w:hint="default"/>
                <w:spacing w:val="-12"/>
                <w:sz w:val="18"/>
                <w:szCs w:val="18"/>
              </w:rPr>
              <w:t>目资金）数据</w:t>
            </w:r>
            <w:r>
              <w:rPr>
                <w:rFonts w:ascii="宋体" w:hAnsi="宋体" w:cs="宋体" w:eastAsia="宋体" w:hint="default"/>
                <w:sz w:val="18"/>
                <w:szCs w:val="18"/>
              </w:rPr>
              <w:t> 共享及交易 平台关键技 术研究</w:t>
            </w:r>
            <w:r>
              <w:rPr>
                <w:rFonts w:ascii="宋体" w:hAnsi="宋体" w:cs="宋体" w:eastAsia="宋体" w:hint="default"/>
                <w:spacing w:val="1"/>
                <w:sz w:val="18"/>
                <w:szCs w:val="18"/>
              </w:rPr>
              <w:t> </w:t>
            </w:r>
            <w:r>
              <w:rPr>
                <w:rFonts w:ascii="宋体" w:hAnsi="宋体" w:cs="宋体" w:eastAsia="宋体" w:hint="default"/>
                <w:sz w:val="18"/>
                <w:szCs w:val="18"/>
              </w:rPr>
              <w:t>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智慧医疗云</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z w:val="18"/>
              </w:rPr>
              <w:t>HIS</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数据共享及 交易平台关 键技术研究 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宋体" w:hAnsi="宋体" w:cs="宋体" w:eastAsia="宋体" w:hint="default"/>
                <w:sz w:val="18"/>
                <w:szCs w:val="18"/>
              </w:rPr>
              <w:t>高端成 长型产业领 军人才发展 专项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年应用软件 产值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亿以 上的软件生 产线技改项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430,000.00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0" w:right="0"/>
              <w:jc w:val="left"/>
              <w:rPr>
                <w:rFonts w:ascii="Times New Roman" w:hAnsi="Times New Roman" w:cs="Times New Roman" w:eastAsia="Times New Roman" w:hint="default"/>
                <w:sz w:val="18"/>
                <w:szCs w:val="18"/>
              </w:rPr>
            </w:pPr>
            <w:r>
              <w:rPr>
                <w:rFonts w:ascii="Times New Roman"/>
                <w:sz w:val="18"/>
              </w:rPr>
              <w:t>430,000.00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军工制造业 产品研发管 理软件升级 及产业化项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复杂信息系 统一体化运 营维护中心 技术改造项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面向军工离 散制造业产 品创新研发 过程管理信 息化软件研 发及产业化</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年软件 发展专项资 金银海政务 大数据决策 支持平台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年高新 重大科技成 果转化制造 业数字化融 合平台项目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成都高新技 术产业开发 区科技局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年成都 市第一批科 技项目资金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成都市锦江 区三圣社区 综合信息化 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山西省城乡 居民养老保 险整合信息 系统成果转 化项目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社 保便民服务 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25,173,532.9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33,321,000.0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11,702,358.3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46,792,174.6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4"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12,540,592.00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12,540,592.00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172,540,592.00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5"/>
        <w:spacing w:line="240" w:lineRule="auto" w:before="0"/>
        <w:ind w:left="0" w:right="1126"/>
        <w:jc w:val="right"/>
      </w:pPr>
      <w:r>
        <w:rPr>
          <w:spacing w:val="-2"/>
        </w:rPr>
        <w:t>经公司第三届董事会第二次（临时）会议、第三届董事会第四次（临时）会议、第三届董事会第八次</w:t>
      </w:r>
    </w:p>
    <w:p>
      <w:pPr>
        <w:pStyle w:val="Heading5"/>
        <w:spacing w:line="256" w:lineRule="auto" w:before="37"/>
        <w:ind w:right="1133"/>
        <w:jc w:val="left"/>
      </w:pPr>
      <w:r>
        <w:rPr>
          <w:spacing w:val="-2"/>
        </w:rPr>
        <w:t>（临时）会议、第三届董事会第十次会议、第四届董事会第三次会议、</w:t>
      </w:r>
      <w:r>
        <w:rPr>
          <w:rFonts w:ascii="Times New Roman" w:hAnsi="Times New Roman" w:cs="Times New Roman" w:eastAsia="Times New Roman" w:hint="default"/>
          <w:spacing w:val="-2"/>
        </w:rPr>
        <w:t>2016</w:t>
      </w:r>
      <w:r>
        <w:rPr>
          <w:spacing w:val="-2"/>
        </w:rPr>
        <w:t>年第二次临时股东大会决议、</w:t>
      </w:r>
      <w:r>
        <w:rPr>
          <w:spacing w:val="-16"/>
        </w:rPr>
        <w:t> </w:t>
      </w:r>
      <w:r>
        <w:rPr>
          <w:spacing w:val="-16"/>
        </w:rPr>
      </w:r>
      <w:r>
        <w:rPr>
          <w:rFonts w:ascii="Times New Roman" w:hAnsi="Times New Roman" w:cs="Times New Roman" w:eastAsia="Times New Roman" w:hint="default"/>
        </w:rPr>
        <w:t>2017</w:t>
      </w:r>
      <w:r>
        <w:rPr/>
        <w:t>年第一次临时股东大会决议、</w:t>
      </w:r>
      <w:r>
        <w:rPr>
          <w:rFonts w:ascii="Times New Roman" w:hAnsi="Times New Roman" w:cs="Times New Roman" w:eastAsia="Times New Roman" w:hint="default"/>
        </w:rPr>
        <w:t>2017</w:t>
      </w:r>
      <w:r>
        <w:rPr/>
        <w:t>年第二次临时股东大会决议，并经中国证券监督管理委员会</w:t>
      </w:r>
      <w:r>
        <w:rPr>
          <w:rFonts w:ascii="Times New Roman" w:hAnsi="Times New Roman" w:cs="Times New Roman" w:eastAsia="Times New Roman" w:hint="default"/>
        </w:rPr>
        <w:t>“</w:t>
      </w:r>
      <w:r>
        <w:rPr/>
        <w:t>证监</w:t>
      </w:r>
      <w:r>
        <w:rPr>
          <w:spacing w:val="-3"/>
          <w:w w:val="100"/>
        </w:rPr>
        <w:t> </w:t>
      </w:r>
      <w:r>
        <w:rPr/>
        <w:t>许可</w:t>
      </w:r>
      <w:r>
        <w:rPr>
          <w:rFonts w:ascii="Times New Roman" w:hAnsi="Times New Roman" w:cs="Times New Roman" w:eastAsia="Times New Roman" w:hint="default"/>
        </w:rPr>
        <w:t>[2017] </w:t>
      </w:r>
      <w:r>
        <w:rPr>
          <w:rFonts w:ascii="Times New Roman" w:hAnsi="Times New Roman" w:cs="Times New Roman" w:eastAsia="Times New Roman" w:hint="default"/>
          <w:spacing w:val="-4"/>
        </w:rPr>
        <w:t>1504</w:t>
      </w:r>
      <w:r>
        <w:rPr>
          <w:spacing w:val="-4"/>
        </w:rPr>
        <w:t>号</w:t>
      </w:r>
      <w:r>
        <w:rPr>
          <w:rFonts w:ascii="Times New Roman" w:hAnsi="Times New Roman" w:cs="Times New Roman" w:eastAsia="Times New Roman" w:hint="default"/>
          <w:spacing w:val="-4"/>
        </w:rPr>
        <w:t>”</w:t>
      </w:r>
      <w:r>
        <w:rPr>
          <w:spacing w:val="-4"/>
        </w:rPr>
        <w:t>文《关于核准四川久远银海软件股份有限公司非公开发行股票的批复》文件核准，贵公</w:t>
      </w:r>
      <w:r>
        <w:rPr>
          <w:spacing w:val="-88"/>
        </w:rPr>
        <w:t> </w:t>
      </w:r>
      <w:r>
        <w:rPr>
          <w:spacing w:val="-88"/>
        </w:rPr>
      </w:r>
      <w:r>
        <w:rPr/>
        <w:t>司本次发行人民币普通股股票</w:t>
      </w:r>
      <w:r>
        <w:rPr>
          <w:rFonts w:ascii="Times New Roman" w:hAnsi="Times New Roman" w:cs="Times New Roman" w:eastAsia="Times New Roman" w:hint="default"/>
        </w:rPr>
        <w:t>12,540,592.00</w:t>
      </w:r>
      <w:r>
        <w:rPr/>
        <w:t>股，每股面值</w:t>
      </w:r>
      <w:r>
        <w:rPr>
          <w:rFonts w:ascii="Times New Roman" w:hAnsi="Times New Roman" w:cs="Times New Roman" w:eastAsia="Times New Roman" w:hint="default"/>
        </w:rPr>
        <w:t>1.00</w:t>
      </w:r>
      <w:r>
        <w:rPr/>
        <w:t>元，每股发行价格</w:t>
      </w:r>
      <w:r>
        <w:rPr>
          <w:rFonts w:ascii="Times New Roman" w:hAnsi="Times New Roman" w:cs="Times New Roman" w:eastAsia="Times New Roman" w:hint="default"/>
        </w:rPr>
        <w:t>35.72</w:t>
      </w:r>
      <w:r>
        <w:rPr/>
        <w:t>元，增加注册资本</w:t>
      </w:r>
      <w:r>
        <w:rPr>
          <w:w w:val="100"/>
        </w:rPr>
        <w:t> </w:t>
      </w:r>
      <w:r>
        <w:rPr>
          <w:rFonts w:ascii="Times New Roman" w:hAnsi="Times New Roman" w:cs="Times New Roman" w:eastAsia="Times New Roman" w:hint="default"/>
        </w:rPr>
        <w:t>12,540,592.00</w:t>
      </w:r>
      <w:r>
        <w:rPr/>
        <w:t>元；扣除各项发行费用后，增加资本公积</w:t>
      </w:r>
      <w:r>
        <w:rPr>
          <w:rFonts w:ascii="Times New Roman" w:hAnsi="Times New Roman" w:cs="Times New Roman" w:eastAsia="Times New Roman" w:hint="default"/>
        </w:rPr>
        <w:t>423,322,758.47</w:t>
      </w:r>
      <w:r>
        <w:rPr/>
        <w:t>元。本次发行后，公司总股本为</w:t>
      </w:r>
    </w:p>
    <w:p>
      <w:pPr>
        <w:pStyle w:val="Heading5"/>
        <w:spacing w:line="240" w:lineRule="auto" w:before="5"/>
        <w:ind w:right="1133"/>
        <w:jc w:val="left"/>
      </w:pPr>
      <w:r>
        <w:rPr>
          <w:rFonts w:ascii="Times New Roman" w:hAnsi="Times New Roman" w:cs="Times New Roman" w:eastAsia="Times New Roman" w:hint="default"/>
        </w:rPr>
        <w:t>172,540,592.00</w:t>
      </w:r>
      <w:r>
        <w:rPr/>
        <w:t>股。</w:t>
      </w:r>
    </w:p>
    <w:p>
      <w:pPr>
        <w:pStyle w:val="Heading5"/>
        <w:spacing w:line="240" w:lineRule="auto" w:before="21"/>
        <w:ind w:left="578" w:right="1133"/>
        <w:jc w:val="left"/>
      </w:pPr>
      <w:r>
        <w:rPr/>
        <w:t>上述发行的股本业经立信会计师事务所（特殊普通合伙）验证，并由其出具信会师报字</w:t>
      </w:r>
      <w:r>
        <w:rPr>
          <w:rFonts w:ascii="Times New Roman" w:hAnsi="Times New Roman" w:cs="Times New Roman" w:eastAsia="Times New Roman" w:hint="default"/>
        </w:rPr>
        <w:t>[2018]</w:t>
      </w:r>
      <w:r>
        <w:rPr/>
        <w:t>第</w:t>
      </w:r>
    </w:p>
    <w:p>
      <w:pPr>
        <w:pStyle w:val="Heading5"/>
        <w:spacing w:line="240" w:lineRule="auto" w:before="22"/>
        <w:ind w:right="1133"/>
        <w:jc w:val="left"/>
      </w:pPr>
      <w:r>
        <w:rPr>
          <w:rFonts w:ascii="Times New Roman" w:hAnsi="Times New Roman" w:cs="Times New Roman" w:eastAsia="Times New Roman" w:hint="default"/>
        </w:rPr>
        <w:t>ZA10044</w:t>
      </w:r>
      <w:r>
        <w:rPr/>
        <w:t>号验资报告。</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ind w:right="4634"/>
        <w:jc w:val="left"/>
      </w:pPr>
      <w:r>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113,049,027.70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423,322,758.47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536,371,786.17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9,003,444.87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9,003,444.87</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122,052,472.57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423,322,758.47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545,375,231.04</w:t>
            </w:r>
          </w:p>
        </w:tc>
      </w:tr>
    </w:tbl>
    <w:p>
      <w:pPr>
        <w:pStyle w:val="BodyText"/>
        <w:spacing w:line="240" w:lineRule="auto" w:before="49"/>
        <w:ind w:right="1133"/>
        <w:jc w:val="left"/>
      </w:pPr>
      <w:r>
        <w:rPr/>
        <w:t>其他说明，包括本期增减变动情况、变动原因说明：</w:t>
      </w:r>
    </w:p>
    <w:p>
      <w:pPr>
        <w:pStyle w:val="Heading5"/>
        <w:spacing w:line="240" w:lineRule="auto" w:before="94"/>
        <w:ind w:left="866" w:right="1133"/>
        <w:jc w:val="left"/>
      </w:pPr>
      <w:r>
        <w:rPr/>
        <w:t>变动原因详见本报告附注</w:t>
      </w:r>
      <w:r>
        <w:rPr>
          <w:rFonts w:ascii="Times New Roman" w:hAnsi="Times New Roman" w:cs="Times New Roman" w:eastAsia="Times New Roman" w:hint="default"/>
        </w:rPr>
        <w:t>“</w:t>
      </w:r>
      <w:r>
        <w:rPr/>
        <w:t>七、（四十四）、股本</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7"/>
        <w:gridCol w:w="936"/>
        <w:gridCol w:w="799"/>
      </w:tblGrid>
      <w:tr>
        <w:trPr>
          <w:trHeight w:val="403"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5"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45,353,076.17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9,015,435.46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54,368,511.63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45,353,076.17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9,015,435.46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54,368,511.63</w:t>
            </w:r>
          </w:p>
        </w:tc>
      </w:tr>
    </w:tbl>
    <w:p>
      <w:pPr>
        <w:pStyle w:val="BodyText"/>
        <w:spacing w:line="240" w:lineRule="auto" w:before="49"/>
        <w:ind w:right="1133"/>
        <w:jc w:val="left"/>
      </w:pPr>
      <w:r>
        <w:rPr/>
        <w:t>盈余公积说明，包括本期增减变动情况、变动原因说明：</w:t>
      </w:r>
    </w:p>
    <w:p>
      <w:pPr>
        <w:pStyle w:val="Heading5"/>
        <w:spacing w:line="240" w:lineRule="auto" w:before="94"/>
        <w:ind w:left="866" w:right="1133"/>
        <w:jc w:val="left"/>
      </w:pPr>
      <w:r>
        <w:rPr/>
        <w:t>本期增加原因：根据税后利润提取法定盈余公积。</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1133"/>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180,615,447.70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137,558,343.64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180,615,447.70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137,558,343.64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118,696,797.76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90,795,508.19</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9,015,435.46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7,738,404.13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43,135,148.00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247,161,662.00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180,615,447.70</w:t>
            </w:r>
          </w:p>
        </w:tc>
      </w:tr>
    </w:tbl>
    <w:p>
      <w:pPr>
        <w:pStyle w:val="BodyText"/>
        <w:spacing w:line="240" w:lineRule="auto" w:before="49"/>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4"/>
        <w:ind w:right="1133"/>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1"/>
        <w:ind w:right="1133"/>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860,000,762.98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493,714,490.88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689,214,736.02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391,400,467.63</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4,138,019.84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1,475,663.44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1,233,240.80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334,132.83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864,138,782.82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495,190,154.32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690,447,976.82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391,734,600.46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2,309,937.19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2,172,206.05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1,649,909.83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1,718,498.91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1,426,699.90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714,892.34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17,692.63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31,595.00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523,686.21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491,980.60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605.95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其他（副调、防洪、残障金）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1,319,516.70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1,111,159.07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7,289,243.60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6,258,630.55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22,813,286.72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19,798,817.84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15,622,685.40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14,431,213.20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18,339,778.65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12,620,721.28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5,957,447.62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5,725,506.18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10,689,110.27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4,538,181.28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2,110,533.90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3,465,581.07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1,590,568.42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1,794,352.39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耗材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695,974.38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1,224,466.51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2,767,783.06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1,182,344.51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80,587,168.42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64,781,184.26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61,050,303.68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43,033,335.17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6,019,384.90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4,935,364.37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3,407,890.68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3,554,063.24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3,129,215.89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3,395,711.86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2,420,411.45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2,014,496.66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1,167,363.98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829,774.30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18,673,588.69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13,107,600.29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95,868,159.27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70,870,345.89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28,292,815.97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23,937,321.61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9,769,660.21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59,094.27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472,862.28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646,445.91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150,710.12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289,767.54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260,705.32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233,821.09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70,178.45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116,993.39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5,803,828.21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4,646,413.95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44,837,071.04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29,929,857.76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9,124,952.09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4,812,832.05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900,737.73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891,675.98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-6,370,776.11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-3,002,094.32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7,701,051.82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14,746,785.96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4,127,449.73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4,821,462.63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16,649,964.18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14,746,785.96</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复杂信息系统一体化运营维护软件开发 和服务创新项目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2,416,914.54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基于云端融合的政务信息集成服务平台 研发及产业化项目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665,443.78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995,800.33</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复杂信息系统一体化运营维护中心技术 改造项目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军工制造业产品研发管理软件升级及产 业化项目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成都高新技术产业开发区电子信息产业 发展局</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年成都高新区关于支持电子 信息产业发展的若干政策支持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1,614,798.27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1,072,795.37</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成都高新技术产业开发区经济运行与安 全生产监管局基于云模式的复杂信息系 统一体化运维平台项目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年工</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面向军工离散制造业产品创新研发过程 管理信息化软件研发及产业化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成都高新技术产业开发区经济运行与安 全生产监管局</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年第二批省级工业发 展资金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年高新重大科技成果转化制造业数 字化融合平台项目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成都高新技术产业开发区科技与新经济 发展局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年成都市第一批科技项目</w:t>
            </w:r>
            <w:r>
              <w:rPr>
                <w:rFonts w:ascii="Times New Roman" w:hAnsi="Times New Roman" w:cs="Times New Roman" w:eastAsia="Times New Roman" w:hint="default"/>
                <w:sz w:val="18"/>
                <w:szCs w:val="18"/>
              </w:rPr>
              <w:t>- </w:t>
            </w:r>
            <w:r>
              <w:rPr>
                <w:rFonts w:ascii="宋体" w:hAnsi="宋体" w:cs="宋体" w:eastAsia="宋体" w:hint="default"/>
                <w:sz w:val="18"/>
                <w:szCs w:val="18"/>
              </w:rPr>
              <w:t>重点研发支撑计划经费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成都市锦江区三圣社区综合信息化项目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成都高新技术产业开发区科技局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 成都市第一批科技项目资金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年软件发展专项资金银海政务大数 据决策支持平台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年应用软件产值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亿以上的软件生产线 技改项目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（专精特新）中小企业培育入库及奖励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山西省城乡居民养老保险整合信息系统 成果转化项目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社保便民服务项目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成都市社会保险事业管理局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年稳岗 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161,121.75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培育发展高新技术企业补助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ITSS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证书补助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年第三批科学技术项目资金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76,654.63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年第一批创新绩效激励计划项目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高新技术企业奖励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年第二批创新绩效激励计划项目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年现代服务业和商贸服务业市级财 政扶持资金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成都高新技术产业开发区创新创业服务 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高新区产业扶持及奖励资金</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（第八批）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22,380.00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扩大失业保险稳岗补贴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20,806.00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成都高新技术产业开发区创新创业服务 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高新区产业扶持及奖励资金</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（第二十二批）深化创新创业发展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成都高新技术产业开发区科技与新经济 发展局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批知识产权资助资金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智博会企业补贴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年智博会企业补贴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专项技术人才补贴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三代手续费返还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11,768.99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成都高新技术产业开发区科技与新经济 发展局知识产权第五批资助款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35"/>
              <w:jc w:val="both"/>
              <w:rPr>
                <w:rFonts w:ascii="宋体" w:hAnsi="宋体" w:cs="宋体" w:eastAsia="宋体" w:hint="default"/>
                <w:sz w:val="18"/>
                <w:szCs w:val="18"/>
              </w:rPr>
            </w:pPr>
            <w:r>
              <w:rPr>
                <w:rFonts w:ascii="宋体" w:hAnsi="宋体" w:cs="宋体" w:eastAsia="宋体" w:hint="default"/>
                <w:sz w:val="18"/>
                <w:szCs w:val="18"/>
              </w:rPr>
              <w:t>成都高新技术产业开发区经济运行与安 全生产监管局火炬计划统计企业补贴</w:t>
            </w:r>
            <w:r>
              <w:rPr>
                <w:rFonts w:ascii="Times New Roman" w:hAnsi="Times New Roman" w:cs="Times New Roman" w:eastAsia="Times New Roman" w:hint="default"/>
                <w:sz w:val="18"/>
                <w:szCs w:val="18"/>
              </w:rPr>
              <w:t>-</w:t>
            </w:r>
            <w:r>
              <w:rPr>
                <w:rFonts w:ascii="宋体" w:hAnsi="宋体" w:cs="宋体" w:eastAsia="宋体" w:hint="default"/>
                <w:sz w:val="18"/>
                <w:szCs w:val="18"/>
              </w:rPr>
              <w:t>优 秀企业专项资金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著作权补助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肖家河街道办共促共建贡献奖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绵阳市涪城区商务旅游局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年省级内 贸流通服务业发展促进资金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高新技术企业资助项目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成都高新技术产业开发区经贸发展局国 家专项建设基金融资补贴资金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数字园区综合管理信息平台项目专项资 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山西省科学技术厅省科技创新计划项目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成都市社会保险事业管理局稳岗补贴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236,721.14</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中国（绵阳）科技城金家林总部经济试 验区财政局创新创业团队资助资金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科技型中小企业创新基金初创期企业创 新项目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成都市文化广电新闻出版局计算机软件 著作权登记资助费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重庆市人力资源和社会保障局财政稳岗 补贴费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20,260.00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绵阳市军民融合企业资金补助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年高新区产业扶持及奖励资金（第 八批）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11,920.00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年第三批知识产权专项资金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11,600.00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绵阳市涪城区科学技术和知识产权局</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年城区专利资助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绵阳市就业服务管理局稳岗补贴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8,635.00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年高新区产业扶持及奖励资金（第 十六批）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8,160.00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年火炬计划统计企业补贴专项资金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火炬计划统计企业补贴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绵阳涪城区商务旅游局扶持资金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4,500.00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成都高新技术产业开发区科技局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批知识产权资助金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3,600.00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成都市高新区科技与新经济发展局</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成都市知识产权服务中心一种多通道无 线图像接收机等（</w:t>
            </w:r>
            <w:r>
              <w:rPr>
                <w:rFonts w:ascii="Times New Roman" w:hAnsi="Times New Roman" w:cs="Times New Roman" w:eastAsia="Times New Roman" w:hint="default"/>
                <w:sz w:val="18"/>
                <w:szCs w:val="18"/>
              </w:rPr>
              <w:t>2</w:t>
            </w:r>
            <w:r>
              <w:rPr>
                <w:rFonts w:ascii="宋体" w:hAnsi="宋体" w:cs="宋体" w:eastAsia="宋体" w:hint="default"/>
                <w:sz w:val="18"/>
                <w:szCs w:val="18"/>
              </w:rPr>
              <w:t>）项专利资助款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高新区科技与新经济发展局知识产权补 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-896,207.69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19"/>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-79,990.40</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-976,198.09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31,371.94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60,193.85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728,949.42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238,435.03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728,949.42</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非同一控制下合并形成的营 业外收入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4,652,846.99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4,652,846.99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5,381,796.41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238,435.03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5,381,796.41</w:t>
            </w:r>
          </w:p>
        </w:tc>
      </w:tr>
    </w:tbl>
    <w:p>
      <w:pPr>
        <w:pStyle w:val="BodyText"/>
        <w:spacing w:line="240" w:lineRule="auto" w:before="49"/>
        <w:ind w:right="1133"/>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5"/>
        <w:gridCol w:w="1051"/>
      </w:tblGrid>
      <w:tr>
        <w:trPr>
          <w:trHeight w:val="71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7" w:right="76"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5" w:right="39"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9,434.06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423,838.15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604,331.00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423,838.15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613,765.06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22,747,011.40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17,949,625.34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-1,637,278.81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-3,384,296.55</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21,109,732.59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14,565,328.79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153,577,516.26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23,036,627.44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-310,320.04</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-5,438,747.80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1,417,356.20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-171,703.96</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-2,588,724.81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5,109,501.36</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55,744.19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21,109,732.59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66</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详见附注。</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7,596,417.87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4,400,678.03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4,866,771.01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1,534,841.85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38,504,231.37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11,735,726.54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4,739,437.47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以前年度多缴税款退回</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4,858,131.80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490,354.98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56,197,212.70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22,529,378.22</w:t>
            </w:r>
          </w:p>
        </w:tc>
      </w:tr>
    </w:tbl>
    <w:p>
      <w:pPr>
        <w:pStyle w:val="BodyText"/>
        <w:spacing w:line="240" w:lineRule="auto" w:before="49"/>
        <w:ind w:right="113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58,513,750.85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31,756,847.36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管理费用及研发费用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42,596,201.49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41,651,174.55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184,128.82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2,315,832.09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423,838.15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604,331.00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14,939,451.46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租金支出</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782,264.58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101,717,919.31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92,049,901.04</w:t>
            </w:r>
          </w:p>
        </w:tc>
      </w:tr>
    </w:tbl>
    <w:p>
      <w:pPr>
        <w:pStyle w:val="BodyText"/>
        <w:spacing w:line="240" w:lineRule="auto" w:before="49"/>
        <w:ind w:right="113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578.079956pt;width:151.25pt;height:40.8pt;mso-position-horizontal-relative:page;mso-position-vertical-relative:page;z-index:-1060480" coordorigin="4467,11562" coordsize="3025,816">
            <v:group style="position:absolute;left:4478;top:11572;width:2;height:392" coordorigin="4478,11572" coordsize="2,392">
              <v:shape style="position:absolute;left:4478;top:11572;width:2;height:392" coordorigin="4478,11572" coordsize="0,392" path="m4478,11572l4478,11964e" filled="false" stroked="true" strokeweight="1.08pt" strokecolor="#ffffff">
                <v:path arrowok="t"/>
              </v:shape>
            </v:group>
            <v:group style="position:absolute;left:4489;top:11572;width:3003;height:392" coordorigin="4489,11572" coordsize="3003,392">
              <v:shape style="position:absolute;left:4489;top:11572;width:3003;height:392" coordorigin="4489,11572" coordsize="3003,392" path="m4489,11964l7492,11964,7492,11572,4489,11572,4489,11964xe" filled="true" fillcolor="#ffffff" stroked="false">
                <v:path arrowok="t"/>
                <v:fill type="solid"/>
              </v:shape>
            </v:group>
            <v:group style="position:absolute;left:4478;top:11973;width:2;height:394" coordorigin="4478,11973" coordsize="2,394">
              <v:shape style="position:absolute;left:4478;top:11973;width:2;height:394" coordorigin="4478,11973" coordsize="0,394" path="m4478,11973l4478,12367e" filled="false" stroked="true" strokeweight="1.08pt" strokecolor="#ffffff">
                <v:path arrowok="t"/>
              </v:shape>
            </v:group>
            <v:group style="position:absolute;left:4489;top:11973;width:3003;height:394" coordorigin="4489,11973" coordsize="3003,394">
              <v:shape style="position:absolute;left:4489;top:11973;width:3003;height:394" coordorigin="4489,11973" coordsize="3003,394" path="m4489,12367l7492,12367,7492,11973,4489,11973,4489,1236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1133"/>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非公开发行股票中介费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1,397,970.29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1,397,970.29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132,467,783.67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105,792,984.45</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16,649,964.18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14,746,785.96</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6,698,437.39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5,786,568.32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12,830,921.60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10,697,822.45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1,130,508.49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1,283,825.26</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-31,371.94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-50,759.79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1,862,500.00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-1,212,641.52</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976,198.09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-6,287,612.14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-3,384,296.55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4,650,333.33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41,881,300.90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-38,460,199.49</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-65,200,790.50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-74,883,222.71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78,736,616.08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117,783,346.32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-4,652,846.99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220,735,744.07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139,076,410.79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757,278,936.99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577,169,796.10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577,169,796.10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524,907,372.34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180,109,140.89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52,262,423.76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37,600,000.00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北京银海哲齐科技有限公司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四川健康久远科技有限公司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杭州海量信息技术有限公司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17,165,999.51</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北京银海哲齐科技有限公司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155,855.07</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四川健康久远科技有限公司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8,311,987.90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杭州海量信息技术有限公司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8,698,156.54</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20,434,000.49</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757,278,936.99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577,169,796.10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177,252.53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304,342.73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757,101,684.46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576,865,453.37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757,278,936.99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577,169,796.10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6"/>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3,477,409.12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36,078,215.32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6,578,557.48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46,134,181.92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8"/>
              <w:jc w:val="righ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8"/>
              <w:jc w:val="righ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59" w:lineRule="auto" w:before="118"/>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3,082,358.32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10,073,231.37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10,073,231.37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1,614,798.27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1,614,798.27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21"/>
          <w:szCs w:val="21"/>
        </w:rPr>
      </w:pPr>
    </w:p>
    <w:p>
      <w:pPr>
        <w:spacing w:line="487" w:lineRule="auto" w:before="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4"/>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1053"/>
        <w:gridCol w:w="1063"/>
        <w:gridCol w:w="1065"/>
        <w:gridCol w:w="1064"/>
        <w:gridCol w:w="1064"/>
        <w:gridCol w:w="1064"/>
        <w:gridCol w:w="1062"/>
        <w:gridCol w:w="1063"/>
        <w:gridCol w:w="1050"/>
      </w:tblGrid>
      <w:tr>
        <w:trPr>
          <w:trHeight w:val="383" w:hRule="exact"/>
        </w:trPr>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 w:right="0"/>
              <w:jc w:val="left"/>
              <w:rPr>
                <w:rFonts w:ascii="宋体" w:hAnsi="宋体" w:cs="宋体" w:eastAsia="宋体" w:hint="default"/>
                <w:sz w:val="18"/>
                <w:szCs w:val="18"/>
              </w:rPr>
            </w:pPr>
            <w:r>
              <w:rPr>
                <w:rFonts w:ascii="宋体" w:hAnsi="宋体" w:cs="宋体" w:eastAsia="宋体" w:hint="default"/>
                <w:sz w:val="18"/>
                <w:szCs w:val="18"/>
              </w:rPr>
              <w:t>被购买方名</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 w:right="0"/>
              <w:jc w:val="left"/>
              <w:rPr>
                <w:rFonts w:ascii="宋体" w:hAnsi="宋体" w:cs="宋体" w:eastAsia="宋体" w:hint="default"/>
                <w:sz w:val="18"/>
                <w:szCs w:val="18"/>
              </w:rPr>
            </w:pPr>
            <w:r>
              <w:rPr>
                <w:rFonts w:ascii="宋体" w:hAnsi="宋体" w:cs="宋体" w:eastAsia="宋体" w:hint="default"/>
                <w:sz w:val="18"/>
                <w:szCs w:val="18"/>
              </w:rPr>
              <w:t>股权取得时</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 w:right="0"/>
              <w:jc w:val="left"/>
              <w:rPr>
                <w:rFonts w:ascii="宋体" w:hAnsi="宋体" w:cs="宋体" w:eastAsia="宋体" w:hint="default"/>
                <w:sz w:val="18"/>
                <w:szCs w:val="18"/>
              </w:rPr>
            </w:pPr>
            <w:r>
              <w:rPr>
                <w:rFonts w:ascii="宋体" w:hAnsi="宋体" w:cs="宋体" w:eastAsia="宋体" w:hint="default"/>
                <w:sz w:val="18"/>
                <w:szCs w:val="18"/>
              </w:rPr>
              <w:t>股权取得成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股权取得比</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 w:right="0"/>
              <w:jc w:val="left"/>
              <w:rPr>
                <w:rFonts w:ascii="宋体" w:hAnsi="宋体" w:cs="宋体" w:eastAsia="宋体" w:hint="default"/>
                <w:sz w:val="18"/>
                <w:szCs w:val="18"/>
              </w:rPr>
            </w:pPr>
            <w:r>
              <w:rPr>
                <w:rFonts w:ascii="宋体" w:hAnsi="宋体" w:cs="宋体" w:eastAsia="宋体" w:hint="default"/>
                <w:sz w:val="18"/>
                <w:szCs w:val="18"/>
              </w:rPr>
              <w:t>股权取得方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55"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购买日的确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 w:right="0"/>
              <w:jc w:val="left"/>
              <w:rPr>
                <w:rFonts w:ascii="宋体" w:hAnsi="宋体" w:cs="宋体" w:eastAsia="宋体" w:hint="default"/>
                <w:sz w:val="18"/>
                <w:szCs w:val="18"/>
              </w:rPr>
            </w:pPr>
            <w:r>
              <w:rPr>
                <w:rFonts w:ascii="宋体" w:hAnsi="宋体" w:cs="宋体" w:eastAsia="宋体" w:hint="default"/>
                <w:sz w:val="18"/>
                <w:szCs w:val="18"/>
              </w:rPr>
              <w:t>购买日至期</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购买日至期</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67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6" w:right="0"/>
              <w:jc w:val="left"/>
              <w:rPr>
                <w:rFonts w:ascii="宋体" w:hAnsi="宋体" w:cs="宋体" w:eastAsia="宋体" w:hint="default"/>
                <w:sz w:val="18"/>
                <w:szCs w:val="18"/>
              </w:rPr>
            </w:pPr>
            <w:r>
              <w:rPr>
                <w:rFonts w:ascii="宋体" w:hAnsi="宋体" w:cs="宋体" w:eastAsia="宋体" w:hint="default"/>
                <w:sz w:val="18"/>
                <w:szCs w:val="18"/>
              </w:rPr>
              <w:t>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56" w:right="75" w:hanging="180"/>
              <w:jc w:val="left"/>
              <w:rPr>
                <w:rFonts w:ascii="宋体" w:hAnsi="宋体" w:cs="宋体" w:eastAsia="宋体" w:hint="default"/>
                <w:sz w:val="18"/>
                <w:szCs w:val="18"/>
              </w:rPr>
            </w:pPr>
            <w:r>
              <w:rPr>
                <w:rFonts w:ascii="宋体" w:hAnsi="宋体" w:cs="宋体" w:eastAsia="宋体" w:hint="default"/>
                <w:sz w:val="18"/>
                <w:szCs w:val="18"/>
              </w:rPr>
              <w:t>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65" w:right="72" w:hanging="89"/>
              <w:jc w:val="left"/>
              <w:rPr>
                <w:rFonts w:ascii="宋体" w:hAnsi="宋体" w:cs="宋体" w:eastAsia="宋体" w:hint="default"/>
                <w:sz w:val="18"/>
                <w:szCs w:val="18"/>
              </w:rPr>
            </w:pPr>
            <w:r>
              <w:rPr>
                <w:rFonts w:ascii="宋体" w:hAnsi="宋体" w:cs="宋体" w:eastAsia="宋体" w:hint="default"/>
                <w:sz w:val="18"/>
                <w:szCs w:val="18"/>
              </w:rPr>
              <w:t>末被购买方 的净利润</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北京银海哲 齐科技有限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4,900,000.00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173,139.14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-1,585,061.06</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四川健康久 远科技有限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15,366,274.3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5,796,113.23</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杭州海量信 息技术有限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3,507,308.60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795,169.08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3" w:hRule="exact"/>
        </w:trPr>
        <w:tc>
          <w:tcPr>
            <w:tcW w:w="2392"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3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北京银海哲齐科技有限公司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四川健康久远科技有限公司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杭州海量信息技术有限公司</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减：取得的可辨认净资产公允 价值份额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7,013,128.31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20,239,718.68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7,241,581.17</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46"/>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 辨认净资产公允价值份额的 金额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-2,113,128.31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-2,539,718.68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34,758,418.83</w:t>
            </w:r>
          </w:p>
        </w:tc>
      </w:tr>
    </w:tbl>
    <w:p>
      <w:pPr>
        <w:pStyle w:val="BodyText"/>
        <w:spacing w:line="240" w:lineRule="auto" w:before="49"/>
        <w:ind w:right="1133"/>
        <w:jc w:val="left"/>
      </w:pPr>
      <w:r>
        <w:rPr/>
        <w:t>合并成本公允价值的确定方法、或有对价及其变动的说明：</w:t>
      </w:r>
    </w:p>
    <w:p>
      <w:pPr>
        <w:pStyle w:val="Heading5"/>
        <w:spacing w:line="256" w:lineRule="auto" w:before="94"/>
        <w:ind w:left="578" w:right="1133"/>
        <w:jc w:val="left"/>
      </w:pPr>
      <w:r>
        <w:rPr/>
        <w:t>（</w:t>
      </w:r>
      <w:r>
        <w:rPr>
          <w:rFonts w:ascii="Times New Roman" w:hAnsi="Times New Roman" w:cs="Times New Roman" w:eastAsia="Times New Roman" w:hint="default"/>
        </w:rPr>
        <w:t>1</w:t>
      </w:r>
      <w:r>
        <w:rPr/>
        <w:t>）北京银海哲齐科技有限公司合并成本说明</w:t>
      </w:r>
      <w:r>
        <w:rPr>
          <w:w w:val="100"/>
        </w:rPr>
        <w:t> </w:t>
      </w:r>
      <w:r>
        <w:rPr>
          <w:spacing w:val="-2"/>
        </w:rPr>
        <w:t>经协商，公司于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日以</w:t>
      </w:r>
      <w:r>
        <w:rPr>
          <w:rFonts w:ascii="Times New Roman" w:hAnsi="Times New Roman" w:cs="Times New Roman" w:eastAsia="Times New Roman" w:hint="default"/>
          <w:spacing w:val="-2"/>
        </w:rPr>
        <w:t>4,900,000.00</w:t>
      </w:r>
      <w:r>
        <w:rPr>
          <w:spacing w:val="-2"/>
        </w:rPr>
        <w:t>元收购北京银海哲齐科技有限公司</w:t>
      </w:r>
      <w:r>
        <w:rPr>
          <w:rFonts w:ascii="Times New Roman" w:hAnsi="Times New Roman" w:cs="Times New Roman" w:eastAsia="Times New Roman" w:hint="default"/>
          <w:spacing w:val="-2"/>
        </w:rPr>
        <w:t>60%</w:t>
      </w:r>
      <w:r>
        <w:rPr>
          <w:spacing w:val="-2"/>
        </w:rPr>
        <w:t>股权，交易对价</w:t>
      </w:r>
    </w:p>
    <w:p>
      <w:pPr>
        <w:pStyle w:val="Heading5"/>
        <w:spacing w:line="240" w:lineRule="auto" w:before="5"/>
        <w:ind w:right="1133"/>
        <w:jc w:val="left"/>
      </w:pPr>
      <w:r>
        <w:rPr/>
        <w:t>与取得的购买日可辨认净资产公允价值</w:t>
      </w:r>
      <w:r>
        <w:rPr>
          <w:rFonts w:ascii="Times New Roman" w:hAnsi="Times New Roman" w:cs="Times New Roman" w:eastAsia="Times New Roman" w:hint="default"/>
        </w:rPr>
        <w:t>7,013,128.31</w:t>
      </w:r>
      <w:r>
        <w:rPr/>
        <w:t>元的差额</w:t>
      </w:r>
      <w:r>
        <w:rPr>
          <w:rFonts w:ascii="Times New Roman" w:hAnsi="Times New Roman" w:cs="Times New Roman" w:eastAsia="Times New Roman" w:hint="default"/>
        </w:rPr>
        <w:t>2,113,128.31</w:t>
      </w:r>
      <w:r>
        <w:rPr/>
        <w:t>元形成合并营业外收入。</w:t>
      </w:r>
    </w:p>
    <w:p>
      <w:pPr>
        <w:spacing w:line="240" w:lineRule="auto" w:before="6"/>
        <w:rPr>
          <w:rFonts w:ascii="宋体" w:hAnsi="宋体" w:cs="宋体" w:eastAsia="宋体" w:hint="default"/>
          <w:sz w:val="25"/>
          <w:szCs w:val="25"/>
        </w:rPr>
      </w:pPr>
    </w:p>
    <w:p>
      <w:pPr>
        <w:pStyle w:val="Heading5"/>
        <w:spacing w:line="259" w:lineRule="auto" w:before="0"/>
        <w:ind w:left="578" w:right="1133"/>
        <w:jc w:val="left"/>
      </w:pPr>
      <w:r>
        <w:rPr/>
        <w:t>（</w:t>
      </w:r>
      <w:r>
        <w:rPr>
          <w:rFonts w:ascii="Times New Roman" w:hAnsi="Times New Roman" w:cs="Times New Roman" w:eastAsia="Times New Roman" w:hint="default"/>
        </w:rPr>
        <w:t>2</w:t>
      </w:r>
      <w:r>
        <w:rPr/>
        <w:t>）四川健康久远科技有限公司合并成本说明</w:t>
      </w:r>
      <w:r>
        <w:rPr>
          <w:w w:val="100"/>
        </w:rPr>
        <w:t> </w:t>
      </w:r>
      <w:r>
        <w:rPr>
          <w:spacing w:val="-2"/>
        </w:rPr>
        <w:t>根据四川蜀华资产评估事务所有限公司以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日为基准日对成都天和软件技术有限公司（已</w:t>
      </w:r>
    </w:p>
    <w:p>
      <w:pPr>
        <w:pStyle w:val="Heading5"/>
        <w:spacing w:line="261" w:lineRule="auto" w:before="2"/>
        <w:ind w:right="1126"/>
        <w:jc w:val="both"/>
      </w:pPr>
      <w:r>
        <w:rPr>
          <w:spacing w:val="-2"/>
        </w:rPr>
        <w:t>更名为四川健康久远科技有限公司）股东全部权益价值进行评估，并出具《成都天和软件技术有限公司股</w:t>
      </w:r>
      <w:r>
        <w:rPr>
          <w:spacing w:val="-44"/>
        </w:rPr>
        <w:t> </w:t>
      </w:r>
      <w:r>
        <w:rPr>
          <w:spacing w:val="-44"/>
        </w:rPr>
      </w:r>
      <w:r>
        <w:rPr>
          <w:spacing w:val="-2"/>
        </w:rPr>
        <w:t>权转让涉及的股东权益价值资产评估报告书》（川蜀华评报</w:t>
      </w:r>
      <w:r>
        <w:rPr>
          <w:rFonts w:ascii="Times New Roman" w:hAnsi="Times New Roman" w:cs="Times New Roman" w:eastAsia="Times New Roman" w:hint="default"/>
          <w:spacing w:val="-2"/>
        </w:rPr>
        <w:t>[2018]62</w:t>
      </w:r>
      <w:r>
        <w:rPr>
          <w:spacing w:val="-2"/>
        </w:rPr>
        <w:t>号），采用市场法评估的股东全部权</w:t>
      </w:r>
      <w:r>
        <w:rPr>
          <w:spacing w:val="-12"/>
        </w:rPr>
        <w:t> </w:t>
      </w:r>
      <w:r>
        <w:rPr>
          <w:spacing w:val="-12"/>
        </w:rPr>
      </w:r>
      <w:r>
        <w:rPr>
          <w:spacing w:val="-3"/>
        </w:rPr>
        <w:t>益价值为</w:t>
      </w:r>
      <w:r>
        <w:rPr>
          <w:rFonts w:ascii="Times New Roman" w:hAnsi="Times New Roman" w:cs="Times New Roman" w:eastAsia="Times New Roman" w:hint="default"/>
          <w:spacing w:val="-3"/>
        </w:rPr>
        <w:t>23,174,600.00</w:t>
      </w:r>
      <w:r>
        <w:rPr>
          <w:spacing w:val="-3"/>
        </w:rPr>
        <w:t>元。经协商，公司以</w:t>
      </w:r>
      <w:r>
        <w:rPr>
          <w:rFonts w:ascii="Times New Roman" w:hAnsi="Times New Roman" w:cs="Times New Roman" w:eastAsia="Times New Roman" w:hint="default"/>
          <w:spacing w:val="-3"/>
        </w:rPr>
        <w:t>17,700,000.00</w:t>
      </w:r>
      <w:r>
        <w:rPr>
          <w:spacing w:val="-3"/>
        </w:rPr>
        <w:t>元收购四川健康久远科技有限公司</w:t>
      </w:r>
      <w:r>
        <w:rPr>
          <w:rFonts w:ascii="Times New Roman" w:hAnsi="Times New Roman" w:cs="Times New Roman" w:eastAsia="Times New Roman" w:hint="default"/>
          <w:spacing w:val="-3"/>
        </w:rPr>
        <w:t>80%</w:t>
      </w:r>
      <w:r>
        <w:rPr>
          <w:spacing w:val="-3"/>
        </w:rPr>
        <w:t>股权，交易</w:t>
      </w:r>
      <w:r>
        <w:rPr>
          <w:spacing w:val="-23"/>
        </w:rPr>
        <w:t> </w:t>
      </w:r>
      <w:r>
        <w:rPr>
          <w:spacing w:val="-23"/>
        </w:rPr>
      </w:r>
      <w:r>
        <w:rPr>
          <w:spacing w:val="-1"/>
        </w:rPr>
        <w:t>对价</w:t>
      </w:r>
      <w:r>
        <w:rPr>
          <w:rFonts w:ascii="Times New Roman" w:hAnsi="Times New Roman" w:cs="Times New Roman" w:eastAsia="Times New Roman" w:hint="default"/>
          <w:spacing w:val="-1"/>
        </w:rPr>
        <w:t>17,700,000.00</w:t>
      </w:r>
      <w:r>
        <w:rPr>
          <w:spacing w:val="-1"/>
        </w:rPr>
        <w:t>元与取得的购买日可辨认净资产公允价值</w:t>
      </w:r>
      <w:r>
        <w:rPr>
          <w:rFonts w:ascii="Times New Roman" w:hAnsi="Times New Roman" w:cs="Times New Roman" w:eastAsia="Times New Roman" w:hint="default"/>
          <w:spacing w:val="-1"/>
        </w:rPr>
        <w:t>20,239,718.68</w:t>
      </w:r>
      <w:r>
        <w:rPr>
          <w:spacing w:val="-1"/>
        </w:rPr>
        <w:t>元的差额</w:t>
      </w:r>
      <w:r>
        <w:rPr>
          <w:rFonts w:ascii="Times New Roman" w:hAnsi="Times New Roman" w:cs="Times New Roman" w:eastAsia="Times New Roman" w:hint="default"/>
          <w:spacing w:val="-1"/>
        </w:rPr>
        <w:t>2,539,718.68</w:t>
      </w:r>
      <w:r>
        <w:rPr>
          <w:spacing w:val="-1"/>
        </w:rPr>
        <w:t>元形成合并</w:t>
      </w:r>
      <w:r>
        <w:rPr>
          <w:spacing w:val="-48"/>
        </w:rPr>
        <w:t> </w:t>
      </w:r>
      <w:r>
        <w:rPr>
          <w:spacing w:val="-48"/>
        </w:rPr>
      </w:r>
      <w:r>
        <w:rPr/>
        <w:t>营业外收入。</w:t>
      </w:r>
    </w:p>
    <w:p>
      <w:pPr>
        <w:spacing w:line="240" w:lineRule="auto" w:before="3"/>
        <w:rPr>
          <w:rFonts w:ascii="宋体" w:hAnsi="宋体" w:cs="宋体" w:eastAsia="宋体" w:hint="default"/>
          <w:sz w:val="25"/>
          <w:szCs w:val="25"/>
        </w:rPr>
      </w:pPr>
    </w:p>
    <w:p>
      <w:pPr>
        <w:pStyle w:val="Heading5"/>
        <w:spacing w:line="256" w:lineRule="auto" w:before="0"/>
        <w:ind w:left="578" w:right="1133"/>
        <w:jc w:val="left"/>
      </w:pPr>
      <w:r>
        <w:rPr/>
        <w:t>（</w:t>
      </w:r>
      <w:r>
        <w:rPr>
          <w:rFonts w:ascii="Times New Roman" w:hAnsi="Times New Roman" w:cs="Times New Roman" w:eastAsia="Times New Roman" w:hint="default"/>
        </w:rPr>
        <w:t>3</w:t>
      </w:r>
      <w:r>
        <w:rPr/>
        <w:t>）杭州海量信息技术有限公司合并成本及商誉说明</w:t>
      </w:r>
      <w:r>
        <w:rPr>
          <w:w w:val="100"/>
        </w:rPr>
        <w:t> </w:t>
      </w:r>
      <w:r>
        <w:rPr>
          <w:spacing w:val="-2"/>
        </w:rPr>
        <w:t>根据四川蜀华资产评估事务所有限公司以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日为基准日对杭州海量信息技术有限公司股东</w:t>
      </w:r>
    </w:p>
    <w:p>
      <w:pPr>
        <w:pStyle w:val="Heading5"/>
        <w:spacing w:line="261" w:lineRule="auto" w:before="5"/>
        <w:ind w:right="1133"/>
        <w:jc w:val="left"/>
      </w:pPr>
      <w:r>
        <w:rPr>
          <w:spacing w:val="-2"/>
        </w:rPr>
        <w:t>全部权益价值进行评估，并出具《四川久远银海软件股份有限公司拟股权收购涉及的杭州海量信息技术有</w:t>
      </w:r>
      <w:r>
        <w:rPr>
          <w:spacing w:val="-42"/>
        </w:rPr>
        <w:t> </w:t>
      </w:r>
      <w:r>
        <w:rPr>
          <w:spacing w:val="-42"/>
        </w:rPr>
      </w:r>
      <w:r>
        <w:rPr>
          <w:spacing w:val="-3"/>
        </w:rPr>
        <w:t>限公司股东全部权益价值评估项目资产评估报告书》（川蜀华评报</w:t>
      </w:r>
      <w:r>
        <w:rPr>
          <w:rFonts w:ascii="Times New Roman" w:hAnsi="Times New Roman" w:cs="Times New Roman" w:eastAsia="Times New Roman" w:hint="default"/>
          <w:spacing w:val="-3"/>
        </w:rPr>
        <w:t>[2018]150</w:t>
      </w:r>
      <w:r>
        <w:rPr>
          <w:spacing w:val="-3"/>
        </w:rPr>
        <w:t>号），采用收益法评估的股东</w:t>
      </w:r>
      <w:r>
        <w:rPr>
          <w:spacing w:val="-17"/>
        </w:rPr>
        <w:t> </w:t>
      </w:r>
      <w:r>
        <w:rPr>
          <w:spacing w:val="-17"/>
        </w:rPr>
      </w:r>
      <w:r>
        <w:rPr/>
        <w:t>全部权益价值为</w:t>
      </w:r>
      <w:r>
        <w:rPr>
          <w:rFonts w:ascii="Times New Roman" w:hAnsi="Times New Roman" w:cs="Times New Roman" w:eastAsia="Times New Roman" w:hint="default"/>
        </w:rPr>
        <w:t>71,222,200.00</w:t>
      </w:r>
      <w:r>
        <w:rPr/>
        <w:t>元，评估增值未对应至具体的可辨认净资产。经协商，公司以</w:t>
      </w:r>
      <w:r>
        <w:rPr>
          <w:rFonts w:ascii="Times New Roman" w:hAnsi="Times New Roman" w:cs="Times New Roman" w:eastAsia="Times New Roman" w:hint="default"/>
        </w:rPr>
        <w:t>42,000,000.00</w:t>
      </w:r>
      <w:r>
        <w:rPr>
          <w:rFonts w:ascii="Times New Roman" w:hAnsi="Times New Roman" w:cs="Times New Roman" w:eastAsia="Times New Roman" w:hint="default"/>
          <w:w w:val="100"/>
        </w:rPr>
        <w:t> </w:t>
      </w:r>
      <w:r>
        <w:rPr>
          <w:spacing w:val="-2"/>
        </w:rPr>
        <w:t>元收购杭州海量信息技术有限公司</w:t>
      </w:r>
      <w:r>
        <w:rPr>
          <w:rFonts w:ascii="Times New Roman" w:hAnsi="Times New Roman" w:cs="Times New Roman" w:eastAsia="Times New Roman" w:hint="default"/>
          <w:spacing w:val="-2"/>
        </w:rPr>
        <w:t>60%</w:t>
      </w:r>
      <w:r>
        <w:rPr>
          <w:spacing w:val="-2"/>
        </w:rPr>
        <w:t>股权，交易对价</w:t>
      </w:r>
      <w:r>
        <w:rPr>
          <w:rFonts w:ascii="Times New Roman" w:hAnsi="Times New Roman" w:cs="Times New Roman" w:eastAsia="Times New Roman" w:hint="default"/>
          <w:spacing w:val="-2"/>
        </w:rPr>
        <w:t>42,000,000.00</w:t>
      </w:r>
      <w:r>
        <w:rPr>
          <w:spacing w:val="-2"/>
        </w:rPr>
        <w:t>元与取得的购买日可辨认净资产公允</w:t>
      </w:r>
    </w:p>
    <w:p>
      <w:pPr>
        <w:spacing w:after="0" w:line="261"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pPr>
      <w:r>
        <w:rPr/>
        <w:t>价值</w:t>
      </w:r>
      <w:r>
        <w:rPr>
          <w:rFonts w:ascii="Times New Roman" w:hAnsi="Times New Roman" w:cs="Times New Roman" w:eastAsia="Times New Roman" w:hint="default"/>
        </w:rPr>
        <w:t>7,241,581.17</w:t>
      </w:r>
      <w:r>
        <w:rPr/>
        <w:t>元的差额</w:t>
      </w:r>
      <w:r>
        <w:rPr>
          <w:rFonts w:ascii="Times New Roman" w:hAnsi="Times New Roman" w:cs="Times New Roman" w:eastAsia="Times New Roman" w:hint="default"/>
        </w:rPr>
        <w:t>34,758,418.83</w:t>
      </w:r>
      <w:r>
        <w:rPr/>
        <w:t>元形成合并商誉。</w:t>
      </w:r>
    </w:p>
    <w:p>
      <w:pPr>
        <w:spacing w:line="240" w:lineRule="auto" w:before="2"/>
        <w:rPr>
          <w:rFonts w:ascii="宋体" w:hAnsi="宋体" w:cs="宋体" w:eastAsia="宋体" w:hint="default"/>
          <w:sz w:val="30"/>
          <w:szCs w:val="30"/>
        </w:rPr>
      </w:pPr>
    </w:p>
    <w:p>
      <w:pPr>
        <w:pStyle w:val="BodyText"/>
        <w:spacing w:line="357" w:lineRule="auto" w:before="0"/>
        <w:ind w:right="8594"/>
        <w:jc w:val="left"/>
      </w:pPr>
      <w:r>
        <w:rPr/>
        <w:t>大额商誉形成的主要原因：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9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北京银海哲齐科技有限公司</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四川健康久远科技有限公司</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杭州海量信息技术有限公司</w:t>
            </w:r>
          </w:p>
        </w:tc>
      </w:tr>
      <w:tr>
        <w:trPr>
          <w:trHeight w:val="40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8"/>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8"/>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0"/>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14,924,350.58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5,257,683.92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32,615,800.46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15,568,402.54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22,147,090.44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22,147,090.44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155,855.07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155,855.07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8,311,987.90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8,311,987.90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8,698,156.54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8,698,156.54</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2,766.99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2,766.99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602,624.61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602,624.61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4,670,350.22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4,670,350.22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157,569.90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157,569.90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2,808,382.92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2,808,382.92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5,665,074.10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5,665,074.10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32,691.96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32,691.96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58,361.16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24,296.57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194,279.33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194,279.33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9,666,666.66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17,013,333.33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109,509.61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109,509.61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110.19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3,626,881.67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3,626,881.67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2,845,874.04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2,845,874.04</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3,269.00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3,269.00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14,819.26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69,977.02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69,977.02</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3,235,803.39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3,235,803.39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7,316,152.11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7,316,152.11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10,077,788.49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10,077,788.49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657,395.60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657,395.60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9,162.19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9,162.19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1,881,351.22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1,881,351.22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2,645,489.03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2,645,489.03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2,718,311.31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2,718,311.31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114,910.77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114,910.77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174,517.84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174,517.84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174,808.06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174,808.06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1,834,384.18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1,834,384.18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406,634.33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406,634.33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4,403,532.74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4,403,532.74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5,589,746.72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5,589,746.72</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11,688,547.19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2,021,880.53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25,299,648.35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8,252,250.43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12,069,301.95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12,069,301.95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减：少数股东权 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4,675,418.88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808,752.21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5,059,929.67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1,650,450.09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4,827,720.78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4,827,720.78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7,013,128.31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1,213,128.32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20,239,718.68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6,601,800.34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7,241,581.17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7,241,581.17</w:t>
            </w:r>
          </w:p>
        </w:tc>
      </w:tr>
    </w:tbl>
    <w:p>
      <w:pPr>
        <w:pStyle w:val="BodyText"/>
        <w:spacing w:line="357" w:lineRule="auto" w:before="49"/>
        <w:ind w:right="7531"/>
        <w:jc w:val="both"/>
      </w:pPr>
      <w:r>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511" w:lineRule="auto"/>
        <w:ind w:left="501" w:right="9384" w:hanging="349"/>
        <w:jc w:val="left"/>
        <w:rPr>
          <w:rFonts w:ascii="宋体" w:hAnsi="宋体" w:cs="宋体" w:eastAsia="宋体" w:hint="default"/>
          <w:b w:val="0"/>
          <w:bCs w:val="0"/>
        </w:rPr>
      </w:pPr>
      <w:r>
        <w:rPr/>
        <w:t>（</w:t>
      </w:r>
      <w:r>
        <w:rPr>
          <w:rFonts w:ascii="Times New Roman" w:hAnsi="Times New Roman" w:cs="Times New Roman" w:eastAsia="Times New Roman" w:hint="default"/>
        </w:rPr>
        <w:t>6</w:t>
      </w:r>
      <w:r>
        <w:rPr/>
        <w:t>）其他说明</w:t>
      </w:r>
      <w:r>
        <w:rPr>
          <w:w w:val="100"/>
        </w:rPr>
        <w:t> </w:t>
      </w:r>
      <w:r>
        <w:rPr>
          <w:rFonts w:ascii="宋体" w:hAnsi="宋体" w:cs="宋体" w:eastAsia="宋体" w:hint="default"/>
        </w:rPr>
        <w:t>1.</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pStyle w:val="Heading4"/>
        <w:spacing w:line="240" w:lineRule="auto" w:before="143"/>
        <w:ind w:right="113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e0ffff">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e0ffff">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4" coordorigin="4789,5" coordsize="2,414">
              <v:shape style="position:absolute;left:4789;top:5;width:2;height:414" coordorigin="4789,5" coordsize="0,414"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shape style="position:absolute;left:6;top:10;width:4795;height:404" type="#_x0000_t202" filled="false" stroked="false">
                <v:textbox inset="0,0,0,0">
                  <w:txbxContent>
                    <w:p>
                      <w:pPr>
                        <w:spacing w:before="56"/>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5"/>
        <w:ind w:right="8594"/>
        <w:jc w:val="left"/>
      </w:pPr>
      <w:r>
        <w:rPr/>
        <w:t>或有对价及其变动的说明：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e0ffff">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e0ffff">
                <v:path arrowok="t"/>
              </v:shape>
            </v:group>
            <v:group style="position:absolute;left:3224;top:14;width:6325;height:392" coordorigin="3224,14" coordsize="6325,392">
              <v:shape style="position:absolute;left:3224;top:14;width:6325;height:392" coordorigin="3224,14" coordsize="6325,392" path="m3224,406l9549,406,9549,14,3224,14,3224,406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4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4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3181;top:415;width:2;height:394" coordorigin="3181,415" coordsize="2,394">
              <v:shape style="position:absolute;left:3181;top:415;width:2;height:394" coordorigin="3181,415" coordsize="0,394" path="m3181,415l3181,809e" filled="false" stroked="true" strokeweight="1.2pt" strokecolor="#d2d2d2">
                <v:path arrowok="t"/>
              </v:shape>
            </v:group>
            <v:group style="position:absolute;left:34;top:415;width:3136;height:394" coordorigin="34,415" coordsize="3136,394">
              <v:shape style="position:absolute;left:34;top:415;width:3136;height:394" coordorigin="34,415" coordsize="3136,394" path="m34,809l3169,809,3169,415,34,415,34,809xe" filled="true" fillcolor="#d2d2d2" stroked="false">
                <v:path arrowok="t"/>
                <v:fill type="solid"/>
              </v:shape>
            </v:group>
            <v:group style="position:absolute;left:3213;top:415;width:2;height:394" coordorigin="3213,415" coordsize="2,394">
              <v:shape style="position:absolute;left:3213;top:415;width:2;height:394" coordorigin="3213,415" coordsize="0,394" path="m3213,415l3213,809e" filled="false" stroked="true" strokeweight="1.08pt" strokecolor="#d2d2d2">
                <v:path arrowok="t"/>
              </v:shape>
            </v:group>
            <v:group style="position:absolute;left:6371;top:415;width:2;height:394" coordorigin="6371,415" coordsize="2,394">
              <v:shape style="position:absolute;left:6371;top:415;width:2;height:394" coordorigin="6371,415" coordsize="0,394" path="m6371,415l6371,809e" filled="false" stroked="true" strokeweight="1.2pt" strokecolor="#d2d2d2">
                <v:path arrowok="t"/>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6403;top:415;width:2;height:394" coordorigin="6403,415" coordsize="2,394">
              <v:shape style="position:absolute;left:6403;top:415;width:2;height:394" coordorigin="6403,415" coordsize="0,394" path="m6403,415l6403,809e" filled="false" stroked="true" strokeweight="1.08pt" strokecolor="#d2d2d2">
                <v:path arrowok="t"/>
              </v:shape>
            </v:group>
            <v:group style="position:absolute;left:9561;top:415;width:2;height:394" coordorigin="9561,415" coordsize="2,394">
              <v:shape style="position:absolute;left:9561;top:415;width:2;height:394" coordorigin="9561,415" coordsize="0,394" path="m9561,415l9561,809e" filled="false" stroked="true" strokeweight="1.2pt" strokecolor="#d2d2d2">
                <v:path arrowok="t"/>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7998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7998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7998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85;top:410;width:3202;height:404"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7;top:410;width:3180;height:404"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5"/>
        <w:ind w:right="7514"/>
        <w:jc w:val="left"/>
      </w:pPr>
      <w:r>
        <w:rPr/>
        <w:t>企业合并中承担的被合并方的或有负债：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3"/>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8"/>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是否存在单次处置对子公司投资即丧失控制权的情形</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right="1133"/>
        <w:jc w:val="left"/>
      </w:pPr>
      <w:r>
        <w:rPr/>
        <w:t>是否存在通过多次交易分步处置对子公司投资且在本期丧失控制权的情形</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5"/>
        <w:spacing w:line="240" w:lineRule="auto" w:before="0"/>
        <w:ind w:left="578" w:right="1133"/>
        <w:jc w:val="left"/>
      </w:pPr>
      <w:r>
        <w:rPr/>
        <w:t>（</w:t>
      </w:r>
      <w:r>
        <w:rPr>
          <w:rFonts w:ascii="Times New Roman" w:hAnsi="Times New Roman" w:cs="Times New Roman" w:eastAsia="Times New Roman" w:hint="default"/>
        </w:rPr>
        <w:t>1</w:t>
      </w:r>
      <w:r>
        <w:rPr/>
        <w:t>）、设立天津久远健康科技有限公司</w:t>
      </w:r>
    </w:p>
    <w:p>
      <w:pPr>
        <w:pStyle w:val="Heading5"/>
        <w:spacing w:line="256" w:lineRule="auto" w:before="21"/>
        <w:ind w:right="1133" w:firstLine="425"/>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日，经公司第四届董事会第四次会议审议通过了《关于公司控股子公司天津银海环球信息</w:t>
      </w:r>
      <w:r>
        <w:rPr>
          <w:w w:val="100"/>
        </w:rPr>
        <w:t> </w:t>
      </w:r>
      <w:r>
        <w:rPr/>
        <w:t>技术有限公司拟设立合资子公司的议案》，公司子公司天津银海环球信息技术有限公司（以下简称</w:t>
      </w:r>
      <w:r>
        <w:rPr>
          <w:rFonts w:ascii="Times New Roman" w:hAnsi="Times New Roman" w:cs="Times New Roman" w:eastAsia="Times New Roman" w:hint="default"/>
        </w:rPr>
        <w:t>“</w:t>
      </w:r>
      <w:r>
        <w:rPr/>
        <w:t>天津</w:t>
      </w:r>
      <w:r>
        <w:rPr>
          <w:spacing w:val="-3"/>
          <w:w w:val="100"/>
        </w:rPr>
        <w:t> </w:t>
      </w:r>
      <w:r>
        <w:rPr>
          <w:spacing w:val="-2"/>
        </w:rPr>
        <w:t>银海</w:t>
      </w:r>
      <w:r>
        <w:rPr>
          <w:rFonts w:ascii="Times New Roman" w:hAnsi="Times New Roman" w:cs="Times New Roman" w:eastAsia="Times New Roman" w:hint="default"/>
          <w:spacing w:val="-2"/>
        </w:rPr>
        <w:t>”</w:t>
      </w:r>
      <w:r>
        <w:rPr>
          <w:spacing w:val="-2"/>
        </w:rPr>
        <w:t>）出资</w:t>
      </w:r>
      <w:r>
        <w:rPr>
          <w:rFonts w:ascii="Times New Roman" w:hAnsi="Times New Roman" w:cs="Times New Roman" w:eastAsia="Times New Roman" w:hint="default"/>
          <w:spacing w:val="-2"/>
        </w:rPr>
        <w:t>510</w:t>
      </w:r>
      <w:r>
        <w:rPr>
          <w:spacing w:val="-2"/>
        </w:rPr>
        <w:t>万元与允能新开投资管理（天津）有限公司（以下简称</w:t>
      </w:r>
      <w:r>
        <w:rPr>
          <w:rFonts w:ascii="Times New Roman" w:hAnsi="Times New Roman" w:cs="Times New Roman" w:eastAsia="Times New Roman" w:hint="default"/>
          <w:spacing w:val="-2"/>
        </w:rPr>
        <w:t>“</w:t>
      </w:r>
      <w:r>
        <w:rPr>
          <w:spacing w:val="-2"/>
        </w:rPr>
        <w:t>允能投资</w:t>
      </w:r>
      <w:r>
        <w:rPr>
          <w:rFonts w:ascii="Times New Roman" w:hAnsi="Times New Roman" w:cs="Times New Roman" w:eastAsia="Times New Roman" w:hint="default"/>
          <w:spacing w:val="-2"/>
        </w:rPr>
        <w:t>”</w:t>
      </w:r>
      <w:r>
        <w:rPr>
          <w:spacing w:val="-2"/>
        </w:rPr>
        <w:t>）合资成立天津久远健</w:t>
      </w:r>
      <w:r>
        <w:rPr>
          <w:spacing w:val="-21"/>
        </w:rPr>
        <w:t> </w:t>
      </w:r>
      <w:r>
        <w:rPr>
          <w:spacing w:val="-21"/>
        </w:rPr>
      </w:r>
      <w:r>
        <w:rPr>
          <w:spacing w:val="-2"/>
        </w:rPr>
        <w:t>康科技有限公司（以下简称</w:t>
      </w:r>
      <w:r>
        <w:rPr>
          <w:rFonts w:ascii="Times New Roman" w:hAnsi="Times New Roman" w:cs="Times New Roman" w:eastAsia="Times New Roman" w:hint="default"/>
          <w:spacing w:val="-2"/>
        </w:rPr>
        <w:t>“</w:t>
      </w:r>
      <w:r>
        <w:rPr>
          <w:spacing w:val="-2"/>
        </w:rPr>
        <w:t>天津健康</w:t>
      </w:r>
      <w:r>
        <w:rPr>
          <w:rFonts w:ascii="Times New Roman" w:hAnsi="Times New Roman" w:cs="Times New Roman" w:eastAsia="Times New Roman" w:hint="default"/>
          <w:spacing w:val="-2"/>
        </w:rPr>
        <w:t>”</w:t>
      </w:r>
      <w:r>
        <w:rPr>
          <w:spacing w:val="-2"/>
        </w:rPr>
        <w:t>），天津银海占天津健康注册资本的</w:t>
      </w:r>
      <w:r>
        <w:rPr>
          <w:rFonts w:ascii="Times New Roman" w:hAnsi="Times New Roman" w:cs="Times New Roman" w:eastAsia="Times New Roman" w:hint="default"/>
          <w:spacing w:val="-2"/>
        </w:rPr>
        <w:t>51%</w:t>
      </w: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spacing w:val="-16"/>
        </w:rPr>
        <w:t> </w:t>
      </w:r>
      <w:r>
        <w:rPr/>
        <w:t>天津银海已实缴出资</w:t>
      </w:r>
      <w:r>
        <w:rPr>
          <w:rFonts w:ascii="Times New Roman" w:hAnsi="Times New Roman" w:cs="Times New Roman" w:eastAsia="Times New Roman" w:hint="default"/>
        </w:rPr>
        <w:t>102</w:t>
      </w:r>
      <w:r>
        <w:rPr/>
        <w:t>万元。</w:t>
      </w:r>
    </w:p>
    <w:p>
      <w:pPr>
        <w:spacing w:line="240" w:lineRule="auto" w:before="3"/>
        <w:rPr>
          <w:rFonts w:ascii="宋体" w:hAnsi="宋体" w:cs="宋体" w:eastAsia="宋体" w:hint="default"/>
          <w:sz w:val="24"/>
          <w:szCs w:val="24"/>
        </w:rPr>
      </w:pPr>
    </w:p>
    <w:p>
      <w:pPr>
        <w:pStyle w:val="Heading5"/>
        <w:spacing w:line="240" w:lineRule="auto" w:before="0"/>
        <w:ind w:left="578" w:right="1133"/>
        <w:jc w:val="left"/>
      </w:pPr>
      <w:r>
        <w:rPr/>
        <w:t>（</w:t>
      </w:r>
      <w:r>
        <w:rPr>
          <w:rFonts w:ascii="Times New Roman" w:hAnsi="Times New Roman" w:cs="Times New Roman" w:eastAsia="Times New Roman" w:hint="default"/>
        </w:rPr>
        <w:t>2</w:t>
      </w:r>
      <w:r>
        <w:rPr/>
        <w:t>）、设立喀什银海鼎峰软件有限公司</w:t>
      </w:r>
    </w:p>
    <w:p>
      <w:pPr>
        <w:pStyle w:val="Heading5"/>
        <w:spacing w:line="256" w:lineRule="auto" w:before="21"/>
        <w:ind w:right="1126" w:firstLine="425"/>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日，经公司第四届董事会第五次会议审议通过了《关于公司控股子公司新疆银海鼎峰软件</w:t>
      </w:r>
      <w:r>
        <w:rPr>
          <w:w w:val="100"/>
        </w:rPr>
        <w:t> </w:t>
      </w:r>
      <w:r>
        <w:rPr>
          <w:spacing w:val="-2"/>
        </w:rPr>
        <w:t>有限公司拟设立全资子公司的议案》，公司子公司新疆银海鼎峰软件有限公司（以下简称</w:t>
      </w:r>
      <w:r>
        <w:rPr>
          <w:rFonts w:ascii="Times New Roman" w:hAnsi="Times New Roman" w:cs="Times New Roman" w:eastAsia="Times New Roman" w:hint="default"/>
          <w:spacing w:val="-2"/>
        </w:rPr>
        <w:t>“</w:t>
      </w:r>
      <w:r>
        <w:rPr>
          <w:spacing w:val="-2"/>
        </w:rPr>
        <w:t>新疆银海</w:t>
      </w:r>
      <w:r>
        <w:rPr>
          <w:rFonts w:ascii="Times New Roman" w:hAnsi="Times New Roman" w:cs="Times New Roman" w:eastAsia="Times New Roman" w:hint="default"/>
          <w:spacing w:val="-2"/>
        </w:rPr>
        <w:t>”</w:t>
      </w:r>
      <w:r>
        <w:rPr>
          <w:spacing w:val="-2"/>
        </w:rPr>
        <w:t>）出</w:t>
      </w:r>
      <w:r>
        <w:rPr>
          <w:spacing w:val="-17"/>
        </w:rPr>
        <w:t> </w:t>
      </w:r>
      <w:r>
        <w:rPr>
          <w:spacing w:val="-2"/>
        </w:rPr>
        <w:t>资</w:t>
      </w:r>
      <w:r>
        <w:rPr>
          <w:rFonts w:ascii="Times New Roman" w:hAnsi="Times New Roman" w:cs="Times New Roman" w:eastAsia="Times New Roman" w:hint="default"/>
          <w:spacing w:val="-2"/>
        </w:rPr>
        <w:t>100</w:t>
      </w:r>
      <w:r>
        <w:rPr>
          <w:spacing w:val="-2"/>
        </w:rPr>
        <w:t>万元设立全资子公司喀什银海鼎峰软件有限公司（以下简称</w:t>
      </w:r>
      <w:r>
        <w:rPr>
          <w:rFonts w:ascii="Times New Roman" w:hAnsi="Times New Roman" w:cs="Times New Roman" w:eastAsia="Times New Roman" w:hint="default"/>
          <w:spacing w:val="-2"/>
        </w:rPr>
        <w:t>“</w:t>
      </w:r>
      <w:r>
        <w:rPr>
          <w:spacing w:val="-2"/>
        </w:rPr>
        <w:t>喀什银海</w:t>
      </w:r>
      <w:r>
        <w:rPr>
          <w:rFonts w:ascii="Times New Roman" w:hAnsi="Times New Roman" w:cs="Times New Roman" w:eastAsia="Times New Roman" w:hint="default"/>
          <w:spacing w:val="-2"/>
        </w:rPr>
        <w:t>””</w:t>
      </w: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spacing w:val="-13"/>
        </w:rPr>
        <w:t> </w:t>
      </w:r>
      <w:r>
        <w:rPr/>
        <w:t>新疆银海尚未实缴出资。</w:t>
      </w:r>
    </w:p>
    <w:p>
      <w:pPr>
        <w:spacing w:line="240" w:lineRule="auto" w:before="8"/>
        <w:rPr>
          <w:rFonts w:ascii="宋体" w:hAnsi="宋体" w:cs="宋体" w:eastAsia="宋体" w:hint="default"/>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1"/>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重庆久远银海软 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北京久远银海技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北京银海奥尼思 特咨询有限公司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成都兴政电子政 务运营服务有限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山西久远爱思普 软件股份有限公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新疆银海鼎峰软 </w:t>
            </w:r>
            <w:r>
              <w:rPr>
                <w:rFonts w:ascii="宋体" w:hAnsi="宋体" w:cs="宋体" w:eastAsia="宋体" w:hint="default"/>
                <w:spacing w:val="-9"/>
                <w:sz w:val="18"/>
                <w:szCs w:val="18"/>
              </w:rPr>
              <w:t>件有限公司（注）</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乌鲁木齐</w:t>
            </w:r>
          </w:p>
          <w:p>
            <w:pPr>
              <w:pStyle w:val="TableParagraph"/>
              <w:spacing w:line="240" w:lineRule="auto" w:before="3"/>
              <w:ind w:right="0"/>
              <w:jc w:val="left"/>
              <w:rPr>
                <w:rFonts w:ascii="宋体" w:hAnsi="宋体" w:cs="宋体" w:eastAsia="宋体" w:hint="default"/>
                <w:b/>
                <w:bCs/>
                <w:sz w:val="23"/>
                <w:szCs w:val="23"/>
              </w:rPr>
            </w:pPr>
          </w:p>
          <w:p>
            <w:pPr>
              <w:pStyle w:val="TableParagraph"/>
              <w:spacing w:line="412" w:lineRule="exact"/>
              <w:ind w:left="2" w:right="-17"/>
              <w:jc w:val="left"/>
              <w:rPr>
                <w:rFonts w:ascii="宋体" w:hAnsi="宋体" w:cs="宋体" w:eastAsia="宋体" w:hint="default"/>
                <w:sz w:val="20"/>
                <w:szCs w:val="20"/>
              </w:rPr>
            </w:pPr>
            <w:r>
              <w:rPr>
                <w:rFonts w:ascii="宋体" w:hAnsi="宋体" w:cs="宋体" w:eastAsia="宋体" w:hint="default"/>
                <w:position w:val="-7"/>
                <w:sz w:val="20"/>
                <w:szCs w:val="20"/>
              </w:rPr>
              <w:pict>
                <v:group style="width:66.75pt;height:20.65pt;mso-position-horizontal-relative:char;mso-position-vertical-relative:line" coordorigin="0,0" coordsize="1335,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1314;height:392" coordorigin="22,11" coordsize="1314,392">
                    <v:shape style="position:absolute;left:22;top:11;width:1314;height:392" coordorigin="22,11" coordsize="1314,392" path="m22,402l1335,402,1335,11,22,11,22,402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before="1"/>
              <w:ind w:right="0"/>
              <w:jc w:val="left"/>
              <w:rPr>
                <w:rFonts w:ascii="宋体" w:hAnsi="宋体" w:cs="宋体" w:eastAsia="宋体" w:hint="default"/>
                <w:b/>
                <w:bCs/>
                <w:sz w:val="23"/>
                <w:szCs w:val="23"/>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四川久远银海畅 辉软件有限公司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天津银海环球信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四川银海软件有 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四川久远国基科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成都兴联汇智科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北京银海哲齐科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四川健康久远科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杭州海量信息技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天津久远健康科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喀什银海鼎峰软 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喀什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喀什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240" w:lineRule="auto" w:before="49"/>
        <w:ind w:right="1133"/>
        <w:jc w:val="left"/>
      </w:pPr>
      <w:r>
        <w:rPr/>
        <w:t>在子公司的持股比例不同于表决权比例的说明：</w:t>
      </w:r>
    </w:p>
    <w:p>
      <w:pPr>
        <w:pStyle w:val="BodyText"/>
        <w:spacing w:line="300" w:lineRule="auto" w:before="115"/>
        <w:ind w:right="986" w:firstLine="76"/>
        <w:jc w:val="left"/>
      </w:pPr>
      <w:r>
        <w:rPr>
          <w:spacing w:val="-2"/>
        </w:rPr>
        <w:t>注：</w:t>
      </w:r>
      <w:r>
        <w:rPr>
          <w:rFonts w:ascii="Times New Roman" w:hAnsi="Times New Roman" w:cs="Times New Roman" w:eastAsia="Times New Roman" w:hint="default"/>
          <w:spacing w:val="-2"/>
        </w:rPr>
        <w:t>1</w:t>
      </w:r>
      <w:r>
        <w:rPr>
          <w:spacing w:val="-2"/>
        </w:rPr>
        <w:t>、新疆银海鼎峰软件有限公司董事会共设</w:t>
      </w:r>
      <w:r>
        <w:rPr>
          <w:rFonts w:ascii="Times New Roman" w:hAnsi="Times New Roman" w:cs="Times New Roman" w:eastAsia="Times New Roman" w:hint="default"/>
          <w:spacing w:val="-2"/>
        </w:rPr>
        <w:t>5</w:t>
      </w:r>
      <w:r>
        <w:rPr>
          <w:spacing w:val="-2"/>
        </w:rPr>
        <w:t>名成员，其中</w:t>
      </w:r>
      <w:r>
        <w:rPr>
          <w:rFonts w:ascii="Times New Roman" w:hAnsi="Times New Roman" w:cs="Times New Roman" w:eastAsia="Times New Roman" w:hint="default"/>
          <w:spacing w:val="-2"/>
        </w:rPr>
        <w:t>3</w:t>
      </w:r>
      <w:r>
        <w:rPr>
          <w:spacing w:val="-2"/>
        </w:rPr>
        <w:t>名为四川久远银海软件股份有限公司派出人员，分别为李慧</w:t>
      </w:r>
      <w:r>
        <w:rPr/>
        <w:t> 霞、杨成文、陈兵，且李慧霞任公司董事长。根据公司章程第二十条规定：</w:t>
      </w:r>
      <w:r>
        <w:rPr>
          <w:rFonts w:ascii="Times New Roman" w:hAnsi="Times New Roman" w:cs="Times New Roman" w:eastAsia="Times New Roman" w:hint="default"/>
        </w:rPr>
        <w:t>“</w:t>
      </w:r>
      <w:r>
        <w:rPr/>
        <w:t>董事会对所议事项作出决定应由占全体董事二 分之一以上的董事表决通过方为有效。</w:t>
      </w:r>
      <w:r>
        <w:rPr>
          <w:rFonts w:ascii="Times New Roman" w:hAnsi="Times New Roman" w:cs="Times New Roman" w:eastAsia="Times New Roman" w:hint="default"/>
        </w:rPr>
        <w:t>”</w:t>
      </w:r>
      <w:r>
        <w:rPr/>
        <w:t>因此，公司虽持股比例为</w:t>
      </w:r>
      <w:r>
        <w:rPr>
          <w:rFonts w:ascii="Times New Roman" w:hAnsi="Times New Roman" w:cs="Times New Roman" w:eastAsia="Times New Roman" w:hint="default"/>
        </w:rPr>
        <w:t>45%</w:t>
      </w:r>
      <w:r>
        <w:rPr/>
        <w:t>，但上述事项表明公司对新疆银海拥有实际控制权。 </w:t>
      </w:r>
      <w:r>
        <w:rPr>
          <w:rFonts w:ascii="Times New Roman" w:hAnsi="Times New Roman" w:cs="Times New Roman" w:eastAsia="Times New Roman" w:hint="default"/>
          <w:spacing w:val="-4"/>
        </w:rPr>
        <w:t>2</w:t>
      </w:r>
      <w:r>
        <w:rPr>
          <w:spacing w:val="-4"/>
        </w:rPr>
        <w:t>、天津银海环球信息技术有限公司（以下简称</w:t>
      </w:r>
      <w:r>
        <w:rPr>
          <w:rFonts w:ascii="Times New Roman" w:hAnsi="Times New Roman" w:cs="Times New Roman" w:eastAsia="Times New Roman" w:hint="default"/>
          <w:spacing w:val="-4"/>
        </w:rPr>
        <w:t>“</w:t>
      </w:r>
      <w:r>
        <w:rPr>
          <w:spacing w:val="-4"/>
        </w:rPr>
        <w:t>天津银海</w:t>
      </w:r>
      <w:r>
        <w:rPr>
          <w:rFonts w:ascii="Times New Roman" w:hAnsi="Times New Roman" w:cs="Times New Roman" w:eastAsia="Times New Roman" w:hint="default"/>
          <w:spacing w:val="-4"/>
        </w:rPr>
        <w:t>”</w:t>
      </w:r>
      <w:r>
        <w:rPr>
          <w:spacing w:val="-4"/>
        </w:rPr>
        <w:t>）持有天津久远健康科技有限公司（以下简称</w:t>
      </w:r>
      <w:r>
        <w:rPr>
          <w:rFonts w:ascii="Times New Roman" w:hAnsi="Times New Roman" w:cs="Times New Roman" w:eastAsia="Times New Roman" w:hint="default"/>
          <w:spacing w:val="-4"/>
        </w:rPr>
        <w:t>“</w:t>
      </w:r>
      <w:r>
        <w:rPr>
          <w:spacing w:val="-4"/>
        </w:rPr>
        <w:t>天津健康</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51.00%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的股权。久远银海持有天津银海</w:t>
      </w:r>
      <w:r>
        <w:rPr>
          <w:rFonts w:ascii="Times New Roman" w:hAnsi="Times New Roman" w:cs="Times New Roman" w:eastAsia="Times New Roman" w:hint="default"/>
        </w:rPr>
        <w:t>69.20%</w:t>
      </w:r>
      <w:r>
        <w:rPr/>
        <w:t>股权，久远银海通过控制天津银海，最终达到控制天津健康。 </w:t>
      </w:r>
      <w:r>
        <w:rPr>
          <w:rFonts w:ascii="Times New Roman" w:hAnsi="Times New Roman" w:cs="Times New Roman" w:eastAsia="Times New Roman" w:hint="default"/>
        </w:rPr>
        <w:t>3</w:t>
      </w:r>
      <w:r>
        <w:rPr/>
        <w:t>、新疆银海鼎峰软件有限公司（以下简称</w:t>
      </w:r>
      <w:r>
        <w:rPr>
          <w:rFonts w:ascii="Times New Roman" w:hAnsi="Times New Roman" w:cs="Times New Roman" w:eastAsia="Times New Roman" w:hint="default"/>
        </w:rPr>
        <w:t>“</w:t>
      </w:r>
      <w:r>
        <w:rPr/>
        <w:t>新疆鼎峰</w:t>
      </w:r>
      <w:r>
        <w:rPr>
          <w:rFonts w:ascii="Times New Roman" w:hAnsi="Times New Roman" w:cs="Times New Roman" w:eastAsia="Times New Roman" w:hint="default"/>
        </w:rPr>
        <w:t>”</w:t>
      </w:r>
      <w:r>
        <w:rPr/>
        <w:t>）持有喀什银海鼎峰软件有限公司（以下简称</w:t>
      </w:r>
      <w:r>
        <w:rPr>
          <w:rFonts w:ascii="Times New Roman" w:hAnsi="Times New Roman" w:cs="Times New Roman" w:eastAsia="Times New Roman" w:hint="default"/>
        </w:rPr>
        <w:t>“</w:t>
      </w:r>
      <w:r>
        <w:rPr/>
        <w:t>喀什鼎峰</w:t>
      </w:r>
      <w:r>
        <w:rPr>
          <w:rFonts w:ascii="Times New Roman" w:hAnsi="Times New Roman" w:cs="Times New Roman" w:eastAsia="Times New Roman" w:hint="default"/>
        </w:rPr>
        <w:t>”</w:t>
      </w:r>
      <w:r>
        <w:rPr/>
        <w:t>）</w:t>
      </w:r>
      <w:r>
        <w:rPr>
          <w:rFonts w:ascii="Times New Roman" w:hAnsi="Times New Roman" w:cs="Times New Roman" w:eastAsia="Times New Roman" w:hint="default"/>
        </w:rPr>
        <w:t>100.00% </w:t>
      </w:r>
      <w:r>
        <w:rPr/>
        <w:t>的股权。久远银海持有新疆鼎峰</w:t>
      </w:r>
      <w:r>
        <w:rPr>
          <w:rFonts w:ascii="Times New Roman" w:hAnsi="Times New Roman" w:cs="Times New Roman" w:eastAsia="Times New Roman" w:hint="default"/>
        </w:rPr>
        <w:t>45.00%</w:t>
      </w:r>
      <w:r>
        <w:rPr/>
        <w:t>股权且</w:t>
      </w:r>
      <w:r>
        <w:rPr>
          <w:spacing w:val="4"/>
        </w:rPr>
        <w:t> </w:t>
      </w:r>
      <w:r>
        <w:rPr/>
        <w:t>占有新疆鼎峰多数董事表决权，久远银海通过控制新疆鼎峰，最终达到控制</w:t>
      </w:r>
      <w:r>
        <w:rPr/>
        <w:t> 喀什鼎峰。</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357" w:lineRule="auto"/>
        <w:ind w:right="2834"/>
        <w:jc w:val="left"/>
      </w:pPr>
      <w:r>
        <w:rPr/>
        <w:t>持有半数或以下表决权但仍控制被投资单位、以及持有半数以上表决权但不控制被投资单位的依据： 对于纳入合并范围的重要的结构化主体，控制的依据：</w:t>
      </w:r>
    </w:p>
    <w:p>
      <w:pPr>
        <w:pStyle w:val="BodyText"/>
        <w:spacing w:line="360" w:lineRule="auto" w:before="29"/>
        <w:ind w:right="7694"/>
        <w:jc w:val="left"/>
      </w:pPr>
      <w:r>
        <w:rPr/>
        <w:t>确定公司是代理人还是委托人的依据： 其他说明：</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成都兴政电子政务运营 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2,786,741.98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2,450,000.00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28,847,172.97</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天津银海环球信息技术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1,287,122.10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22,988,818.29</w:t>
            </w:r>
          </w:p>
        </w:tc>
      </w:tr>
    </w:tbl>
    <w:p>
      <w:pPr>
        <w:pStyle w:val="BodyText"/>
        <w:spacing w:line="360" w:lineRule="auto" w:before="49"/>
        <w:ind w:right="6434"/>
        <w:jc w:val="left"/>
      </w:pPr>
      <w:r>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成都兴 政电子 政务运 营服务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52,012,9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55.33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22,523,9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74,536,8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11,665,0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15,665,0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44,577,6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81.09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23,365,1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67,942,8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6,082,18</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8.60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10,082,1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88.60</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天津银 海环球 信息技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70,871,1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82.03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1,448,16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72,319,3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51.56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18,028,9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66.55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18,028,9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66.55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51,025,5</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94.00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446,257.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51,471,8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51.08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13,855,0</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77.43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13,855,0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77.43</w:t>
            </w:r>
          </w:p>
        </w:tc>
      </w:tr>
    </w:tbl>
    <w:p>
      <w:pPr>
        <w:pStyle w:val="BodyText"/>
        <w:spacing w:line="240" w:lineRule="auto" w:before="49"/>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55"/>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133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成都兴政电 子政务运营 服务有限公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38,267,224.5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6,011,145.40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6,011,145.40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8,768,052.97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32,766,431.3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6,191,316.13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6,191,316.13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17,530,691.4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天津银海环 球信息技术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53,332,342.4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6,286,923.37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6,286,923.37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18,925,191.3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31,349,000.3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5,966,723.47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5,966,723.47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-1,775,851.61</w:t>
            </w:r>
          </w:p>
        </w:tc>
      </w:tr>
    </w:tbl>
    <w:p>
      <w:pPr>
        <w:pStyle w:val="BodyText"/>
        <w:spacing w:line="240" w:lineRule="auto" w:before="49"/>
        <w:ind w:right="1133"/>
        <w:jc w:val="left"/>
      </w:pPr>
      <w:r>
        <w:rPr/>
        <w:t>其他说明：</w:t>
      </w:r>
    </w:p>
    <w:p>
      <w:pPr>
        <w:pStyle w:val="Heading4"/>
        <w:spacing w:line="273" w:lineRule="auto" w:before="94"/>
        <w:ind w:left="580" w:right="1133" w:hanging="428"/>
        <w:jc w:val="left"/>
        <w:rPr>
          <w:b w:val="0"/>
          <w:bCs w:val="0"/>
        </w:rPr>
      </w:pPr>
      <w:r>
        <w:rPr>
          <w:spacing w:val="-1"/>
        </w:rPr>
        <w:t>在子公司的所有者权益份额发生变化且仍控制子公司的交易</w:t>
      </w:r>
      <w:r>
        <w:rPr>
          <w:spacing w:val="-82"/>
        </w:rPr>
        <w:t> </w:t>
      </w:r>
      <w:r>
        <w:rPr>
          <w:spacing w:val="-82"/>
        </w:rPr>
      </w:r>
      <w:r>
        <w:rPr>
          <w:rFonts w:ascii="宋体" w:hAnsi="宋体" w:cs="宋体" w:eastAsia="宋体" w:hint="default"/>
        </w:rPr>
        <w:t>1.</w:t>
      </w:r>
      <w:r>
        <w:rPr/>
        <w:t>在子公司所有者权益份额的变化情况的说明：</w:t>
      </w:r>
      <w:r>
        <w:rPr>
          <w:b w:val="0"/>
          <w:bCs w:val="0"/>
        </w:rPr>
      </w:r>
    </w:p>
    <w:p>
      <w:pPr>
        <w:pStyle w:val="Heading5"/>
        <w:spacing w:line="256" w:lineRule="auto" w:before="8"/>
        <w:ind w:right="1128" w:firstLine="427"/>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月，经公司第四届董事会第四次会议审议通过了《关于向控股子公司天津银海环球信息技术</w:t>
      </w:r>
      <w:r>
        <w:rPr>
          <w:w w:val="100"/>
        </w:rPr>
        <w:t> </w:t>
      </w:r>
      <w:r>
        <w:rPr/>
        <w:t>有限公司增资的议案》，同意公司以自有资金人民币</w:t>
      </w:r>
      <w:r>
        <w:rPr>
          <w:rFonts w:ascii="Times New Roman" w:hAnsi="Times New Roman" w:cs="Times New Roman" w:eastAsia="Times New Roman" w:hint="default"/>
        </w:rPr>
        <w:t>590</w:t>
      </w:r>
      <w:r>
        <w:rPr/>
        <w:t>万元，对控股子公司天津银海环球信息技术有限</w:t>
      </w:r>
      <w:r>
        <w:rPr>
          <w:w w:val="100"/>
        </w:rPr>
        <w:t> </w:t>
      </w:r>
      <w:r>
        <w:rPr>
          <w:spacing w:val="-4"/>
        </w:rPr>
        <w:t>公司（以下简称</w:t>
      </w:r>
      <w:r>
        <w:rPr>
          <w:rFonts w:ascii="Times New Roman" w:hAnsi="Times New Roman" w:cs="Times New Roman" w:eastAsia="Times New Roman" w:hint="default"/>
          <w:spacing w:val="-4"/>
        </w:rPr>
        <w:t>“</w:t>
      </w:r>
      <w:r>
        <w:rPr>
          <w:spacing w:val="-4"/>
        </w:rPr>
        <w:t>天津银海</w:t>
      </w:r>
      <w:r>
        <w:rPr>
          <w:rFonts w:ascii="Times New Roman" w:hAnsi="Times New Roman" w:cs="Times New Roman" w:eastAsia="Times New Roman" w:hint="default"/>
          <w:spacing w:val="-4"/>
        </w:rPr>
        <w:t>”</w:t>
      </w:r>
      <w:r>
        <w:rPr>
          <w:spacing w:val="-4"/>
        </w:rPr>
        <w:t>）进行增资。天津银海少数股东天津市逸网高新技术发展中心（以下简称</w:t>
      </w:r>
      <w:r>
        <w:rPr>
          <w:rFonts w:ascii="Times New Roman" w:hAnsi="Times New Roman" w:cs="Times New Roman" w:eastAsia="Times New Roman" w:hint="default"/>
          <w:spacing w:val="-4"/>
        </w:rPr>
        <w:t>“</w:t>
      </w:r>
      <w:r>
        <w:rPr>
          <w:spacing w:val="-4"/>
        </w:rPr>
        <w:t>天津</w:t>
      </w:r>
      <w:r>
        <w:rPr>
          <w:spacing w:val="-20"/>
        </w:rPr>
        <w:t> </w:t>
      </w:r>
      <w:r>
        <w:rPr>
          <w:spacing w:val="-2"/>
        </w:rPr>
        <w:t>逸网</w:t>
      </w:r>
      <w:r>
        <w:rPr>
          <w:rFonts w:ascii="Times New Roman" w:hAnsi="Times New Roman" w:cs="Times New Roman" w:eastAsia="Times New Roman" w:hint="default"/>
          <w:spacing w:val="-2"/>
        </w:rPr>
        <w:t>”</w:t>
      </w:r>
      <w:r>
        <w:rPr>
          <w:spacing w:val="-2"/>
        </w:rPr>
        <w:t>）参与此次增资，增资金额</w:t>
      </w:r>
      <w:r>
        <w:rPr>
          <w:rFonts w:ascii="Times New Roman" w:hAnsi="Times New Roman" w:cs="Times New Roman" w:eastAsia="Times New Roman" w:hint="default"/>
          <w:spacing w:val="-2"/>
        </w:rPr>
        <w:t>210</w:t>
      </w:r>
      <w:r>
        <w:rPr>
          <w:spacing w:val="-2"/>
        </w:rPr>
        <w:t>万元；天津银海另一少数股东天津环球磁卡股份有限公司（以下简称</w:t>
      </w:r>
      <w:r>
        <w:rPr>
          <w:spacing w:val="-30"/>
        </w:rPr>
        <w:t> </w:t>
      </w:r>
      <w:r>
        <w:rPr>
          <w:spacing w:val="-30"/>
        </w:rPr>
      </w:r>
      <w:r>
        <w:rPr>
          <w:rFonts w:ascii="Times New Roman" w:hAnsi="Times New Roman" w:cs="Times New Roman" w:eastAsia="Times New Roman" w:hint="default"/>
        </w:rPr>
        <w:t>“</w:t>
      </w:r>
      <w:r>
        <w:rPr/>
        <w:t>天津环球</w:t>
      </w:r>
      <w:r>
        <w:rPr>
          <w:rFonts w:ascii="Times New Roman" w:hAnsi="Times New Roman" w:cs="Times New Roman" w:eastAsia="Times New Roman" w:hint="default"/>
        </w:rPr>
        <w:t>”</w:t>
      </w:r>
      <w:r>
        <w:rPr/>
        <w:t>）放弃此次增资。</w:t>
      </w:r>
    </w:p>
    <w:p>
      <w:pPr>
        <w:pStyle w:val="Heading5"/>
        <w:spacing w:line="256" w:lineRule="auto" w:before="5"/>
        <w:ind w:right="1126" w:firstLine="427"/>
        <w:jc w:val="both"/>
      </w:pPr>
      <w:r>
        <w:rPr>
          <w:spacing w:val="-3"/>
        </w:rPr>
        <w:t>增资后，久远银海持股比例由</w:t>
      </w:r>
      <w:r>
        <w:rPr>
          <w:rFonts w:ascii="Times New Roman" w:hAnsi="Times New Roman" w:cs="Times New Roman" w:eastAsia="Times New Roman" w:hint="default"/>
          <w:spacing w:val="-3"/>
        </w:rPr>
        <w:t>51%</w:t>
      </w:r>
      <w:r>
        <w:rPr>
          <w:spacing w:val="-3"/>
        </w:rPr>
        <w:t>上升至</w:t>
      </w:r>
      <w:r>
        <w:rPr>
          <w:rFonts w:ascii="Times New Roman" w:hAnsi="Times New Roman" w:cs="Times New Roman" w:eastAsia="Times New Roman" w:hint="default"/>
          <w:spacing w:val="-3"/>
        </w:rPr>
        <w:t>69.2%</w:t>
      </w:r>
      <w:r>
        <w:rPr>
          <w:spacing w:val="-3"/>
        </w:rPr>
        <w:t>，天津逸网持股比例由</w:t>
      </w:r>
      <w:r>
        <w:rPr>
          <w:rFonts w:ascii="Times New Roman" w:hAnsi="Times New Roman" w:cs="Times New Roman" w:eastAsia="Times New Roman" w:hint="default"/>
          <w:spacing w:val="-3"/>
        </w:rPr>
        <w:t>20%</w:t>
      </w:r>
      <w:r>
        <w:rPr>
          <w:spacing w:val="-3"/>
        </w:rPr>
        <w:t>上升至</w:t>
      </w:r>
      <w:r>
        <w:rPr>
          <w:rFonts w:ascii="Times New Roman" w:hAnsi="Times New Roman" w:cs="Times New Roman" w:eastAsia="Times New Roman" w:hint="default"/>
          <w:spacing w:val="-3"/>
        </w:rPr>
        <w:t>25%</w:t>
      </w:r>
      <w:r>
        <w:rPr>
          <w:spacing w:val="-3"/>
        </w:rPr>
        <w:t>，天津环球持股</w:t>
      </w:r>
      <w:r>
        <w:rPr>
          <w:w w:val="100"/>
        </w:rPr>
        <w:t> </w:t>
      </w:r>
      <w:r>
        <w:rPr/>
        <w:t>比例由</w:t>
      </w:r>
      <w:r>
        <w:rPr>
          <w:rFonts w:ascii="Times New Roman" w:hAnsi="Times New Roman" w:cs="Times New Roman" w:eastAsia="Times New Roman" w:hint="default"/>
        </w:rPr>
        <w:t>29%</w:t>
      </w:r>
      <w:r>
        <w:rPr/>
        <w:t>下降至</w:t>
      </w:r>
      <w:r>
        <w:rPr>
          <w:rFonts w:ascii="Times New Roman" w:hAnsi="Times New Roman" w:cs="Times New Roman" w:eastAsia="Times New Roman" w:hint="default"/>
        </w:rPr>
        <w:t>5.8%</w:t>
      </w:r>
      <w:r>
        <w:rPr/>
        <w:t>。</w:t>
      </w:r>
    </w:p>
    <w:p>
      <w:pPr>
        <w:spacing w:line="240" w:lineRule="auto" w:before="3"/>
        <w:rPr>
          <w:rFonts w:ascii="宋体" w:hAnsi="宋体" w:cs="宋体" w:eastAsia="宋体" w:hint="default"/>
          <w:sz w:val="24"/>
          <w:szCs w:val="24"/>
        </w:rPr>
      </w:pPr>
    </w:p>
    <w:p>
      <w:pPr>
        <w:spacing w:line="273" w:lineRule="auto" w:before="0"/>
        <w:ind w:left="664" w:right="1133" w:hanging="84"/>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b/>
          <w:bCs/>
          <w:w w:val="100"/>
          <w:sz w:val="21"/>
          <w:szCs w:val="21"/>
        </w:rPr>
        <w:t> </w:t>
      </w:r>
      <w:r>
        <w:rPr>
          <w:rFonts w:ascii="宋体" w:hAnsi="宋体" w:cs="宋体" w:eastAsia="宋体" w:hint="default"/>
          <w:spacing w:val="-2"/>
          <w:sz w:val="21"/>
          <w:szCs w:val="21"/>
        </w:rPr>
        <w:t>根据股东之间的沟通、确认，天津银海增资前的所有者权益，各股东按增资前的持股比例享有；增</w:t>
      </w:r>
    </w:p>
    <w:p>
      <w:pPr>
        <w:pStyle w:val="Heading5"/>
        <w:spacing w:line="240" w:lineRule="auto" w:before="8"/>
        <w:ind w:right="1133"/>
        <w:jc w:val="left"/>
      </w:pPr>
      <w:r>
        <w:rPr/>
        <w:t>资后新增的所有者权益，各股东按增资后的持股比例享有。未对归属于母公司的所有者权益产生影响。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6"/>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在合营企业或联营企业的持股比例不同于表决权比例的说明：</w:t>
      </w:r>
    </w:p>
    <w:p>
      <w:pPr>
        <w:pStyle w:val="BodyText"/>
        <w:spacing w:line="240" w:lineRule="auto" w:before="115"/>
        <w:ind w:right="1133"/>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3"/>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80"/>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8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0"/>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380"/>
        <w:gridCol w:w="2392"/>
        <w:gridCol w:w="2392"/>
        <w:gridCol w:w="2382"/>
      </w:tblGrid>
      <w:tr>
        <w:trPr>
          <w:trHeight w:val="38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87"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9"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本期未确认的损失（或本期分</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00"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36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50" w:right="0"/>
              <w:jc w:val="left"/>
              <w:rPr>
                <w:rFonts w:ascii="宋体" w:hAnsi="宋体" w:cs="宋体" w:eastAsia="宋体" w:hint="default"/>
                <w:sz w:val="18"/>
                <w:szCs w:val="18"/>
              </w:rPr>
            </w:pPr>
            <w:r>
              <w:rPr>
                <w:rFonts w:ascii="宋体" w:hAnsi="宋体" w:cs="宋体" w:eastAsia="宋体" w:hint="default"/>
                <w:sz w:val="18"/>
                <w:szCs w:val="18"/>
              </w:rPr>
              <w:t>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49"/>
        <w:ind w:right="5534"/>
        <w:jc w:val="left"/>
      </w:pPr>
      <w:r>
        <w:rPr/>
        <w:t>在共同经营中的持股比例或享有的份额不同于表决权比例的说明： 共同经营为单独主体的，分类为共同经营的依据：</w:t>
      </w:r>
    </w:p>
    <w:p>
      <w:pPr>
        <w:pStyle w:val="BodyText"/>
        <w:spacing w:line="240" w:lineRule="auto" w:before="25"/>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1133"/>
        <w:jc w:val="left"/>
        <w:rPr>
          <w:b w:val="0"/>
          <w:bCs w:val="0"/>
        </w:rPr>
      </w:pP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Heading5"/>
        <w:spacing w:line="273" w:lineRule="auto" w:before="0"/>
        <w:ind w:right="1126" w:firstLine="283"/>
        <w:jc w:val="both"/>
      </w:pPr>
      <w:r>
        <w:rPr>
          <w:spacing w:val="-4"/>
        </w:rPr>
        <w:t>本公司在经营过程中面临各种金融风险：信用风险、市场风险和流动性风险。公司董事会全面负责风险</w:t>
      </w:r>
      <w:r>
        <w:rPr>
          <w:w w:val="100"/>
        </w:rPr>
        <w:t> </w:t>
      </w:r>
      <w:r>
        <w:rPr>
          <w:spacing w:val="-2"/>
        </w:rPr>
        <w:t>管理目标和政策的确定，并对风险管理目标和政策承担最终责任。本公司的内部审计师也会审计风险管理</w:t>
      </w:r>
      <w:r>
        <w:rPr>
          <w:spacing w:val="-42"/>
        </w:rPr>
        <w:t> </w:t>
      </w:r>
      <w:r>
        <w:rPr>
          <w:spacing w:val="-42"/>
        </w:rPr>
      </w:r>
      <w:r>
        <w:rPr/>
        <w:t>的政策和程序，并且将有关发现汇报给审计委员会。</w:t>
      </w:r>
    </w:p>
    <w:p>
      <w:pPr>
        <w:pStyle w:val="Heading5"/>
        <w:spacing w:line="273" w:lineRule="auto"/>
        <w:ind w:right="986" w:firstLine="283"/>
        <w:jc w:val="left"/>
      </w:pPr>
      <w:r>
        <w:rPr>
          <w:spacing w:val="-4"/>
          <w:w w:val="100"/>
        </w:rPr>
        <w:t>本公司风险管理的总体目标是在不过度影响公司竞争力和应变力的情况下，制定尽可能降低风险的风险</w:t>
      </w:r>
      <w:r>
        <w:rPr>
          <w:w w:val="100"/>
        </w:rPr>
        <w:t> </w:t>
      </w:r>
      <w:r>
        <w:rPr/>
        <w:t>管理政策。</w:t>
      </w:r>
    </w:p>
    <w:p>
      <w:pPr>
        <w:spacing w:line="240" w:lineRule="auto" w:before="6"/>
        <w:rPr>
          <w:rFonts w:ascii="宋体" w:hAnsi="宋体" w:cs="宋体" w:eastAsia="宋体" w:hint="default"/>
          <w:sz w:val="24"/>
          <w:szCs w:val="24"/>
        </w:rPr>
      </w:pPr>
    </w:p>
    <w:p>
      <w:pPr>
        <w:pStyle w:val="Heading5"/>
        <w:spacing w:line="273" w:lineRule="auto" w:before="0"/>
        <w:ind w:left="436" w:right="1133" w:hanging="284"/>
        <w:jc w:val="left"/>
      </w:pPr>
      <w:r>
        <w:rPr>
          <w:rFonts w:ascii="宋体" w:hAnsi="宋体" w:cs="宋体" w:eastAsia="宋体" w:hint="default"/>
          <w:b/>
          <w:bCs/>
        </w:rPr>
        <w:t>1</w:t>
      </w:r>
      <w:r>
        <w:rPr>
          <w:rFonts w:ascii="宋体" w:hAnsi="宋体" w:cs="宋体" w:eastAsia="宋体" w:hint="default"/>
          <w:b/>
          <w:bCs/>
        </w:rPr>
        <w:t>、信用风险</w:t>
      </w:r>
      <w:r>
        <w:rPr>
          <w:rFonts w:ascii="宋体" w:hAnsi="宋体" w:cs="宋体" w:eastAsia="宋体" w:hint="default"/>
          <w:b/>
          <w:bCs/>
          <w:w w:val="100"/>
        </w:rPr>
        <w:t> </w:t>
      </w:r>
      <w:r>
        <w:rPr>
          <w:spacing w:val="-4"/>
        </w:rPr>
        <w:t>信用风险是指金融工具的一方不履行义务，造成另一方发生财务损失的风险。本公司主要面临赊销导致</w:t>
      </w:r>
    </w:p>
    <w:p>
      <w:pPr>
        <w:pStyle w:val="Heading5"/>
        <w:spacing w:line="273" w:lineRule="auto" w:before="8"/>
        <w:ind w:right="1133"/>
        <w:jc w:val="left"/>
      </w:pPr>
      <w:r>
        <w:rPr>
          <w:spacing w:val="-2"/>
        </w:rPr>
        <w:t>的客户信用风险。在签订新合同之前，本公司会对新客户的信用风险进行评估，包括外部信用评级和在某</w:t>
      </w:r>
      <w:r>
        <w:rPr>
          <w:spacing w:val="-43"/>
        </w:rPr>
        <w:t> </w:t>
      </w:r>
      <w:r>
        <w:rPr>
          <w:spacing w:val="-43"/>
        </w:rPr>
      </w:r>
      <w:r>
        <w:rPr/>
        <w:t>些情况下的银行资信证明（当此信息可获取时）。</w:t>
      </w:r>
    </w:p>
    <w:p>
      <w:pPr>
        <w:pStyle w:val="Heading5"/>
        <w:spacing w:line="266" w:lineRule="auto"/>
        <w:ind w:right="1133" w:firstLine="283"/>
        <w:jc w:val="left"/>
      </w:pPr>
      <w:r>
        <w:rPr/>
        <w:t>公司通过对已有客户信用评级的季度监控以及应收账款账龄分析的月度审核来确保公司的整体信用风</w:t>
      </w:r>
      <w:r>
        <w:rPr>
          <w:w w:val="100"/>
        </w:rPr>
        <w:t> </w:t>
      </w:r>
      <w:r>
        <w:rPr>
          <w:spacing w:val="-2"/>
        </w:rPr>
        <w:t>险在可控的范围内。在监控客户的信用风险时，按照客户的信用特征对其分组。被评为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w:t>
      </w:r>
      <w:r>
        <w:rPr>
          <w:spacing w:val="-17"/>
        </w:rPr>
        <w:t> </w:t>
      </w:r>
      <w:r>
        <w:rPr>
          <w:spacing w:val="-17"/>
        </w:rPr>
      </w:r>
      <w:r>
        <w:rPr>
          <w:spacing w:val="-2"/>
        </w:rPr>
        <w:t>户会放在受限制客户名单里，并且只有在额外批准的前提下，公司才可在未来期间内对其赊销，否则必须</w:t>
      </w:r>
      <w:r>
        <w:rPr>
          <w:spacing w:val="-43"/>
        </w:rPr>
        <w:t> </w:t>
      </w:r>
      <w:r>
        <w:rPr>
          <w:spacing w:val="-43"/>
        </w:rPr>
      </w:r>
      <w:r>
        <w:rPr/>
        <w:t>要求其提前支付相应款项。</w:t>
      </w:r>
    </w:p>
    <w:p>
      <w:pPr>
        <w:spacing w:line="240" w:lineRule="auto" w:before="12"/>
        <w:rPr>
          <w:rFonts w:ascii="宋体" w:hAnsi="宋体" w:cs="宋体" w:eastAsia="宋体" w:hint="default"/>
          <w:sz w:val="24"/>
          <w:szCs w:val="24"/>
        </w:rPr>
      </w:pPr>
    </w:p>
    <w:p>
      <w:pPr>
        <w:pStyle w:val="Heading5"/>
        <w:spacing w:line="273" w:lineRule="auto" w:before="0"/>
        <w:ind w:left="436" w:right="1133" w:hanging="284"/>
        <w:jc w:val="left"/>
      </w:pPr>
      <w:r>
        <w:rPr>
          <w:rFonts w:ascii="宋体" w:hAnsi="宋体" w:cs="宋体" w:eastAsia="宋体" w:hint="default"/>
          <w:b/>
          <w:bCs/>
        </w:rPr>
        <w:t>2</w:t>
      </w:r>
      <w:r>
        <w:rPr>
          <w:rFonts w:ascii="宋体" w:hAnsi="宋体" w:cs="宋体" w:eastAsia="宋体" w:hint="default"/>
          <w:b/>
          <w:bCs/>
        </w:rPr>
        <w:t>、市场风险</w:t>
      </w:r>
      <w:r>
        <w:rPr>
          <w:rFonts w:ascii="宋体" w:hAnsi="宋体" w:cs="宋体" w:eastAsia="宋体" w:hint="default"/>
          <w:b/>
          <w:bCs/>
          <w:w w:val="100"/>
        </w:rPr>
        <w:t> </w:t>
      </w:r>
      <w:r>
        <w:rPr>
          <w:spacing w:val="-4"/>
        </w:rPr>
        <w:t>金融工具的市场风险，是指金融工具的公允价值或未来现金流量因市场价格变动而发生波动的风险，包</w:t>
      </w:r>
    </w:p>
    <w:p>
      <w:pPr>
        <w:pStyle w:val="Heading5"/>
        <w:spacing w:line="273" w:lineRule="auto"/>
        <w:ind w:left="436" w:right="1133" w:hanging="284"/>
        <w:jc w:val="left"/>
      </w:pPr>
      <w:r>
        <w:rPr/>
        <w:t>括汇率风险、利率风险和其他价格风险。</w:t>
      </w:r>
      <w:r>
        <w:rPr>
          <w:w w:val="100"/>
        </w:rPr>
        <w:t> </w:t>
      </w:r>
      <w:r>
        <w:rPr>
          <w:spacing w:val="-4"/>
        </w:rPr>
        <w:t>利率风险，是指金融工具的公允价值或未来现金流量因市场利率变动而发生波动的风险。本公司面临的</w:t>
      </w:r>
    </w:p>
    <w:p>
      <w:pPr>
        <w:pStyle w:val="Heading5"/>
        <w:spacing w:line="240" w:lineRule="auto"/>
        <w:ind w:right="1133"/>
        <w:jc w:val="left"/>
      </w:pPr>
      <w:r>
        <w:rPr/>
        <w:t>利率风险主要来源于银行长期借款以及应付债券。期末公司无对外借款，不存在利率风险。</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73" w:lineRule="auto" w:before="36"/>
        <w:ind w:right="1133" w:firstLine="283"/>
        <w:jc w:val="left"/>
      </w:pPr>
      <w:r>
        <w:rPr>
          <w:spacing w:val="-4"/>
        </w:rPr>
        <w:t>汇率风险，是指金融工具的公允价值或未来现金流量因外汇汇率变动而发生波动的风险。期末公司无对</w:t>
      </w:r>
      <w:r>
        <w:rPr>
          <w:w w:val="100"/>
        </w:rPr>
        <w:t> </w:t>
      </w:r>
      <w:r>
        <w:rPr/>
        <w:t>外币账户，不存在汇率风险。</w:t>
      </w:r>
    </w:p>
    <w:p>
      <w:pPr>
        <w:pStyle w:val="Heading5"/>
        <w:spacing w:line="240" w:lineRule="auto"/>
        <w:ind w:left="436" w:right="1133"/>
        <w:jc w:val="left"/>
      </w:pPr>
      <w:r>
        <w:rPr/>
        <w:t>其他价格风险。本公司未持有其他上市公司的权益投资，不存在其他价格风险。</w:t>
      </w:r>
    </w:p>
    <w:p>
      <w:pPr>
        <w:spacing w:line="240" w:lineRule="auto" w:before="9"/>
        <w:rPr>
          <w:rFonts w:ascii="宋体" w:hAnsi="宋体" w:cs="宋体" w:eastAsia="宋体" w:hint="default"/>
          <w:sz w:val="26"/>
          <w:szCs w:val="26"/>
        </w:rPr>
      </w:pPr>
    </w:p>
    <w:p>
      <w:pPr>
        <w:pStyle w:val="Heading5"/>
        <w:spacing w:line="273" w:lineRule="auto" w:before="0"/>
        <w:ind w:left="436" w:right="1133" w:hanging="284"/>
        <w:jc w:val="left"/>
      </w:pPr>
      <w:r>
        <w:rPr>
          <w:rFonts w:ascii="宋体" w:hAnsi="宋体" w:cs="宋体" w:eastAsia="宋体" w:hint="default"/>
          <w:b/>
          <w:bCs/>
        </w:rPr>
        <w:t>3</w:t>
      </w:r>
      <w:r>
        <w:rPr>
          <w:rFonts w:ascii="宋体" w:hAnsi="宋体" w:cs="宋体" w:eastAsia="宋体" w:hint="default"/>
          <w:b/>
          <w:bCs/>
        </w:rPr>
        <w:t>、流动性风险</w:t>
      </w:r>
      <w:r>
        <w:rPr>
          <w:rFonts w:ascii="宋体" w:hAnsi="宋体" w:cs="宋体" w:eastAsia="宋体" w:hint="default"/>
          <w:b/>
          <w:bCs/>
          <w:spacing w:val="-104"/>
        </w:rPr>
        <w:t> </w:t>
      </w:r>
      <w:r>
        <w:rPr>
          <w:spacing w:val="-4"/>
        </w:rPr>
        <w:t>流动风险，是指企业在履行以交付现金或其他金融资产的方式结算的义务时发生资金短缺的风险。本公</w:t>
      </w:r>
    </w:p>
    <w:p>
      <w:pPr>
        <w:pStyle w:val="Heading5"/>
        <w:spacing w:line="264" w:lineRule="auto"/>
        <w:ind w:right="1126"/>
        <w:jc w:val="both"/>
      </w:pPr>
      <w:r>
        <w:rPr>
          <w:spacing w:val="-2"/>
        </w:rPr>
        <w:t>司的政策是确保拥有充足的现金以偿还到期债务。流动性风险由本公司的财务部门集中控制。财务部门通</w:t>
      </w:r>
      <w:r>
        <w:rPr>
          <w:spacing w:val="-43"/>
        </w:rPr>
        <w:t> </w:t>
      </w:r>
      <w:r>
        <w:rPr>
          <w:spacing w:val="-43"/>
        </w:rPr>
      </w:r>
      <w:r>
        <w:rPr>
          <w:spacing w:val="-2"/>
        </w:rPr>
        <w:t>过监控现金余额、可随时变现的有价证券以及对未来</w:t>
      </w:r>
      <w:r>
        <w:rPr>
          <w:rFonts w:ascii="Times New Roman" w:hAnsi="Times New Roman" w:cs="Times New Roman" w:eastAsia="Times New Roman" w:hint="default"/>
          <w:spacing w:val="-2"/>
        </w:rPr>
        <w:t>12</w:t>
      </w:r>
      <w:r>
        <w:rPr>
          <w:spacing w:val="-2"/>
        </w:rPr>
        <w:t>个月现金流量的滚动预测，确保公司在所有合理预</w:t>
      </w:r>
      <w:r>
        <w:rPr>
          <w:spacing w:val="-41"/>
        </w:rPr>
        <w:t> </w:t>
      </w:r>
      <w:r>
        <w:rPr>
          <w:spacing w:val="-41"/>
        </w:rPr>
      </w:r>
      <w:r>
        <w:rPr/>
        <w:t>测的情况下拥有充足的资金偿还债务。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3"/>
        <w:spacing w:line="240" w:lineRule="auto"/>
        <w:ind w:right="0"/>
        <w:jc w:val="both"/>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19"/>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四川久远投资控股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8"/>
              <w:jc w:val="right"/>
              <w:rPr>
                <w:rFonts w:ascii="宋体" w:hAnsi="宋体" w:cs="宋体" w:eastAsia="宋体" w:hint="default"/>
                <w:sz w:val="18"/>
                <w:szCs w:val="18"/>
              </w:rPr>
            </w:pPr>
            <w:r>
              <w:rPr>
                <w:rFonts w:ascii="宋体" w:hAnsi="宋体" w:cs="宋体" w:eastAsia="宋体" w:hint="default"/>
                <w:sz w:val="18"/>
                <w:szCs w:val="18"/>
              </w:rPr>
              <w:t>四川省绵阳市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26.29%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26.29%</w:t>
            </w:r>
          </w:p>
        </w:tc>
      </w:tr>
    </w:tbl>
    <w:p>
      <w:pPr>
        <w:pStyle w:val="BodyText"/>
        <w:spacing w:line="240" w:lineRule="auto" w:before="49"/>
        <w:ind w:right="1133"/>
        <w:jc w:val="left"/>
      </w:pPr>
      <w:r>
        <w:rPr/>
        <w:t>本企业的母公司情况的说明</w:t>
      </w:r>
    </w:p>
    <w:p>
      <w:pPr>
        <w:pStyle w:val="Heading5"/>
        <w:spacing w:line="264" w:lineRule="auto" w:before="94"/>
        <w:ind w:right="1133" w:firstLine="425"/>
        <w:jc w:val="left"/>
      </w:pPr>
      <w:r>
        <w:rPr>
          <w:spacing w:val="-2"/>
        </w:rPr>
        <w:t>本公司实际控制人为中国工程物理研究院。公司第一大股东四川久远投资控股集团有限公司持有本公</w:t>
      </w:r>
      <w:r>
        <w:rPr>
          <w:w w:val="100"/>
        </w:rPr>
        <w:t> </w:t>
      </w:r>
      <w:r>
        <w:rPr/>
        <w:t>司</w:t>
      </w:r>
      <w:r>
        <w:rPr>
          <w:rFonts w:ascii="Times New Roman" w:hAnsi="Times New Roman" w:cs="Times New Roman" w:eastAsia="Times New Roman" w:hint="default"/>
        </w:rPr>
        <w:t>26.29%</w:t>
      </w:r>
      <w:r>
        <w:rPr/>
        <w:t>股权，中国工程物理研究院持有四川久远投资控股集团有限公司</w:t>
      </w:r>
      <w:r>
        <w:rPr>
          <w:rFonts w:ascii="Times New Roman" w:hAnsi="Times New Roman" w:cs="Times New Roman" w:eastAsia="Times New Roman" w:hint="default"/>
        </w:rPr>
        <w:t>100%</w:t>
      </w:r>
      <w:r>
        <w:rPr/>
        <w:t>股权，通过控制四川久远</w:t>
      </w:r>
      <w:r>
        <w:rPr>
          <w:w w:val="100"/>
        </w:rPr>
        <w:t> </w:t>
      </w:r>
      <w:r>
        <w:rPr/>
        <w:t>投资控股集团有限公司，最终达到控制本公司。</w:t>
      </w:r>
    </w:p>
    <w:p>
      <w:pPr>
        <w:spacing w:line="240" w:lineRule="auto" w:before="10"/>
        <w:rPr>
          <w:rFonts w:ascii="宋体" w:hAnsi="宋体" w:cs="宋体" w:eastAsia="宋体" w:hint="default"/>
          <w:sz w:val="29"/>
          <w:szCs w:val="29"/>
        </w:rPr>
      </w:pPr>
    </w:p>
    <w:p>
      <w:pPr>
        <w:pStyle w:val="BodyText"/>
        <w:spacing w:line="357" w:lineRule="auto" w:before="0"/>
        <w:ind w:right="7334"/>
        <w:jc w:val="left"/>
      </w:pPr>
      <w:r>
        <w:rPr/>
        <w:t>本企业最终控制方是中国工程物理研究院。 其他说明：</w:t>
      </w:r>
    </w:p>
    <w:p>
      <w:pPr>
        <w:spacing w:line="240" w:lineRule="auto" w:before="6"/>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t>本企业子公司的情况详见附注九、在其他主体中的权益。</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2294"/>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left="866" w:right="1133"/>
        <w:jc w:val="left"/>
      </w:pPr>
      <w:r>
        <w:rPr/>
        <w:t>本公司在本报告期内无合营和联营企业。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四川久信科诚信息技术有限公司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母公司控制的其他子公司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中国工程物理研究院及其下属单位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实际控制人及其下属单位</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成都久信信息技术股份有限公司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母公司控制的其他子公司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平安医疗健康管理股份有限公司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平安养老保险股份有限公司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深圳平安综合金融服务有限公司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天津环球磁卡股份有限公司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控股子公司少数股东</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四川久信科诚信息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26,495.73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中国工程物理研究 院及其下属单位</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1,698,113.23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171,700.00</w:t>
            </w: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成都久信信息技术 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28,301.89</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平安医疗健康管理 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95,471.70</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中国工程物理研究院及其下属 单位</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89" w:right="0"/>
              <w:jc w:val="left"/>
              <w:rPr>
                <w:rFonts w:ascii="Times New Roman" w:hAnsi="Times New Roman" w:cs="Times New Roman" w:eastAsia="Times New Roman" w:hint="default"/>
                <w:sz w:val="18"/>
                <w:szCs w:val="18"/>
              </w:rPr>
            </w:pPr>
            <w:r>
              <w:rPr>
                <w:rFonts w:ascii="Times New Roman"/>
                <w:sz w:val="18"/>
              </w:rPr>
              <w:t>5,949,177.11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99" w:right="0"/>
              <w:jc w:val="left"/>
              <w:rPr>
                <w:rFonts w:ascii="Times New Roman" w:hAnsi="Times New Roman" w:cs="Times New Roman" w:eastAsia="Times New Roman" w:hint="default"/>
                <w:sz w:val="18"/>
                <w:szCs w:val="18"/>
              </w:rPr>
            </w:pPr>
            <w:r>
              <w:rPr>
                <w:rFonts w:ascii="Times New Roman"/>
                <w:sz w:val="18"/>
              </w:rPr>
              <w:t>49,911,117.94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中国工程物理研究院及其下属 单位</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4,969,295.46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12,039,665.84</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四川久信科诚信息技术有限公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235,849.06</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平安养老保险股份有限公司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141,509.43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2,349,056.60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平安医疗健康管理股份有限公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3,867,924.53</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pStyle w:val="BodyText"/>
        <w:spacing w:line="340"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133"/>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923,574.84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846,610.27</w:t>
            </w:r>
          </w:p>
        </w:tc>
      </w:tr>
    </w:tbl>
    <w:p>
      <w:pPr>
        <w:pStyle w:val="BodyText"/>
        <w:spacing w:line="240" w:lineRule="auto" w:before="49"/>
        <w:ind w:right="1133"/>
        <w:jc w:val="left"/>
      </w:pPr>
      <w:r>
        <w:rPr/>
        <w:t>本公司作为承租方：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中国工程物理研究院及其下 属单位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5" w:right="0"/>
              <w:jc w:val="left"/>
              <w:rPr>
                <w:rFonts w:ascii="Times New Roman" w:hAnsi="Times New Roman" w:cs="Times New Roman" w:eastAsia="Times New Roman" w:hint="default"/>
                <w:sz w:val="18"/>
                <w:szCs w:val="18"/>
              </w:rPr>
            </w:pPr>
            <w:r>
              <w:rPr>
                <w:rFonts w:ascii="Times New Roman"/>
                <w:sz w:val="18"/>
              </w:rPr>
              <w:t>433,294.11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8" w:right="0"/>
              <w:jc w:val="left"/>
              <w:rPr>
                <w:rFonts w:ascii="Times New Roman" w:hAnsi="Times New Roman" w:cs="Times New Roman" w:eastAsia="Times New Roman" w:hint="default"/>
                <w:sz w:val="18"/>
                <w:szCs w:val="18"/>
              </w:rPr>
            </w:pPr>
            <w:r>
              <w:rPr>
                <w:rFonts w:ascii="Times New Roman"/>
                <w:sz w:val="18"/>
              </w:rPr>
              <w:t>523,378.06</w:t>
            </w:r>
          </w:p>
        </w:tc>
      </w:tr>
    </w:tbl>
    <w:p>
      <w:pPr>
        <w:pStyle w:val="BodyText"/>
        <w:spacing w:line="240" w:lineRule="auto" w:before="49"/>
        <w:ind w:right="1133"/>
        <w:jc w:val="left"/>
      </w:pPr>
      <w:r>
        <w:rPr/>
        <w:t>关联租赁情况说明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t>本公司作为担保方</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33"/>
        <w:jc w:val="left"/>
      </w:pPr>
      <w:r>
        <w:rPr/>
        <w:t>本公司作为被担保方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33"/>
        <w:jc w:val="left"/>
      </w:pPr>
      <w:r>
        <w:rPr/>
        <w:t>关联担保情况说明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10,112,751.34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6,166,000.00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中国工程物理研究 院及其下属单位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4,709,543.24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419,742.33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5,067,245.49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338,359.57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平安医疗健康管理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767,351.53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38,367.58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平安养老保险股份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深圳平安综合金融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8,994.19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平安医疗健康管理 股份有限公司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中国工程物理研究 院及其下属单位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36,946.04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12,036.18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37,428.75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18,428.75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四川久信科诚信息技术有限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1,550.00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平安医疗健康管理股份有限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77,471.70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205,471.70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天津环球磁卡股份有限公司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98,050.00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中国工程物理研究院及其下 属单位</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171,700.00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平安医疗健康管理股份有限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14,866.80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平安科技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80,812.80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80,812.80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深圳平安综合金融服务有限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平安养老保险股份有限公司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141,509.43</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平安医疗健康管理股份有限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74,716.98</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中国工程物理研究院及其下 属单位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14,138,046.52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13,563,844.45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99" w:lineRule="auto" w:before="0"/>
        <w:ind w:left="152" w:right="8345"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5"/>
        <w:spacing w:line="240" w:lineRule="auto" w:before="36"/>
        <w:ind w:left="436" w:right="1133"/>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日，公司资产抵押情况如下</w:t>
      </w:r>
    </w:p>
    <w:p>
      <w:pPr>
        <w:pStyle w:val="Heading5"/>
        <w:spacing w:line="240" w:lineRule="auto" w:before="21"/>
        <w:ind w:left="0" w:right="2682"/>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287" w:type="dxa"/>
        <w:tblLayout w:type="fixed"/>
        <w:tblCellMar>
          <w:top w:w="0" w:type="dxa"/>
          <w:left w:w="0" w:type="dxa"/>
          <w:bottom w:w="0" w:type="dxa"/>
          <w:right w:w="0" w:type="dxa"/>
        </w:tblCellMar>
        <w:tblLook w:val="01E0"/>
      </w:tblPr>
      <w:tblGrid>
        <w:gridCol w:w="2230"/>
        <w:gridCol w:w="1861"/>
        <w:gridCol w:w="1887"/>
        <w:gridCol w:w="1839"/>
      </w:tblGrid>
      <w:tr>
        <w:trPr>
          <w:trHeight w:val="355" w:hRule="exact"/>
        </w:trPr>
        <w:tc>
          <w:tcPr>
            <w:tcW w:w="22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804"/>
              <w:jc w:val="right"/>
              <w:rPr>
                <w:rFonts w:ascii="宋体" w:hAnsi="宋体" w:cs="宋体" w:eastAsia="宋体" w:hint="default"/>
                <w:sz w:val="18"/>
                <w:szCs w:val="18"/>
              </w:rPr>
            </w:pPr>
            <w:r>
              <w:rPr>
                <w:rFonts w:ascii="宋体" w:hAnsi="宋体" w:cs="宋体" w:eastAsia="宋体" w:hint="default"/>
                <w:sz w:val="18"/>
                <w:szCs w:val="18"/>
              </w:rPr>
              <w:t>大类</w:t>
            </w:r>
          </w:p>
        </w:tc>
        <w:tc>
          <w:tcPr>
            <w:tcW w:w="1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93" w:right="0"/>
              <w:jc w:val="left"/>
              <w:rPr>
                <w:rFonts w:ascii="宋体" w:hAnsi="宋体" w:cs="宋体" w:eastAsia="宋体" w:hint="default"/>
                <w:sz w:val="18"/>
                <w:szCs w:val="18"/>
              </w:rPr>
            </w:pPr>
            <w:r>
              <w:rPr>
                <w:rFonts w:ascii="宋体" w:hAnsi="宋体" w:cs="宋体" w:eastAsia="宋体" w:hint="default"/>
                <w:sz w:val="18"/>
                <w:szCs w:val="18"/>
              </w:rPr>
              <w:t>抵押物原值</w:t>
            </w:r>
          </w:p>
        </w:tc>
        <w:tc>
          <w:tcPr>
            <w:tcW w:w="18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09" w:right="0"/>
              <w:jc w:val="left"/>
              <w:rPr>
                <w:rFonts w:ascii="宋体" w:hAnsi="宋体" w:cs="宋体" w:eastAsia="宋体" w:hint="default"/>
                <w:sz w:val="18"/>
                <w:szCs w:val="18"/>
              </w:rPr>
            </w:pPr>
            <w:r>
              <w:rPr>
                <w:rFonts w:ascii="宋体" w:hAnsi="宋体" w:cs="宋体" w:eastAsia="宋体" w:hint="default"/>
                <w:sz w:val="18"/>
                <w:szCs w:val="18"/>
              </w:rPr>
              <w:t>抵押物净值</w:t>
            </w:r>
          </w:p>
        </w:tc>
        <w:tc>
          <w:tcPr>
            <w:tcW w:w="183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580" w:right="0"/>
              <w:jc w:val="left"/>
              <w:rPr>
                <w:rFonts w:ascii="宋体" w:hAnsi="宋体" w:cs="宋体" w:eastAsia="宋体" w:hint="default"/>
                <w:sz w:val="18"/>
                <w:szCs w:val="18"/>
              </w:rPr>
            </w:pPr>
            <w:r>
              <w:rPr>
                <w:rFonts w:ascii="宋体" w:hAnsi="宋体" w:cs="宋体" w:eastAsia="宋体" w:hint="default"/>
                <w:sz w:val="18"/>
                <w:szCs w:val="18"/>
              </w:rPr>
              <w:t>抵押借款额</w:t>
            </w:r>
          </w:p>
        </w:tc>
      </w:tr>
      <w:tr>
        <w:trPr>
          <w:trHeight w:val="351" w:hRule="exact"/>
        </w:trPr>
        <w:tc>
          <w:tcPr>
            <w:tcW w:w="2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4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49,098,751.40</w:t>
            </w:r>
          </w:p>
        </w:tc>
        <w:tc>
          <w:tcPr>
            <w:tcW w:w="18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36,078,215.32</w:t>
            </w:r>
          </w:p>
        </w:tc>
        <w:tc>
          <w:tcPr>
            <w:tcW w:w="1839" w:type="dxa"/>
            <w:vMerge w:val="restart"/>
            <w:tcBorders>
              <w:top w:val="single" w:sz="12" w:space="0" w:color="000000"/>
              <w:left w:val="single" w:sz="6" w:space="0" w:color="000000"/>
              <w:right w:val="nil" w:sz="6" w:space="0" w:color="auto"/>
            </w:tcBorders>
          </w:tcPr>
          <w:p>
            <w:pPr>
              <w:pStyle w:val="TableParagraph"/>
              <w:spacing w:line="240" w:lineRule="auto" w:before="51"/>
              <w:ind w:left="784" w:right="0"/>
              <w:jc w:val="left"/>
              <w:rPr>
                <w:rFonts w:ascii="Times New Roman" w:hAnsi="Times New Roman" w:cs="Times New Roman" w:eastAsia="Times New Roman" w:hint="default"/>
                <w:sz w:val="18"/>
                <w:szCs w:val="18"/>
              </w:rPr>
            </w:pPr>
            <w:r>
              <w:rPr>
                <w:rFonts w:ascii="Times New Roman"/>
                <w:sz w:val="18"/>
              </w:rPr>
              <w:t>75,000,000.00</w:t>
            </w:r>
          </w:p>
        </w:tc>
      </w:tr>
      <w:tr>
        <w:trPr>
          <w:trHeight w:val="353" w:hRule="exact"/>
        </w:trPr>
        <w:tc>
          <w:tcPr>
            <w:tcW w:w="2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9,113,249.40</w:t>
            </w:r>
          </w:p>
        </w:tc>
        <w:tc>
          <w:tcPr>
            <w:tcW w:w="18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6,578,557.48</w:t>
            </w:r>
          </w:p>
        </w:tc>
        <w:tc>
          <w:tcPr>
            <w:tcW w:w="1839" w:type="dxa"/>
            <w:vMerge/>
            <w:tcBorders>
              <w:left w:val="single" w:sz="6" w:space="0" w:color="000000"/>
              <w:bottom w:val="single" w:sz="12" w:space="0" w:color="000000"/>
              <w:right w:val="nil" w:sz="6" w:space="0" w:color="auto"/>
            </w:tcBorders>
          </w:tcPr>
          <w:p>
            <w:pPr/>
          </w:p>
        </w:tc>
      </w:tr>
      <w:tr>
        <w:trPr>
          <w:trHeight w:val="353" w:hRule="exact"/>
        </w:trPr>
        <w:tc>
          <w:tcPr>
            <w:tcW w:w="2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768"/>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8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58,212,000.80</w:t>
            </w:r>
          </w:p>
        </w:tc>
        <w:tc>
          <w:tcPr>
            <w:tcW w:w="18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42,656,772.80</w:t>
            </w:r>
          </w:p>
        </w:tc>
        <w:tc>
          <w:tcPr>
            <w:tcW w:w="1839" w:type="dxa"/>
            <w:tcBorders>
              <w:top w:val="single" w:sz="12" w:space="0" w:color="000000"/>
              <w:left w:val="single" w:sz="6" w:space="0" w:color="000000"/>
              <w:bottom w:val="single" w:sz="12" w:space="0" w:color="000000"/>
              <w:right w:val="nil" w:sz="6" w:space="0" w:color="auto"/>
            </w:tcBorders>
          </w:tcPr>
          <w:p>
            <w:pPr/>
          </w:p>
        </w:tc>
      </w:tr>
    </w:tbl>
    <w:p>
      <w:pPr>
        <w:pStyle w:val="Heading5"/>
        <w:spacing w:line="264" w:lineRule="auto" w:before="0"/>
        <w:ind w:right="1126" w:firstLine="283"/>
        <w:jc w:val="both"/>
      </w:pPr>
      <w:r>
        <w:rPr>
          <w:spacing w:val="-4"/>
        </w:rPr>
        <w:t>公司向中国农业重点建设基金有限公司贷款，获取长期借款</w:t>
      </w:r>
      <w:r>
        <w:rPr>
          <w:rFonts w:ascii="Times New Roman" w:hAnsi="Times New Roman" w:cs="Times New Roman" w:eastAsia="Times New Roman" w:hint="default"/>
          <w:spacing w:val="-4"/>
        </w:rPr>
        <w:t>7500</w:t>
      </w:r>
      <w:r>
        <w:rPr>
          <w:spacing w:val="-4"/>
        </w:rPr>
        <w:t>万元，借款期限为</w:t>
      </w:r>
      <w:r>
        <w:rPr>
          <w:rFonts w:ascii="Times New Roman" w:hAnsi="Times New Roman" w:cs="Times New Roman" w:eastAsia="Times New Roman" w:hint="default"/>
          <w:spacing w:val="-4"/>
        </w:rPr>
        <w:t>15</w:t>
      </w:r>
      <w:r>
        <w:rPr>
          <w:spacing w:val="-4"/>
        </w:rPr>
        <w:t>年，由四川发展融</w:t>
      </w:r>
      <w:r>
        <w:rPr>
          <w:w w:val="100"/>
        </w:rPr>
        <w:t> </w:t>
      </w:r>
      <w:r>
        <w:rPr>
          <w:spacing w:val="-2"/>
        </w:rPr>
        <w:t>资担保股份有限公司提供担保，公司以名下的银海芯座所有房屋及车位作为抵押物，为四川发展融资担保</w:t>
      </w:r>
      <w:r>
        <w:rPr>
          <w:spacing w:val="-43"/>
        </w:rPr>
        <w:t> </w:t>
      </w:r>
      <w:r>
        <w:rPr>
          <w:spacing w:val="-43"/>
        </w:rPr>
      </w:r>
      <w:r>
        <w:rPr/>
        <w:t>股份有限公司提供反担保。</w:t>
      </w:r>
    </w:p>
    <w:p>
      <w:pPr>
        <w:spacing w:after="0" w:line="264"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left="212"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2"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212"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21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3"/>
        <w:rPr>
          <w:rFonts w:ascii="宋体" w:hAnsi="宋体" w:cs="宋体" w:eastAsia="宋体" w:hint="default"/>
          <w:b/>
          <w:bCs/>
          <w:sz w:val="17"/>
          <w:szCs w:val="17"/>
        </w:rPr>
      </w:pPr>
    </w:p>
    <w:p>
      <w:pPr>
        <w:pStyle w:val="Heading4"/>
        <w:spacing w:line="240" w:lineRule="auto"/>
        <w:ind w:left="212"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4"/>
        <w:spacing w:line="240" w:lineRule="auto" w:before="36"/>
        <w:ind w:left="212"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4928"/>
        <w:gridCol w:w="4928"/>
      </w:tblGrid>
      <w:tr>
        <w:trPr>
          <w:trHeight w:val="40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9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43,135,148.00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left="212" w:right="0"/>
        <w:jc w:val="both"/>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2" w:right="0"/>
        <w:jc w:val="both"/>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left="638" w:right="0"/>
        <w:jc w:val="left"/>
      </w:pPr>
      <w:r>
        <w:rPr/>
        <w:t>公司实际控制人拟变更事项。 公司于</w:t>
      </w:r>
      <w:r>
        <w:rPr>
          <w:rFonts w:ascii="宋体" w:hAnsi="宋体" w:cs="宋体" w:eastAsia="宋体" w:hint="default"/>
        </w:rPr>
        <w:t>2017</w:t>
      </w:r>
      <w:r>
        <w:rPr/>
        <w:t>年度内收到第一大股东四川久远投资控股集团有限公司的《告知函》，告知公司其股东方即公司实际控制</w:t>
      </w:r>
    </w:p>
    <w:p>
      <w:pPr>
        <w:pStyle w:val="BodyText"/>
        <w:spacing w:line="316" w:lineRule="auto" w:before="19"/>
        <w:ind w:left="212" w:right="1132"/>
        <w:jc w:val="both"/>
      </w:pPr>
      <w:r>
        <w:rPr>
          <w:spacing w:val="-2"/>
        </w:rPr>
        <w:t>人中国工程物理研究院正在筹划久远集团股权变动的相关事宜，该事项可能会导致公司实际控制人的变更，但该事项还涉及</w:t>
      </w:r>
      <w:r>
        <w:rPr>
          <w:spacing w:val="-64"/>
        </w:rPr>
        <w:t> </w:t>
      </w:r>
      <w:r>
        <w:rPr>
          <w:spacing w:val="-64"/>
        </w:rPr>
      </w:r>
      <w:r>
        <w:rPr/>
        <w:t>国资审批等相关流程，存在一定的不确定性。</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20</w:t>
      </w:r>
      <w:r>
        <w:rPr/>
        <w:t>日，公司就上述事项发布了关于控股股东的实际控制人拟变更的</w:t>
      </w:r>
      <w:r>
        <w:rPr>
          <w:spacing w:val="-85"/>
        </w:rPr>
        <w:t> </w:t>
      </w:r>
      <w:r>
        <w:rPr>
          <w:spacing w:val="-85"/>
        </w:rPr>
      </w:r>
      <w:r>
        <w:rPr/>
        <w:t>提示性公告（公告编号：</w:t>
      </w:r>
      <w:r>
        <w:rPr>
          <w:rFonts w:ascii="宋体" w:hAnsi="宋体" w:cs="宋体" w:eastAsia="宋体" w:hint="default"/>
        </w:rPr>
        <w:t>2017-011</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2"/>
        <w:ind w:left="212" w:right="0"/>
        <w:jc w:val="both"/>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12" w:right="0"/>
        <w:jc w:val="both"/>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212" w:right="0"/>
        <w:jc w:val="both"/>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after="0" w:line="240" w:lineRule="auto"/>
        <w:jc w:val="right"/>
        <w:sectPr>
          <w:pgSz w:w="11910" w:h="16840"/>
          <w:pgMar w:header="745"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0"/>
        <w:gridCol w:w="2392"/>
        <w:gridCol w:w="2381"/>
      </w:tblGrid>
      <w:tr>
        <w:trPr>
          <w:trHeight w:val="403" w:hRule="exact"/>
        </w:trPr>
        <w:tc>
          <w:tcPr>
            <w:tcW w:w="2404"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80"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2392"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left="578" w:right="1133"/>
        <w:jc w:val="left"/>
      </w:pPr>
      <w:r>
        <w:rPr/>
        <w:t>公司实际控制人拟变更事项。</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61" w:lineRule="auto" w:before="36"/>
        <w:ind w:right="1126" w:firstLine="425"/>
        <w:jc w:val="left"/>
      </w:pPr>
      <w:r>
        <w:rPr>
          <w:spacing w:val="-2"/>
        </w:rPr>
        <w:t>公司于</w:t>
      </w:r>
      <w:r>
        <w:rPr>
          <w:rFonts w:ascii="Times New Roman" w:hAnsi="Times New Roman" w:cs="Times New Roman" w:eastAsia="Times New Roman" w:hint="default"/>
          <w:spacing w:val="-2"/>
        </w:rPr>
        <w:t>2017</w:t>
      </w:r>
      <w:r>
        <w:rPr>
          <w:spacing w:val="-2"/>
        </w:rPr>
        <w:t>年度内收到第一大股东四川久远投资控股集团有限公司的《告知函》，告知公司其股东方</w:t>
      </w:r>
      <w:r>
        <w:rPr>
          <w:w w:val="100"/>
        </w:rPr>
        <w:t> </w:t>
      </w:r>
      <w:r>
        <w:rPr>
          <w:spacing w:val="-2"/>
        </w:rPr>
        <w:t>即公司实际控制人中国工程物理研究院正在筹划久远集团股权变动的相关事宜，该事项可能会导致公司实</w:t>
      </w:r>
      <w:r>
        <w:rPr>
          <w:spacing w:val="-43"/>
        </w:rPr>
        <w:t> </w:t>
      </w:r>
      <w:r>
        <w:rPr>
          <w:spacing w:val="-43"/>
        </w:rPr>
      </w:r>
      <w:r>
        <w:rPr/>
        <w:t>际控制人的变更，但该事项还涉及国资审批等相关流程，存在一定的不确定性。</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日，公司就</w:t>
      </w:r>
      <w:r>
        <w:rPr>
          <w:w w:val="100"/>
        </w:rPr>
        <w:t> </w:t>
      </w:r>
      <w:r>
        <w:rPr/>
        <w:t>上述事项发布了关于控股股东的实际控制人拟变更的提示性公告（公告编号：</w:t>
      </w:r>
      <w:r>
        <w:rPr>
          <w:rFonts w:ascii="Times New Roman" w:hAnsi="Times New Roman" w:cs="Times New Roman" w:eastAsia="Times New Roman" w:hint="default"/>
        </w:rPr>
        <w:t>2017-011</w:t>
      </w:r>
      <w:r>
        <w:rPr/>
        <w:t>）。</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166,539,502.08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121,518,555.85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169,209,502.08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121,518,555.85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49"/>
        <w:ind w:right="1133"/>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0"/>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193,034,</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340.01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26,494,8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37.93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13.73%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166,539,5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02.08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143,998</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,667.31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22,480,11</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1.46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15.61%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121,518,55</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5.85</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193,034,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340.01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26,494,8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37.93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13.73%</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166,539,5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02.08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143,998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,667.31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22,480,11</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1.46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15.61%</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121,518,55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5.85</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143,574,323.70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7,178,103.78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19,116,573.02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1,911,657.30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9,965,413.86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1,993,082.77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7,143,843.04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3,571,921.52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6,970,569.16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5,576,455.33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6,263,617.23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6,263,617.23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193,034,340.01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26,494,837.93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确定该组合依据的说明：</w:t>
      </w:r>
    </w:p>
    <w:p>
      <w:pPr>
        <w:pStyle w:val="Heading5"/>
        <w:spacing w:line="273" w:lineRule="auto" w:before="94"/>
        <w:ind w:right="1126"/>
        <w:jc w:val="both"/>
      </w:pPr>
      <w:r>
        <w:rPr>
          <w:spacing w:val="-2"/>
        </w:rPr>
        <w:t>除已单独计提减值准备以外的应收账款和其他应收款，公司根据以前年度与之相同或相类似的、按账龄段</w:t>
      </w:r>
      <w:r>
        <w:rPr>
          <w:spacing w:val="-43"/>
        </w:rPr>
        <w:t> </w:t>
      </w:r>
      <w:r>
        <w:rPr>
          <w:spacing w:val="-43"/>
        </w:rPr>
      </w:r>
      <w:r>
        <w:rPr>
          <w:spacing w:val="-2"/>
        </w:rPr>
        <w:t>划分的具有类似信用风险特征的应收款项组合的实际损失率为基础，结合现时情况分析法确定坏账准备计</w:t>
      </w:r>
      <w:r>
        <w:rPr>
          <w:spacing w:val="-43"/>
        </w:rPr>
        <w:t> </w:t>
      </w:r>
      <w:r>
        <w:rPr>
          <w:spacing w:val="-43"/>
        </w:rPr>
      </w:r>
      <w:r>
        <w:rPr/>
        <w:t>提的比例。</w:t>
      </w:r>
    </w:p>
    <w:p>
      <w:pPr>
        <w:pStyle w:val="BodyText"/>
        <w:spacing w:line="240" w:lineRule="auto" w:before="69"/>
        <w:ind w:right="0"/>
        <w:jc w:val="both"/>
      </w:pPr>
      <w:r>
        <w:rPr/>
        <w:t>组合中，采用余额百分比法计提坏账准备的应收账款：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Heading5"/>
        <w:spacing w:line="273" w:lineRule="auto" w:before="21"/>
        <w:ind w:right="1126"/>
        <w:jc w:val="both"/>
      </w:pPr>
      <w:r>
        <w:rPr>
          <w:spacing w:val="-2"/>
        </w:rPr>
        <w:t>年末对于不适用按类似信用风险特征组合的应收票据、预付账款和长期应收款均进行单项减值测试。如有</w:t>
      </w:r>
      <w:r>
        <w:rPr>
          <w:spacing w:val="-43"/>
        </w:rPr>
        <w:t> </w:t>
      </w:r>
      <w:r>
        <w:rPr>
          <w:spacing w:val="-43"/>
        </w:rPr>
      </w:r>
      <w:r>
        <w:rPr>
          <w:spacing w:val="-2"/>
        </w:rPr>
        <w:t>客观证据表明其发生了减值的，根据其未来现金流量现值低于其账面价值的差额，确认减值损失，计提坏</w:t>
      </w:r>
      <w:r>
        <w:rPr>
          <w:spacing w:val="-44"/>
        </w:rPr>
        <w:t> </w:t>
      </w:r>
      <w:r>
        <w:rPr>
          <w:spacing w:val="-44"/>
        </w:rPr>
      </w:r>
      <w:r>
        <w:rPr/>
        <w:t>账准备。如经减值测试未发现减值的，则不计提坏账准备。</w:t>
      </w:r>
    </w:p>
    <w:p>
      <w:pPr>
        <w:pStyle w:val="BodyText"/>
        <w:spacing w:line="240" w:lineRule="auto" w:before="69"/>
        <w:ind w:right="0"/>
        <w:jc w:val="both"/>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4457"/>
        <w:jc w:val="left"/>
      </w:pPr>
      <w:r>
        <w:rPr/>
        <w:t>本期计提坏账准备金额</w:t>
      </w:r>
      <w:r>
        <w:rPr>
          <w:spacing w:val="-47"/>
        </w:rPr>
        <w:t> </w:t>
      </w:r>
      <w:r>
        <w:rPr>
          <w:rFonts w:ascii="Times New Roman" w:hAnsi="Times New Roman" w:cs="Times New Roman" w:eastAsia="Times New Roman" w:hint="default"/>
        </w:rPr>
        <w:t>5,319,726.47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pStyle w:val="BodyText"/>
        <w:spacing w:line="240" w:lineRule="auto" w:before="39"/>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0"/>
        <w:ind w:right="1133"/>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1,305,000.00</w:t>
            </w:r>
          </w:p>
        </w:tc>
      </w:tr>
    </w:tbl>
    <w:p>
      <w:pPr>
        <w:pStyle w:val="BodyText"/>
        <w:spacing w:line="240" w:lineRule="auto" w:before="49"/>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1"/>
              <w:jc w:val="righ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江西新中软件工程有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1,215,000.00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对方单位已注销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0"/>
              <w:jc w:val="right"/>
              <w:rPr>
                <w:rFonts w:ascii="宋体" w:hAnsi="宋体" w:cs="宋体" w:eastAsia="宋体" w:hint="default"/>
                <w:sz w:val="18"/>
                <w:szCs w:val="18"/>
              </w:rPr>
            </w:pPr>
            <w:r>
              <w:rPr>
                <w:rFonts w:ascii="宋体" w:hAnsi="宋体" w:cs="宋体" w:eastAsia="宋体" w:hint="default"/>
                <w:sz w:val="18"/>
                <w:szCs w:val="18"/>
              </w:rPr>
              <w:t>内部决策机构审议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1,215,000.00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both"/>
      </w:pPr>
      <w:r>
        <w:rPr/>
        <w:t>应收账款核销说明：</w:t>
      </w:r>
    </w:p>
    <w:p>
      <w:pPr>
        <w:pStyle w:val="BodyText"/>
        <w:spacing w:line="300" w:lineRule="auto" w:before="117"/>
        <w:ind w:right="1129"/>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月，久远银海与江西新中软件工程有限公司签订《江西省赣州市惠农通新农保信息管理系统》合同，因江西新中软 </w:t>
      </w:r>
      <w:r>
        <w:rPr>
          <w:spacing w:val="-2"/>
        </w:rPr>
        <w:t>件工程有限公司工商注销，无法继续履行相关义务，根据《应收账款管理办法</w:t>
      </w:r>
      <w:r>
        <w:rPr>
          <w:rFonts w:ascii="Times New Roman" w:hAnsi="Times New Roman" w:cs="Times New Roman" w:eastAsia="Times New Roman" w:hint="default"/>
          <w:spacing w:val="-2"/>
        </w:rPr>
        <w:t>V2.0</w:t>
      </w:r>
      <w:r>
        <w:rPr>
          <w:spacing w:val="-2"/>
        </w:rPr>
        <w:t>》规定，公司行政办公会议讨论通过，同</w:t>
      </w:r>
      <w:r>
        <w:rPr>
          <w:spacing w:val="-61"/>
        </w:rPr>
        <w:t> </w:t>
      </w:r>
      <w:r>
        <w:rPr>
          <w:spacing w:val="-61"/>
        </w:rPr>
      </w:r>
      <w:r>
        <w:rPr/>
        <w:t>意核销该应收账款</w:t>
      </w:r>
      <w:r>
        <w:rPr>
          <w:rFonts w:ascii="Times New Roman" w:hAnsi="Times New Roman" w:cs="Times New Roman" w:eastAsia="Times New Roman" w:hint="default"/>
        </w:rPr>
        <w:t>121.5</w:t>
      </w:r>
      <w:r>
        <w:rPr/>
        <w:t>万元。</w:t>
      </w:r>
    </w:p>
    <w:p>
      <w:pPr>
        <w:pStyle w:val="BodyText"/>
        <w:spacing w:line="240" w:lineRule="auto" w:before="53"/>
        <w:ind w:right="0"/>
        <w:jc w:val="both"/>
      </w:pPr>
      <w:r>
        <w:rPr>
          <w:rFonts w:ascii="Times New Roman" w:hAnsi="Times New Roman" w:cs="Times New Roman" w:eastAsia="Times New Roman" w:hint="default"/>
        </w:rPr>
        <w:t>4)</w:t>
      </w:r>
      <w:r>
        <w:rPr/>
        <w:t>按欠款方归集的期末余额前五名的应收账款情况</w:t>
      </w:r>
    </w:p>
    <w:p>
      <w:pPr>
        <w:spacing w:line="240" w:lineRule="auto" w:before="6"/>
        <w:rPr>
          <w:rFonts w:ascii="宋体" w:hAnsi="宋体" w:cs="宋体" w:eastAsia="宋体" w:hint="default"/>
          <w:sz w:val="17"/>
          <w:szCs w:val="17"/>
        </w:rPr>
      </w:pPr>
    </w:p>
    <w:p>
      <w:pPr>
        <w:spacing w:line="2535" w:lineRule="exact"/>
        <w:ind w:left="153"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5819775" cy="1609725"/>
            <wp:effectExtent l="0" t="0" r="0" b="0"/>
            <wp:docPr id="45" name="image26.png" descr=""/>
            <wp:cNvGraphicFramePr>
              <a:graphicFrameLocks noChangeAspect="1"/>
            </wp:cNvGraphicFramePr>
            <a:graphic>
              <a:graphicData uri="http://schemas.openxmlformats.org/drawingml/2006/picture">
                <pic:pic>
                  <pic:nvPicPr>
                    <pic:cNvPr id="46" name="image26.png"/>
                    <pic:cNvPicPr/>
                  </pic:nvPicPr>
                  <pic:blipFill>
                    <a:blip r:embed="rId43" cstate="print"/>
                    <a:stretch>
                      <a:fillRect/>
                    </a:stretch>
                  </pic:blipFill>
                  <pic:spPr>
                    <a:xfrm>
                      <a:off x="0" y="0"/>
                      <a:ext cx="5819775" cy="1609725"/>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4"/>
        <w:rPr>
          <w:rFonts w:ascii="宋体" w:hAnsi="宋体" w:cs="宋体" w:eastAsia="宋体" w:hint="default"/>
          <w:sz w:val="14"/>
          <w:szCs w:val="14"/>
        </w:rPr>
      </w:pPr>
    </w:p>
    <w:p>
      <w:pPr>
        <w:pStyle w:val="BodyText"/>
        <w:spacing w:line="240" w:lineRule="auto" w:before="0"/>
        <w:ind w:right="0"/>
        <w:jc w:val="both"/>
      </w:pPr>
      <w:r>
        <w:rPr>
          <w:rFonts w:ascii="Times New Roman" w:hAnsi="Times New Roman" w:cs="Times New Roman" w:eastAsia="Times New Roman" w:hint="default"/>
        </w:rPr>
        <w:t>5)</w:t>
      </w:r>
      <w:r>
        <w:rPr/>
        <w:t>因金融资产转移而终止确认的应收账款</w:t>
      </w:r>
    </w:p>
    <w:p>
      <w:pPr>
        <w:pStyle w:val="BodyText"/>
        <w:spacing w:line="340" w:lineRule="auto" w:before="101"/>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Heading4"/>
        <w:spacing w:line="240" w:lineRule="auto"/>
        <w:ind w:right="0"/>
        <w:jc w:val="both"/>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1,357,027.50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796,745.49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66,207,434.74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49,621,692.22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67,564,462.24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50,418,437.71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1,357,027.50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796,745.49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1,357,027.50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796,745.49</w:t>
            </w:r>
          </w:p>
        </w:tc>
      </w:tr>
    </w:tbl>
    <w:p>
      <w:pPr>
        <w:pStyle w:val="BodyText"/>
        <w:spacing w:line="240" w:lineRule="auto" w:before="49"/>
        <w:ind w:right="1133"/>
        <w:jc w:val="left"/>
      </w:pPr>
      <w:r>
        <w:rPr>
          <w:rFonts w:ascii="Times New Roman" w:hAnsi="Times New Roman" w:cs="Times New Roman" w:eastAsia="Times New Roman" w:hint="default"/>
        </w:rPr>
        <w:t>2)</w:t>
      </w:r>
      <w:r>
        <w:rPr/>
        <w:t>重要逾期利息</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1)</w:t>
      </w:r>
      <w:r>
        <w:rPr/>
        <w:t>应收股利</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33"/>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7"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81,463,7</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23.20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15,256,2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88.46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18.73%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66,207,43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4.74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65,060,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024.06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15,438,33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1.84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23.73%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49,621,692.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81,463,7</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23.20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15,256,2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88.46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18.73%</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66,207,43</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4.74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65,060,</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024.06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15,438,33</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1.84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23.73%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49,621,692.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22</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期末单项金额重大并单项计提坏账准备的其他应收款：</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79" w:top="1060" w:bottom="1160" w:left="980" w:right="0"/>
        </w:sectPr>
      </w:pPr>
    </w:p>
    <w:p>
      <w:pPr>
        <w:pStyle w:val="BodyText"/>
        <w:spacing w:line="240" w:lineRule="auto"/>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37,624,025.78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881,201.29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2.34%</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21,914,360.10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2,191,436.01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8,022,844.20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1,604,568.84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6,298,388.48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3,149,194.24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871,082.79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696,866.23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6,733,021.85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6,733,021.85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81,463,723.20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15,256,288.46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确定该组合依据的说明：</w:t>
      </w:r>
    </w:p>
    <w:p>
      <w:pPr>
        <w:pStyle w:val="Heading5"/>
        <w:spacing w:line="273" w:lineRule="auto" w:before="94"/>
        <w:ind w:right="1126"/>
        <w:jc w:val="both"/>
      </w:pPr>
      <w:r>
        <w:rPr>
          <w:spacing w:val="-2"/>
        </w:rPr>
        <w:t>除已单独计提减值准备以外的应收账款和其他应收款，公司根据以前年度与之相同或相类似的、按账龄段</w:t>
      </w:r>
      <w:r>
        <w:rPr>
          <w:spacing w:val="-43"/>
        </w:rPr>
        <w:t> </w:t>
      </w:r>
      <w:r>
        <w:rPr>
          <w:spacing w:val="-43"/>
        </w:rPr>
      </w:r>
      <w:r>
        <w:rPr>
          <w:spacing w:val="-2"/>
        </w:rPr>
        <w:t>划分的具有类似信用风险特征的应收款项组合的实际损失率为基础，结合现时情况分析法确定坏账准备计</w:t>
      </w:r>
      <w:r>
        <w:rPr>
          <w:spacing w:val="-43"/>
        </w:rPr>
        <w:t> </w:t>
      </w:r>
      <w:r>
        <w:rPr>
          <w:spacing w:val="-43"/>
        </w:rPr>
      </w:r>
      <w:r>
        <w:rPr/>
        <w:t>提的比例。</w:t>
      </w:r>
    </w:p>
    <w:p>
      <w:pPr>
        <w:pStyle w:val="BodyText"/>
        <w:spacing w:line="240" w:lineRule="auto" w:before="69"/>
        <w:ind w:right="0"/>
        <w:jc w:val="both"/>
      </w:pPr>
      <w:r>
        <w:rPr/>
        <w:t>组合中，采用余额百分比法计提坏账准备的其他应收款：</w:t>
      </w:r>
    </w:p>
    <w:p>
      <w:pPr>
        <w:pStyle w:val="BodyText"/>
        <w:spacing w:line="338" w:lineRule="auto" w:before="117"/>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both"/>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4980"/>
        <w:jc w:val="left"/>
      </w:pPr>
      <w:r>
        <w:rPr/>
        <w:t>本期计提坏账准备金额</w:t>
      </w:r>
      <w:r>
        <w:rPr>
          <w:rFonts w:ascii="Times New Roman" w:hAnsi="Times New Roman" w:cs="Times New Roman" w:eastAsia="Times New Roman" w:hint="default"/>
        </w:rPr>
        <w:t>-182,043.38</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pStyle w:val="BodyText"/>
        <w:spacing w:line="240" w:lineRule="auto" w:before="41"/>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1133"/>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49"/>
        <w:ind w:right="-18"/>
        <w:jc w:val="left"/>
      </w:pPr>
      <w:r>
        <w:rPr/>
        <w:t>其他应收款核销说明：</w:t>
      </w:r>
    </w:p>
    <w:p>
      <w:pPr>
        <w:pStyle w:val="BodyText"/>
        <w:spacing w:line="240" w:lineRule="auto" w:before="117"/>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825" w:space="6004"/>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50,234,064.40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55,236,987.05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往来款债权债务转让</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27,357,466.82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7,281,228.09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2,516,891.04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1,656,838.77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1,355,300.94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884,970.15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81,463,723.20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65,060,024.06</w:t>
            </w:r>
          </w:p>
        </w:tc>
      </w:tr>
    </w:tbl>
    <w:p>
      <w:pPr>
        <w:pStyle w:val="BodyText"/>
        <w:spacing w:line="240" w:lineRule="auto" w:before="49"/>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四川久远国基科技有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24.55%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成都市人力资源社会 保障信息中心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11,594,888.90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14.23%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1,149,088.89</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山西汇若房地产开发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往来款</w:t>
            </w:r>
            <w:r>
              <w:rPr>
                <w:rFonts w:ascii="Times New Roman" w:hAnsi="Times New Roman" w:cs="Times New Roman" w:eastAsia="Times New Roman" w:hint="default"/>
                <w:sz w:val="18"/>
                <w:szCs w:val="18"/>
              </w:rPr>
              <w:t>\</w:t>
            </w:r>
            <w:r>
              <w:rPr>
                <w:rFonts w:ascii="宋体" w:hAnsi="宋体" w:cs="宋体" w:eastAsia="宋体" w:hint="default"/>
                <w:sz w:val="18"/>
                <w:szCs w:val="18"/>
              </w:rPr>
              <w:t>债权债务转 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7,357,466.82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1-5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6,356,389.21</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湖北省民政厅</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3,691,133.00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1-4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368,533.60</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四川省政府采购中心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2,379,180.00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444,546.00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45,022,668.72</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8,318,557.70</w:t>
            </w:r>
          </w:p>
        </w:tc>
      </w:tr>
    </w:tbl>
    <w:p>
      <w:pPr>
        <w:pStyle w:val="BodyText"/>
        <w:spacing w:line="240" w:lineRule="auto" w:before="49"/>
        <w:ind w:right="1133"/>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49"/>
        <w:ind w:right="1133"/>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1"/>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6"/>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260,832,520.20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260,832,520.20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157,332,520.20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157,332,520.20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260,832,520.20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260,832,520.20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157,332,520.20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157,332,520.20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天津银海环球信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4,484,029.11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10,384,029.11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四川银海软件有 限责任公司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76,628,491.09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76,628,491.09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重庆久远银海方 联软件有限公司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北京久远银海技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北京银海奥尼思 特咨询有限公司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成都兴政电子政 务运营服务有限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山西久远爱思普 软件股份有限公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新疆银海鼎峰软 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四川久远银海畅 辉软件有限公司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四川久远国基科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北京银海哲齐科 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四川健康久远科 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杭州海量信息技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157,332,520.20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260,832,520.20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6384"/>
        <w:gridCol w:w="799"/>
        <w:gridCol w:w="785"/>
      </w:tblGrid>
      <w:tr>
        <w:trPr>
          <w:trHeight w:val="401"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2"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809"/>
        <w:gridCol w:w="788"/>
        <w:gridCol w:w="797"/>
        <w:gridCol w:w="800"/>
        <w:gridCol w:w="797"/>
        <w:gridCol w:w="787"/>
        <w:gridCol w:w="809"/>
        <w:gridCol w:w="798"/>
        <w:gridCol w:w="797"/>
      </w:tblGrid>
      <w:tr>
        <w:trPr>
          <w:trHeight w:val="161" w:hRule="exact"/>
        </w:trPr>
        <w:tc>
          <w:tcPr>
            <w:tcW w:w="797"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809" w:type="dxa"/>
            <w:vMerge w:val="restart"/>
            <w:tcBorders>
              <w:top w:val="single" w:sz="4" w:space="0" w:color="000000"/>
              <w:left w:val="single" w:sz="4" w:space="0" w:color="000000"/>
              <w:right w:val="single" w:sz="4" w:space="0" w:color="000000"/>
            </w:tcBorders>
            <w:shd w:val="clear" w:color="auto" w:fill="D2D2D2"/>
          </w:tcPr>
          <w:p>
            <w:pP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9" w:type="dxa"/>
            <w:vMerge w:val="restart"/>
            <w:tcBorders>
              <w:top w:val="single" w:sz="4" w:space="0" w:color="000000"/>
              <w:left w:val="single" w:sz="4" w:space="0" w:color="000000"/>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2"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2"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2" w:right="2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809"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tcPr>
          <w:p>
            <w:pPr/>
          </w:p>
        </w:tc>
      </w:tr>
      <w:tr>
        <w:trPr>
          <w:trHeight w:val="391" w:hRule="exact"/>
        </w:trPr>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8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tcPr>
          <w:p>
            <w:pPr/>
          </w:p>
        </w:tc>
      </w:tr>
      <w:tr>
        <w:trPr>
          <w:trHeight w:val="156" w:hRule="exact"/>
        </w:trPr>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tcPr>
          <w:p>
            <w:pPr/>
          </w:p>
        </w:tc>
      </w:tr>
      <w:tr>
        <w:trPr>
          <w:trHeight w:val="162"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4"/>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700,373,129.74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453,218,988.14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547,282,922.16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335,490,470.47</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1,206,569.12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284,978.40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1,184,461.71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336,706.56</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701,579,698.86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453,503,966.54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548,467,383.87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335,827,177.03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7,050,000.00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7,050,000.00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3"/>
        <w:spacing w:line="240" w:lineRule="auto"/>
        <w:ind w:right="1133"/>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31,371.94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18,500,387.96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4,652,846.99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本期收购北京哲齐合明科技有限公司、 四川健康久远科技有限公司投资成本小</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36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位可辨认净资产公允价值产生的收益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5"/>
              <w:jc w:val="center"/>
              <w:rPr>
                <w:rFonts w:ascii="宋体" w:hAnsi="宋体" w:cs="宋体" w:eastAsia="宋体" w:hint="default"/>
                <w:sz w:val="18"/>
                <w:szCs w:val="18"/>
              </w:rPr>
            </w:pPr>
            <w:r>
              <w:rPr>
                <w:rFonts w:ascii="宋体" w:hAnsi="宋体" w:cs="宋体" w:eastAsia="宋体" w:hint="default"/>
                <w:sz w:val="18"/>
                <w:szCs w:val="18"/>
              </w:rPr>
              <w:t>于应享有被投资公司公允价值产生收益</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305,111.27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2,911,463.73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709,578.32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19,868,676.11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0.69</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0.58</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pStyle w:val="Heading1"/>
        <w:spacing w:line="240" w:lineRule="auto"/>
        <w:ind w:left="3285" w:right="1133"/>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12"/>
        <w:rPr>
          <w:rFonts w:ascii="宋体" w:hAnsi="宋体" w:cs="宋体" w:eastAsia="宋体" w:hint="default"/>
          <w:b/>
          <w:bCs/>
          <w:sz w:val="40"/>
          <w:szCs w:val="40"/>
        </w:rPr>
      </w:pPr>
    </w:p>
    <w:p>
      <w:pPr>
        <w:pStyle w:val="Heading5"/>
        <w:spacing w:line="319" w:lineRule="auto" w:before="0"/>
        <w:ind w:right="1133"/>
        <w:jc w:val="left"/>
      </w:pPr>
      <w:r>
        <w:rPr/>
        <w:t>一、载有法定代表人、主管会计工作负责人、会计机构负责人签名并盖章的财务报表。</w:t>
      </w:r>
      <w:r>
        <w:rPr>
          <w:w w:val="100"/>
        </w:rPr>
        <w:t> </w:t>
      </w:r>
      <w:r>
        <w:rPr/>
        <w:t>二、载有会计师事务所盖章、注册会计师签名并盖章的审计报告原件。</w:t>
      </w:r>
      <w:r>
        <w:rPr>
          <w:w w:val="100"/>
        </w:rPr>
        <w:t> </w:t>
      </w:r>
      <w:r>
        <w:rPr/>
        <w:t>三、载有公司董事长签名的</w:t>
      </w:r>
      <w:r>
        <w:rPr>
          <w:rFonts w:ascii="Times New Roman" w:hAnsi="Times New Roman" w:cs="Times New Roman" w:eastAsia="Times New Roman" w:hint="default"/>
        </w:rPr>
        <w:t>2018</w:t>
      </w:r>
      <w:r>
        <w:rPr/>
        <w:t>年年度报告文本原件。</w:t>
      </w:r>
      <w:r>
        <w:rPr>
          <w:w w:val="100"/>
        </w:rPr>
        <w:t> </w:t>
      </w:r>
      <w:r>
        <w:rPr>
          <w:spacing w:val="-2"/>
        </w:rPr>
        <w:t>四、报告期内在中国证监会指定媒体上公开披露过的所有公司文件的正本及公告的原稿。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Heading5"/>
        <w:spacing w:line="240" w:lineRule="auto" w:before="0"/>
        <w:ind w:left="4353" w:right="1133"/>
        <w:jc w:val="left"/>
      </w:pPr>
      <w:r>
        <w:rPr/>
        <w:t>四川久远银海软件股份有限公司</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5"/>
        <w:spacing w:line="650" w:lineRule="auto" w:before="0"/>
        <w:ind w:left="5054" w:right="2114" w:firstLine="223"/>
        <w:jc w:val="left"/>
      </w:pPr>
      <w:r>
        <w:rPr/>
        <w:t>董事长：连春华</w:t>
      </w:r>
      <w:r>
        <w:rPr>
          <w:w w:val="100"/>
        </w:rPr>
        <w:t> </w:t>
      </w:r>
      <w:r>
        <w:rPr>
          <w:spacing w:val="-2"/>
        </w:rPr>
        <w:t>二〇一九年四月二十三日</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1176" type="#_x0000_t75" stroked="false">
          <v:imagedata r:id="rId1" o:title=""/>
        </v:shape>
      </w:pict>
    </w:r>
    <w:r>
      <w:rPr/>
      <w:pict>
        <v:shape style="position:absolute;margin-left:533.099976pt;margin-top:795.637939pt;width:6.5pt;height:11pt;mso-position-horizontal-relative:page;mso-position-vertical-relative:page;z-index:-106115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1128" type="#_x0000_t75" stroked="false">
          <v:imagedata r:id="rId1" o:title=""/>
        </v:shape>
      </w:pict>
    </w:r>
    <w:r>
      <w:rPr/>
      <w:pict>
        <v:shape style="position:absolute;margin-left:527.659973pt;margin-top:781.957947pt;width:13.15pt;height:11pt;mso-position-horizontal-relative:page;mso-position-vertical-relative:page;z-index:-106110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1080" type="#_x0000_t75" stroked="false">
          <v:imagedata r:id="rId1" o:title=""/>
        </v:shape>
      </w:pict>
    </w:r>
    <w:r>
      <w:rPr/>
      <w:pict>
        <v:shape style="position:absolute;margin-left:524.099976pt;margin-top:781.957947pt;width:15.7pt;height:11pt;mso-position-horizontal-relative:page;mso-position-vertical-relative:page;z-index:-106105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1032" type="#_x0000_t75" stroked="false">
          <v:imagedata r:id="rId1" o:title=""/>
        </v:shape>
      </w:pict>
    </w:r>
    <w:r>
      <w:rPr/>
      <w:pict>
        <v:shape style="position:absolute;margin-left:523.099976pt;margin-top:781.957947pt;width:17.7pt;height:11pt;mso-position-horizontal-relative:page;mso-position-vertical-relative:page;z-index:-10610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0984" type="#_x0000_t75" stroked="false">
          <v:imagedata r:id="rId1" o:title=""/>
        </v:shape>
      </w:pict>
    </w:r>
    <w:r>
      <w:rPr/>
      <w:pict>
        <v:shape style="position:absolute;margin-left:523.460022pt;margin-top:781.957947pt;width:17.3pt;height:11pt;mso-position-horizontal-relative:page;mso-position-vertical-relative:page;z-index:-10609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0936" type="#_x0000_t75" stroked="false">
          <v:imagedata r:id="rId1" o:title=""/>
        </v:shape>
      </w:pict>
    </w:r>
    <w:r>
      <w:rPr/>
      <w:pict>
        <v:shape style="position:absolute;margin-left:523.460022pt;margin-top:781.957947pt;width:17.3pt;height:11pt;mso-position-horizontal-relative:page;mso-position-vertical-relative:page;z-index:-10609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0888" type="#_x0000_t75" stroked="false">
          <v:imagedata r:id="rId1" o:title=""/>
        </v:shape>
      </w:pict>
    </w:r>
    <w:r>
      <w:rPr/>
      <w:pict>
        <v:shape style="position:absolute;margin-left:523.099976pt;margin-top:781.957947pt;width:17.7pt;height:11pt;mso-position-horizontal-relative:page;mso-position-vertical-relative:page;z-index:-10608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061200" type="#_x0000_t202" filled="false" stroked="false">
          <v:textbox inset="0,0,0,0">
            <w:txbxContent>
              <w:p>
                <w:pPr>
                  <w:pStyle w:val="BodyText"/>
                  <w:spacing w:line="214" w:lineRule="exact" w:before="0"/>
                  <w:ind w:left="20" w:right="0"/>
                  <w:jc w:val="left"/>
                </w:pPr>
                <w:r>
                  <w:rPr/>
                  <w:t>四川久远银海软件股份有限公司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62"/>
      <w:ind w:left="152"/>
    </w:pPr>
    <w:rPr>
      <w:rFonts w:ascii="宋体" w:hAnsi="宋体" w:eastAsia="宋体"/>
      <w:b/>
      <w:bCs/>
      <w:sz w:val="21"/>
      <w:szCs w:val="21"/>
    </w:rPr>
  </w:style>
  <w:style w:styleId="BodyText" w:type="paragraph">
    <w:name w:val="Body Text"/>
    <w:basedOn w:val="Normal"/>
    <w:uiPriority w:val="1"/>
    <w:qFormat/>
    <w:pPr>
      <w:spacing w:before="44"/>
      <w:ind w:left="152"/>
    </w:pPr>
    <w:rPr>
      <w:rFonts w:ascii="宋体" w:hAnsi="宋体" w:eastAsia="宋体"/>
      <w:sz w:val="18"/>
      <w:szCs w:val="18"/>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spacing w:before="7"/>
      <w:ind w:left="152"/>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yinhai.com/" TargetMode="External"/><Relationship Id="rId10" Type="http://schemas.openxmlformats.org/officeDocument/2006/relationships/hyperlink" Target="mailto:public@yinhai.com" TargetMode="External"/><Relationship Id="rId11" Type="http://schemas.openxmlformats.org/officeDocument/2006/relationships/hyperlink" Target="mailto:yangchengwen@yinhai.com" TargetMode="External"/><Relationship Id="rId12" Type="http://schemas.openxmlformats.org/officeDocument/2006/relationships/hyperlink" Target="mailto:youxin@yinhai.com" TargetMode="External"/><Relationship Id="rId13" Type="http://schemas.openxmlformats.org/officeDocument/2006/relationships/hyperlink" Target="http://www.cninfo.com.cn/" TargetMode="External"/><Relationship Id="rId14" Type="http://schemas.openxmlformats.org/officeDocument/2006/relationships/image" Target="media/image3.png"/><Relationship Id="rId15" Type="http://schemas.openxmlformats.org/officeDocument/2006/relationships/hyperlink" Target="http://www.cninfo.co/" TargetMode="External"/><Relationship Id="rId16" Type="http://schemas.openxmlformats.org/officeDocument/2006/relationships/image" Target="media/image4.jpe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四川久远银海软件股份有限公司</dc:creator>
  <dc:title>四川久远银海软件股份有限公司2018年年度报告全文</dc:title>
  <dcterms:created xsi:type="dcterms:W3CDTF">2020-05-05T01:35:38Z</dcterms:created>
  <dcterms:modified xsi:type="dcterms:W3CDTF">2020-05-05T01:35:38Z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2019-04-23T00:00:00Z</vt:filetime>
  </property>
  <property fmtid="{D5CDD505-2E9C-101B-9397-08002B2CF9AE}" pid="3" name="Creator">
    <vt:lpwstr>Microsoft® Office Word 2007</vt:lpwstr>
  </property>
  <property fmtid="{D5CDD505-2E9C-101B-9397-08002B2CF9AE}" pid="4" name="LastSaved">
    <vt:filetime>2020-05-04T00:00:00Z</vt:filetime>
  </property>
</Properties>
</file>